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693" w:rsidRPr="00E32982" w:rsidRDefault="00825693">
      <w:pPr>
        <w:rPr>
          <w:lang w:val="en-GB"/>
        </w:rPr>
      </w:pPr>
    </w:p>
    <w:p w:rsidR="00825693" w:rsidRPr="00E32982" w:rsidRDefault="00825693" w:rsidP="008A54FC">
      <w:pPr>
        <w:jc w:val="center"/>
        <w:rPr>
          <w:lang w:val="en-GB"/>
        </w:rPr>
      </w:pPr>
    </w:p>
    <w:p w:rsidR="00825693" w:rsidRPr="00E32982" w:rsidRDefault="00825693" w:rsidP="008A54FC">
      <w:pPr>
        <w:jc w:val="center"/>
        <w:rPr>
          <w:lang w:val="en-GB"/>
        </w:rPr>
      </w:pPr>
    </w:p>
    <w:p w:rsidR="00825693" w:rsidRPr="00E32982" w:rsidRDefault="00825693" w:rsidP="008A54FC">
      <w:pPr>
        <w:rPr>
          <w:lang w:val="en-GB"/>
        </w:rPr>
      </w:pPr>
    </w:p>
    <w:p w:rsidR="00825693" w:rsidRPr="00E32982" w:rsidRDefault="00825693" w:rsidP="008A54FC">
      <w:pPr>
        <w:rPr>
          <w:lang w:val="en-GB"/>
        </w:rPr>
      </w:pPr>
    </w:p>
    <w:p w:rsidR="00825693" w:rsidRPr="00E32982" w:rsidRDefault="00F47048" w:rsidP="008A54FC">
      <w:pPr>
        <w:jc w:val="center"/>
        <w:rPr>
          <w:b/>
          <w:sz w:val="24"/>
          <w:lang w:val="en-GB"/>
        </w:rPr>
      </w:pPr>
      <w:r>
        <w:rPr>
          <w:noProof/>
          <w:lang w:val="da-DK" w:eastAsia="da-DK"/>
        </w:rPr>
        <mc:AlternateContent>
          <mc:Choice Requires="wps">
            <w:drawing>
              <wp:anchor distT="0" distB="0" distL="114300" distR="114300" simplePos="0" relativeHeight="251656704" behindDoc="0" locked="0" layoutInCell="1" allowOverlap="1" wp14:anchorId="6FA10C8F" wp14:editId="106BC4D6">
                <wp:simplePos x="0" y="0"/>
                <wp:positionH relativeFrom="page">
                  <wp:posOffset>0</wp:posOffset>
                </wp:positionH>
                <wp:positionV relativeFrom="page">
                  <wp:posOffset>1714500</wp:posOffset>
                </wp:positionV>
                <wp:extent cx="7560310" cy="1628140"/>
                <wp:effectExtent l="0" t="0" r="254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DB3" w:rsidRPr="00080D86" w:rsidRDefault="005D5DB3" w:rsidP="008A54FC">
                            <w:pPr>
                              <w:rPr>
                                <w:sz w:val="68"/>
                              </w:rPr>
                            </w:pPr>
                            <w:r w:rsidRPr="00080D86">
                              <w:rPr>
                                <w:color w:val="FFFFFF"/>
                                <w:sz w:val="68"/>
                              </w:rPr>
                              <w:t xml:space="preserve">ECC Report </w:t>
                            </w:r>
                            <w:r>
                              <w:rPr>
                                <w:color w:val="57433E"/>
                                <w:sz w:val="68"/>
                              </w:rPr>
                              <w:t>195</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EzjQ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" fillcolor="#887e6e" stroked="f">
                <v:textbox inset="80mm,15mm">
                  <w:txbxContent>
                    <w:p w:rsidR="005D5DB3" w:rsidRPr="00080D86" w:rsidRDefault="005D5DB3" w:rsidP="008A54FC">
                      <w:pPr>
                        <w:rPr>
                          <w:sz w:val="68"/>
                        </w:rPr>
                      </w:pPr>
                      <w:r w:rsidRPr="00080D86">
                        <w:rPr>
                          <w:color w:val="FFFFFF"/>
                          <w:sz w:val="68"/>
                        </w:rPr>
                        <w:t xml:space="preserve">ECC Report </w:t>
                      </w:r>
                      <w:r>
                        <w:rPr>
                          <w:color w:val="57433E"/>
                          <w:sz w:val="68"/>
                        </w:rPr>
                        <w:t>195</w:t>
                      </w:r>
                    </w:p>
                  </w:txbxContent>
                </v:textbox>
                <w10:wrap anchorx="page" anchory="page"/>
              </v:shape>
            </w:pict>
          </mc:Fallback>
        </mc:AlternateContent>
      </w:r>
      <w:r>
        <w:rPr>
          <w:noProof/>
          <w:lang w:val="da-DK" w:eastAsia="da-DK"/>
        </w:rPr>
        <mc:AlternateContent>
          <mc:Choice Requires="wpg">
            <w:drawing>
              <wp:anchor distT="0" distB="0" distL="114300" distR="114300" simplePos="0" relativeHeight="251657728" behindDoc="0" locked="0" layoutInCell="1" allowOverlap="1" wp14:anchorId="116AF506" wp14:editId="4F46B242">
                <wp:simplePos x="0" y="0"/>
                <wp:positionH relativeFrom="page">
                  <wp:posOffset>828040</wp:posOffset>
                </wp:positionH>
                <wp:positionV relativeFrom="paragraph">
                  <wp:posOffset>97790</wp:posOffset>
                </wp:positionV>
                <wp:extent cx="1703705" cy="1564640"/>
                <wp:effectExtent l="0" t="19050" r="0" b="0"/>
                <wp:wrapNone/>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728;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w10:wrap anchorx="page"/>
              </v:group>
            </w:pict>
          </mc:Fallback>
        </mc:AlternateContent>
      </w:r>
    </w:p>
    <w:p w:rsidR="00825693" w:rsidRPr="00E32982" w:rsidRDefault="00825693" w:rsidP="008A54FC">
      <w:pPr>
        <w:jc w:val="center"/>
        <w:rPr>
          <w:b/>
          <w:sz w:val="24"/>
          <w:lang w:val="en-GB"/>
        </w:rPr>
      </w:pPr>
    </w:p>
    <w:p w:rsidR="00825693" w:rsidRPr="00E32982" w:rsidRDefault="00825693" w:rsidP="008A54FC">
      <w:pPr>
        <w:jc w:val="center"/>
        <w:rPr>
          <w:b/>
          <w:sz w:val="24"/>
          <w:lang w:val="en-GB"/>
        </w:rPr>
      </w:pPr>
    </w:p>
    <w:p w:rsidR="00825693" w:rsidRPr="00E32982" w:rsidRDefault="00825693" w:rsidP="008A54FC">
      <w:pPr>
        <w:jc w:val="center"/>
        <w:rPr>
          <w:b/>
          <w:sz w:val="24"/>
          <w:lang w:val="en-GB"/>
        </w:rPr>
      </w:pPr>
    </w:p>
    <w:p w:rsidR="00825693" w:rsidRPr="00E32982" w:rsidRDefault="00825693" w:rsidP="008A54FC">
      <w:pPr>
        <w:jc w:val="center"/>
        <w:rPr>
          <w:b/>
          <w:sz w:val="24"/>
          <w:lang w:val="en-GB"/>
        </w:rPr>
      </w:pPr>
    </w:p>
    <w:p w:rsidR="00825693" w:rsidRPr="00E32982" w:rsidRDefault="00825693" w:rsidP="008A54FC">
      <w:pPr>
        <w:jc w:val="center"/>
        <w:rPr>
          <w:b/>
          <w:sz w:val="24"/>
          <w:lang w:val="en-GB"/>
        </w:rPr>
      </w:pPr>
    </w:p>
    <w:p w:rsidR="00825693" w:rsidRPr="00E32982" w:rsidRDefault="00825693" w:rsidP="008A54FC">
      <w:pPr>
        <w:jc w:val="center"/>
        <w:rPr>
          <w:b/>
          <w:sz w:val="24"/>
          <w:lang w:val="en-GB"/>
        </w:rPr>
      </w:pPr>
    </w:p>
    <w:p w:rsidR="00825693" w:rsidRPr="00E32982" w:rsidRDefault="00825693" w:rsidP="008A54FC">
      <w:pPr>
        <w:jc w:val="center"/>
        <w:rPr>
          <w:b/>
          <w:sz w:val="24"/>
          <w:lang w:val="en-GB"/>
        </w:rPr>
      </w:pPr>
    </w:p>
    <w:p w:rsidR="00825693" w:rsidRPr="00E32982" w:rsidRDefault="00825693" w:rsidP="008A54FC">
      <w:pPr>
        <w:jc w:val="center"/>
        <w:rPr>
          <w:b/>
          <w:sz w:val="24"/>
          <w:lang w:val="en-GB"/>
        </w:rPr>
      </w:pPr>
    </w:p>
    <w:p w:rsidR="00825693" w:rsidRPr="00E32982" w:rsidRDefault="00825693" w:rsidP="008A54FC">
      <w:pPr>
        <w:jc w:val="center"/>
        <w:rPr>
          <w:b/>
          <w:sz w:val="24"/>
          <w:lang w:val="en-GB"/>
        </w:rPr>
      </w:pPr>
    </w:p>
    <w:p w:rsidR="00825693" w:rsidRPr="00E32982" w:rsidRDefault="00825693" w:rsidP="008A54FC">
      <w:pPr>
        <w:jc w:val="center"/>
        <w:rPr>
          <w:b/>
          <w:sz w:val="24"/>
          <w:lang w:val="en-GB"/>
        </w:rPr>
      </w:pPr>
    </w:p>
    <w:p w:rsidR="00825693" w:rsidRPr="00E32982" w:rsidRDefault="00825693" w:rsidP="008A54FC">
      <w:pPr>
        <w:rPr>
          <w:b/>
          <w:sz w:val="24"/>
          <w:lang w:val="en-GB"/>
        </w:rPr>
      </w:pPr>
    </w:p>
    <w:p w:rsidR="00825693" w:rsidRPr="00E32982" w:rsidRDefault="00825693" w:rsidP="008A54FC">
      <w:pPr>
        <w:jc w:val="center"/>
        <w:rPr>
          <w:b/>
          <w:sz w:val="24"/>
          <w:lang w:val="en-GB"/>
        </w:rPr>
      </w:pPr>
    </w:p>
    <w:p w:rsidR="001A3BC0" w:rsidRDefault="00CA1974" w:rsidP="008A54FC">
      <w:pPr>
        <w:pStyle w:val="Reporttitledescription"/>
        <w:rPr>
          <w:lang w:val="en-GB"/>
        </w:rPr>
      </w:pPr>
      <w:r>
        <w:rPr>
          <w:lang w:val="en-GB"/>
        </w:rPr>
        <w:t xml:space="preserve">Minimum </w:t>
      </w:r>
      <w:r w:rsidR="00AC5F17">
        <w:rPr>
          <w:lang w:val="en-GB"/>
        </w:rPr>
        <w:t>S</w:t>
      </w:r>
      <w:r>
        <w:rPr>
          <w:lang w:val="en-GB"/>
        </w:rPr>
        <w:t xml:space="preserve">et of </w:t>
      </w:r>
      <w:r w:rsidR="00AC5F17">
        <w:rPr>
          <w:lang w:val="en-GB"/>
        </w:rPr>
        <w:t>Q</w:t>
      </w:r>
      <w:r>
        <w:rPr>
          <w:lang w:val="en-GB"/>
        </w:rPr>
        <w:t xml:space="preserve">uality of </w:t>
      </w:r>
      <w:r w:rsidR="00AC5F17">
        <w:rPr>
          <w:lang w:val="en-GB"/>
        </w:rPr>
        <w:t>S</w:t>
      </w:r>
      <w:r>
        <w:rPr>
          <w:lang w:val="en-GB"/>
        </w:rPr>
        <w:t xml:space="preserve">ervice </w:t>
      </w:r>
      <w:r w:rsidR="00AC5F17">
        <w:rPr>
          <w:lang w:val="en-GB"/>
        </w:rPr>
        <w:t>P</w:t>
      </w:r>
      <w:r>
        <w:rPr>
          <w:lang w:val="en-GB"/>
        </w:rPr>
        <w:t xml:space="preserve">arameters and </w:t>
      </w:r>
      <w:r w:rsidR="00AC5F17">
        <w:rPr>
          <w:lang w:val="en-GB"/>
        </w:rPr>
        <w:t>M</w:t>
      </w:r>
      <w:r>
        <w:rPr>
          <w:lang w:val="en-GB"/>
        </w:rPr>
        <w:t xml:space="preserve">easurement </w:t>
      </w:r>
      <w:r w:rsidR="00AC5F17">
        <w:rPr>
          <w:lang w:val="en-GB"/>
        </w:rPr>
        <w:t>M</w:t>
      </w:r>
      <w:r>
        <w:rPr>
          <w:lang w:val="en-GB"/>
        </w:rPr>
        <w:t xml:space="preserve">ethods for </w:t>
      </w:r>
      <w:r w:rsidR="00AC5F17">
        <w:rPr>
          <w:lang w:val="en-GB"/>
        </w:rPr>
        <w:t>R</w:t>
      </w:r>
      <w:r>
        <w:rPr>
          <w:lang w:val="en-GB"/>
        </w:rPr>
        <w:t xml:space="preserve">etail </w:t>
      </w:r>
      <w:r w:rsidR="003A4303">
        <w:rPr>
          <w:lang w:val="en-GB"/>
        </w:rPr>
        <w:t>I</w:t>
      </w:r>
      <w:r>
        <w:rPr>
          <w:lang w:val="en-GB"/>
        </w:rPr>
        <w:t xml:space="preserve">nternet </w:t>
      </w:r>
      <w:r w:rsidR="00AC5F17">
        <w:rPr>
          <w:lang w:val="en-GB"/>
        </w:rPr>
        <w:t>A</w:t>
      </w:r>
      <w:r>
        <w:rPr>
          <w:lang w:val="en-GB"/>
        </w:rPr>
        <w:t xml:space="preserve">ccess </w:t>
      </w:r>
      <w:r w:rsidR="00AC5F17">
        <w:rPr>
          <w:lang w:val="en-GB"/>
        </w:rPr>
        <w:t>S</w:t>
      </w:r>
      <w:r>
        <w:rPr>
          <w:lang w:val="en-GB"/>
        </w:rPr>
        <w:t>ervices</w:t>
      </w:r>
    </w:p>
    <w:p w:rsidR="00825693" w:rsidRDefault="005D5DB3" w:rsidP="008A54FC">
      <w:pPr>
        <w:pStyle w:val="Reporttitledescription"/>
        <w:rPr>
          <w:b/>
          <w:sz w:val="18"/>
          <w:lang w:val="en-GB"/>
        </w:rPr>
      </w:pPr>
      <w:r>
        <w:rPr>
          <w:b/>
          <w:sz w:val="18"/>
          <w:lang w:val="en-GB"/>
        </w:rPr>
        <w:t>approved</w:t>
      </w:r>
      <w:r w:rsidR="000D4711">
        <w:rPr>
          <w:b/>
          <w:sz w:val="18"/>
          <w:lang w:val="en-GB"/>
        </w:rPr>
        <w:t xml:space="preserve"> </w:t>
      </w:r>
      <w:r w:rsidR="00AC5F17">
        <w:rPr>
          <w:b/>
          <w:sz w:val="18"/>
          <w:lang w:val="en-GB"/>
        </w:rPr>
        <w:t xml:space="preserve">April </w:t>
      </w:r>
      <w:r w:rsidR="00654C9D">
        <w:rPr>
          <w:b/>
          <w:sz w:val="18"/>
          <w:lang w:val="en-GB"/>
        </w:rPr>
        <w:t>2013</w:t>
      </w:r>
    </w:p>
    <w:p w:rsidR="005D5DB3" w:rsidRPr="00E32982" w:rsidRDefault="005D5DB3" w:rsidP="008A54FC">
      <w:pPr>
        <w:pStyle w:val="Reporttitledescription"/>
        <w:rPr>
          <w:b/>
          <w:sz w:val="18"/>
          <w:lang w:val="en-GB"/>
        </w:rPr>
      </w:pPr>
    </w:p>
    <w:p w:rsidR="00825693" w:rsidRPr="00E32982" w:rsidRDefault="00825693" w:rsidP="008A54FC">
      <w:pPr>
        <w:pStyle w:val="Lastupdated"/>
        <w:rPr>
          <w:lang w:val="en-GB"/>
        </w:rPr>
      </w:pPr>
    </w:p>
    <w:p w:rsidR="00825693" w:rsidRPr="00E32982" w:rsidRDefault="00825693">
      <w:pPr>
        <w:rPr>
          <w:lang w:val="en-GB"/>
        </w:rPr>
        <w:sectPr w:rsidR="00825693" w:rsidRPr="00E32982">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1440" w:left="1134" w:header="709" w:footer="709" w:gutter="0"/>
          <w:cols w:space="708"/>
          <w:titlePg/>
          <w:docGrid w:linePitch="360"/>
        </w:sectPr>
      </w:pPr>
    </w:p>
    <w:p w:rsidR="00825693" w:rsidRPr="00E32982" w:rsidRDefault="00825693" w:rsidP="00156A30">
      <w:pPr>
        <w:pStyle w:val="Heading1"/>
      </w:pPr>
      <w:bookmarkStart w:id="0" w:name="_Toc354644824"/>
      <w:r w:rsidRPr="00E32982">
        <w:lastRenderedPageBreak/>
        <w:t>Executive summary</w:t>
      </w:r>
      <w:bookmarkEnd w:id="0"/>
    </w:p>
    <w:p w:rsidR="00825693" w:rsidRPr="00E32982" w:rsidRDefault="00825693" w:rsidP="00156A30">
      <w:pPr>
        <w:pStyle w:val="ECCParagraph"/>
        <w:rPr>
          <w:sz w:val="20"/>
          <w:lang w:val="en-GB"/>
        </w:rPr>
      </w:pPr>
      <w:r w:rsidRPr="00E32982">
        <w:rPr>
          <w:sz w:val="20"/>
          <w:lang w:val="en-GB"/>
        </w:rPr>
        <w:t xml:space="preserve">The purpose of this report is to provide information </w:t>
      </w:r>
      <w:r w:rsidR="001A3BC0">
        <w:rPr>
          <w:sz w:val="20"/>
          <w:lang w:val="en-GB"/>
        </w:rPr>
        <w:t xml:space="preserve">on </w:t>
      </w:r>
      <w:r w:rsidRPr="00E32982">
        <w:rPr>
          <w:sz w:val="20"/>
          <w:lang w:val="en-GB"/>
        </w:rPr>
        <w:t xml:space="preserve">best practices </w:t>
      </w:r>
      <w:r w:rsidR="001A3BC0">
        <w:rPr>
          <w:sz w:val="20"/>
          <w:lang w:val="en-GB"/>
        </w:rPr>
        <w:t>for</w:t>
      </w:r>
      <w:r w:rsidR="001A3BC0" w:rsidRPr="00E32982">
        <w:rPr>
          <w:sz w:val="20"/>
          <w:lang w:val="en-GB"/>
        </w:rPr>
        <w:t xml:space="preserve"> </w:t>
      </w:r>
      <w:r w:rsidRPr="00E32982">
        <w:rPr>
          <w:sz w:val="20"/>
          <w:lang w:val="en-GB"/>
        </w:rPr>
        <w:t xml:space="preserve">monitoring the quality of </w:t>
      </w:r>
      <w:r w:rsidR="00AC5F17">
        <w:rPr>
          <w:sz w:val="20"/>
          <w:lang w:val="en-GB"/>
        </w:rPr>
        <w:t>retail</w:t>
      </w:r>
      <w:r w:rsidR="00AC5F17" w:rsidRPr="00E32982">
        <w:rPr>
          <w:sz w:val="20"/>
          <w:lang w:val="en-GB"/>
        </w:rPr>
        <w:t xml:space="preserve"> </w:t>
      </w:r>
      <w:r w:rsidR="00AC5F17">
        <w:rPr>
          <w:sz w:val="20"/>
          <w:lang w:val="en-GB"/>
        </w:rPr>
        <w:t>i</w:t>
      </w:r>
      <w:r w:rsidR="00AC5F17" w:rsidRPr="00E32982">
        <w:rPr>
          <w:sz w:val="20"/>
          <w:lang w:val="en-GB"/>
        </w:rPr>
        <w:t xml:space="preserve">nternet </w:t>
      </w:r>
      <w:r w:rsidR="00AC5F17">
        <w:rPr>
          <w:sz w:val="20"/>
          <w:lang w:val="en-GB"/>
        </w:rPr>
        <w:t>a</w:t>
      </w:r>
      <w:r w:rsidR="00AC5F17" w:rsidRPr="00E32982">
        <w:rPr>
          <w:sz w:val="20"/>
          <w:lang w:val="en-GB"/>
        </w:rPr>
        <w:t xml:space="preserve">ccess </w:t>
      </w:r>
      <w:r w:rsidR="00AC5F17">
        <w:rPr>
          <w:sz w:val="20"/>
          <w:lang w:val="en-GB"/>
        </w:rPr>
        <w:t>s</w:t>
      </w:r>
      <w:r w:rsidR="00AC5F17" w:rsidRPr="00E32982">
        <w:rPr>
          <w:sz w:val="20"/>
          <w:lang w:val="en-GB"/>
        </w:rPr>
        <w:t>ervice</w:t>
      </w:r>
      <w:r w:rsidR="00AC5F17">
        <w:rPr>
          <w:sz w:val="20"/>
          <w:lang w:val="en-GB"/>
        </w:rPr>
        <w:t>s</w:t>
      </w:r>
      <w:r w:rsidR="00AC5F17" w:rsidRPr="00E32982">
        <w:rPr>
          <w:sz w:val="20"/>
          <w:lang w:val="en-GB"/>
        </w:rPr>
        <w:t xml:space="preserve"> </w:t>
      </w:r>
      <w:r w:rsidRPr="00E32982">
        <w:rPr>
          <w:sz w:val="20"/>
          <w:lang w:val="en-GB"/>
        </w:rPr>
        <w:t xml:space="preserve">and recommend </w:t>
      </w:r>
      <w:r w:rsidR="00AC5F17">
        <w:rPr>
          <w:sz w:val="20"/>
          <w:lang w:val="en-GB"/>
        </w:rPr>
        <w:t xml:space="preserve">a </w:t>
      </w:r>
      <w:r w:rsidRPr="00E32982">
        <w:rPr>
          <w:sz w:val="20"/>
          <w:lang w:val="en-GB"/>
        </w:rPr>
        <w:t xml:space="preserve">harmonized </w:t>
      </w:r>
      <w:r w:rsidR="00C40B89">
        <w:rPr>
          <w:sz w:val="20"/>
          <w:lang w:val="en-GB"/>
        </w:rPr>
        <w:t>m</w:t>
      </w:r>
      <w:r w:rsidR="00C40B89" w:rsidRPr="00E32982">
        <w:rPr>
          <w:sz w:val="20"/>
          <w:lang w:val="en-GB"/>
        </w:rPr>
        <w:t xml:space="preserve">inimum </w:t>
      </w:r>
      <w:r w:rsidRPr="00E32982">
        <w:rPr>
          <w:sz w:val="20"/>
          <w:lang w:val="en-GB"/>
        </w:rPr>
        <w:t>set of</w:t>
      </w:r>
      <w:r w:rsidR="00AC5F17">
        <w:rPr>
          <w:sz w:val="20"/>
          <w:lang w:val="en-GB"/>
        </w:rPr>
        <w:t xml:space="preserve"> parameters and</w:t>
      </w:r>
      <w:r w:rsidRPr="00E32982">
        <w:rPr>
          <w:sz w:val="20"/>
          <w:lang w:val="en-GB"/>
        </w:rPr>
        <w:t xml:space="preserve"> </w:t>
      </w:r>
      <w:r w:rsidR="00AC5F17">
        <w:rPr>
          <w:sz w:val="20"/>
          <w:lang w:val="en-GB"/>
        </w:rPr>
        <w:t xml:space="preserve">measurement </w:t>
      </w:r>
      <w:r w:rsidRPr="00E32982">
        <w:rPr>
          <w:sz w:val="20"/>
          <w:lang w:val="en-GB"/>
        </w:rPr>
        <w:t>methods to achieve this goal.</w:t>
      </w:r>
    </w:p>
    <w:p w:rsidR="00825693" w:rsidRPr="00E32982" w:rsidRDefault="00825693" w:rsidP="00156A30">
      <w:pPr>
        <w:pStyle w:val="ECCParagraph"/>
        <w:rPr>
          <w:sz w:val="20"/>
          <w:lang w:val="en-GB"/>
        </w:rPr>
      </w:pPr>
      <w:r w:rsidRPr="00E32982">
        <w:rPr>
          <w:sz w:val="20"/>
          <w:lang w:val="en-GB"/>
        </w:rPr>
        <w:t xml:space="preserve">The Internet has become increasingly important and the number of applications based on the Internet </w:t>
      </w:r>
      <w:r w:rsidR="00AC5F17">
        <w:rPr>
          <w:sz w:val="20"/>
          <w:lang w:val="en-GB"/>
        </w:rPr>
        <w:t>continues to rise</w:t>
      </w:r>
      <w:r w:rsidRPr="00E32982">
        <w:rPr>
          <w:sz w:val="20"/>
          <w:lang w:val="en-GB"/>
        </w:rPr>
        <w:t xml:space="preserve">. Along with the growing popularity of the Internet and growing demand </w:t>
      </w:r>
      <w:r w:rsidR="00AC5F17">
        <w:rPr>
          <w:sz w:val="20"/>
          <w:lang w:val="en-GB"/>
        </w:rPr>
        <w:t>for</w:t>
      </w:r>
      <w:r w:rsidRPr="00E32982">
        <w:rPr>
          <w:sz w:val="20"/>
          <w:lang w:val="en-GB"/>
        </w:rPr>
        <w:t xml:space="preserve"> these applications, the number of complaints about the quality of </w:t>
      </w:r>
      <w:r w:rsidR="001A3BC0">
        <w:rPr>
          <w:sz w:val="20"/>
          <w:lang w:val="en-GB"/>
        </w:rPr>
        <w:t>I</w:t>
      </w:r>
      <w:r w:rsidR="00AC5F17" w:rsidRPr="00E32982">
        <w:rPr>
          <w:sz w:val="20"/>
          <w:lang w:val="en-GB"/>
        </w:rPr>
        <w:t xml:space="preserve">nternet </w:t>
      </w:r>
      <w:r w:rsidR="00AC5F17">
        <w:rPr>
          <w:sz w:val="20"/>
          <w:lang w:val="en-GB"/>
        </w:rPr>
        <w:t>a</w:t>
      </w:r>
      <w:r w:rsidR="00AC5F17" w:rsidRPr="00E32982">
        <w:rPr>
          <w:sz w:val="20"/>
          <w:lang w:val="en-GB"/>
        </w:rPr>
        <w:t xml:space="preserve">ccess </w:t>
      </w:r>
      <w:r w:rsidR="00AC5F17">
        <w:rPr>
          <w:sz w:val="20"/>
          <w:lang w:val="en-GB"/>
        </w:rPr>
        <w:t>s</w:t>
      </w:r>
      <w:r w:rsidR="00AC5F17" w:rsidRPr="00E32982">
        <w:rPr>
          <w:sz w:val="20"/>
          <w:lang w:val="en-GB"/>
        </w:rPr>
        <w:t>ervice</w:t>
      </w:r>
      <w:r w:rsidR="00AC5F17">
        <w:rPr>
          <w:sz w:val="20"/>
          <w:lang w:val="en-GB"/>
        </w:rPr>
        <w:t>s</w:t>
      </w:r>
      <w:r w:rsidR="00AC5F17" w:rsidRPr="00E32982">
        <w:rPr>
          <w:sz w:val="20"/>
          <w:lang w:val="en-GB"/>
        </w:rPr>
        <w:t xml:space="preserve"> </w:t>
      </w:r>
      <w:r w:rsidRPr="00E32982">
        <w:rPr>
          <w:sz w:val="20"/>
          <w:lang w:val="en-GB"/>
        </w:rPr>
        <w:t xml:space="preserve">increases </w:t>
      </w:r>
      <w:r w:rsidR="00AC5F17">
        <w:rPr>
          <w:sz w:val="20"/>
          <w:lang w:val="en-GB"/>
        </w:rPr>
        <w:t>correspondingly</w:t>
      </w:r>
      <w:r w:rsidRPr="00E32982">
        <w:rPr>
          <w:sz w:val="20"/>
          <w:lang w:val="en-GB"/>
        </w:rPr>
        <w:t xml:space="preserve">. Although there are many different tariffs and </w:t>
      </w:r>
      <w:r w:rsidR="00C40B89">
        <w:rPr>
          <w:sz w:val="20"/>
          <w:lang w:val="en-GB"/>
        </w:rPr>
        <w:t>products</w:t>
      </w:r>
      <w:r w:rsidR="00C40B89" w:rsidRPr="00E32982">
        <w:rPr>
          <w:sz w:val="20"/>
          <w:lang w:val="en-GB"/>
        </w:rPr>
        <w:t xml:space="preserve"> </w:t>
      </w:r>
      <w:r w:rsidRPr="00E32982">
        <w:rPr>
          <w:sz w:val="20"/>
          <w:lang w:val="en-GB"/>
        </w:rPr>
        <w:t xml:space="preserve">offered by Internet </w:t>
      </w:r>
      <w:r w:rsidR="00AC5F17">
        <w:rPr>
          <w:sz w:val="20"/>
          <w:lang w:val="en-GB"/>
        </w:rPr>
        <w:t>a</w:t>
      </w:r>
      <w:r w:rsidR="00AC5F17" w:rsidRPr="00E32982">
        <w:rPr>
          <w:sz w:val="20"/>
          <w:lang w:val="en-GB"/>
        </w:rPr>
        <w:t xml:space="preserve">ccess </w:t>
      </w:r>
      <w:r w:rsidR="00AC5F17">
        <w:rPr>
          <w:sz w:val="20"/>
          <w:lang w:val="en-GB"/>
        </w:rPr>
        <w:t>s</w:t>
      </w:r>
      <w:r w:rsidR="00AC5F17" w:rsidRPr="00E32982">
        <w:rPr>
          <w:sz w:val="20"/>
          <w:lang w:val="en-GB"/>
        </w:rPr>
        <w:t xml:space="preserve">ervice </w:t>
      </w:r>
      <w:r w:rsidR="00AC5F17">
        <w:rPr>
          <w:sz w:val="20"/>
          <w:lang w:val="en-GB"/>
        </w:rPr>
        <w:t>p</w:t>
      </w:r>
      <w:r w:rsidR="00AC5F17" w:rsidRPr="00E32982">
        <w:rPr>
          <w:sz w:val="20"/>
          <w:lang w:val="en-GB"/>
        </w:rPr>
        <w:t>roviders</w:t>
      </w:r>
      <w:r w:rsidRPr="00E32982">
        <w:rPr>
          <w:sz w:val="20"/>
          <w:lang w:val="en-GB"/>
        </w:rPr>
        <w:t xml:space="preserve">, information about the quality of </w:t>
      </w:r>
      <w:r w:rsidR="006530F0">
        <w:rPr>
          <w:sz w:val="20"/>
          <w:lang w:val="en-GB"/>
        </w:rPr>
        <w:t>those</w:t>
      </w:r>
      <w:r w:rsidR="001A3BC0">
        <w:rPr>
          <w:sz w:val="20"/>
          <w:lang w:val="en-GB"/>
        </w:rPr>
        <w:t xml:space="preserve"> </w:t>
      </w:r>
      <w:r w:rsidR="00AC5F17">
        <w:rPr>
          <w:sz w:val="20"/>
          <w:lang w:val="en-GB"/>
        </w:rPr>
        <w:t>s</w:t>
      </w:r>
      <w:r w:rsidR="00AC5F17" w:rsidRPr="00E32982">
        <w:rPr>
          <w:sz w:val="20"/>
          <w:lang w:val="en-GB"/>
        </w:rPr>
        <w:t>ervice</w:t>
      </w:r>
      <w:r w:rsidR="00AC5F17">
        <w:rPr>
          <w:sz w:val="20"/>
          <w:lang w:val="en-GB"/>
        </w:rPr>
        <w:t>s</w:t>
      </w:r>
      <w:r w:rsidR="00AC5F17" w:rsidRPr="00E32982">
        <w:rPr>
          <w:sz w:val="20"/>
          <w:lang w:val="en-GB"/>
        </w:rPr>
        <w:t xml:space="preserve"> </w:t>
      </w:r>
      <w:r w:rsidRPr="00E32982">
        <w:rPr>
          <w:sz w:val="20"/>
          <w:lang w:val="en-GB"/>
        </w:rPr>
        <w:t>are rarely</w:t>
      </w:r>
      <w:r w:rsidR="006530F0">
        <w:rPr>
          <w:sz w:val="20"/>
          <w:lang w:val="en-GB"/>
        </w:rPr>
        <w:t xml:space="preserve"> given</w:t>
      </w:r>
      <w:r w:rsidRPr="00E32982">
        <w:rPr>
          <w:sz w:val="20"/>
          <w:lang w:val="en-GB"/>
        </w:rPr>
        <w:t xml:space="preserve">, or the information cannot </w:t>
      </w:r>
      <w:r w:rsidR="001A3BC0">
        <w:rPr>
          <w:sz w:val="20"/>
          <w:lang w:val="en-GB"/>
        </w:rPr>
        <w:t xml:space="preserve">easily be </w:t>
      </w:r>
      <w:r w:rsidRPr="00E32982">
        <w:rPr>
          <w:sz w:val="20"/>
          <w:lang w:val="en-GB"/>
        </w:rPr>
        <w:t>compared with any other offer</w:t>
      </w:r>
      <w:r w:rsidR="006530F0">
        <w:rPr>
          <w:sz w:val="20"/>
          <w:lang w:val="en-GB"/>
        </w:rPr>
        <w:t xml:space="preserve"> thereby limiting the ability of consumers to inform their decision making.</w:t>
      </w:r>
      <w:r w:rsidRPr="00E32982">
        <w:rPr>
          <w:sz w:val="20"/>
          <w:lang w:val="en-GB"/>
        </w:rPr>
        <w:t xml:space="preserve"> If </w:t>
      </w:r>
      <w:r w:rsidR="006530F0">
        <w:rPr>
          <w:sz w:val="20"/>
          <w:lang w:val="en-GB"/>
        </w:rPr>
        <w:t>a common set of quality of service parameters and measurement methods existed</w:t>
      </w:r>
      <w:r w:rsidR="004D7AB7">
        <w:rPr>
          <w:sz w:val="20"/>
          <w:lang w:val="en-GB"/>
        </w:rPr>
        <w:t>, consumers</w:t>
      </w:r>
      <w:r w:rsidRPr="00E32982">
        <w:rPr>
          <w:sz w:val="20"/>
          <w:lang w:val="en-GB"/>
        </w:rPr>
        <w:t xml:space="preserve"> could make</w:t>
      </w:r>
      <w:r w:rsidR="004D7AB7">
        <w:rPr>
          <w:sz w:val="20"/>
          <w:lang w:val="en-GB"/>
        </w:rPr>
        <w:t xml:space="preserve"> more</w:t>
      </w:r>
      <w:r w:rsidRPr="00E32982">
        <w:rPr>
          <w:sz w:val="20"/>
          <w:lang w:val="en-GB"/>
        </w:rPr>
        <w:t xml:space="preserve"> informed choice</w:t>
      </w:r>
      <w:r w:rsidR="004D7AB7">
        <w:rPr>
          <w:sz w:val="20"/>
          <w:lang w:val="en-GB"/>
        </w:rPr>
        <w:t>s</w:t>
      </w:r>
      <w:r w:rsidRPr="00E32982">
        <w:rPr>
          <w:sz w:val="20"/>
          <w:lang w:val="en-GB"/>
        </w:rPr>
        <w:t xml:space="preserve"> and a </w:t>
      </w:r>
      <w:r w:rsidR="004D7AB7">
        <w:rPr>
          <w:sz w:val="20"/>
          <w:lang w:val="en-GB"/>
        </w:rPr>
        <w:t xml:space="preserve">corresponding </w:t>
      </w:r>
      <w:r w:rsidRPr="00E32982">
        <w:rPr>
          <w:sz w:val="20"/>
          <w:lang w:val="en-GB"/>
        </w:rPr>
        <w:t xml:space="preserve">reduction </w:t>
      </w:r>
      <w:r w:rsidR="004D7AB7">
        <w:rPr>
          <w:sz w:val="20"/>
          <w:lang w:val="en-GB"/>
        </w:rPr>
        <w:t>in</w:t>
      </w:r>
      <w:r w:rsidRPr="00E32982">
        <w:rPr>
          <w:sz w:val="20"/>
          <w:lang w:val="en-GB"/>
        </w:rPr>
        <w:t xml:space="preserve"> complaints </w:t>
      </w:r>
      <w:r w:rsidR="004D7AB7">
        <w:rPr>
          <w:sz w:val="20"/>
          <w:lang w:val="en-GB"/>
        </w:rPr>
        <w:t>c</w:t>
      </w:r>
      <w:r w:rsidRPr="00E32982">
        <w:rPr>
          <w:sz w:val="20"/>
          <w:lang w:val="en-GB"/>
        </w:rPr>
        <w:t>ould be expected.</w:t>
      </w:r>
    </w:p>
    <w:p w:rsidR="0091592C" w:rsidRDefault="004D7AB7" w:rsidP="00156A30">
      <w:pPr>
        <w:pStyle w:val="ECCParagraph"/>
        <w:rPr>
          <w:sz w:val="20"/>
          <w:lang w:val="en-GB"/>
        </w:rPr>
      </w:pPr>
      <w:r w:rsidRPr="00E32982">
        <w:rPr>
          <w:sz w:val="20"/>
          <w:lang w:val="en-GB"/>
        </w:rPr>
        <w:t xml:space="preserve">Article 22 </w:t>
      </w:r>
      <w:r>
        <w:rPr>
          <w:sz w:val="20"/>
          <w:lang w:val="en-GB"/>
        </w:rPr>
        <w:t>of t</w:t>
      </w:r>
      <w:r w:rsidR="00825693" w:rsidRPr="00E32982">
        <w:rPr>
          <w:sz w:val="20"/>
          <w:lang w:val="en-GB"/>
        </w:rPr>
        <w:t>he Universal Service Directive requires Member States to “</w:t>
      </w:r>
      <w:r w:rsidR="00825693" w:rsidRPr="0068762C">
        <w:rPr>
          <w:i/>
          <w:sz w:val="20"/>
          <w:lang w:val="en-GB"/>
        </w:rPr>
        <w:t>ensure that national regulatory authorities are […] able to require undertakings […] to publish comparable, adequate and up-to-date information for end-users on the quality of their services […]”</w:t>
      </w:r>
      <w:r w:rsidR="00825693" w:rsidRPr="00E32982">
        <w:rPr>
          <w:sz w:val="20"/>
          <w:lang w:val="en-GB"/>
        </w:rPr>
        <w:t xml:space="preserve">. </w:t>
      </w:r>
      <w:r w:rsidR="00055852">
        <w:rPr>
          <w:sz w:val="20"/>
          <w:lang w:val="en-GB"/>
        </w:rPr>
        <w:t>A</w:t>
      </w:r>
      <w:r w:rsidR="00825693" w:rsidRPr="00E32982">
        <w:rPr>
          <w:sz w:val="20"/>
          <w:lang w:val="en-GB"/>
        </w:rPr>
        <w:t>rticle</w:t>
      </w:r>
      <w:r w:rsidR="00055852">
        <w:rPr>
          <w:sz w:val="20"/>
          <w:lang w:val="en-GB"/>
        </w:rPr>
        <w:t xml:space="preserve"> 22 also states</w:t>
      </w:r>
      <w:r w:rsidR="00825693" w:rsidRPr="00E32982">
        <w:rPr>
          <w:sz w:val="20"/>
          <w:lang w:val="en-GB"/>
        </w:rPr>
        <w:t xml:space="preserve"> that </w:t>
      </w:r>
      <w:r w:rsidR="00825693" w:rsidRPr="0068762C">
        <w:rPr>
          <w:i/>
          <w:sz w:val="20"/>
          <w:lang w:val="en-GB"/>
        </w:rPr>
        <w:t>“regulatory authorities may specify […] the quality of service parameters to be measured”</w:t>
      </w:r>
      <w:r w:rsidR="00825693" w:rsidRPr="00E32982">
        <w:rPr>
          <w:sz w:val="20"/>
          <w:lang w:val="en-GB"/>
        </w:rPr>
        <w:t xml:space="preserve"> and </w:t>
      </w:r>
      <w:r w:rsidR="00055852">
        <w:rPr>
          <w:sz w:val="20"/>
          <w:lang w:val="en-GB"/>
        </w:rPr>
        <w:t>that</w:t>
      </w:r>
      <w:r w:rsidR="00825693" w:rsidRPr="00E32982">
        <w:rPr>
          <w:sz w:val="20"/>
          <w:lang w:val="en-GB"/>
        </w:rPr>
        <w:t xml:space="preserve"> </w:t>
      </w:r>
      <w:r w:rsidR="00825693" w:rsidRPr="0068762C">
        <w:rPr>
          <w:i/>
          <w:sz w:val="20"/>
          <w:lang w:val="en-GB"/>
        </w:rPr>
        <w:t>“authorities are able to set minimum quality of service requirements”</w:t>
      </w:r>
      <w:r w:rsidR="00825693" w:rsidRPr="00E32982">
        <w:rPr>
          <w:sz w:val="20"/>
          <w:lang w:val="en-GB"/>
        </w:rPr>
        <w:t xml:space="preserve">. </w:t>
      </w:r>
      <w:r w:rsidR="00055852">
        <w:rPr>
          <w:sz w:val="20"/>
          <w:lang w:val="en-GB"/>
        </w:rPr>
        <w:t>Therefore</w:t>
      </w:r>
      <w:r w:rsidR="00825693" w:rsidRPr="00E32982">
        <w:rPr>
          <w:sz w:val="20"/>
          <w:lang w:val="en-GB"/>
        </w:rPr>
        <w:t xml:space="preserve">, facilitating comparability and supporting </w:t>
      </w:r>
      <w:r w:rsidR="00055852">
        <w:rPr>
          <w:sz w:val="20"/>
          <w:lang w:val="en-GB"/>
        </w:rPr>
        <w:t>NRAs</w:t>
      </w:r>
      <w:r w:rsidR="00825693" w:rsidRPr="00E32982">
        <w:rPr>
          <w:sz w:val="20"/>
          <w:lang w:val="en-GB"/>
        </w:rPr>
        <w:t xml:space="preserve"> in the selection of information to be published are very important actions</w:t>
      </w:r>
      <w:r w:rsidR="00055852">
        <w:rPr>
          <w:sz w:val="20"/>
          <w:lang w:val="en-GB"/>
        </w:rPr>
        <w:t xml:space="preserve"> in order to fulfil the requirements of the Directive</w:t>
      </w:r>
      <w:r w:rsidR="0091592C">
        <w:rPr>
          <w:sz w:val="20"/>
          <w:lang w:val="en-GB"/>
        </w:rPr>
        <w:t xml:space="preserve">. </w:t>
      </w:r>
    </w:p>
    <w:p w:rsidR="00825693" w:rsidRPr="00E32982" w:rsidRDefault="00825693" w:rsidP="00156A30">
      <w:pPr>
        <w:pStyle w:val="ECCParagraph"/>
        <w:rPr>
          <w:sz w:val="20"/>
          <w:lang w:val="en-GB"/>
        </w:rPr>
      </w:pPr>
      <w:r w:rsidRPr="00E32982">
        <w:rPr>
          <w:sz w:val="20"/>
          <w:lang w:val="en-GB"/>
        </w:rPr>
        <w:t xml:space="preserve">This report </w:t>
      </w:r>
      <w:r w:rsidR="004D7AB7" w:rsidRPr="00E32982">
        <w:rPr>
          <w:sz w:val="20"/>
          <w:lang w:val="en-GB"/>
        </w:rPr>
        <w:t>summari</w:t>
      </w:r>
      <w:r w:rsidR="004D7AB7">
        <w:rPr>
          <w:sz w:val="20"/>
          <w:lang w:val="en-GB"/>
        </w:rPr>
        <w:t>s</w:t>
      </w:r>
      <w:r w:rsidR="004D7AB7" w:rsidRPr="00E32982">
        <w:rPr>
          <w:sz w:val="20"/>
          <w:lang w:val="en-GB"/>
        </w:rPr>
        <w:t xml:space="preserve">es </w:t>
      </w:r>
      <w:r w:rsidR="004D7AB7">
        <w:rPr>
          <w:sz w:val="20"/>
          <w:lang w:val="en-GB"/>
        </w:rPr>
        <w:t>current</w:t>
      </w:r>
      <w:r w:rsidRPr="00E32982">
        <w:rPr>
          <w:sz w:val="20"/>
          <w:lang w:val="en-GB"/>
        </w:rPr>
        <w:t xml:space="preserve"> practices by Member States and recommends converging actions towards a more consistent </w:t>
      </w:r>
      <w:r w:rsidR="004D7AB7">
        <w:rPr>
          <w:sz w:val="20"/>
          <w:lang w:val="en-GB"/>
        </w:rPr>
        <w:t xml:space="preserve">and harmonised approach in the </w:t>
      </w:r>
      <w:r w:rsidRPr="00E32982">
        <w:rPr>
          <w:sz w:val="20"/>
          <w:lang w:val="en-GB"/>
        </w:rPr>
        <w:t>future.</w:t>
      </w:r>
      <w:r w:rsidR="0091592C">
        <w:rPr>
          <w:sz w:val="20"/>
          <w:lang w:val="en-GB"/>
        </w:rPr>
        <w:t xml:space="preserve"> </w:t>
      </w:r>
      <w:r w:rsidRPr="00E32982">
        <w:rPr>
          <w:sz w:val="20"/>
          <w:lang w:val="en-GB"/>
        </w:rPr>
        <w:t xml:space="preserve">Possible parameters, measurement configurations and other aspects relevant for the evaluation of quality of service of Internet </w:t>
      </w:r>
      <w:r w:rsidR="004D7AB7">
        <w:rPr>
          <w:sz w:val="20"/>
          <w:lang w:val="en-GB"/>
        </w:rPr>
        <w:t>a</w:t>
      </w:r>
      <w:r w:rsidR="004D7AB7" w:rsidRPr="00E32982">
        <w:rPr>
          <w:sz w:val="20"/>
          <w:lang w:val="en-GB"/>
        </w:rPr>
        <w:t xml:space="preserve">ccess </w:t>
      </w:r>
      <w:r w:rsidR="004D7AB7">
        <w:rPr>
          <w:sz w:val="20"/>
          <w:lang w:val="en-GB"/>
        </w:rPr>
        <w:t>s</w:t>
      </w:r>
      <w:r w:rsidR="004D7AB7" w:rsidRPr="00E32982">
        <w:rPr>
          <w:sz w:val="20"/>
          <w:lang w:val="en-GB"/>
        </w:rPr>
        <w:t>ervice</w:t>
      </w:r>
      <w:r w:rsidR="004D7AB7">
        <w:rPr>
          <w:sz w:val="20"/>
          <w:lang w:val="en-GB"/>
        </w:rPr>
        <w:t>s</w:t>
      </w:r>
      <w:r w:rsidR="004D7AB7" w:rsidRPr="00E32982">
        <w:rPr>
          <w:sz w:val="20"/>
          <w:lang w:val="en-GB"/>
        </w:rPr>
        <w:t xml:space="preserve"> </w:t>
      </w:r>
      <w:r w:rsidRPr="00E32982">
        <w:rPr>
          <w:sz w:val="20"/>
          <w:lang w:val="en-GB"/>
        </w:rPr>
        <w:t xml:space="preserve">are discussed. With reference to previous experiences by Member States, a </w:t>
      </w:r>
      <w:r w:rsidR="004D7AB7">
        <w:rPr>
          <w:sz w:val="20"/>
          <w:lang w:val="en-GB"/>
        </w:rPr>
        <w:t>m</w:t>
      </w:r>
      <w:r w:rsidR="004D7AB7" w:rsidRPr="00E32982">
        <w:rPr>
          <w:sz w:val="20"/>
          <w:lang w:val="en-GB"/>
        </w:rPr>
        <w:t xml:space="preserve">inimum </w:t>
      </w:r>
      <w:r w:rsidRPr="00E32982">
        <w:rPr>
          <w:sz w:val="20"/>
          <w:lang w:val="en-GB"/>
        </w:rPr>
        <w:t>set of standardized parameters is selected to become the base</w:t>
      </w:r>
      <w:r w:rsidR="0091592C">
        <w:rPr>
          <w:sz w:val="20"/>
          <w:lang w:val="en-GB"/>
        </w:rPr>
        <w:t>line</w:t>
      </w:r>
      <w:r w:rsidRPr="00E32982">
        <w:rPr>
          <w:sz w:val="20"/>
          <w:lang w:val="en-GB"/>
        </w:rPr>
        <w:t xml:space="preserve"> for evaluating of the quality of Internet </w:t>
      </w:r>
      <w:r w:rsidR="004D7AB7">
        <w:rPr>
          <w:sz w:val="20"/>
          <w:lang w:val="en-GB"/>
        </w:rPr>
        <w:t>a</w:t>
      </w:r>
      <w:r w:rsidR="004D7AB7" w:rsidRPr="00E32982">
        <w:rPr>
          <w:sz w:val="20"/>
          <w:lang w:val="en-GB"/>
        </w:rPr>
        <w:t xml:space="preserve">ccess </w:t>
      </w:r>
      <w:r w:rsidR="004D7AB7">
        <w:rPr>
          <w:sz w:val="20"/>
          <w:lang w:val="en-GB"/>
        </w:rPr>
        <w:t>s</w:t>
      </w:r>
      <w:r w:rsidR="004D7AB7" w:rsidRPr="00E32982">
        <w:rPr>
          <w:sz w:val="20"/>
          <w:lang w:val="en-GB"/>
        </w:rPr>
        <w:t>ervice</w:t>
      </w:r>
      <w:r w:rsidR="004D7AB7">
        <w:rPr>
          <w:sz w:val="20"/>
          <w:lang w:val="en-GB"/>
        </w:rPr>
        <w:t>s</w:t>
      </w:r>
      <w:r w:rsidRPr="00E32982">
        <w:rPr>
          <w:sz w:val="20"/>
          <w:lang w:val="en-GB"/>
        </w:rPr>
        <w:t xml:space="preserve">. The measurement configurations to be considered can be divided into </w:t>
      </w:r>
      <w:r w:rsidR="004D7AB7">
        <w:rPr>
          <w:sz w:val="20"/>
          <w:lang w:val="en-GB"/>
        </w:rPr>
        <w:t>“</w:t>
      </w:r>
      <w:r w:rsidRPr="00E32982">
        <w:rPr>
          <w:sz w:val="20"/>
          <w:lang w:val="en-GB"/>
        </w:rPr>
        <w:t>in-net</w:t>
      </w:r>
      <w:r w:rsidR="004D7AB7">
        <w:rPr>
          <w:sz w:val="20"/>
          <w:lang w:val="en-GB"/>
        </w:rPr>
        <w:t>”</w:t>
      </w:r>
      <w:r w:rsidRPr="00E32982">
        <w:rPr>
          <w:sz w:val="20"/>
          <w:lang w:val="en-GB"/>
        </w:rPr>
        <w:t xml:space="preserve"> measurements and </w:t>
      </w:r>
      <w:r w:rsidR="004D7AB7">
        <w:rPr>
          <w:sz w:val="20"/>
          <w:lang w:val="en-GB"/>
        </w:rPr>
        <w:t>“</w:t>
      </w:r>
      <w:r w:rsidRPr="00E32982">
        <w:rPr>
          <w:sz w:val="20"/>
          <w:lang w:val="en-GB"/>
        </w:rPr>
        <w:t>over-the-top</w:t>
      </w:r>
      <w:r w:rsidR="004D7AB7">
        <w:rPr>
          <w:sz w:val="20"/>
          <w:lang w:val="en-GB"/>
        </w:rPr>
        <w:t>”</w:t>
      </w:r>
      <w:r w:rsidRPr="00E32982">
        <w:rPr>
          <w:sz w:val="20"/>
          <w:lang w:val="en-GB"/>
        </w:rPr>
        <w:t xml:space="preserve"> measurements. The in-net measurements cover the area of influence of </w:t>
      </w:r>
      <w:r w:rsidR="004D7AB7">
        <w:rPr>
          <w:sz w:val="20"/>
          <w:lang w:val="en-GB"/>
        </w:rPr>
        <w:t>I</w:t>
      </w:r>
      <w:r w:rsidRPr="00E32982">
        <w:rPr>
          <w:sz w:val="20"/>
          <w:lang w:val="en-GB"/>
        </w:rPr>
        <w:t>nternet service provider</w:t>
      </w:r>
      <w:r w:rsidR="0091592C">
        <w:rPr>
          <w:sz w:val="20"/>
          <w:lang w:val="en-GB"/>
        </w:rPr>
        <w:t>s</w:t>
      </w:r>
      <w:r w:rsidRPr="00E32982">
        <w:rPr>
          <w:sz w:val="20"/>
          <w:lang w:val="en-GB"/>
        </w:rPr>
        <w:t xml:space="preserve">, while over-the-top measurements </w:t>
      </w:r>
      <w:r w:rsidR="0091592C">
        <w:rPr>
          <w:sz w:val="20"/>
          <w:lang w:val="en-GB"/>
        </w:rPr>
        <w:t>are more closely related to</w:t>
      </w:r>
      <w:r w:rsidRPr="00E32982">
        <w:rPr>
          <w:sz w:val="20"/>
          <w:lang w:val="en-GB"/>
        </w:rPr>
        <w:t xml:space="preserve"> the end user</w:t>
      </w:r>
      <w:r w:rsidR="0091592C">
        <w:rPr>
          <w:sz w:val="20"/>
          <w:lang w:val="en-GB"/>
        </w:rPr>
        <w:t>’s</w:t>
      </w:r>
      <w:r w:rsidRPr="00E32982">
        <w:rPr>
          <w:sz w:val="20"/>
          <w:lang w:val="en-GB"/>
        </w:rPr>
        <w:t xml:space="preserve"> per</w:t>
      </w:r>
      <w:r w:rsidR="0091592C">
        <w:rPr>
          <w:sz w:val="20"/>
          <w:lang w:val="en-GB"/>
        </w:rPr>
        <w:t>spective</w:t>
      </w:r>
      <w:r w:rsidRPr="00E32982">
        <w:rPr>
          <w:sz w:val="20"/>
          <w:lang w:val="en-GB"/>
        </w:rPr>
        <w:t>. Termination units are assessed before an appropriate form of presentation of the results is considered. In addition, complementary measurement methods mirroring the perception of the end user are presented.</w:t>
      </w:r>
    </w:p>
    <w:p w:rsidR="00825693" w:rsidRPr="00E32982" w:rsidRDefault="00825693" w:rsidP="00156A30">
      <w:pPr>
        <w:pStyle w:val="ECCParagraph"/>
        <w:rPr>
          <w:sz w:val="20"/>
          <w:lang w:val="en-GB"/>
        </w:rPr>
      </w:pPr>
      <w:r w:rsidRPr="00E32982">
        <w:rPr>
          <w:sz w:val="20"/>
          <w:lang w:val="en-GB"/>
        </w:rPr>
        <w:t>The main conclusions of the report are:</w:t>
      </w:r>
    </w:p>
    <w:p w:rsidR="00825693" w:rsidRPr="00E32982" w:rsidRDefault="004D7AB7" w:rsidP="00B07F71">
      <w:pPr>
        <w:pStyle w:val="ECCParagraph"/>
        <w:rPr>
          <w:sz w:val="20"/>
          <w:lang w:val="en-GB"/>
        </w:rPr>
      </w:pPr>
      <w:r w:rsidRPr="00E32982">
        <w:rPr>
          <w:sz w:val="20"/>
          <w:lang w:val="en-GB"/>
        </w:rPr>
        <w:t>W</w:t>
      </w:r>
      <w:r>
        <w:rPr>
          <w:sz w:val="20"/>
          <w:lang w:val="en-GB"/>
        </w:rPr>
        <w:t xml:space="preserve">hat </w:t>
      </w:r>
      <w:r w:rsidR="00825693" w:rsidRPr="00E32982">
        <w:rPr>
          <w:sz w:val="20"/>
          <w:lang w:val="en-GB"/>
        </w:rPr>
        <w:t>parameters</w:t>
      </w:r>
      <w:r>
        <w:rPr>
          <w:sz w:val="20"/>
          <w:lang w:val="en-GB"/>
        </w:rPr>
        <w:t xml:space="preserve"> should be measured, how </w:t>
      </w:r>
      <w:r w:rsidR="00B6363C">
        <w:rPr>
          <w:sz w:val="20"/>
          <w:lang w:val="en-GB"/>
        </w:rPr>
        <w:t>should they be measured and</w:t>
      </w:r>
      <w:r>
        <w:rPr>
          <w:sz w:val="20"/>
          <w:lang w:val="en-GB"/>
        </w:rPr>
        <w:t xml:space="preserve"> where should the</w:t>
      </w:r>
      <w:r w:rsidR="00B6363C">
        <w:rPr>
          <w:sz w:val="20"/>
          <w:lang w:val="en-GB"/>
        </w:rPr>
        <w:t xml:space="preserve">y </w:t>
      </w:r>
      <w:r>
        <w:rPr>
          <w:sz w:val="20"/>
          <w:lang w:val="en-GB"/>
        </w:rPr>
        <w:t>be</w:t>
      </w:r>
      <w:r w:rsidR="00B6363C">
        <w:rPr>
          <w:sz w:val="20"/>
          <w:lang w:val="en-GB"/>
        </w:rPr>
        <w:t xml:space="preserve"> measured?</w:t>
      </w:r>
      <w:r>
        <w:rPr>
          <w:sz w:val="20"/>
          <w:lang w:val="en-GB"/>
        </w:rPr>
        <w:t xml:space="preserve"> </w:t>
      </w:r>
      <w:r w:rsidR="00B6363C">
        <w:rPr>
          <w:sz w:val="20"/>
          <w:lang w:val="en-GB"/>
        </w:rPr>
        <w:t xml:space="preserve">These are </w:t>
      </w:r>
      <w:r w:rsidR="00825693" w:rsidRPr="00E32982">
        <w:rPr>
          <w:sz w:val="20"/>
          <w:lang w:val="en-GB"/>
        </w:rPr>
        <w:t xml:space="preserve">essential </w:t>
      </w:r>
      <w:r w:rsidR="00B6363C">
        <w:rPr>
          <w:sz w:val="20"/>
          <w:lang w:val="en-GB"/>
        </w:rPr>
        <w:t>questions</w:t>
      </w:r>
      <w:r w:rsidR="00825693" w:rsidRPr="00E32982">
        <w:rPr>
          <w:sz w:val="20"/>
          <w:lang w:val="en-GB"/>
        </w:rPr>
        <w:t xml:space="preserve"> for receiving comparable information o</w:t>
      </w:r>
      <w:r w:rsidR="00B6363C">
        <w:rPr>
          <w:sz w:val="20"/>
          <w:lang w:val="en-GB"/>
        </w:rPr>
        <w:t>n</w:t>
      </w:r>
      <w:r w:rsidR="00825693" w:rsidRPr="00E32982">
        <w:rPr>
          <w:sz w:val="20"/>
          <w:lang w:val="en-GB"/>
        </w:rPr>
        <w:t xml:space="preserve"> the quality of Internet Access Services</w:t>
      </w:r>
      <w:r w:rsidR="00B6363C">
        <w:rPr>
          <w:sz w:val="20"/>
          <w:lang w:val="en-GB"/>
        </w:rPr>
        <w:t>.</w:t>
      </w:r>
      <w:r w:rsidR="00825693" w:rsidRPr="00E32982">
        <w:rPr>
          <w:sz w:val="20"/>
          <w:lang w:val="en-GB"/>
        </w:rPr>
        <w:t xml:space="preserve"> </w:t>
      </w:r>
      <w:r w:rsidR="00B6363C">
        <w:rPr>
          <w:sz w:val="20"/>
          <w:lang w:val="en-GB"/>
        </w:rPr>
        <w:t>T</w:t>
      </w:r>
      <w:r w:rsidR="00825693" w:rsidRPr="00E32982">
        <w:rPr>
          <w:sz w:val="20"/>
          <w:lang w:val="en-GB"/>
        </w:rPr>
        <w:t>he presentation</w:t>
      </w:r>
      <w:r w:rsidR="00B6363C">
        <w:rPr>
          <w:sz w:val="20"/>
          <w:lang w:val="en-GB"/>
        </w:rPr>
        <w:t>, form and observed values must also be presented in a harmonised way to inform decision making by the consumer.</w:t>
      </w:r>
    </w:p>
    <w:p w:rsidR="00825693" w:rsidRPr="00E32982" w:rsidRDefault="00825693" w:rsidP="00B07F71">
      <w:pPr>
        <w:pStyle w:val="ECCParagraph"/>
        <w:rPr>
          <w:sz w:val="20"/>
          <w:lang w:val="en-GB"/>
        </w:rPr>
      </w:pPr>
      <w:r w:rsidRPr="00E32982">
        <w:rPr>
          <w:sz w:val="20"/>
          <w:lang w:val="en-GB"/>
        </w:rPr>
        <w:t xml:space="preserve">Parameters about </w:t>
      </w:r>
      <w:r w:rsidR="00B6363C">
        <w:rPr>
          <w:sz w:val="20"/>
          <w:lang w:val="en-GB"/>
        </w:rPr>
        <w:t>t</w:t>
      </w:r>
      <w:r w:rsidR="00B6363C" w:rsidRPr="00E32982">
        <w:rPr>
          <w:sz w:val="20"/>
          <w:lang w:val="en-GB"/>
        </w:rPr>
        <w:t xml:space="preserve">ransmission </w:t>
      </w:r>
      <w:r w:rsidRPr="00E32982">
        <w:rPr>
          <w:sz w:val="20"/>
          <w:lang w:val="en-GB"/>
        </w:rPr>
        <w:t xml:space="preserve">speed, </w:t>
      </w:r>
      <w:r w:rsidR="00B6363C">
        <w:rPr>
          <w:sz w:val="20"/>
          <w:lang w:val="en-GB"/>
        </w:rPr>
        <w:t>d</w:t>
      </w:r>
      <w:r w:rsidR="00B6363C" w:rsidRPr="00E32982">
        <w:rPr>
          <w:sz w:val="20"/>
          <w:lang w:val="en-GB"/>
        </w:rPr>
        <w:t>elay</w:t>
      </w:r>
      <w:r w:rsidRPr="00E32982">
        <w:rPr>
          <w:sz w:val="20"/>
          <w:lang w:val="en-GB"/>
        </w:rPr>
        <w:t xml:space="preserve">, </w:t>
      </w:r>
      <w:r w:rsidR="00B6363C">
        <w:rPr>
          <w:sz w:val="20"/>
          <w:lang w:val="en-GB"/>
        </w:rPr>
        <w:t>d</w:t>
      </w:r>
      <w:r w:rsidR="00B6363C" w:rsidRPr="00E32982">
        <w:rPr>
          <w:sz w:val="20"/>
          <w:lang w:val="en-GB"/>
        </w:rPr>
        <w:t xml:space="preserve">elay </w:t>
      </w:r>
      <w:r w:rsidRPr="00E32982">
        <w:rPr>
          <w:sz w:val="20"/>
          <w:lang w:val="en-GB"/>
        </w:rPr>
        <w:t xml:space="preserve">variation, </w:t>
      </w:r>
      <w:r w:rsidR="00B6363C">
        <w:rPr>
          <w:sz w:val="20"/>
          <w:lang w:val="en-GB"/>
        </w:rPr>
        <w:t>p</w:t>
      </w:r>
      <w:r w:rsidR="00B6363C" w:rsidRPr="00E32982">
        <w:rPr>
          <w:sz w:val="20"/>
          <w:lang w:val="en-GB"/>
        </w:rPr>
        <w:t xml:space="preserve">acket </w:t>
      </w:r>
      <w:r w:rsidR="00B6363C">
        <w:rPr>
          <w:sz w:val="20"/>
          <w:lang w:val="en-GB"/>
        </w:rPr>
        <w:t>l</w:t>
      </w:r>
      <w:r w:rsidR="00B6363C" w:rsidRPr="00E32982">
        <w:rPr>
          <w:sz w:val="20"/>
          <w:lang w:val="en-GB"/>
        </w:rPr>
        <w:t xml:space="preserve">oss </w:t>
      </w:r>
      <w:r w:rsidR="00B6363C">
        <w:rPr>
          <w:sz w:val="20"/>
          <w:lang w:val="en-GB"/>
        </w:rPr>
        <w:t>r</w:t>
      </w:r>
      <w:r w:rsidR="00B6363C" w:rsidRPr="00E32982">
        <w:rPr>
          <w:sz w:val="20"/>
          <w:lang w:val="en-GB"/>
        </w:rPr>
        <w:t xml:space="preserve">atio </w:t>
      </w:r>
      <w:r w:rsidRPr="00E32982">
        <w:rPr>
          <w:sz w:val="20"/>
          <w:lang w:val="en-GB"/>
        </w:rPr>
        <w:t xml:space="preserve">and </w:t>
      </w:r>
      <w:r w:rsidR="00B6363C">
        <w:rPr>
          <w:sz w:val="20"/>
          <w:lang w:val="en-GB"/>
        </w:rPr>
        <w:t>p</w:t>
      </w:r>
      <w:r w:rsidR="00B6363C" w:rsidRPr="00E32982">
        <w:rPr>
          <w:sz w:val="20"/>
          <w:lang w:val="en-GB"/>
        </w:rPr>
        <w:t xml:space="preserve">acket </w:t>
      </w:r>
      <w:r w:rsidR="00B6363C">
        <w:rPr>
          <w:sz w:val="20"/>
          <w:lang w:val="en-GB"/>
        </w:rPr>
        <w:t>e</w:t>
      </w:r>
      <w:r w:rsidR="00B6363C" w:rsidRPr="00E32982">
        <w:rPr>
          <w:sz w:val="20"/>
          <w:lang w:val="en-GB"/>
        </w:rPr>
        <w:t xml:space="preserve">rror </w:t>
      </w:r>
      <w:r w:rsidR="00B6363C">
        <w:rPr>
          <w:sz w:val="20"/>
          <w:lang w:val="en-GB"/>
        </w:rPr>
        <w:t>r</w:t>
      </w:r>
      <w:r w:rsidR="00B6363C" w:rsidRPr="00E32982">
        <w:rPr>
          <w:sz w:val="20"/>
          <w:lang w:val="en-GB"/>
        </w:rPr>
        <w:t xml:space="preserve">atio </w:t>
      </w:r>
      <w:r w:rsidRPr="00E32982">
        <w:rPr>
          <w:sz w:val="20"/>
          <w:lang w:val="en-GB"/>
        </w:rPr>
        <w:t xml:space="preserve">are necessary for evaluating the quality of </w:t>
      </w:r>
      <w:r w:rsidR="00B6363C">
        <w:rPr>
          <w:sz w:val="20"/>
          <w:lang w:val="en-GB"/>
        </w:rPr>
        <w:t xml:space="preserve">retail </w:t>
      </w:r>
      <w:r w:rsidRPr="00E32982">
        <w:rPr>
          <w:sz w:val="20"/>
          <w:lang w:val="en-GB"/>
        </w:rPr>
        <w:t xml:space="preserve">Internet </w:t>
      </w:r>
      <w:r w:rsidR="00B6363C">
        <w:rPr>
          <w:sz w:val="20"/>
          <w:lang w:val="en-GB"/>
        </w:rPr>
        <w:t>a</w:t>
      </w:r>
      <w:r w:rsidR="00B6363C" w:rsidRPr="00E32982">
        <w:rPr>
          <w:sz w:val="20"/>
          <w:lang w:val="en-GB"/>
        </w:rPr>
        <w:t xml:space="preserve">ccess </w:t>
      </w:r>
      <w:r w:rsidR="00B6363C">
        <w:rPr>
          <w:sz w:val="20"/>
          <w:lang w:val="en-GB"/>
        </w:rPr>
        <w:t>s</w:t>
      </w:r>
      <w:r w:rsidR="00B6363C" w:rsidRPr="00E32982">
        <w:rPr>
          <w:sz w:val="20"/>
          <w:lang w:val="en-GB"/>
        </w:rPr>
        <w:t>ervice</w:t>
      </w:r>
      <w:r w:rsidR="00B6363C">
        <w:rPr>
          <w:sz w:val="20"/>
          <w:lang w:val="en-GB"/>
        </w:rPr>
        <w:t>s</w:t>
      </w:r>
      <w:r w:rsidRPr="00E32982">
        <w:rPr>
          <w:sz w:val="20"/>
          <w:lang w:val="en-GB"/>
        </w:rPr>
        <w:t>.</w:t>
      </w:r>
    </w:p>
    <w:p w:rsidR="00825693" w:rsidRPr="00E32982" w:rsidRDefault="00B6363C" w:rsidP="00B07F71">
      <w:pPr>
        <w:pStyle w:val="ECCParagraph"/>
        <w:rPr>
          <w:sz w:val="20"/>
          <w:lang w:val="en-GB"/>
        </w:rPr>
      </w:pPr>
      <w:r>
        <w:rPr>
          <w:sz w:val="20"/>
          <w:lang w:val="en-GB"/>
        </w:rPr>
        <w:t>In a</w:t>
      </w:r>
      <w:r w:rsidR="00825693" w:rsidRPr="00E32982">
        <w:rPr>
          <w:sz w:val="20"/>
          <w:lang w:val="en-GB"/>
        </w:rPr>
        <w:t xml:space="preserve">ddition to those technical parameters, NRA’s are free to observe and evaluate more technical </w:t>
      </w:r>
      <w:r w:rsidRPr="00E32982">
        <w:rPr>
          <w:sz w:val="20"/>
          <w:lang w:val="en-GB"/>
        </w:rPr>
        <w:t xml:space="preserve">and/ </w:t>
      </w:r>
      <w:r w:rsidR="00825693" w:rsidRPr="00E32982">
        <w:rPr>
          <w:sz w:val="20"/>
          <w:lang w:val="en-GB"/>
        </w:rPr>
        <w:t>or administrative parameters.</w:t>
      </w:r>
    </w:p>
    <w:p w:rsidR="00825693" w:rsidRPr="00E32982" w:rsidRDefault="00825693" w:rsidP="00B07F71">
      <w:pPr>
        <w:pStyle w:val="ECCParagraph"/>
        <w:rPr>
          <w:sz w:val="20"/>
          <w:lang w:val="en-GB"/>
        </w:rPr>
      </w:pPr>
      <w:r w:rsidRPr="00E32982">
        <w:rPr>
          <w:sz w:val="20"/>
          <w:lang w:val="en-GB"/>
        </w:rPr>
        <w:t xml:space="preserve">Measurements within the </w:t>
      </w:r>
      <w:r w:rsidR="0091592C">
        <w:rPr>
          <w:sz w:val="20"/>
          <w:lang w:val="en-GB"/>
        </w:rPr>
        <w:t>“</w:t>
      </w:r>
      <w:r w:rsidRPr="00E32982">
        <w:rPr>
          <w:sz w:val="20"/>
          <w:lang w:val="en-GB"/>
        </w:rPr>
        <w:t>ISP-leg</w:t>
      </w:r>
      <w:r w:rsidR="0091592C">
        <w:rPr>
          <w:sz w:val="20"/>
          <w:lang w:val="en-GB"/>
        </w:rPr>
        <w:t>”</w:t>
      </w:r>
      <w:r w:rsidRPr="00E32982">
        <w:rPr>
          <w:sz w:val="20"/>
          <w:lang w:val="en-GB"/>
        </w:rPr>
        <w:t xml:space="preserve"> are the most comparable, but a better figure of the performance experienced by the end user can be achieved using end-to-end/over-the-top measurements.</w:t>
      </w:r>
    </w:p>
    <w:p w:rsidR="00825693" w:rsidRPr="00E32982" w:rsidRDefault="00825693" w:rsidP="008A54FC">
      <w:pPr>
        <w:rPr>
          <w:lang w:val="en-GB"/>
        </w:rPr>
      </w:pPr>
      <w:r w:rsidRPr="00E32982">
        <w:rPr>
          <w:lang w:val="en-GB"/>
        </w:rPr>
        <w:br w:type="page"/>
      </w:r>
    </w:p>
    <w:p w:rsidR="00825693" w:rsidRPr="00E32982" w:rsidRDefault="00F47048" w:rsidP="008A54FC">
      <w:pPr>
        <w:rPr>
          <w:b/>
          <w:color w:val="FFFFFF"/>
          <w:lang w:val="en-GB"/>
        </w:rPr>
      </w:pPr>
      <w:r>
        <w:rPr>
          <w:noProof/>
          <w:lang w:val="da-DK" w:eastAsia="da-DK"/>
        </w:rPr>
        <w:lastRenderedPageBreak/>
        <mc:AlternateContent>
          <mc:Choice Requires="wps">
            <w:drawing>
              <wp:anchor distT="0" distB="0" distL="114300" distR="114300" simplePos="0" relativeHeight="251658752" behindDoc="1" locked="0" layoutInCell="1" allowOverlap="1" wp14:anchorId="72C030C0" wp14:editId="521B2B16">
                <wp:simplePos x="0" y="0"/>
                <wp:positionH relativeFrom="page">
                  <wp:posOffset>0</wp:posOffset>
                </wp:positionH>
                <wp:positionV relativeFrom="page">
                  <wp:posOffset>900430</wp:posOffset>
                </wp:positionV>
                <wp:extent cx="7560310" cy="720090"/>
                <wp:effectExtent l="0" t="0" r="2540" b="381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DHq4guAAgAA&#10;/AQAAA4AAAAAAAAAAAAAAAAALgIAAGRycy9lMm9Eb2MueG1sUEsBAi0AFAAGAAgAAAAhAE7OEqXc&#10;AAAACQEAAA8AAAAAAAAAAAAAAAAA2gQAAGRycy9kb3ducmV2LnhtbFBLBQYAAAAABAAEAPMAAADj&#10;BQAAAAA=&#10;" fillcolor="#b0a696" stroked="f">
                <w10:wrap anchorx="page" anchory="page"/>
              </v:rect>
            </w:pict>
          </mc:Fallback>
        </mc:AlternateContent>
      </w:r>
    </w:p>
    <w:p w:rsidR="00825693" w:rsidRPr="00E32982" w:rsidRDefault="00825693" w:rsidP="008A54FC">
      <w:pPr>
        <w:rPr>
          <w:b/>
          <w:color w:val="FFFFFF"/>
          <w:szCs w:val="20"/>
          <w:lang w:val="en-GB"/>
        </w:rPr>
      </w:pPr>
    </w:p>
    <w:p w:rsidR="00825693" w:rsidRDefault="00825693" w:rsidP="008A54FC">
      <w:pPr>
        <w:rPr>
          <w:b/>
          <w:color w:val="FFFFFF"/>
          <w:szCs w:val="20"/>
          <w:lang w:val="en-GB"/>
        </w:rPr>
      </w:pPr>
      <w:r w:rsidRPr="00E32982">
        <w:rPr>
          <w:b/>
          <w:color w:val="FFFFFF"/>
          <w:szCs w:val="20"/>
          <w:lang w:val="en-GB"/>
        </w:rPr>
        <w:t>TABLE OF CONTENTS</w:t>
      </w:r>
    </w:p>
    <w:p w:rsidR="00922808" w:rsidRDefault="00922808" w:rsidP="008A54FC">
      <w:pPr>
        <w:rPr>
          <w:b/>
          <w:color w:val="FFFFFF"/>
          <w:szCs w:val="20"/>
          <w:lang w:val="en-GB"/>
        </w:rPr>
      </w:pPr>
    </w:p>
    <w:p w:rsidR="00922808" w:rsidRPr="00E32982" w:rsidRDefault="00922808" w:rsidP="008A54FC">
      <w:pPr>
        <w:rPr>
          <w:b/>
          <w:color w:val="FFFFFF"/>
          <w:szCs w:val="20"/>
          <w:lang w:val="en-GB"/>
        </w:rPr>
      </w:pPr>
    </w:p>
    <w:p w:rsidR="00825693" w:rsidRDefault="00825693">
      <w:pPr>
        <w:rPr>
          <w:lang w:val="en-GB"/>
        </w:rPr>
      </w:pPr>
    </w:p>
    <w:p w:rsidR="00CD151E" w:rsidRDefault="0021587E">
      <w:pPr>
        <w:pStyle w:val="TOC1"/>
        <w:rPr>
          <w:rFonts w:asciiTheme="minorHAnsi" w:eastAsiaTheme="minorEastAsia" w:hAnsiTheme="minorHAnsi" w:cstheme="minorBidi"/>
          <w:b w:val="0"/>
          <w:caps w:val="0"/>
          <w:noProof/>
          <w:sz w:val="22"/>
          <w:szCs w:val="22"/>
          <w:lang w:val="da-DK" w:eastAsia="da-DK"/>
        </w:rPr>
      </w:pPr>
      <w:r w:rsidRPr="00E32982">
        <w:rPr>
          <w:caps w:val="0"/>
          <w:lang w:val="en-GB"/>
        </w:rPr>
        <w:fldChar w:fldCharType="begin"/>
      </w:r>
      <w:r w:rsidR="00825693" w:rsidRPr="00E32982">
        <w:rPr>
          <w:caps w:val="0"/>
          <w:lang w:val="en-GB"/>
        </w:rPr>
        <w:instrText xml:space="preserve"> TOC \o "1-4" \h \z \u </w:instrText>
      </w:r>
      <w:r w:rsidRPr="00E32982">
        <w:rPr>
          <w:caps w:val="0"/>
          <w:lang w:val="en-GB"/>
        </w:rPr>
        <w:fldChar w:fldCharType="separate"/>
      </w:r>
      <w:hyperlink w:anchor="_Toc354644824" w:history="1">
        <w:r w:rsidR="00CD151E" w:rsidRPr="00FF2CBF">
          <w:rPr>
            <w:rStyle w:val="Hyperlink"/>
            <w:noProof/>
          </w:rPr>
          <w:t>0</w:t>
        </w:r>
        <w:r w:rsidR="00CD151E">
          <w:rPr>
            <w:rFonts w:asciiTheme="minorHAnsi" w:eastAsiaTheme="minorEastAsia" w:hAnsiTheme="minorHAnsi" w:cstheme="minorBidi"/>
            <w:b w:val="0"/>
            <w:caps w:val="0"/>
            <w:noProof/>
            <w:sz w:val="22"/>
            <w:szCs w:val="22"/>
            <w:lang w:val="da-DK" w:eastAsia="da-DK"/>
          </w:rPr>
          <w:tab/>
        </w:r>
        <w:r w:rsidR="00CD151E" w:rsidRPr="00FF2CBF">
          <w:rPr>
            <w:rStyle w:val="Hyperlink"/>
            <w:noProof/>
          </w:rPr>
          <w:t>Executive summary</w:t>
        </w:r>
        <w:r w:rsidR="00CD151E">
          <w:rPr>
            <w:noProof/>
            <w:webHidden/>
          </w:rPr>
          <w:tab/>
        </w:r>
        <w:r w:rsidR="00CD151E">
          <w:rPr>
            <w:noProof/>
            <w:webHidden/>
          </w:rPr>
          <w:fldChar w:fldCharType="begin"/>
        </w:r>
        <w:r w:rsidR="00CD151E">
          <w:rPr>
            <w:noProof/>
            <w:webHidden/>
          </w:rPr>
          <w:instrText xml:space="preserve"> PAGEREF _Toc354644824 \h </w:instrText>
        </w:r>
        <w:r w:rsidR="00CD151E">
          <w:rPr>
            <w:noProof/>
            <w:webHidden/>
          </w:rPr>
        </w:r>
        <w:r w:rsidR="00CD151E">
          <w:rPr>
            <w:noProof/>
            <w:webHidden/>
          </w:rPr>
          <w:fldChar w:fldCharType="separate"/>
        </w:r>
        <w:r w:rsidR="00CD151E">
          <w:rPr>
            <w:noProof/>
            <w:webHidden/>
          </w:rPr>
          <w:t>2</w:t>
        </w:r>
        <w:r w:rsidR="00CD151E">
          <w:rPr>
            <w:noProof/>
            <w:webHidden/>
          </w:rPr>
          <w:fldChar w:fldCharType="end"/>
        </w:r>
      </w:hyperlink>
    </w:p>
    <w:p w:rsidR="00CD151E" w:rsidRDefault="00337CE4">
      <w:pPr>
        <w:pStyle w:val="TOC1"/>
        <w:rPr>
          <w:rFonts w:asciiTheme="minorHAnsi" w:eastAsiaTheme="minorEastAsia" w:hAnsiTheme="minorHAnsi" w:cstheme="minorBidi"/>
          <w:b w:val="0"/>
          <w:caps w:val="0"/>
          <w:noProof/>
          <w:sz w:val="22"/>
          <w:szCs w:val="22"/>
          <w:lang w:val="da-DK" w:eastAsia="da-DK"/>
        </w:rPr>
      </w:pPr>
      <w:hyperlink w:anchor="_Toc354644825" w:history="1">
        <w:r w:rsidR="00CD151E" w:rsidRPr="00FF2CBF">
          <w:rPr>
            <w:rStyle w:val="Hyperlink"/>
            <w:noProof/>
          </w:rPr>
          <w:t>1</w:t>
        </w:r>
        <w:r w:rsidR="00CD151E">
          <w:rPr>
            <w:rFonts w:asciiTheme="minorHAnsi" w:eastAsiaTheme="minorEastAsia" w:hAnsiTheme="minorHAnsi" w:cstheme="minorBidi"/>
            <w:b w:val="0"/>
            <w:caps w:val="0"/>
            <w:noProof/>
            <w:sz w:val="22"/>
            <w:szCs w:val="22"/>
            <w:lang w:val="da-DK" w:eastAsia="da-DK"/>
          </w:rPr>
          <w:tab/>
        </w:r>
        <w:r w:rsidR="00CD151E" w:rsidRPr="00FF2CBF">
          <w:rPr>
            <w:rStyle w:val="Hyperlink"/>
            <w:noProof/>
          </w:rPr>
          <w:t>Introduction</w:t>
        </w:r>
        <w:r w:rsidR="00CD151E">
          <w:rPr>
            <w:noProof/>
            <w:webHidden/>
          </w:rPr>
          <w:tab/>
        </w:r>
        <w:r w:rsidR="00CD151E">
          <w:rPr>
            <w:noProof/>
            <w:webHidden/>
          </w:rPr>
          <w:fldChar w:fldCharType="begin"/>
        </w:r>
        <w:r w:rsidR="00CD151E">
          <w:rPr>
            <w:noProof/>
            <w:webHidden/>
          </w:rPr>
          <w:instrText xml:space="preserve"> PAGEREF _Toc354644825 \h </w:instrText>
        </w:r>
        <w:r w:rsidR="00CD151E">
          <w:rPr>
            <w:noProof/>
            <w:webHidden/>
          </w:rPr>
        </w:r>
        <w:r w:rsidR="00CD151E">
          <w:rPr>
            <w:noProof/>
            <w:webHidden/>
          </w:rPr>
          <w:fldChar w:fldCharType="separate"/>
        </w:r>
        <w:r w:rsidR="00CD151E">
          <w:rPr>
            <w:noProof/>
            <w:webHidden/>
          </w:rPr>
          <w:t>5</w:t>
        </w:r>
        <w:r w:rsidR="00CD151E">
          <w:rPr>
            <w:noProof/>
            <w:webHidden/>
          </w:rPr>
          <w:fldChar w:fldCharType="end"/>
        </w:r>
      </w:hyperlink>
    </w:p>
    <w:p w:rsidR="00CD151E" w:rsidRDefault="00337CE4">
      <w:pPr>
        <w:pStyle w:val="TOC1"/>
        <w:rPr>
          <w:rFonts w:asciiTheme="minorHAnsi" w:eastAsiaTheme="minorEastAsia" w:hAnsiTheme="minorHAnsi" w:cstheme="minorBidi"/>
          <w:b w:val="0"/>
          <w:caps w:val="0"/>
          <w:noProof/>
          <w:sz w:val="22"/>
          <w:szCs w:val="22"/>
          <w:lang w:val="da-DK" w:eastAsia="da-DK"/>
        </w:rPr>
      </w:pPr>
      <w:hyperlink w:anchor="_Toc354644826" w:history="1">
        <w:r w:rsidR="00CD151E" w:rsidRPr="00FF2CBF">
          <w:rPr>
            <w:rStyle w:val="Hyperlink"/>
            <w:noProof/>
          </w:rPr>
          <w:t>2</w:t>
        </w:r>
        <w:r w:rsidR="00CD151E">
          <w:rPr>
            <w:rFonts w:asciiTheme="minorHAnsi" w:eastAsiaTheme="minorEastAsia" w:hAnsiTheme="minorHAnsi" w:cstheme="minorBidi"/>
            <w:b w:val="0"/>
            <w:caps w:val="0"/>
            <w:noProof/>
            <w:sz w:val="22"/>
            <w:szCs w:val="22"/>
            <w:lang w:val="da-DK" w:eastAsia="da-DK"/>
          </w:rPr>
          <w:tab/>
        </w:r>
        <w:r w:rsidR="00CD151E" w:rsidRPr="00FF2CBF">
          <w:rPr>
            <w:rStyle w:val="Hyperlink"/>
            <w:noProof/>
          </w:rPr>
          <w:t>The Aim of the Report</w:t>
        </w:r>
        <w:r w:rsidR="00CD151E">
          <w:rPr>
            <w:noProof/>
            <w:webHidden/>
          </w:rPr>
          <w:tab/>
        </w:r>
        <w:r w:rsidR="00CD151E">
          <w:rPr>
            <w:noProof/>
            <w:webHidden/>
          </w:rPr>
          <w:fldChar w:fldCharType="begin"/>
        </w:r>
        <w:r w:rsidR="00CD151E">
          <w:rPr>
            <w:noProof/>
            <w:webHidden/>
          </w:rPr>
          <w:instrText xml:space="preserve"> PAGEREF _Toc354644826 \h </w:instrText>
        </w:r>
        <w:r w:rsidR="00CD151E">
          <w:rPr>
            <w:noProof/>
            <w:webHidden/>
          </w:rPr>
        </w:r>
        <w:r w:rsidR="00CD151E">
          <w:rPr>
            <w:noProof/>
            <w:webHidden/>
          </w:rPr>
          <w:fldChar w:fldCharType="separate"/>
        </w:r>
        <w:r w:rsidR="00CD151E">
          <w:rPr>
            <w:noProof/>
            <w:webHidden/>
          </w:rPr>
          <w:t>6</w:t>
        </w:r>
        <w:r w:rsidR="00CD151E">
          <w:rPr>
            <w:noProof/>
            <w:webHidden/>
          </w:rPr>
          <w:fldChar w:fldCharType="end"/>
        </w:r>
      </w:hyperlink>
    </w:p>
    <w:p w:rsidR="00CD151E" w:rsidRDefault="00337CE4">
      <w:pPr>
        <w:pStyle w:val="TOC1"/>
        <w:rPr>
          <w:rFonts w:asciiTheme="minorHAnsi" w:eastAsiaTheme="minorEastAsia" w:hAnsiTheme="minorHAnsi" w:cstheme="minorBidi"/>
          <w:b w:val="0"/>
          <w:caps w:val="0"/>
          <w:noProof/>
          <w:sz w:val="22"/>
          <w:szCs w:val="22"/>
          <w:lang w:val="da-DK" w:eastAsia="da-DK"/>
        </w:rPr>
      </w:pPr>
      <w:hyperlink w:anchor="_Toc354644827" w:history="1">
        <w:r w:rsidR="00CD151E" w:rsidRPr="00FF2CBF">
          <w:rPr>
            <w:rStyle w:val="Hyperlink"/>
            <w:noProof/>
          </w:rPr>
          <w:t>3</w:t>
        </w:r>
        <w:r w:rsidR="00CD151E">
          <w:rPr>
            <w:rFonts w:asciiTheme="minorHAnsi" w:eastAsiaTheme="minorEastAsia" w:hAnsiTheme="minorHAnsi" w:cstheme="minorBidi"/>
            <w:b w:val="0"/>
            <w:caps w:val="0"/>
            <w:noProof/>
            <w:sz w:val="22"/>
            <w:szCs w:val="22"/>
            <w:lang w:val="da-DK" w:eastAsia="da-DK"/>
          </w:rPr>
          <w:tab/>
        </w:r>
        <w:r w:rsidR="00CD151E" w:rsidRPr="00FF2CBF">
          <w:rPr>
            <w:rStyle w:val="Hyperlink"/>
            <w:noProof/>
          </w:rPr>
          <w:t>Problem Description and Policy Objectives</w:t>
        </w:r>
        <w:r w:rsidR="00CD151E">
          <w:rPr>
            <w:noProof/>
            <w:webHidden/>
          </w:rPr>
          <w:tab/>
        </w:r>
        <w:r w:rsidR="00CD151E">
          <w:rPr>
            <w:noProof/>
            <w:webHidden/>
          </w:rPr>
          <w:fldChar w:fldCharType="begin"/>
        </w:r>
        <w:r w:rsidR="00CD151E">
          <w:rPr>
            <w:noProof/>
            <w:webHidden/>
          </w:rPr>
          <w:instrText xml:space="preserve"> PAGEREF _Toc354644827 \h </w:instrText>
        </w:r>
        <w:r w:rsidR="00CD151E">
          <w:rPr>
            <w:noProof/>
            <w:webHidden/>
          </w:rPr>
        </w:r>
        <w:r w:rsidR="00CD151E">
          <w:rPr>
            <w:noProof/>
            <w:webHidden/>
          </w:rPr>
          <w:fldChar w:fldCharType="separate"/>
        </w:r>
        <w:r w:rsidR="00CD151E">
          <w:rPr>
            <w:noProof/>
            <w:webHidden/>
          </w:rPr>
          <w:t>7</w:t>
        </w:r>
        <w:r w:rsidR="00CD151E">
          <w:rPr>
            <w:noProof/>
            <w:webHidden/>
          </w:rPr>
          <w:fldChar w:fldCharType="end"/>
        </w:r>
      </w:hyperlink>
    </w:p>
    <w:p w:rsidR="00CD151E" w:rsidRDefault="00337CE4">
      <w:pPr>
        <w:pStyle w:val="TOC1"/>
        <w:rPr>
          <w:rFonts w:asciiTheme="minorHAnsi" w:eastAsiaTheme="minorEastAsia" w:hAnsiTheme="minorHAnsi" w:cstheme="minorBidi"/>
          <w:b w:val="0"/>
          <w:caps w:val="0"/>
          <w:noProof/>
          <w:sz w:val="22"/>
          <w:szCs w:val="22"/>
          <w:lang w:val="da-DK" w:eastAsia="da-DK"/>
        </w:rPr>
      </w:pPr>
      <w:hyperlink w:anchor="_Toc354644828" w:history="1">
        <w:r w:rsidR="00CD151E" w:rsidRPr="00FF2CBF">
          <w:rPr>
            <w:rStyle w:val="Hyperlink"/>
            <w:noProof/>
          </w:rPr>
          <w:t>4</w:t>
        </w:r>
        <w:r w:rsidR="00CD151E">
          <w:rPr>
            <w:rFonts w:asciiTheme="minorHAnsi" w:eastAsiaTheme="minorEastAsia" w:hAnsiTheme="minorHAnsi" w:cstheme="minorBidi"/>
            <w:b w:val="0"/>
            <w:caps w:val="0"/>
            <w:noProof/>
            <w:sz w:val="22"/>
            <w:szCs w:val="22"/>
            <w:lang w:val="da-DK" w:eastAsia="da-DK"/>
          </w:rPr>
          <w:tab/>
        </w:r>
        <w:r w:rsidR="00CD151E" w:rsidRPr="00FF2CBF">
          <w:rPr>
            <w:rStyle w:val="Hyperlink"/>
            <w:noProof/>
          </w:rPr>
          <w:t>Definitions of Parameters</w:t>
        </w:r>
        <w:r w:rsidR="00CD151E">
          <w:rPr>
            <w:noProof/>
            <w:webHidden/>
          </w:rPr>
          <w:tab/>
        </w:r>
        <w:r w:rsidR="00CD151E">
          <w:rPr>
            <w:noProof/>
            <w:webHidden/>
          </w:rPr>
          <w:fldChar w:fldCharType="begin"/>
        </w:r>
        <w:r w:rsidR="00CD151E">
          <w:rPr>
            <w:noProof/>
            <w:webHidden/>
          </w:rPr>
          <w:instrText xml:space="preserve"> PAGEREF _Toc354644828 \h </w:instrText>
        </w:r>
        <w:r w:rsidR="00CD151E">
          <w:rPr>
            <w:noProof/>
            <w:webHidden/>
          </w:rPr>
        </w:r>
        <w:r w:rsidR="00CD151E">
          <w:rPr>
            <w:noProof/>
            <w:webHidden/>
          </w:rPr>
          <w:fldChar w:fldCharType="separate"/>
        </w:r>
        <w:r w:rsidR="00CD151E">
          <w:rPr>
            <w:noProof/>
            <w:webHidden/>
          </w:rPr>
          <w:t>9</w:t>
        </w:r>
        <w:r w:rsidR="00CD151E">
          <w:rPr>
            <w:noProof/>
            <w:webHidden/>
          </w:rPr>
          <w:fldChar w:fldCharType="end"/>
        </w:r>
      </w:hyperlink>
    </w:p>
    <w:p w:rsidR="00CD151E" w:rsidRDefault="00337CE4">
      <w:pPr>
        <w:pStyle w:val="TOC1"/>
        <w:rPr>
          <w:rFonts w:asciiTheme="minorHAnsi" w:eastAsiaTheme="minorEastAsia" w:hAnsiTheme="minorHAnsi" w:cstheme="minorBidi"/>
          <w:b w:val="0"/>
          <w:caps w:val="0"/>
          <w:noProof/>
          <w:sz w:val="22"/>
          <w:szCs w:val="22"/>
          <w:lang w:val="da-DK" w:eastAsia="da-DK"/>
        </w:rPr>
      </w:pPr>
      <w:hyperlink w:anchor="_Toc354644829" w:history="1">
        <w:r w:rsidR="00CD151E" w:rsidRPr="00FF2CBF">
          <w:rPr>
            <w:rStyle w:val="Hyperlink"/>
            <w:noProof/>
          </w:rPr>
          <w:t>5</w:t>
        </w:r>
        <w:r w:rsidR="00CD151E">
          <w:rPr>
            <w:rFonts w:asciiTheme="minorHAnsi" w:eastAsiaTheme="minorEastAsia" w:hAnsiTheme="minorHAnsi" w:cstheme="minorBidi"/>
            <w:b w:val="0"/>
            <w:caps w:val="0"/>
            <w:noProof/>
            <w:sz w:val="22"/>
            <w:szCs w:val="22"/>
            <w:lang w:val="da-DK" w:eastAsia="da-DK"/>
          </w:rPr>
          <w:tab/>
        </w:r>
        <w:r w:rsidR="00CD151E" w:rsidRPr="00FF2CBF">
          <w:rPr>
            <w:rStyle w:val="Hyperlink"/>
            <w:noProof/>
          </w:rPr>
          <w:t>Minimum Set of QoS Technical Parameters and Observation Values</w:t>
        </w:r>
        <w:r w:rsidR="00CD151E">
          <w:rPr>
            <w:noProof/>
            <w:webHidden/>
          </w:rPr>
          <w:tab/>
        </w:r>
        <w:r w:rsidR="00CD151E">
          <w:rPr>
            <w:noProof/>
            <w:webHidden/>
          </w:rPr>
          <w:fldChar w:fldCharType="begin"/>
        </w:r>
        <w:r w:rsidR="00CD151E">
          <w:rPr>
            <w:noProof/>
            <w:webHidden/>
          </w:rPr>
          <w:instrText xml:space="preserve"> PAGEREF _Toc354644829 \h </w:instrText>
        </w:r>
        <w:r w:rsidR="00CD151E">
          <w:rPr>
            <w:noProof/>
            <w:webHidden/>
          </w:rPr>
        </w:r>
        <w:r w:rsidR="00CD151E">
          <w:rPr>
            <w:noProof/>
            <w:webHidden/>
          </w:rPr>
          <w:fldChar w:fldCharType="separate"/>
        </w:r>
        <w:r w:rsidR="00CD151E">
          <w:rPr>
            <w:noProof/>
            <w:webHidden/>
          </w:rPr>
          <w:t>15</w:t>
        </w:r>
        <w:r w:rsidR="00CD151E">
          <w:rPr>
            <w:noProof/>
            <w:webHidden/>
          </w:rPr>
          <w:fldChar w:fldCharType="end"/>
        </w:r>
      </w:hyperlink>
    </w:p>
    <w:p w:rsidR="00CD151E" w:rsidRDefault="00337CE4">
      <w:pPr>
        <w:pStyle w:val="TOC1"/>
        <w:rPr>
          <w:rFonts w:asciiTheme="minorHAnsi" w:eastAsiaTheme="minorEastAsia" w:hAnsiTheme="minorHAnsi" w:cstheme="minorBidi"/>
          <w:b w:val="0"/>
          <w:caps w:val="0"/>
          <w:noProof/>
          <w:sz w:val="22"/>
          <w:szCs w:val="22"/>
          <w:lang w:val="da-DK" w:eastAsia="da-DK"/>
        </w:rPr>
      </w:pPr>
      <w:hyperlink w:anchor="_Toc354644830" w:history="1">
        <w:r w:rsidR="00CD151E" w:rsidRPr="00FF2CBF">
          <w:rPr>
            <w:rStyle w:val="Hyperlink"/>
            <w:noProof/>
          </w:rPr>
          <w:t>6</w:t>
        </w:r>
        <w:r w:rsidR="00CD151E">
          <w:rPr>
            <w:rFonts w:asciiTheme="minorHAnsi" w:eastAsiaTheme="minorEastAsia" w:hAnsiTheme="minorHAnsi" w:cstheme="minorBidi"/>
            <w:b w:val="0"/>
            <w:caps w:val="0"/>
            <w:noProof/>
            <w:sz w:val="22"/>
            <w:szCs w:val="22"/>
            <w:lang w:val="da-DK" w:eastAsia="da-DK"/>
          </w:rPr>
          <w:tab/>
        </w:r>
        <w:r w:rsidR="00CD151E" w:rsidRPr="00FF2CBF">
          <w:rPr>
            <w:rStyle w:val="Hyperlink"/>
            <w:noProof/>
          </w:rPr>
          <w:t>Determination of the Values and Measured Units of Parameters</w:t>
        </w:r>
        <w:r w:rsidR="00CD151E">
          <w:rPr>
            <w:noProof/>
            <w:webHidden/>
          </w:rPr>
          <w:tab/>
        </w:r>
        <w:r w:rsidR="00CD151E">
          <w:rPr>
            <w:noProof/>
            <w:webHidden/>
          </w:rPr>
          <w:fldChar w:fldCharType="begin"/>
        </w:r>
        <w:r w:rsidR="00CD151E">
          <w:rPr>
            <w:noProof/>
            <w:webHidden/>
          </w:rPr>
          <w:instrText xml:space="preserve"> PAGEREF _Toc354644830 \h </w:instrText>
        </w:r>
        <w:r w:rsidR="00CD151E">
          <w:rPr>
            <w:noProof/>
            <w:webHidden/>
          </w:rPr>
        </w:r>
        <w:r w:rsidR="00CD151E">
          <w:rPr>
            <w:noProof/>
            <w:webHidden/>
          </w:rPr>
          <w:fldChar w:fldCharType="separate"/>
        </w:r>
        <w:r w:rsidR="00CD151E">
          <w:rPr>
            <w:noProof/>
            <w:webHidden/>
          </w:rPr>
          <w:t>22</w:t>
        </w:r>
        <w:r w:rsidR="00CD151E">
          <w:rPr>
            <w:noProof/>
            <w:webHidden/>
          </w:rPr>
          <w:fldChar w:fldCharType="end"/>
        </w:r>
      </w:hyperlink>
    </w:p>
    <w:p w:rsidR="00CD151E" w:rsidRDefault="00337CE4">
      <w:pPr>
        <w:pStyle w:val="TOC1"/>
        <w:rPr>
          <w:rFonts w:asciiTheme="minorHAnsi" w:eastAsiaTheme="minorEastAsia" w:hAnsiTheme="minorHAnsi" w:cstheme="minorBidi"/>
          <w:b w:val="0"/>
          <w:caps w:val="0"/>
          <w:noProof/>
          <w:sz w:val="22"/>
          <w:szCs w:val="22"/>
          <w:lang w:val="da-DK" w:eastAsia="da-DK"/>
        </w:rPr>
      </w:pPr>
      <w:hyperlink w:anchor="_Toc354644831" w:history="1">
        <w:r w:rsidR="00CD151E" w:rsidRPr="00FF2CBF">
          <w:rPr>
            <w:rStyle w:val="Hyperlink"/>
            <w:noProof/>
          </w:rPr>
          <w:t>7</w:t>
        </w:r>
        <w:r w:rsidR="00CD151E">
          <w:rPr>
            <w:rFonts w:asciiTheme="minorHAnsi" w:eastAsiaTheme="minorEastAsia" w:hAnsiTheme="minorHAnsi" w:cstheme="minorBidi"/>
            <w:b w:val="0"/>
            <w:caps w:val="0"/>
            <w:noProof/>
            <w:sz w:val="22"/>
            <w:szCs w:val="22"/>
            <w:lang w:val="da-DK" w:eastAsia="da-DK"/>
          </w:rPr>
          <w:tab/>
        </w:r>
        <w:r w:rsidR="00CD151E" w:rsidRPr="00FF2CBF">
          <w:rPr>
            <w:rStyle w:val="Hyperlink"/>
            <w:noProof/>
          </w:rPr>
          <w:t>Measurement Methods</w:t>
        </w:r>
        <w:r w:rsidR="00CD151E">
          <w:rPr>
            <w:noProof/>
            <w:webHidden/>
          </w:rPr>
          <w:tab/>
        </w:r>
        <w:r w:rsidR="00CD151E">
          <w:rPr>
            <w:noProof/>
            <w:webHidden/>
          </w:rPr>
          <w:fldChar w:fldCharType="begin"/>
        </w:r>
        <w:r w:rsidR="00CD151E">
          <w:rPr>
            <w:noProof/>
            <w:webHidden/>
          </w:rPr>
          <w:instrText xml:space="preserve"> PAGEREF _Toc354644831 \h </w:instrText>
        </w:r>
        <w:r w:rsidR="00CD151E">
          <w:rPr>
            <w:noProof/>
            <w:webHidden/>
          </w:rPr>
        </w:r>
        <w:r w:rsidR="00CD151E">
          <w:rPr>
            <w:noProof/>
            <w:webHidden/>
          </w:rPr>
          <w:fldChar w:fldCharType="separate"/>
        </w:r>
        <w:r w:rsidR="00CD151E">
          <w:rPr>
            <w:noProof/>
            <w:webHidden/>
          </w:rPr>
          <w:t>25</w:t>
        </w:r>
        <w:r w:rsidR="00CD151E">
          <w:rPr>
            <w:noProof/>
            <w:webHidden/>
          </w:rPr>
          <w:fldChar w:fldCharType="end"/>
        </w:r>
      </w:hyperlink>
    </w:p>
    <w:p w:rsidR="00CD151E" w:rsidRDefault="00337CE4">
      <w:pPr>
        <w:pStyle w:val="TOC2"/>
        <w:rPr>
          <w:rFonts w:asciiTheme="minorHAnsi" w:eastAsiaTheme="minorEastAsia" w:hAnsiTheme="minorHAnsi" w:cstheme="minorBidi"/>
          <w:noProof/>
          <w:sz w:val="22"/>
          <w:szCs w:val="22"/>
          <w:lang w:val="da-DK" w:eastAsia="da-DK"/>
        </w:rPr>
      </w:pPr>
      <w:hyperlink w:anchor="_Toc354644832" w:history="1">
        <w:r w:rsidR="00CD151E" w:rsidRPr="00FF2CBF">
          <w:rPr>
            <w:rStyle w:val="Hyperlink"/>
            <w:noProof/>
          </w:rPr>
          <w:t>7.1</w:t>
        </w:r>
        <w:r w:rsidR="00CD151E">
          <w:rPr>
            <w:rFonts w:asciiTheme="minorHAnsi" w:eastAsiaTheme="minorEastAsia" w:hAnsiTheme="minorHAnsi" w:cstheme="minorBidi"/>
            <w:noProof/>
            <w:sz w:val="22"/>
            <w:szCs w:val="22"/>
            <w:lang w:val="da-DK" w:eastAsia="da-DK"/>
          </w:rPr>
          <w:tab/>
        </w:r>
        <w:r w:rsidR="00CD151E" w:rsidRPr="00FF2CBF">
          <w:rPr>
            <w:rStyle w:val="Hyperlink"/>
            <w:noProof/>
          </w:rPr>
          <w:t>Scenarios</w:t>
        </w:r>
        <w:r w:rsidR="00CD151E">
          <w:rPr>
            <w:noProof/>
            <w:webHidden/>
          </w:rPr>
          <w:tab/>
        </w:r>
        <w:r w:rsidR="00CD151E">
          <w:rPr>
            <w:noProof/>
            <w:webHidden/>
          </w:rPr>
          <w:fldChar w:fldCharType="begin"/>
        </w:r>
        <w:r w:rsidR="00CD151E">
          <w:rPr>
            <w:noProof/>
            <w:webHidden/>
          </w:rPr>
          <w:instrText xml:space="preserve"> PAGEREF _Toc354644832 \h </w:instrText>
        </w:r>
        <w:r w:rsidR="00CD151E">
          <w:rPr>
            <w:noProof/>
            <w:webHidden/>
          </w:rPr>
        </w:r>
        <w:r w:rsidR="00CD151E">
          <w:rPr>
            <w:noProof/>
            <w:webHidden/>
          </w:rPr>
          <w:fldChar w:fldCharType="separate"/>
        </w:r>
        <w:r w:rsidR="00CD151E">
          <w:rPr>
            <w:noProof/>
            <w:webHidden/>
          </w:rPr>
          <w:t>25</w:t>
        </w:r>
        <w:r w:rsidR="00CD151E">
          <w:rPr>
            <w:noProof/>
            <w:webHidden/>
          </w:rPr>
          <w:fldChar w:fldCharType="end"/>
        </w:r>
      </w:hyperlink>
    </w:p>
    <w:p w:rsidR="00CD151E" w:rsidRDefault="00337CE4">
      <w:pPr>
        <w:pStyle w:val="TOC3"/>
        <w:rPr>
          <w:rFonts w:asciiTheme="minorHAnsi" w:eastAsiaTheme="minorEastAsia" w:hAnsiTheme="minorHAnsi" w:cstheme="minorBidi"/>
          <w:noProof/>
          <w:sz w:val="22"/>
          <w:szCs w:val="22"/>
          <w:lang w:val="da-DK" w:eastAsia="da-DK"/>
        </w:rPr>
      </w:pPr>
      <w:hyperlink w:anchor="_Toc354644833" w:history="1">
        <w:r w:rsidR="00CD151E" w:rsidRPr="00FF2CBF">
          <w:rPr>
            <w:rStyle w:val="Hyperlink"/>
            <w:noProof/>
            <w:lang w:val="en-GB"/>
          </w:rPr>
          <w:t>7.1.1</w:t>
        </w:r>
        <w:r w:rsidR="00CD151E">
          <w:rPr>
            <w:rFonts w:asciiTheme="minorHAnsi" w:eastAsiaTheme="minorEastAsia" w:hAnsiTheme="minorHAnsi" w:cstheme="minorBidi"/>
            <w:noProof/>
            <w:sz w:val="22"/>
            <w:szCs w:val="22"/>
            <w:lang w:val="da-DK" w:eastAsia="da-DK"/>
          </w:rPr>
          <w:tab/>
        </w:r>
        <w:r w:rsidR="00CD151E" w:rsidRPr="00FF2CBF">
          <w:rPr>
            <w:rStyle w:val="Hyperlink"/>
            <w:noProof/>
            <w:lang w:val="en-GB"/>
          </w:rPr>
          <w:t>QoS Evaluation of the ISP Leg</w:t>
        </w:r>
        <w:r w:rsidR="00CD151E">
          <w:rPr>
            <w:noProof/>
            <w:webHidden/>
          </w:rPr>
          <w:tab/>
        </w:r>
        <w:r w:rsidR="00CD151E">
          <w:rPr>
            <w:noProof/>
            <w:webHidden/>
          </w:rPr>
          <w:fldChar w:fldCharType="begin"/>
        </w:r>
        <w:r w:rsidR="00CD151E">
          <w:rPr>
            <w:noProof/>
            <w:webHidden/>
          </w:rPr>
          <w:instrText xml:space="preserve"> PAGEREF _Toc354644833 \h </w:instrText>
        </w:r>
        <w:r w:rsidR="00CD151E">
          <w:rPr>
            <w:noProof/>
            <w:webHidden/>
          </w:rPr>
        </w:r>
        <w:r w:rsidR="00CD151E">
          <w:rPr>
            <w:noProof/>
            <w:webHidden/>
          </w:rPr>
          <w:fldChar w:fldCharType="separate"/>
        </w:r>
        <w:r w:rsidR="00CD151E">
          <w:rPr>
            <w:noProof/>
            <w:webHidden/>
          </w:rPr>
          <w:t>26</w:t>
        </w:r>
        <w:r w:rsidR="00CD151E">
          <w:rPr>
            <w:noProof/>
            <w:webHidden/>
          </w:rPr>
          <w:fldChar w:fldCharType="end"/>
        </w:r>
      </w:hyperlink>
    </w:p>
    <w:p w:rsidR="00CD151E" w:rsidRDefault="00337CE4">
      <w:pPr>
        <w:pStyle w:val="TOC3"/>
        <w:rPr>
          <w:rFonts w:asciiTheme="minorHAnsi" w:eastAsiaTheme="minorEastAsia" w:hAnsiTheme="minorHAnsi" w:cstheme="minorBidi"/>
          <w:noProof/>
          <w:sz w:val="22"/>
          <w:szCs w:val="22"/>
          <w:lang w:val="da-DK" w:eastAsia="da-DK"/>
        </w:rPr>
      </w:pPr>
      <w:hyperlink w:anchor="_Toc354644834" w:history="1">
        <w:r w:rsidR="00CD151E" w:rsidRPr="00FF2CBF">
          <w:rPr>
            <w:rStyle w:val="Hyperlink"/>
            <w:noProof/>
            <w:lang w:val="en-GB"/>
          </w:rPr>
          <w:t>7.1.2</w:t>
        </w:r>
        <w:r w:rsidR="00CD151E">
          <w:rPr>
            <w:rFonts w:asciiTheme="minorHAnsi" w:eastAsiaTheme="minorEastAsia" w:hAnsiTheme="minorHAnsi" w:cstheme="minorBidi"/>
            <w:noProof/>
            <w:sz w:val="22"/>
            <w:szCs w:val="22"/>
            <w:lang w:val="da-DK" w:eastAsia="da-DK"/>
          </w:rPr>
          <w:tab/>
        </w:r>
        <w:r w:rsidR="00CD151E" w:rsidRPr="00FF2CBF">
          <w:rPr>
            <w:rStyle w:val="Hyperlink"/>
            <w:noProof/>
            <w:lang w:val="en-GB"/>
          </w:rPr>
          <w:t>QoS evaluation of access to a national IXP</w:t>
        </w:r>
        <w:r w:rsidR="00CD151E">
          <w:rPr>
            <w:noProof/>
            <w:webHidden/>
          </w:rPr>
          <w:tab/>
        </w:r>
        <w:r w:rsidR="00CD151E">
          <w:rPr>
            <w:noProof/>
            <w:webHidden/>
          </w:rPr>
          <w:fldChar w:fldCharType="begin"/>
        </w:r>
        <w:r w:rsidR="00CD151E">
          <w:rPr>
            <w:noProof/>
            <w:webHidden/>
          </w:rPr>
          <w:instrText xml:space="preserve"> PAGEREF _Toc354644834 \h </w:instrText>
        </w:r>
        <w:r w:rsidR="00CD151E">
          <w:rPr>
            <w:noProof/>
            <w:webHidden/>
          </w:rPr>
        </w:r>
        <w:r w:rsidR="00CD151E">
          <w:rPr>
            <w:noProof/>
            <w:webHidden/>
          </w:rPr>
          <w:fldChar w:fldCharType="separate"/>
        </w:r>
        <w:r w:rsidR="00CD151E">
          <w:rPr>
            <w:noProof/>
            <w:webHidden/>
          </w:rPr>
          <w:t>27</w:t>
        </w:r>
        <w:r w:rsidR="00CD151E">
          <w:rPr>
            <w:noProof/>
            <w:webHidden/>
          </w:rPr>
          <w:fldChar w:fldCharType="end"/>
        </w:r>
      </w:hyperlink>
    </w:p>
    <w:p w:rsidR="00CD151E" w:rsidRDefault="00337CE4">
      <w:pPr>
        <w:pStyle w:val="TOC3"/>
        <w:rPr>
          <w:rFonts w:asciiTheme="minorHAnsi" w:eastAsiaTheme="minorEastAsia" w:hAnsiTheme="minorHAnsi" w:cstheme="minorBidi"/>
          <w:noProof/>
          <w:sz w:val="22"/>
          <w:szCs w:val="22"/>
          <w:lang w:val="da-DK" w:eastAsia="da-DK"/>
        </w:rPr>
      </w:pPr>
      <w:hyperlink w:anchor="_Toc354644835" w:history="1">
        <w:r w:rsidR="00CD151E" w:rsidRPr="00FF2CBF">
          <w:rPr>
            <w:rStyle w:val="Hyperlink"/>
            <w:noProof/>
            <w:lang w:val="en-GB"/>
          </w:rPr>
          <w:t>7.1.3</w:t>
        </w:r>
        <w:r w:rsidR="00CD151E">
          <w:rPr>
            <w:rFonts w:asciiTheme="minorHAnsi" w:eastAsiaTheme="minorEastAsia" w:hAnsiTheme="minorHAnsi" w:cstheme="minorBidi"/>
            <w:noProof/>
            <w:sz w:val="22"/>
            <w:szCs w:val="22"/>
            <w:lang w:val="da-DK" w:eastAsia="da-DK"/>
          </w:rPr>
          <w:tab/>
        </w:r>
        <w:r w:rsidR="00CD151E" w:rsidRPr="00FF2CBF">
          <w:rPr>
            <w:rStyle w:val="Hyperlink"/>
            <w:noProof/>
            <w:lang w:val="en-GB"/>
          </w:rPr>
          <w:t>QoS evaluation of access to an international IXP</w:t>
        </w:r>
        <w:r w:rsidR="00CD151E">
          <w:rPr>
            <w:noProof/>
            <w:webHidden/>
          </w:rPr>
          <w:tab/>
        </w:r>
        <w:r w:rsidR="00CD151E">
          <w:rPr>
            <w:noProof/>
            <w:webHidden/>
          </w:rPr>
          <w:fldChar w:fldCharType="begin"/>
        </w:r>
        <w:r w:rsidR="00CD151E">
          <w:rPr>
            <w:noProof/>
            <w:webHidden/>
          </w:rPr>
          <w:instrText xml:space="preserve"> PAGEREF _Toc354644835 \h </w:instrText>
        </w:r>
        <w:r w:rsidR="00CD151E">
          <w:rPr>
            <w:noProof/>
            <w:webHidden/>
          </w:rPr>
        </w:r>
        <w:r w:rsidR="00CD151E">
          <w:rPr>
            <w:noProof/>
            <w:webHidden/>
          </w:rPr>
          <w:fldChar w:fldCharType="separate"/>
        </w:r>
        <w:r w:rsidR="00CD151E">
          <w:rPr>
            <w:noProof/>
            <w:webHidden/>
          </w:rPr>
          <w:t>28</w:t>
        </w:r>
        <w:r w:rsidR="00CD151E">
          <w:rPr>
            <w:noProof/>
            <w:webHidden/>
          </w:rPr>
          <w:fldChar w:fldCharType="end"/>
        </w:r>
      </w:hyperlink>
    </w:p>
    <w:p w:rsidR="00CD151E" w:rsidRDefault="00337CE4">
      <w:pPr>
        <w:pStyle w:val="TOC3"/>
        <w:rPr>
          <w:rFonts w:asciiTheme="minorHAnsi" w:eastAsiaTheme="minorEastAsia" w:hAnsiTheme="minorHAnsi" w:cstheme="minorBidi"/>
          <w:noProof/>
          <w:sz w:val="22"/>
          <w:szCs w:val="22"/>
          <w:lang w:val="da-DK" w:eastAsia="da-DK"/>
        </w:rPr>
      </w:pPr>
      <w:hyperlink w:anchor="_Toc354644836" w:history="1">
        <w:r w:rsidR="00CD151E" w:rsidRPr="00FF2CBF">
          <w:rPr>
            <w:rStyle w:val="Hyperlink"/>
            <w:noProof/>
            <w:lang w:val="en-GB"/>
          </w:rPr>
          <w:t>7.1.4</w:t>
        </w:r>
        <w:r w:rsidR="00CD151E">
          <w:rPr>
            <w:rFonts w:asciiTheme="minorHAnsi" w:eastAsiaTheme="minorEastAsia" w:hAnsiTheme="minorHAnsi" w:cstheme="minorBidi"/>
            <w:noProof/>
            <w:sz w:val="22"/>
            <w:szCs w:val="22"/>
            <w:lang w:val="da-DK" w:eastAsia="da-DK"/>
          </w:rPr>
          <w:tab/>
        </w:r>
        <w:r w:rsidR="00CD151E" w:rsidRPr="00FF2CBF">
          <w:rPr>
            <w:rStyle w:val="Hyperlink"/>
            <w:noProof/>
            <w:lang w:val="en-GB"/>
          </w:rPr>
          <w:t>Conclusions of the Scenario chapter</w:t>
        </w:r>
        <w:r w:rsidR="00CD151E">
          <w:rPr>
            <w:noProof/>
            <w:webHidden/>
          </w:rPr>
          <w:tab/>
        </w:r>
        <w:r w:rsidR="00CD151E">
          <w:rPr>
            <w:noProof/>
            <w:webHidden/>
          </w:rPr>
          <w:fldChar w:fldCharType="begin"/>
        </w:r>
        <w:r w:rsidR="00CD151E">
          <w:rPr>
            <w:noProof/>
            <w:webHidden/>
          </w:rPr>
          <w:instrText xml:space="preserve"> PAGEREF _Toc354644836 \h </w:instrText>
        </w:r>
        <w:r w:rsidR="00CD151E">
          <w:rPr>
            <w:noProof/>
            <w:webHidden/>
          </w:rPr>
        </w:r>
        <w:r w:rsidR="00CD151E">
          <w:rPr>
            <w:noProof/>
            <w:webHidden/>
          </w:rPr>
          <w:fldChar w:fldCharType="separate"/>
        </w:r>
        <w:r w:rsidR="00CD151E">
          <w:rPr>
            <w:noProof/>
            <w:webHidden/>
          </w:rPr>
          <w:t>29</w:t>
        </w:r>
        <w:r w:rsidR="00CD151E">
          <w:rPr>
            <w:noProof/>
            <w:webHidden/>
          </w:rPr>
          <w:fldChar w:fldCharType="end"/>
        </w:r>
      </w:hyperlink>
    </w:p>
    <w:p w:rsidR="00CD151E" w:rsidRDefault="00337CE4">
      <w:pPr>
        <w:pStyle w:val="TOC2"/>
        <w:rPr>
          <w:rFonts w:asciiTheme="minorHAnsi" w:eastAsiaTheme="minorEastAsia" w:hAnsiTheme="minorHAnsi" w:cstheme="minorBidi"/>
          <w:noProof/>
          <w:sz w:val="22"/>
          <w:szCs w:val="22"/>
          <w:lang w:val="da-DK" w:eastAsia="da-DK"/>
        </w:rPr>
      </w:pPr>
      <w:hyperlink w:anchor="_Toc354644837" w:history="1">
        <w:r w:rsidR="00CD151E" w:rsidRPr="00FF2CBF">
          <w:rPr>
            <w:rStyle w:val="Hyperlink"/>
            <w:noProof/>
          </w:rPr>
          <w:t>7.2</w:t>
        </w:r>
        <w:r w:rsidR="00CD151E">
          <w:rPr>
            <w:rFonts w:asciiTheme="minorHAnsi" w:eastAsiaTheme="minorEastAsia" w:hAnsiTheme="minorHAnsi" w:cstheme="minorBidi"/>
            <w:noProof/>
            <w:sz w:val="22"/>
            <w:szCs w:val="22"/>
            <w:lang w:val="da-DK" w:eastAsia="da-DK"/>
          </w:rPr>
          <w:tab/>
        </w:r>
        <w:r w:rsidR="00CD151E" w:rsidRPr="00FF2CBF">
          <w:rPr>
            <w:rStyle w:val="Hyperlink"/>
            <w:noProof/>
          </w:rPr>
          <w:t>Measurements Applications and Termination Units</w:t>
        </w:r>
        <w:r w:rsidR="00CD151E">
          <w:rPr>
            <w:noProof/>
            <w:webHidden/>
          </w:rPr>
          <w:tab/>
        </w:r>
        <w:r w:rsidR="00CD151E">
          <w:rPr>
            <w:noProof/>
            <w:webHidden/>
          </w:rPr>
          <w:fldChar w:fldCharType="begin"/>
        </w:r>
        <w:r w:rsidR="00CD151E">
          <w:rPr>
            <w:noProof/>
            <w:webHidden/>
          </w:rPr>
          <w:instrText xml:space="preserve"> PAGEREF _Toc354644837 \h </w:instrText>
        </w:r>
        <w:r w:rsidR="00CD151E">
          <w:rPr>
            <w:noProof/>
            <w:webHidden/>
          </w:rPr>
        </w:r>
        <w:r w:rsidR="00CD151E">
          <w:rPr>
            <w:noProof/>
            <w:webHidden/>
          </w:rPr>
          <w:fldChar w:fldCharType="separate"/>
        </w:r>
        <w:r w:rsidR="00CD151E">
          <w:rPr>
            <w:noProof/>
            <w:webHidden/>
          </w:rPr>
          <w:t>31</w:t>
        </w:r>
        <w:r w:rsidR="00CD151E">
          <w:rPr>
            <w:noProof/>
            <w:webHidden/>
          </w:rPr>
          <w:fldChar w:fldCharType="end"/>
        </w:r>
      </w:hyperlink>
    </w:p>
    <w:p w:rsidR="00CD151E" w:rsidRDefault="00337CE4">
      <w:pPr>
        <w:pStyle w:val="TOC2"/>
        <w:rPr>
          <w:rFonts w:asciiTheme="minorHAnsi" w:eastAsiaTheme="minorEastAsia" w:hAnsiTheme="minorHAnsi" w:cstheme="minorBidi"/>
          <w:noProof/>
          <w:sz w:val="22"/>
          <w:szCs w:val="22"/>
          <w:lang w:val="da-DK" w:eastAsia="da-DK"/>
        </w:rPr>
      </w:pPr>
      <w:hyperlink w:anchor="_Toc354644838" w:history="1">
        <w:r w:rsidR="00CD151E" w:rsidRPr="00FF2CBF">
          <w:rPr>
            <w:rStyle w:val="Hyperlink"/>
            <w:noProof/>
          </w:rPr>
          <w:t>7.3</w:t>
        </w:r>
        <w:r w:rsidR="00CD151E">
          <w:rPr>
            <w:rFonts w:asciiTheme="minorHAnsi" w:eastAsiaTheme="minorEastAsia" w:hAnsiTheme="minorHAnsi" w:cstheme="minorBidi"/>
            <w:noProof/>
            <w:sz w:val="22"/>
            <w:szCs w:val="22"/>
            <w:lang w:val="da-DK" w:eastAsia="da-DK"/>
          </w:rPr>
          <w:tab/>
        </w:r>
        <w:r w:rsidR="00CD151E" w:rsidRPr="00FF2CBF">
          <w:rPr>
            <w:rStyle w:val="Hyperlink"/>
            <w:noProof/>
          </w:rPr>
          <w:t>Sampling Access Lines and Measurement Moments</w:t>
        </w:r>
        <w:r w:rsidR="00CD151E">
          <w:rPr>
            <w:noProof/>
            <w:webHidden/>
          </w:rPr>
          <w:tab/>
        </w:r>
        <w:r w:rsidR="00CD151E">
          <w:rPr>
            <w:noProof/>
            <w:webHidden/>
          </w:rPr>
          <w:fldChar w:fldCharType="begin"/>
        </w:r>
        <w:r w:rsidR="00CD151E">
          <w:rPr>
            <w:noProof/>
            <w:webHidden/>
          </w:rPr>
          <w:instrText xml:space="preserve"> PAGEREF _Toc354644838 \h </w:instrText>
        </w:r>
        <w:r w:rsidR="00CD151E">
          <w:rPr>
            <w:noProof/>
            <w:webHidden/>
          </w:rPr>
        </w:r>
        <w:r w:rsidR="00CD151E">
          <w:rPr>
            <w:noProof/>
            <w:webHidden/>
          </w:rPr>
          <w:fldChar w:fldCharType="separate"/>
        </w:r>
        <w:r w:rsidR="00CD151E">
          <w:rPr>
            <w:noProof/>
            <w:webHidden/>
          </w:rPr>
          <w:t>34</w:t>
        </w:r>
        <w:r w:rsidR="00CD151E">
          <w:rPr>
            <w:noProof/>
            <w:webHidden/>
          </w:rPr>
          <w:fldChar w:fldCharType="end"/>
        </w:r>
      </w:hyperlink>
    </w:p>
    <w:p w:rsidR="00CD151E" w:rsidRDefault="00337CE4">
      <w:pPr>
        <w:pStyle w:val="TOC3"/>
        <w:rPr>
          <w:rFonts w:asciiTheme="minorHAnsi" w:eastAsiaTheme="minorEastAsia" w:hAnsiTheme="minorHAnsi" w:cstheme="minorBidi"/>
          <w:noProof/>
          <w:sz w:val="22"/>
          <w:szCs w:val="22"/>
          <w:lang w:val="da-DK" w:eastAsia="da-DK"/>
        </w:rPr>
      </w:pPr>
      <w:hyperlink w:anchor="_Toc354644839" w:history="1">
        <w:r w:rsidR="00CD151E" w:rsidRPr="00FF2CBF">
          <w:rPr>
            <w:rStyle w:val="Hyperlink"/>
            <w:noProof/>
            <w:lang w:val="en-GB"/>
          </w:rPr>
          <w:t>7.3.1</w:t>
        </w:r>
        <w:r w:rsidR="00CD151E">
          <w:rPr>
            <w:rFonts w:asciiTheme="minorHAnsi" w:eastAsiaTheme="minorEastAsia" w:hAnsiTheme="minorHAnsi" w:cstheme="minorBidi"/>
            <w:noProof/>
            <w:sz w:val="22"/>
            <w:szCs w:val="22"/>
            <w:lang w:val="da-DK" w:eastAsia="da-DK"/>
          </w:rPr>
          <w:tab/>
        </w:r>
        <w:r w:rsidR="00CD151E" w:rsidRPr="00FF2CBF">
          <w:rPr>
            <w:rStyle w:val="Hyperlink"/>
            <w:noProof/>
            <w:lang w:val="en-GB"/>
          </w:rPr>
          <w:t>Selecting Access Lines for Each Speed Range under Study</w:t>
        </w:r>
        <w:r w:rsidR="00CD151E">
          <w:rPr>
            <w:noProof/>
            <w:webHidden/>
          </w:rPr>
          <w:tab/>
        </w:r>
        <w:r w:rsidR="00CD151E">
          <w:rPr>
            <w:noProof/>
            <w:webHidden/>
          </w:rPr>
          <w:fldChar w:fldCharType="begin"/>
        </w:r>
        <w:r w:rsidR="00CD151E">
          <w:rPr>
            <w:noProof/>
            <w:webHidden/>
          </w:rPr>
          <w:instrText xml:space="preserve"> PAGEREF _Toc354644839 \h </w:instrText>
        </w:r>
        <w:r w:rsidR="00CD151E">
          <w:rPr>
            <w:noProof/>
            <w:webHidden/>
          </w:rPr>
        </w:r>
        <w:r w:rsidR="00CD151E">
          <w:rPr>
            <w:noProof/>
            <w:webHidden/>
          </w:rPr>
          <w:fldChar w:fldCharType="separate"/>
        </w:r>
        <w:r w:rsidR="00CD151E">
          <w:rPr>
            <w:noProof/>
            <w:webHidden/>
          </w:rPr>
          <w:t>34</w:t>
        </w:r>
        <w:r w:rsidR="00CD151E">
          <w:rPr>
            <w:noProof/>
            <w:webHidden/>
          </w:rPr>
          <w:fldChar w:fldCharType="end"/>
        </w:r>
      </w:hyperlink>
    </w:p>
    <w:p w:rsidR="00CD151E" w:rsidRDefault="00337CE4">
      <w:pPr>
        <w:pStyle w:val="TOC3"/>
        <w:rPr>
          <w:rFonts w:asciiTheme="minorHAnsi" w:eastAsiaTheme="minorEastAsia" w:hAnsiTheme="minorHAnsi" w:cstheme="minorBidi"/>
          <w:noProof/>
          <w:sz w:val="22"/>
          <w:szCs w:val="22"/>
          <w:lang w:val="da-DK" w:eastAsia="da-DK"/>
        </w:rPr>
      </w:pPr>
      <w:hyperlink w:anchor="_Toc354644840" w:history="1">
        <w:r w:rsidR="00CD151E" w:rsidRPr="00FF2CBF">
          <w:rPr>
            <w:rStyle w:val="Hyperlink"/>
            <w:noProof/>
            <w:lang w:val="en-GB"/>
          </w:rPr>
          <w:t>7.3.2</w:t>
        </w:r>
        <w:r w:rsidR="00CD151E">
          <w:rPr>
            <w:rFonts w:asciiTheme="minorHAnsi" w:eastAsiaTheme="minorEastAsia" w:hAnsiTheme="minorHAnsi" w:cstheme="minorBidi"/>
            <w:noProof/>
            <w:sz w:val="22"/>
            <w:szCs w:val="22"/>
            <w:lang w:val="da-DK" w:eastAsia="da-DK"/>
          </w:rPr>
          <w:tab/>
        </w:r>
        <w:r w:rsidR="00CD151E" w:rsidRPr="00FF2CBF">
          <w:rPr>
            <w:rStyle w:val="Hyperlink"/>
            <w:noProof/>
            <w:lang w:val="en-GB"/>
          </w:rPr>
          <w:t>Selecting the Measurement Moments</w:t>
        </w:r>
        <w:r w:rsidR="00CD151E">
          <w:rPr>
            <w:noProof/>
            <w:webHidden/>
          </w:rPr>
          <w:tab/>
        </w:r>
        <w:r w:rsidR="00CD151E">
          <w:rPr>
            <w:noProof/>
            <w:webHidden/>
          </w:rPr>
          <w:fldChar w:fldCharType="begin"/>
        </w:r>
        <w:r w:rsidR="00CD151E">
          <w:rPr>
            <w:noProof/>
            <w:webHidden/>
          </w:rPr>
          <w:instrText xml:space="preserve"> PAGEREF _Toc354644840 \h </w:instrText>
        </w:r>
        <w:r w:rsidR="00CD151E">
          <w:rPr>
            <w:noProof/>
            <w:webHidden/>
          </w:rPr>
        </w:r>
        <w:r w:rsidR="00CD151E">
          <w:rPr>
            <w:noProof/>
            <w:webHidden/>
          </w:rPr>
          <w:fldChar w:fldCharType="separate"/>
        </w:r>
        <w:r w:rsidR="00CD151E">
          <w:rPr>
            <w:noProof/>
            <w:webHidden/>
          </w:rPr>
          <w:t>35</w:t>
        </w:r>
        <w:r w:rsidR="00CD151E">
          <w:rPr>
            <w:noProof/>
            <w:webHidden/>
          </w:rPr>
          <w:fldChar w:fldCharType="end"/>
        </w:r>
      </w:hyperlink>
    </w:p>
    <w:p w:rsidR="00CD151E" w:rsidRDefault="00337CE4">
      <w:pPr>
        <w:pStyle w:val="TOC3"/>
        <w:rPr>
          <w:rFonts w:asciiTheme="minorHAnsi" w:eastAsiaTheme="minorEastAsia" w:hAnsiTheme="minorHAnsi" w:cstheme="minorBidi"/>
          <w:noProof/>
          <w:sz w:val="22"/>
          <w:szCs w:val="22"/>
          <w:lang w:val="da-DK" w:eastAsia="da-DK"/>
        </w:rPr>
      </w:pPr>
      <w:hyperlink w:anchor="_Toc354644841" w:history="1">
        <w:r w:rsidR="00CD151E" w:rsidRPr="00FF2CBF">
          <w:rPr>
            <w:rStyle w:val="Hyperlink"/>
            <w:noProof/>
            <w:lang w:val="en-GB"/>
          </w:rPr>
          <w:t>7.3.3</w:t>
        </w:r>
        <w:r w:rsidR="00CD151E">
          <w:rPr>
            <w:rFonts w:asciiTheme="minorHAnsi" w:eastAsiaTheme="minorEastAsia" w:hAnsiTheme="minorHAnsi" w:cstheme="minorBidi"/>
            <w:noProof/>
            <w:sz w:val="22"/>
            <w:szCs w:val="22"/>
            <w:lang w:val="da-DK" w:eastAsia="da-DK"/>
          </w:rPr>
          <w:tab/>
        </w:r>
        <w:r w:rsidR="00CD151E" w:rsidRPr="00FF2CBF">
          <w:rPr>
            <w:rStyle w:val="Hyperlink"/>
            <w:noProof/>
            <w:lang w:val="en-GB"/>
          </w:rPr>
          <w:t>Final Remarks on Sampling and Accuracy of the Measured Values</w:t>
        </w:r>
        <w:r w:rsidR="00CD151E">
          <w:rPr>
            <w:noProof/>
            <w:webHidden/>
          </w:rPr>
          <w:tab/>
        </w:r>
        <w:r w:rsidR="00CD151E">
          <w:rPr>
            <w:noProof/>
            <w:webHidden/>
          </w:rPr>
          <w:fldChar w:fldCharType="begin"/>
        </w:r>
        <w:r w:rsidR="00CD151E">
          <w:rPr>
            <w:noProof/>
            <w:webHidden/>
          </w:rPr>
          <w:instrText xml:space="preserve"> PAGEREF _Toc354644841 \h </w:instrText>
        </w:r>
        <w:r w:rsidR="00CD151E">
          <w:rPr>
            <w:noProof/>
            <w:webHidden/>
          </w:rPr>
        </w:r>
        <w:r w:rsidR="00CD151E">
          <w:rPr>
            <w:noProof/>
            <w:webHidden/>
          </w:rPr>
          <w:fldChar w:fldCharType="separate"/>
        </w:r>
        <w:r w:rsidR="00CD151E">
          <w:rPr>
            <w:noProof/>
            <w:webHidden/>
          </w:rPr>
          <w:t>35</w:t>
        </w:r>
        <w:r w:rsidR="00CD151E">
          <w:rPr>
            <w:noProof/>
            <w:webHidden/>
          </w:rPr>
          <w:fldChar w:fldCharType="end"/>
        </w:r>
      </w:hyperlink>
    </w:p>
    <w:p w:rsidR="00CD151E" w:rsidRDefault="00337CE4">
      <w:pPr>
        <w:pStyle w:val="TOC2"/>
        <w:rPr>
          <w:rFonts w:asciiTheme="minorHAnsi" w:eastAsiaTheme="minorEastAsia" w:hAnsiTheme="minorHAnsi" w:cstheme="minorBidi"/>
          <w:noProof/>
          <w:sz w:val="22"/>
          <w:szCs w:val="22"/>
          <w:lang w:val="da-DK" w:eastAsia="da-DK"/>
        </w:rPr>
      </w:pPr>
      <w:hyperlink w:anchor="_Toc354644842" w:history="1">
        <w:r w:rsidR="00CD151E" w:rsidRPr="00FF2CBF">
          <w:rPr>
            <w:rStyle w:val="Hyperlink"/>
            <w:noProof/>
          </w:rPr>
          <w:t>7.4</w:t>
        </w:r>
        <w:r w:rsidR="00CD151E">
          <w:rPr>
            <w:rFonts w:asciiTheme="minorHAnsi" w:eastAsiaTheme="minorEastAsia" w:hAnsiTheme="minorHAnsi" w:cstheme="minorBidi"/>
            <w:noProof/>
            <w:sz w:val="22"/>
            <w:szCs w:val="22"/>
            <w:lang w:val="da-DK" w:eastAsia="da-DK"/>
          </w:rPr>
          <w:tab/>
        </w:r>
        <w:r w:rsidR="00CD151E" w:rsidRPr="00FF2CBF">
          <w:rPr>
            <w:rStyle w:val="Hyperlink"/>
            <w:noProof/>
          </w:rPr>
          <w:t>Specification of the Test File</w:t>
        </w:r>
        <w:r w:rsidR="00CD151E">
          <w:rPr>
            <w:noProof/>
            <w:webHidden/>
          </w:rPr>
          <w:tab/>
        </w:r>
        <w:r w:rsidR="00CD151E">
          <w:rPr>
            <w:noProof/>
            <w:webHidden/>
          </w:rPr>
          <w:fldChar w:fldCharType="begin"/>
        </w:r>
        <w:r w:rsidR="00CD151E">
          <w:rPr>
            <w:noProof/>
            <w:webHidden/>
          </w:rPr>
          <w:instrText xml:space="preserve"> PAGEREF _Toc354644842 \h </w:instrText>
        </w:r>
        <w:r w:rsidR="00CD151E">
          <w:rPr>
            <w:noProof/>
            <w:webHidden/>
          </w:rPr>
        </w:r>
        <w:r w:rsidR="00CD151E">
          <w:rPr>
            <w:noProof/>
            <w:webHidden/>
          </w:rPr>
          <w:fldChar w:fldCharType="separate"/>
        </w:r>
        <w:r w:rsidR="00CD151E">
          <w:rPr>
            <w:noProof/>
            <w:webHidden/>
          </w:rPr>
          <w:t>35</w:t>
        </w:r>
        <w:r w:rsidR="00CD151E">
          <w:rPr>
            <w:noProof/>
            <w:webHidden/>
          </w:rPr>
          <w:fldChar w:fldCharType="end"/>
        </w:r>
      </w:hyperlink>
    </w:p>
    <w:p w:rsidR="00CD151E" w:rsidRDefault="00337CE4">
      <w:pPr>
        <w:pStyle w:val="TOC1"/>
        <w:rPr>
          <w:rFonts w:asciiTheme="minorHAnsi" w:eastAsiaTheme="minorEastAsia" w:hAnsiTheme="minorHAnsi" w:cstheme="minorBidi"/>
          <w:b w:val="0"/>
          <w:caps w:val="0"/>
          <w:noProof/>
          <w:sz w:val="22"/>
          <w:szCs w:val="22"/>
          <w:lang w:val="da-DK" w:eastAsia="da-DK"/>
        </w:rPr>
      </w:pPr>
      <w:hyperlink w:anchor="_Toc354644843" w:history="1">
        <w:r w:rsidR="00CD151E" w:rsidRPr="00FF2CBF">
          <w:rPr>
            <w:rStyle w:val="Hyperlink"/>
            <w:noProof/>
          </w:rPr>
          <w:t>8</w:t>
        </w:r>
        <w:r w:rsidR="00CD151E">
          <w:rPr>
            <w:rFonts w:asciiTheme="minorHAnsi" w:eastAsiaTheme="minorEastAsia" w:hAnsiTheme="minorHAnsi" w:cstheme="minorBidi"/>
            <w:b w:val="0"/>
            <w:caps w:val="0"/>
            <w:noProof/>
            <w:sz w:val="22"/>
            <w:szCs w:val="22"/>
            <w:lang w:val="da-DK" w:eastAsia="da-DK"/>
          </w:rPr>
          <w:tab/>
        </w:r>
        <w:r w:rsidR="00CD151E" w:rsidRPr="00FF2CBF">
          <w:rPr>
            <w:rStyle w:val="Hyperlink"/>
            <w:noProof/>
          </w:rPr>
          <w:t>Presentation of the Values to the End Users</w:t>
        </w:r>
        <w:r w:rsidR="00CD151E">
          <w:rPr>
            <w:noProof/>
            <w:webHidden/>
          </w:rPr>
          <w:tab/>
        </w:r>
        <w:r w:rsidR="00CD151E">
          <w:rPr>
            <w:noProof/>
            <w:webHidden/>
          </w:rPr>
          <w:fldChar w:fldCharType="begin"/>
        </w:r>
        <w:r w:rsidR="00CD151E">
          <w:rPr>
            <w:noProof/>
            <w:webHidden/>
          </w:rPr>
          <w:instrText xml:space="preserve"> PAGEREF _Toc354644843 \h </w:instrText>
        </w:r>
        <w:r w:rsidR="00CD151E">
          <w:rPr>
            <w:noProof/>
            <w:webHidden/>
          </w:rPr>
        </w:r>
        <w:r w:rsidR="00CD151E">
          <w:rPr>
            <w:noProof/>
            <w:webHidden/>
          </w:rPr>
          <w:fldChar w:fldCharType="separate"/>
        </w:r>
        <w:r w:rsidR="00CD151E">
          <w:rPr>
            <w:noProof/>
            <w:webHidden/>
          </w:rPr>
          <w:t>36</w:t>
        </w:r>
        <w:r w:rsidR="00CD151E">
          <w:rPr>
            <w:noProof/>
            <w:webHidden/>
          </w:rPr>
          <w:fldChar w:fldCharType="end"/>
        </w:r>
      </w:hyperlink>
    </w:p>
    <w:p w:rsidR="00CD151E" w:rsidRDefault="00337CE4">
      <w:pPr>
        <w:pStyle w:val="TOC2"/>
        <w:rPr>
          <w:rFonts w:asciiTheme="minorHAnsi" w:eastAsiaTheme="minorEastAsia" w:hAnsiTheme="minorHAnsi" w:cstheme="minorBidi"/>
          <w:noProof/>
          <w:sz w:val="22"/>
          <w:szCs w:val="22"/>
          <w:lang w:val="da-DK" w:eastAsia="da-DK"/>
        </w:rPr>
      </w:pPr>
      <w:hyperlink w:anchor="_Toc354644844" w:history="1">
        <w:r w:rsidR="00CD151E" w:rsidRPr="00FF2CBF">
          <w:rPr>
            <w:rStyle w:val="Hyperlink"/>
            <w:noProof/>
          </w:rPr>
          <w:t>8.1</w:t>
        </w:r>
        <w:r w:rsidR="00CD151E">
          <w:rPr>
            <w:rFonts w:asciiTheme="minorHAnsi" w:eastAsiaTheme="minorEastAsia" w:hAnsiTheme="minorHAnsi" w:cstheme="minorBidi"/>
            <w:noProof/>
            <w:sz w:val="22"/>
            <w:szCs w:val="22"/>
            <w:lang w:val="da-DK" w:eastAsia="da-DK"/>
          </w:rPr>
          <w:tab/>
        </w:r>
        <w:r w:rsidR="00CD151E" w:rsidRPr="00FF2CBF">
          <w:rPr>
            <w:rStyle w:val="Hyperlink"/>
            <w:noProof/>
          </w:rPr>
          <w:t>Publishing of Consolidated Information on QoS Values</w:t>
        </w:r>
        <w:r w:rsidR="00CD151E">
          <w:rPr>
            <w:noProof/>
            <w:webHidden/>
          </w:rPr>
          <w:tab/>
        </w:r>
        <w:r w:rsidR="00CD151E">
          <w:rPr>
            <w:noProof/>
            <w:webHidden/>
          </w:rPr>
          <w:fldChar w:fldCharType="begin"/>
        </w:r>
        <w:r w:rsidR="00CD151E">
          <w:rPr>
            <w:noProof/>
            <w:webHidden/>
          </w:rPr>
          <w:instrText xml:space="preserve"> PAGEREF _Toc354644844 \h </w:instrText>
        </w:r>
        <w:r w:rsidR="00CD151E">
          <w:rPr>
            <w:noProof/>
            <w:webHidden/>
          </w:rPr>
        </w:r>
        <w:r w:rsidR="00CD151E">
          <w:rPr>
            <w:noProof/>
            <w:webHidden/>
          </w:rPr>
          <w:fldChar w:fldCharType="separate"/>
        </w:r>
        <w:r w:rsidR="00CD151E">
          <w:rPr>
            <w:noProof/>
            <w:webHidden/>
          </w:rPr>
          <w:t>36</w:t>
        </w:r>
        <w:r w:rsidR="00CD151E">
          <w:rPr>
            <w:noProof/>
            <w:webHidden/>
          </w:rPr>
          <w:fldChar w:fldCharType="end"/>
        </w:r>
      </w:hyperlink>
    </w:p>
    <w:p w:rsidR="00CD151E" w:rsidRDefault="00337CE4">
      <w:pPr>
        <w:pStyle w:val="TOC2"/>
        <w:rPr>
          <w:rFonts w:asciiTheme="minorHAnsi" w:eastAsiaTheme="minorEastAsia" w:hAnsiTheme="minorHAnsi" w:cstheme="minorBidi"/>
          <w:noProof/>
          <w:sz w:val="22"/>
          <w:szCs w:val="22"/>
          <w:lang w:val="da-DK" w:eastAsia="da-DK"/>
        </w:rPr>
      </w:pPr>
      <w:hyperlink w:anchor="_Toc354644845" w:history="1">
        <w:r w:rsidR="00CD151E" w:rsidRPr="00FF2CBF">
          <w:rPr>
            <w:rStyle w:val="Hyperlink"/>
            <w:noProof/>
          </w:rPr>
          <w:t>8.2</w:t>
        </w:r>
        <w:r w:rsidR="00CD151E">
          <w:rPr>
            <w:rFonts w:asciiTheme="minorHAnsi" w:eastAsiaTheme="minorEastAsia" w:hAnsiTheme="minorHAnsi" w:cstheme="minorBidi"/>
            <w:noProof/>
            <w:sz w:val="22"/>
            <w:szCs w:val="22"/>
            <w:lang w:val="da-DK" w:eastAsia="da-DK"/>
          </w:rPr>
          <w:tab/>
        </w:r>
        <w:r w:rsidR="00CD151E" w:rsidRPr="00FF2CBF">
          <w:rPr>
            <w:rStyle w:val="Hyperlink"/>
            <w:noProof/>
          </w:rPr>
          <w:t>Form of QoS Measurement Results (values) Publication</w:t>
        </w:r>
        <w:r w:rsidR="00CD151E">
          <w:rPr>
            <w:noProof/>
            <w:webHidden/>
          </w:rPr>
          <w:tab/>
        </w:r>
        <w:r w:rsidR="00CD151E">
          <w:rPr>
            <w:noProof/>
            <w:webHidden/>
          </w:rPr>
          <w:fldChar w:fldCharType="begin"/>
        </w:r>
        <w:r w:rsidR="00CD151E">
          <w:rPr>
            <w:noProof/>
            <w:webHidden/>
          </w:rPr>
          <w:instrText xml:space="preserve"> PAGEREF _Toc354644845 \h </w:instrText>
        </w:r>
        <w:r w:rsidR="00CD151E">
          <w:rPr>
            <w:noProof/>
            <w:webHidden/>
          </w:rPr>
        </w:r>
        <w:r w:rsidR="00CD151E">
          <w:rPr>
            <w:noProof/>
            <w:webHidden/>
          </w:rPr>
          <w:fldChar w:fldCharType="separate"/>
        </w:r>
        <w:r w:rsidR="00CD151E">
          <w:rPr>
            <w:noProof/>
            <w:webHidden/>
          </w:rPr>
          <w:t>36</w:t>
        </w:r>
        <w:r w:rsidR="00CD151E">
          <w:rPr>
            <w:noProof/>
            <w:webHidden/>
          </w:rPr>
          <w:fldChar w:fldCharType="end"/>
        </w:r>
      </w:hyperlink>
    </w:p>
    <w:p w:rsidR="00CD151E" w:rsidRDefault="00337CE4">
      <w:pPr>
        <w:pStyle w:val="TOC2"/>
        <w:rPr>
          <w:rFonts w:asciiTheme="minorHAnsi" w:eastAsiaTheme="minorEastAsia" w:hAnsiTheme="minorHAnsi" w:cstheme="minorBidi"/>
          <w:noProof/>
          <w:sz w:val="22"/>
          <w:szCs w:val="22"/>
          <w:lang w:val="da-DK" w:eastAsia="da-DK"/>
        </w:rPr>
      </w:pPr>
      <w:hyperlink w:anchor="_Toc354644846" w:history="1">
        <w:r w:rsidR="00CD151E" w:rsidRPr="00FF2CBF">
          <w:rPr>
            <w:rStyle w:val="Hyperlink"/>
            <w:noProof/>
          </w:rPr>
          <w:t>8.3</w:t>
        </w:r>
        <w:r w:rsidR="00CD151E">
          <w:rPr>
            <w:rFonts w:asciiTheme="minorHAnsi" w:eastAsiaTheme="minorEastAsia" w:hAnsiTheme="minorHAnsi" w:cstheme="minorBidi"/>
            <w:noProof/>
            <w:sz w:val="22"/>
            <w:szCs w:val="22"/>
            <w:lang w:val="da-DK" w:eastAsia="da-DK"/>
          </w:rPr>
          <w:tab/>
        </w:r>
        <w:r w:rsidR="00CD151E" w:rsidRPr="00FF2CBF">
          <w:rPr>
            <w:rStyle w:val="Hyperlink"/>
            <w:noProof/>
          </w:rPr>
          <w:t>Other Aspects of QoS Information Publishing</w:t>
        </w:r>
        <w:r w:rsidR="00CD151E">
          <w:rPr>
            <w:noProof/>
            <w:webHidden/>
          </w:rPr>
          <w:tab/>
        </w:r>
        <w:r w:rsidR="00CD151E">
          <w:rPr>
            <w:noProof/>
            <w:webHidden/>
          </w:rPr>
          <w:fldChar w:fldCharType="begin"/>
        </w:r>
        <w:r w:rsidR="00CD151E">
          <w:rPr>
            <w:noProof/>
            <w:webHidden/>
          </w:rPr>
          <w:instrText xml:space="preserve"> PAGEREF _Toc354644846 \h </w:instrText>
        </w:r>
        <w:r w:rsidR="00CD151E">
          <w:rPr>
            <w:noProof/>
            <w:webHidden/>
          </w:rPr>
        </w:r>
        <w:r w:rsidR="00CD151E">
          <w:rPr>
            <w:noProof/>
            <w:webHidden/>
          </w:rPr>
          <w:fldChar w:fldCharType="separate"/>
        </w:r>
        <w:r w:rsidR="00CD151E">
          <w:rPr>
            <w:noProof/>
            <w:webHidden/>
          </w:rPr>
          <w:t>38</w:t>
        </w:r>
        <w:r w:rsidR="00CD151E">
          <w:rPr>
            <w:noProof/>
            <w:webHidden/>
          </w:rPr>
          <w:fldChar w:fldCharType="end"/>
        </w:r>
      </w:hyperlink>
    </w:p>
    <w:p w:rsidR="00CD151E" w:rsidRDefault="00337CE4">
      <w:pPr>
        <w:pStyle w:val="TOC1"/>
        <w:rPr>
          <w:rFonts w:asciiTheme="minorHAnsi" w:eastAsiaTheme="minorEastAsia" w:hAnsiTheme="minorHAnsi" w:cstheme="minorBidi"/>
          <w:b w:val="0"/>
          <w:caps w:val="0"/>
          <w:noProof/>
          <w:sz w:val="22"/>
          <w:szCs w:val="22"/>
          <w:lang w:val="da-DK" w:eastAsia="da-DK"/>
        </w:rPr>
      </w:pPr>
      <w:hyperlink w:anchor="_Toc354644847" w:history="1">
        <w:r w:rsidR="00CD151E" w:rsidRPr="00FF2CBF">
          <w:rPr>
            <w:rStyle w:val="Hyperlink"/>
            <w:noProof/>
          </w:rPr>
          <w:t>9</w:t>
        </w:r>
        <w:r w:rsidR="00CD151E">
          <w:rPr>
            <w:rFonts w:asciiTheme="minorHAnsi" w:eastAsiaTheme="minorEastAsia" w:hAnsiTheme="minorHAnsi" w:cstheme="minorBidi"/>
            <w:b w:val="0"/>
            <w:caps w:val="0"/>
            <w:noProof/>
            <w:sz w:val="22"/>
            <w:szCs w:val="22"/>
            <w:lang w:val="da-DK" w:eastAsia="da-DK"/>
          </w:rPr>
          <w:tab/>
        </w:r>
        <w:r w:rsidR="00CD151E" w:rsidRPr="00FF2CBF">
          <w:rPr>
            <w:rStyle w:val="Hyperlink"/>
            <w:noProof/>
          </w:rPr>
          <w:t>Complementary Measurement Methods</w:t>
        </w:r>
        <w:r w:rsidR="00CD151E">
          <w:rPr>
            <w:noProof/>
            <w:webHidden/>
          </w:rPr>
          <w:tab/>
        </w:r>
        <w:r w:rsidR="00CD151E">
          <w:rPr>
            <w:noProof/>
            <w:webHidden/>
          </w:rPr>
          <w:fldChar w:fldCharType="begin"/>
        </w:r>
        <w:r w:rsidR="00CD151E">
          <w:rPr>
            <w:noProof/>
            <w:webHidden/>
          </w:rPr>
          <w:instrText xml:space="preserve"> PAGEREF _Toc354644847 \h </w:instrText>
        </w:r>
        <w:r w:rsidR="00CD151E">
          <w:rPr>
            <w:noProof/>
            <w:webHidden/>
          </w:rPr>
        </w:r>
        <w:r w:rsidR="00CD151E">
          <w:rPr>
            <w:noProof/>
            <w:webHidden/>
          </w:rPr>
          <w:fldChar w:fldCharType="separate"/>
        </w:r>
        <w:r w:rsidR="00CD151E">
          <w:rPr>
            <w:noProof/>
            <w:webHidden/>
          </w:rPr>
          <w:t>39</w:t>
        </w:r>
        <w:r w:rsidR="00CD151E">
          <w:rPr>
            <w:noProof/>
            <w:webHidden/>
          </w:rPr>
          <w:fldChar w:fldCharType="end"/>
        </w:r>
      </w:hyperlink>
    </w:p>
    <w:p w:rsidR="00CD151E" w:rsidRDefault="00337CE4">
      <w:pPr>
        <w:pStyle w:val="TOC2"/>
        <w:rPr>
          <w:rFonts w:asciiTheme="minorHAnsi" w:eastAsiaTheme="minorEastAsia" w:hAnsiTheme="minorHAnsi" w:cstheme="minorBidi"/>
          <w:noProof/>
          <w:sz w:val="22"/>
          <w:szCs w:val="22"/>
          <w:lang w:val="da-DK" w:eastAsia="da-DK"/>
        </w:rPr>
      </w:pPr>
      <w:hyperlink w:anchor="_Toc354644848" w:history="1">
        <w:r w:rsidR="00CD151E" w:rsidRPr="00FF2CBF">
          <w:rPr>
            <w:rStyle w:val="Hyperlink"/>
            <w:noProof/>
          </w:rPr>
          <w:t>9.1</w:t>
        </w:r>
        <w:r w:rsidR="00CD151E">
          <w:rPr>
            <w:rFonts w:asciiTheme="minorHAnsi" w:eastAsiaTheme="minorEastAsia" w:hAnsiTheme="minorHAnsi" w:cstheme="minorBidi"/>
            <w:noProof/>
            <w:sz w:val="22"/>
            <w:szCs w:val="22"/>
            <w:lang w:val="da-DK" w:eastAsia="da-DK"/>
          </w:rPr>
          <w:tab/>
        </w:r>
        <w:r w:rsidR="00CD151E" w:rsidRPr="00FF2CBF">
          <w:rPr>
            <w:rStyle w:val="Hyperlink"/>
            <w:noProof/>
          </w:rPr>
          <w:t>Distributed Measurements</w:t>
        </w:r>
        <w:r w:rsidR="00CD151E">
          <w:rPr>
            <w:noProof/>
            <w:webHidden/>
          </w:rPr>
          <w:tab/>
        </w:r>
        <w:r w:rsidR="00CD151E">
          <w:rPr>
            <w:noProof/>
            <w:webHidden/>
          </w:rPr>
          <w:fldChar w:fldCharType="begin"/>
        </w:r>
        <w:r w:rsidR="00CD151E">
          <w:rPr>
            <w:noProof/>
            <w:webHidden/>
          </w:rPr>
          <w:instrText xml:space="preserve"> PAGEREF _Toc354644848 \h </w:instrText>
        </w:r>
        <w:r w:rsidR="00CD151E">
          <w:rPr>
            <w:noProof/>
            <w:webHidden/>
          </w:rPr>
        </w:r>
        <w:r w:rsidR="00CD151E">
          <w:rPr>
            <w:noProof/>
            <w:webHidden/>
          </w:rPr>
          <w:fldChar w:fldCharType="separate"/>
        </w:r>
        <w:r w:rsidR="00CD151E">
          <w:rPr>
            <w:noProof/>
            <w:webHidden/>
          </w:rPr>
          <w:t>40</w:t>
        </w:r>
        <w:r w:rsidR="00CD151E">
          <w:rPr>
            <w:noProof/>
            <w:webHidden/>
          </w:rPr>
          <w:fldChar w:fldCharType="end"/>
        </w:r>
      </w:hyperlink>
    </w:p>
    <w:p w:rsidR="00CD151E" w:rsidRDefault="00337CE4">
      <w:pPr>
        <w:pStyle w:val="TOC2"/>
        <w:rPr>
          <w:rFonts w:asciiTheme="minorHAnsi" w:eastAsiaTheme="minorEastAsia" w:hAnsiTheme="minorHAnsi" w:cstheme="minorBidi"/>
          <w:noProof/>
          <w:sz w:val="22"/>
          <w:szCs w:val="22"/>
          <w:lang w:val="da-DK" w:eastAsia="da-DK"/>
        </w:rPr>
      </w:pPr>
      <w:hyperlink w:anchor="_Toc354644849" w:history="1">
        <w:r w:rsidR="00CD151E" w:rsidRPr="00FF2CBF">
          <w:rPr>
            <w:rStyle w:val="Hyperlink"/>
            <w:noProof/>
          </w:rPr>
          <w:t>9.2</w:t>
        </w:r>
        <w:r w:rsidR="00CD151E">
          <w:rPr>
            <w:rFonts w:asciiTheme="minorHAnsi" w:eastAsiaTheme="minorEastAsia" w:hAnsiTheme="minorHAnsi" w:cstheme="minorBidi"/>
            <w:noProof/>
            <w:sz w:val="22"/>
            <w:szCs w:val="22"/>
            <w:lang w:val="da-DK" w:eastAsia="da-DK"/>
          </w:rPr>
          <w:tab/>
        </w:r>
        <w:r w:rsidR="00CD151E" w:rsidRPr="00FF2CBF">
          <w:rPr>
            <w:rStyle w:val="Hyperlink"/>
            <w:noProof/>
          </w:rPr>
          <w:t>Subjective Evaluation – Global User’s Level of Satisfaction</w:t>
        </w:r>
        <w:r w:rsidR="00CD151E">
          <w:rPr>
            <w:noProof/>
            <w:webHidden/>
          </w:rPr>
          <w:tab/>
        </w:r>
        <w:r w:rsidR="00CD151E">
          <w:rPr>
            <w:noProof/>
            <w:webHidden/>
          </w:rPr>
          <w:fldChar w:fldCharType="begin"/>
        </w:r>
        <w:r w:rsidR="00CD151E">
          <w:rPr>
            <w:noProof/>
            <w:webHidden/>
          </w:rPr>
          <w:instrText xml:space="preserve"> PAGEREF _Toc354644849 \h </w:instrText>
        </w:r>
        <w:r w:rsidR="00CD151E">
          <w:rPr>
            <w:noProof/>
            <w:webHidden/>
          </w:rPr>
        </w:r>
        <w:r w:rsidR="00CD151E">
          <w:rPr>
            <w:noProof/>
            <w:webHidden/>
          </w:rPr>
          <w:fldChar w:fldCharType="separate"/>
        </w:r>
        <w:r w:rsidR="00CD151E">
          <w:rPr>
            <w:noProof/>
            <w:webHidden/>
          </w:rPr>
          <w:t>42</w:t>
        </w:r>
        <w:r w:rsidR="00CD151E">
          <w:rPr>
            <w:noProof/>
            <w:webHidden/>
          </w:rPr>
          <w:fldChar w:fldCharType="end"/>
        </w:r>
      </w:hyperlink>
    </w:p>
    <w:p w:rsidR="00CD151E" w:rsidRDefault="00337CE4">
      <w:pPr>
        <w:pStyle w:val="TOC1"/>
        <w:rPr>
          <w:rFonts w:asciiTheme="minorHAnsi" w:eastAsiaTheme="minorEastAsia" w:hAnsiTheme="minorHAnsi" w:cstheme="minorBidi"/>
          <w:b w:val="0"/>
          <w:caps w:val="0"/>
          <w:noProof/>
          <w:sz w:val="22"/>
          <w:szCs w:val="22"/>
          <w:lang w:val="da-DK" w:eastAsia="da-DK"/>
        </w:rPr>
      </w:pPr>
      <w:hyperlink w:anchor="_Toc354644850" w:history="1">
        <w:r w:rsidR="00CD151E" w:rsidRPr="00FF2CBF">
          <w:rPr>
            <w:rStyle w:val="Hyperlink"/>
            <w:noProof/>
          </w:rPr>
          <w:t>10</w:t>
        </w:r>
        <w:r w:rsidR="00CD151E">
          <w:rPr>
            <w:rFonts w:asciiTheme="minorHAnsi" w:eastAsiaTheme="minorEastAsia" w:hAnsiTheme="minorHAnsi" w:cstheme="minorBidi"/>
            <w:b w:val="0"/>
            <w:caps w:val="0"/>
            <w:noProof/>
            <w:sz w:val="22"/>
            <w:szCs w:val="22"/>
            <w:lang w:val="da-DK" w:eastAsia="da-DK"/>
          </w:rPr>
          <w:tab/>
        </w:r>
        <w:r w:rsidR="00CD151E" w:rsidRPr="00FF2CBF">
          <w:rPr>
            <w:rStyle w:val="Hyperlink"/>
            <w:noProof/>
          </w:rPr>
          <w:t>Conclusions and Recommendations</w:t>
        </w:r>
        <w:r w:rsidR="00CD151E">
          <w:rPr>
            <w:noProof/>
            <w:webHidden/>
          </w:rPr>
          <w:tab/>
        </w:r>
        <w:r w:rsidR="00CD151E">
          <w:rPr>
            <w:noProof/>
            <w:webHidden/>
          </w:rPr>
          <w:fldChar w:fldCharType="begin"/>
        </w:r>
        <w:r w:rsidR="00CD151E">
          <w:rPr>
            <w:noProof/>
            <w:webHidden/>
          </w:rPr>
          <w:instrText xml:space="preserve"> PAGEREF _Toc354644850 \h </w:instrText>
        </w:r>
        <w:r w:rsidR="00CD151E">
          <w:rPr>
            <w:noProof/>
            <w:webHidden/>
          </w:rPr>
        </w:r>
        <w:r w:rsidR="00CD151E">
          <w:rPr>
            <w:noProof/>
            <w:webHidden/>
          </w:rPr>
          <w:fldChar w:fldCharType="separate"/>
        </w:r>
        <w:r w:rsidR="00CD151E">
          <w:rPr>
            <w:noProof/>
            <w:webHidden/>
          </w:rPr>
          <w:t>44</w:t>
        </w:r>
        <w:r w:rsidR="00CD151E">
          <w:rPr>
            <w:noProof/>
            <w:webHidden/>
          </w:rPr>
          <w:fldChar w:fldCharType="end"/>
        </w:r>
      </w:hyperlink>
    </w:p>
    <w:p w:rsidR="00CD151E" w:rsidRDefault="00337CE4">
      <w:pPr>
        <w:pStyle w:val="TOC1"/>
        <w:rPr>
          <w:rFonts w:asciiTheme="minorHAnsi" w:eastAsiaTheme="minorEastAsia" w:hAnsiTheme="minorHAnsi" w:cstheme="minorBidi"/>
          <w:b w:val="0"/>
          <w:caps w:val="0"/>
          <w:noProof/>
          <w:sz w:val="22"/>
          <w:szCs w:val="22"/>
          <w:lang w:val="da-DK" w:eastAsia="da-DK"/>
        </w:rPr>
      </w:pPr>
      <w:hyperlink w:anchor="_Toc354644851" w:history="1">
        <w:r w:rsidR="00CD151E" w:rsidRPr="00FF2CBF">
          <w:rPr>
            <w:rStyle w:val="Hyperlink"/>
            <w:noProof/>
          </w:rPr>
          <w:t>ANNEX 1: Responses to A Questionnaire on QoS Frameworks and Practices in Case of Retail Internet Access SENT ON SEPT. 2011</w:t>
        </w:r>
        <w:r w:rsidR="00CD151E">
          <w:rPr>
            <w:noProof/>
            <w:webHidden/>
          </w:rPr>
          <w:tab/>
        </w:r>
        <w:r w:rsidR="00CD151E">
          <w:rPr>
            <w:noProof/>
            <w:webHidden/>
          </w:rPr>
          <w:fldChar w:fldCharType="begin"/>
        </w:r>
        <w:r w:rsidR="00CD151E">
          <w:rPr>
            <w:noProof/>
            <w:webHidden/>
          </w:rPr>
          <w:instrText xml:space="preserve"> PAGEREF _Toc354644851 \h </w:instrText>
        </w:r>
        <w:r w:rsidR="00CD151E">
          <w:rPr>
            <w:noProof/>
            <w:webHidden/>
          </w:rPr>
        </w:r>
        <w:r w:rsidR="00CD151E">
          <w:rPr>
            <w:noProof/>
            <w:webHidden/>
          </w:rPr>
          <w:fldChar w:fldCharType="separate"/>
        </w:r>
        <w:r w:rsidR="00CD151E">
          <w:rPr>
            <w:noProof/>
            <w:webHidden/>
          </w:rPr>
          <w:t>46</w:t>
        </w:r>
        <w:r w:rsidR="00CD151E">
          <w:rPr>
            <w:noProof/>
            <w:webHidden/>
          </w:rPr>
          <w:fldChar w:fldCharType="end"/>
        </w:r>
      </w:hyperlink>
    </w:p>
    <w:p w:rsidR="00CD151E" w:rsidRDefault="00337CE4">
      <w:pPr>
        <w:pStyle w:val="TOC1"/>
        <w:rPr>
          <w:rFonts w:asciiTheme="minorHAnsi" w:eastAsiaTheme="minorEastAsia" w:hAnsiTheme="minorHAnsi" w:cstheme="minorBidi"/>
          <w:b w:val="0"/>
          <w:caps w:val="0"/>
          <w:noProof/>
          <w:sz w:val="22"/>
          <w:szCs w:val="22"/>
          <w:lang w:val="da-DK" w:eastAsia="da-DK"/>
        </w:rPr>
      </w:pPr>
      <w:hyperlink w:anchor="_Toc354644852" w:history="1">
        <w:r w:rsidR="00CD151E" w:rsidRPr="00FF2CBF">
          <w:rPr>
            <w:rStyle w:val="Hyperlink"/>
            <w:noProof/>
          </w:rPr>
          <w:t>ANNEX 2: PUBLICATION OF ESTIMATED (PLANNED) VALUES</w:t>
        </w:r>
        <w:r w:rsidR="00CD151E">
          <w:rPr>
            <w:noProof/>
            <w:webHidden/>
          </w:rPr>
          <w:tab/>
        </w:r>
        <w:r w:rsidR="00CD151E">
          <w:rPr>
            <w:noProof/>
            <w:webHidden/>
          </w:rPr>
          <w:fldChar w:fldCharType="begin"/>
        </w:r>
        <w:r w:rsidR="00CD151E">
          <w:rPr>
            <w:noProof/>
            <w:webHidden/>
          </w:rPr>
          <w:instrText xml:space="preserve"> PAGEREF _Toc354644852 \h </w:instrText>
        </w:r>
        <w:r w:rsidR="00CD151E">
          <w:rPr>
            <w:noProof/>
            <w:webHidden/>
          </w:rPr>
        </w:r>
        <w:r w:rsidR="00CD151E">
          <w:rPr>
            <w:noProof/>
            <w:webHidden/>
          </w:rPr>
          <w:fldChar w:fldCharType="separate"/>
        </w:r>
        <w:r w:rsidR="00CD151E">
          <w:rPr>
            <w:noProof/>
            <w:webHidden/>
          </w:rPr>
          <w:t>70</w:t>
        </w:r>
        <w:r w:rsidR="00CD151E">
          <w:rPr>
            <w:noProof/>
            <w:webHidden/>
          </w:rPr>
          <w:fldChar w:fldCharType="end"/>
        </w:r>
      </w:hyperlink>
    </w:p>
    <w:p w:rsidR="00CD151E" w:rsidRDefault="00337CE4">
      <w:pPr>
        <w:pStyle w:val="TOC1"/>
        <w:rPr>
          <w:rFonts w:asciiTheme="minorHAnsi" w:eastAsiaTheme="minorEastAsia" w:hAnsiTheme="minorHAnsi" w:cstheme="minorBidi"/>
          <w:b w:val="0"/>
          <w:caps w:val="0"/>
          <w:noProof/>
          <w:sz w:val="22"/>
          <w:szCs w:val="22"/>
          <w:lang w:val="da-DK" w:eastAsia="da-DK"/>
        </w:rPr>
      </w:pPr>
      <w:hyperlink w:anchor="_Toc354644853" w:history="1">
        <w:r w:rsidR="00CD151E" w:rsidRPr="00FF2CBF">
          <w:rPr>
            <w:rStyle w:val="Hyperlink"/>
            <w:noProof/>
          </w:rPr>
          <w:t>ANNEX 3: List of references</w:t>
        </w:r>
        <w:r w:rsidR="00CD151E">
          <w:rPr>
            <w:noProof/>
            <w:webHidden/>
          </w:rPr>
          <w:tab/>
        </w:r>
        <w:r w:rsidR="00CD151E">
          <w:rPr>
            <w:noProof/>
            <w:webHidden/>
          </w:rPr>
          <w:fldChar w:fldCharType="begin"/>
        </w:r>
        <w:r w:rsidR="00CD151E">
          <w:rPr>
            <w:noProof/>
            <w:webHidden/>
          </w:rPr>
          <w:instrText xml:space="preserve"> PAGEREF _Toc354644853 \h </w:instrText>
        </w:r>
        <w:r w:rsidR="00CD151E">
          <w:rPr>
            <w:noProof/>
            <w:webHidden/>
          </w:rPr>
        </w:r>
        <w:r w:rsidR="00CD151E">
          <w:rPr>
            <w:noProof/>
            <w:webHidden/>
          </w:rPr>
          <w:fldChar w:fldCharType="separate"/>
        </w:r>
        <w:r w:rsidR="00CD151E">
          <w:rPr>
            <w:noProof/>
            <w:webHidden/>
          </w:rPr>
          <w:t>71</w:t>
        </w:r>
        <w:r w:rsidR="00CD151E">
          <w:rPr>
            <w:noProof/>
            <w:webHidden/>
          </w:rPr>
          <w:fldChar w:fldCharType="end"/>
        </w:r>
      </w:hyperlink>
    </w:p>
    <w:p w:rsidR="00E67084" w:rsidRDefault="0021587E" w:rsidP="008A54FC">
      <w:pPr>
        <w:rPr>
          <w:lang w:val="en-GB"/>
        </w:rPr>
      </w:pPr>
      <w:r w:rsidRPr="00E32982">
        <w:rPr>
          <w:caps/>
          <w:lang w:val="en-GB"/>
        </w:rPr>
        <w:fldChar w:fldCharType="end"/>
      </w:r>
    </w:p>
    <w:p w:rsidR="00825693" w:rsidRPr="00E32982" w:rsidRDefault="00825693" w:rsidP="008A54FC">
      <w:pPr>
        <w:rPr>
          <w:lang w:val="en-GB"/>
        </w:rPr>
      </w:pPr>
      <w:r w:rsidRPr="00E32982">
        <w:rPr>
          <w:lang w:val="en-GB"/>
        </w:rPr>
        <w:br w:type="page"/>
      </w:r>
    </w:p>
    <w:p w:rsidR="00825693" w:rsidRPr="00E32982" w:rsidRDefault="00825693" w:rsidP="008A54FC">
      <w:pPr>
        <w:rPr>
          <w:b/>
          <w:color w:val="FFFFFF"/>
          <w:szCs w:val="20"/>
          <w:lang w:val="en-GB"/>
        </w:rPr>
      </w:pPr>
    </w:p>
    <w:p w:rsidR="00825693" w:rsidRPr="00E32982" w:rsidRDefault="00825693" w:rsidP="008A54FC">
      <w:pPr>
        <w:rPr>
          <w:b/>
          <w:color w:val="FFFFFF"/>
          <w:szCs w:val="20"/>
          <w:lang w:val="en-GB"/>
        </w:rPr>
      </w:pPr>
    </w:p>
    <w:p w:rsidR="00825693" w:rsidRPr="00E32982" w:rsidRDefault="00F47048" w:rsidP="008A54FC">
      <w:pPr>
        <w:rPr>
          <w:b/>
          <w:color w:val="FFFFFF"/>
          <w:szCs w:val="20"/>
          <w:lang w:val="en-GB"/>
        </w:rPr>
      </w:pPr>
      <w:r>
        <w:rPr>
          <w:noProof/>
          <w:lang w:val="da-DK" w:eastAsia="da-DK"/>
        </w:rPr>
        <mc:AlternateContent>
          <mc:Choice Requires="wps">
            <w:drawing>
              <wp:anchor distT="0" distB="0" distL="114300" distR="114300" simplePos="0" relativeHeight="251659776" behindDoc="1" locked="0" layoutInCell="1" allowOverlap="1" wp14:anchorId="7750D610" wp14:editId="7331134E">
                <wp:simplePos x="0" y="0"/>
                <wp:positionH relativeFrom="page">
                  <wp:align>center</wp:align>
                </wp:positionH>
                <wp:positionV relativeFrom="page">
                  <wp:posOffset>900430</wp:posOffset>
                </wp:positionV>
                <wp:extent cx="7560310" cy="720090"/>
                <wp:effectExtent l="0" t="0" r="2540" b="3810"/>
                <wp:wrapNone/>
                <wp:docPr id="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67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BugA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OvF8G6AAgAA&#10;/AQAAA4AAAAAAAAAAAAAAAAALgIAAGRycy9lMm9Eb2MueG1sUEsBAi0AFAAGAAgAAAAhAE7OEqXc&#10;AAAACQEAAA8AAAAAAAAAAAAAAAAA2gQAAGRycy9kb3ducmV2LnhtbFBLBQYAAAAABAAEAPMAAADj&#10;BQAAAAA=&#10;" fillcolor="#b0a696" stroked="f">
                <w10:wrap anchorx="page" anchory="page"/>
              </v:rect>
            </w:pict>
          </mc:Fallback>
        </mc:AlternateContent>
      </w:r>
      <w:r w:rsidR="00825693" w:rsidRPr="00E32982">
        <w:rPr>
          <w:b/>
          <w:color w:val="FFFFFF"/>
          <w:szCs w:val="20"/>
          <w:lang w:val="en-GB"/>
        </w:rPr>
        <w:t>LIST OF ABBREVIATIONS AND DEFINITIONS</w:t>
      </w:r>
    </w:p>
    <w:p w:rsidR="00825693" w:rsidRPr="00E32982" w:rsidRDefault="00825693" w:rsidP="008A54FC">
      <w:pPr>
        <w:rPr>
          <w:b/>
          <w:color w:val="FFFFFF"/>
          <w:szCs w:val="20"/>
          <w:lang w:val="en-GB"/>
        </w:rPr>
      </w:pPr>
    </w:p>
    <w:p w:rsidR="00825693" w:rsidRPr="00E32982" w:rsidRDefault="00825693" w:rsidP="008A54FC">
      <w:pPr>
        <w:rPr>
          <w:b/>
          <w:color w:val="FFFFFF"/>
          <w:szCs w:val="20"/>
          <w:lang w:val="en-GB"/>
        </w:rPr>
      </w:pPr>
    </w:p>
    <w:p w:rsidR="00825693" w:rsidRPr="00E32982" w:rsidRDefault="00825693" w:rsidP="008A54FC">
      <w:pPr>
        <w:rPr>
          <w:lang w:val="en-GB"/>
        </w:rPr>
      </w:pPr>
    </w:p>
    <w:p w:rsidR="00825693" w:rsidRPr="00E32982" w:rsidRDefault="00825693" w:rsidP="008A54FC">
      <w:pPr>
        <w:rPr>
          <w:lang w:val="en-GB"/>
        </w:rPr>
      </w:pPr>
    </w:p>
    <w:tbl>
      <w:tblPr>
        <w:tblW w:w="0" w:type="auto"/>
        <w:tblCellMar>
          <w:top w:w="11" w:type="dxa"/>
          <w:bottom w:w="11" w:type="dxa"/>
        </w:tblCellMar>
        <w:tblLook w:val="01E0" w:firstRow="1" w:lastRow="1" w:firstColumn="1" w:lastColumn="1" w:noHBand="0" w:noVBand="0"/>
      </w:tblPr>
      <w:tblGrid>
        <w:gridCol w:w="2055"/>
        <w:gridCol w:w="7477"/>
        <w:gridCol w:w="323"/>
      </w:tblGrid>
      <w:tr w:rsidR="00825693" w:rsidRPr="00E32982">
        <w:trPr>
          <w:gridAfter w:val="1"/>
          <w:wAfter w:w="340" w:type="dxa"/>
          <w:trHeight w:val="76"/>
        </w:trPr>
        <w:tc>
          <w:tcPr>
            <w:tcW w:w="2088" w:type="dxa"/>
          </w:tcPr>
          <w:p w:rsidR="00825693" w:rsidRPr="00E32982" w:rsidRDefault="00825693" w:rsidP="008A54FC">
            <w:pPr>
              <w:spacing w:line="288" w:lineRule="auto"/>
              <w:rPr>
                <w:b/>
                <w:color w:val="D2232A"/>
                <w:lang w:val="en-GB"/>
              </w:rPr>
            </w:pPr>
            <w:r w:rsidRPr="00E32982">
              <w:rPr>
                <w:b/>
                <w:color w:val="D2232A"/>
                <w:lang w:val="en-GB"/>
              </w:rPr>
              <w:t>Abbreviation</w:t>
            </w:r>
          </w:p>
        </w:tc>
        <w:tc>
          <w:tcPr>
            <w:tcW w:w="7767" w:type="dxa"/>
          </w:tcPr>
          <w:p w:rsidR="00825693" w:rsidRPr="00E32982" w:rsidRDefault="00825693" w:rsidP="00796A45">
            <w:pPr>
              <w:spacing w:line="288" w:lineRule="auto"/>
              <w:rPr>
                <w:b/>
                <w:color w:val="D2232A"/>
                <w:lang w:val="en-GB"/>
              </w:rPr>
            </w:pPr>
            <w:r w:rsidRPr="00E32982">
              <w:rPr>
                <w:b/>
                <w:color w:val="D2232A"/>
                <w:lang w:val="en-GB"/>
              </w:rPr>
              <w:t>Explanation</w:t>
            </w:r>
          </w:p>
        </w:tc>
      </w:tr>
      <w:tr w:rsidR="00825693" w:rsidRPr="00E32982">
        <w:trPr>
          <w:gridAfter w:val="1"/>
          <w:wAfter w:w="340" w:type="dxa"/>
        </w:trPr>
        <w:tc>
          <w:tcPr>
            <w:tcW w:w="2088" w:type="dxa"/>
          </w:tcPr>
          <w:p w:rsidR="00825693" w:rsidRPr="00E32982" w:rsidRDefault="00825693" w:rsidP="007F7B31">
            <w:pPr>
              <w:pStyle w:val="Tabletext"/>
              <w:spacing w:before="0" w:after="0"/>
              <w:jc w:val="both"/>
              <w:rPr>
                <w:rFonts w:ascii="Arial" w:hAnsi="Arial" w:cs="Arial"/>
                <w:b/>
                <w:sz w:val="20"/>
              </w:rPr>
            </w:pPr>
            <w:r w:rsidRPr="00E32982">
              <w:rPr>
                <w:rFonts w:ascii="Arial" w:hAnsi="Arial" w:cs="Arial"/>
                <w:b/>
                <w:sz w:val="20"/>
              </w:rPr>
              <w:t xml:space="preserve">Active </w:t>
            </w:r>
            <w:r w:rsidR="0091592C">
              <w:rPr>
                <w:rFonts w:ascii="Arial" w:hAnsi="Arial" w:cs="Arial"/>
                <w:b/>
                <w:sz w:val="20"/>
              </w:rPr>
              <w:t>M</w:t>
            </w:r>
            <w:r w:rsidRPr="00E32982">
              <w:rPr>
                <w:rFonts w:ascii="Arial" w:hAnsi="Arial" w:cs="Arial"/>
                <w:b/>
                <w:sz w:val="20"/>
              </w:rPr>
              <w:t>ethod</w:t>
            </w:r>
          </w:p>
        </w:tc>
        <w:tc>
          <w:tcPr>
            <w:tcW w:w="7767" w:type="dxa"/>
          </w:tcPr>
          <w:p w:rsidR="00825693" w:rsidRPr="00E32982" w:rsidRDefault="00825693" w:rsidP="007F7B31">
            <w:pPr>
              <w:rPr>
                <w:lang w:val="en-GB"/>
              </w:rPr>
            </w:pPr>
            <w:r w:rsidRPr="00E32982">
              <w:rPr>
                <w:lang w:val="en-GB"/>
              </w:rPr>
              <w:t>Intrusive, measurement method possibly influencing normal service provision</w:t>
            </w:r>
          </w:p>
        </w:tc>
      </w:tr>
      <w:tr w:rsidR="00825693" w:rsidRPr="00E32982">
        <w:trPr>
          <w:gridAfter w:val="1"/>
          <w:wAfter w:w="340" w:type="dxa"/>
        </w:trPr>
        <w:tc>
          <w:tcPr>
            <w:tcW w:w="2088" w:type="dxa"/>
          </w:tcPr>
          <w:p w:rsidR="00825693" w:rsidRPr="00E32982" w:rsidRDefault="00825693" w:rsidP="007F7B31">
            <w:pPr>
              <w:pStyle w:val="Tabletext"/>
              <w:spacing w:before="0" w:after="0"/>
              <w:jc w:val="both"/>
              <w:rPr>
                <w:rFonts w:ascii="Arial" w:hAnsi="Arial" w:cs="Arial"/>
                <w:b/>
                <w:sz w:val="20"/>
              </w:rPr>
            </w:pPr>
            <w:r w:rsidRPr="00E32982">
              <w:rPr>
                <w:rFonts w:ascii="Arial" w:hAnsi="Arial" w:cs="Arial"/>
                <w:b/>
                <w:sz w:val="20"/>
              </w:rPr>
              <w:t>ASP</w:t>
            </w:r>
          </w:p>
        </w:tc>
        <w:tc>
          <w:tcPr>
            <w:tcW w:w="7767" w:type="dxa"/>
          </w:tcPr>
          <w:p w:rsidR="00825693" w:rsidRPr="00E32982" w:rsidRDefault="00825693" w:rsidP="007F7B31">
            <w:pPr>
              <w:rPr>
                <w:lang w:val="en-GB"/>
              </w:rPr>
            </w:pPr>
            <w:r w:rsidRPr="00E32982">
              <w:rPr>
                <w:lang w:val="en-GB"/>
              </w:rPr>
              <w:t>Application Service Provider</w:t>
            </w:r>
          </w:p>
        </w:tc>
      </w:tr>
      <w:tr w:rsidR="00825693" w:rsidRPr="00E32982">
        <w:trPr>
          <w:gridAfter w:val="1"/>
          <w:wAfter w:w="340" w:type="dxa"/>
        </w:trPr>
        <w:tc>
          <w:tcPr>
            <w:tcW w:w="2088" w:type="dxa"/>
          </w:tcPr>
          <w:p w:rsidR="00825693" w:rsidRPr="00E32982" w:rsidRDefault="00825693" w:rsidP="007F7B31">
            <w:pPr>
              <w:pStyle w:val="Tabletext"/>
              <w:spacing w:before="0" w:after="0"/>
              <w:jc w:val="both"/>
              <w:rPr>
                <w:rFonts w:ascii="Arial" w:hAnsi="Arial" w:cs="Arial"/>
                <w:b/>
                <w:sz w:val="20"/>
              </w:rPr>
            </w:pPr>
            <w:r w:rsidRPr="00E32982">
              <w:rPr>
                <w:rFonts w:ascii="Arial" w:hAnsi="Arial" w:cs="Arial"/>
                <w:b/>
                <w:sz w:val="20"/>
              </w:rPr>
              <w:t>BEREC</w:t>
            </w:r>
          </w:p>
        </w:tc>
        <w:tc>
          <w:tcPr>
            <w:tcW w:w="7767" w:type="dxa"/>
          </w:tcPr>
          <w:p w:rsidR="00825693" w:rsidRPr="00E32982" w:rsidRDefault="00825693" w:rsidP="007F7B31">
            <w:pPr>
              <w:rPr>
                <w:lang w:val="en-GB"/>
              </w:rPr>
            </w:pPr>
            <w:r w:rsidRPr="00E32982">
              <w:rPr>
                <w:lang w:val="en-GB"/>
              </w:rPr>
              <w:t>Body of European Regulators for Electronic Communications</w:t>
            </w:r>
          </w:p>
        </w:tc>
      </w:tr>
      <w:tr w:rsidR="00825693" w:rsidRPr="00E32982">
        <w:trPr>
          <w:gridAfter w:val="1"/>
          <w:wAfter w:w="340" w:type="dxa"/>
        </w:trPr>
        <w:tc>
          <w:tcPr>
            <w:tcW w:w="2088" w:type="dxa"/>
          </w:tcPr>
          <w:p w:rsidR="00825693" w:rsidRPr="00E32982" w:rsidRDefault="00825693" w:rsidP="007F7B31">
            <w:pPr>
              <w:pStyle w:val="Tabletext"/>
              <w:spacing w:before="0" w:after="0"/>
              <w:jc w:val="both"/>
              <w:rPr>
                <w:rFonts w:ascii="Arial" w:hAnsi="Arial" w:cs="Arial"/>
                <w:sz w:val="20"/>
              </w:rPr>
            </w:pPr>
            <w:r w:rsidRPr="00E32982">
              <w:rPr>
                <w:rFonts w:ascii="Arial" w:hAnsi="Arial" w:cs="Arial"/>
                <w:b/>
                <w:sz w:val="20"/>
              </w:rPr>
              <w:t>CAP</w:t>
            </w:r>
          </w:p>
        </w:tc>
        <w:tc>
          <w:tcPr>
            <w:tcW w:w="7767" w:type="dxa"/>
          </w:tcPr>
          <w:p w:rsidR="00825693" w:rsidRPr="00E32982" w:rsidRDefault="00825693" w:rsidP="007F7B31">
            <w:pPr>
              <w:rPr>
                <w:lang w:val="en-GB"/>
              </w:rPr>
            </w:pPr>
            <w:r w:rsidRPr="00E32982">
              <w:rPr>
                <w:lang w:val="en-GB"/>
              </w:rPr>
              <w:t>Content or Application Provider</w:t>
            </w:r>
          </w:p>
        </w:tc>
      </w:tr>
      <w:tr w:rsidR="00825693" w:rsidRPr="00E32982" w:rsidTr="007410FD">
        <w:tc>
          <w:tcPr>
            <w:tcW w:w="2088" w:type="dxa"/>
          </w:tcPr>
          <w:p w:rsidR="00825693" w:rsidRPr="00E32982" w:rsidRDefault="00825693" w:rsidP="007F7B31">
            <w:pPr>
              <w:pStyle w:val="Tabletext"/>
              <w:spacing w:before="0" w:after="0"/>
              <w:jc w:val="both"/>
              <w:rPr>
                <w:rFonts w:ascii="Arial" w:hAnsi="Arial" w:cs="Arial"/>
                <w:b/>
                <w:sz w:val="20"/>
              </w:rPr>
            </w:pPr>
            <w:r w:rsidRPr="00E32982">
              <w:rPr>
                <w:rFonts w:ascii="Arial" w:hAnsi="Arial" w:cs="Arial"/>
                <w:b/>
                <w:sz w:val="20"/>
              </w:rPr>
              <w:t>DHCP</w:t>
            </w:r>
          </w:p>
        </w:tc>
        <w:tc>
          <w:tcPr>
            <w:tcW w:w="7767" w:type="dxa"/>
            <w:gridSpan w:val="2"/>
          </w:tcPr>
          <w:p w:rsidR="00825693" w:rsidRPr="00E32982" w:rsidRDefault="00825693" w:rsidP="007F7B31">
            <w:pPr>
              <w:rPr>
                <w:lang w:val="en-GB"/>
              </w:rPr>
            </w:pPr>
            <w:r w:rsidRPr="00E32982">
              <w:rPr>
                <w:lang w:val="en-GB"/>
              </w:rPr>
              <w:t>Dynamic Host Configuration Protocol</w:t>
            </w:r>
          </w:p>
        </w:tc>
      </w:tr>
      <w:tr w:rsidR="00825693" w:rsidRPr="00E32982" w:rsidTr="007410FD">
        <w:tc>
          <w:tcPr>
            <w:tcW w:w="2088" w:type="dxa"/>
          </w:tcPr>
          <w:p w:rsidR="00825693" w:rsidRPr="00E32982" w:rsidRDefault="00825693" w:rsidP="007F7B31">
            <w:pPr>
              <w:pStyle w:val="Tabletext"/>
              <w:spacing w:before="0" w:after="0"/>
              <w:jc w:val="both"/>
              <w:rPr>
                <w:rFonts w:ascii="Arial" w:hAnsi="Arial" w:cs="Arial"/>
                <w:b/>
                <w:sz w:val="20"/>
              </w:rPr>
            </w:pPr>
            <w:r w:rsidRPr="00E32982">
              <w:rPr>
                <w:rFonts w:ascii="Arial" w:hAnsi="Arial" w:cs="Arial"/>
                <w:b/>
                <w:sz w:val="20"/>
              </w:rPr>
              <w:t>DNS</w:t>
            </w:r>
          </w:p>
        </w:tc>
        <w:tc>
          <w:tcPr>
            <w:tcW w:w="7767" w:type="dxa"/>
            <w:gridSpan w:val="2"/>
          </w:tcPr>
          <w:p w:rsidR="00825693" w:rsidRPr="00E32982" w:rsidRDefault="00825693" w:rsidP="007F7B31">
            <w:pPr>
              <w:rPr>
                <w:lang w:val="en-GB"/>
              </w:rPr>
            </w:pPr>
            <w:r w:rsidRPr="00E32982">
              <w:rPr>
                <w:lang w:val="en-GB"/>
              </w:rPr>
              <w:t>Domain Name System</w:t>
            </w:r>
          </w:p>
        </w:tc>
      </w:tr>
      <w:tr w:rsidR="00825693" w:rsidRPr="00E32982" w:rsidTr="007410FD">
        <w:tc>
          <w:tcPr>
            <w:tcW w:w="2088" w:type="dxa"/>
          </w:tcPr>
          <w:p w:rsidR="00825693" w:rsidRPr="00E32982" w:rsidRDefault="00825693" w:rsidP="007F7B31">
            <w:pPr>
              <w:pStyle w:val="Tabletext"/>
              <w:spacing w:before="0" w:after="0"/>
              <w:jc w:val="both"/>
              <w:rPr>
                <w:rFonts w:ascii="Arial" w:hAnsi="Arial" w:cs="Arial"/>
                <w:b/>
                <w:sz w:val="20"/>
              </w:rPr>
            </w:pPr>
            <w:r w:rsidRPr="00E32982">
              <w:rPr>
                <w:rFonts w:ascii="Arial" w:hAnsi="Arial" w:cs="Arial"/>
                <w:b/>
                <w:sz w:val="20"/>
              </w:rPr>
              <w:t xml:space="preserve">DSL </w:t>
            </w:r>
          </w:p>
        </w:tc>
        <w:tc>
          <w:tcPr>
            <w:tcW w:w="7767" w:type="dxa"/>
            <w:gridSpan w:val="2"/>
          </w:tcPr>
          <w:p w:rsidR="00825693" w:rsidRPr="00E32982" w:rsidRDefault="00825693" w:rsidP="007F7B31">
            <w:pPr>
              <w:rPr>
                <w:lang w:val="en-GB"/>
              </w:rPr>
            </w:pPr>
            <w:r w:rsidRPr="00E32982">
              <w:rPr>
                <w:lang w:val="en-GB"/>
              </w:rPr>
              <w:t>Digital Subscriber Line</w:t>
            </w:r>
          </w:p>
        </w:tc>
      </w:tr>
      <w:tr w:rsidR="00825693" w:rsidRPr="00E32982" w:rsidTr="007410FD">
        <w:tc>
          <w:tcPr>
            <w:tcW w:w="2088" w:type="dxa"/>
          </w:tcPr>
          <w:p w:rsidR="00825693" w:rsidRPr="00E32982" w:rsidRDefault="00825693" w:rsidP="007F7B31">
            <w:pPr>
              <w:rPr>
                <w:b/>
                <w:bCs/>
                <w:lang w:val="en-GB"/>
              </w:rPr>
            </w:pPr>
            <w:r w:rsidRPr="00E32982">
              <w:rPr>
                <w:b/>
                <w:bCs/>
                <w:lang w:val="en-GB"/>
              </w:rPr>
              <w:t>ETSI</w:t>
            </w:r>
          </w:p>
        </w:tc>
        <w:tc>
          <w:tcPr>
            <w:tcW w:w="7767" w:type="dxa"/>
            <w:gridSpan w:val="2"/>
          </w:tcPr>
          <w:p w:rsidR="00825693" w:rsidRPr="00E32982" w:rsidRDefault="00825693" w:rsidP="007F7B31">
            <w:pPr>
              <w:pStyle w:val="ECCParagraph"/>
              <w:spacing w:after="0"/>
              <w:jc w:val="left"/>
              <w:rPr>
                <w:rFonts w:cs="Arial"/>
                <w:sz w:val="20"/>
                <w:szCs w:val="24"/>
                <w:lang w:val="en-GB" w:eastAsia="en-US"/>
              </w:rPr>
            </w:pPr>
            <w:r w:rsidRPr="00E32982">
              <w:rPr>
                <w:rFonts w:cs="Arial"/>
                <w:sz w:val="20"/>
                <w:szCs w:val="24"/>
                <w:lang w:val="en-GB" w:eastAsia="en-US"/>
              </w:rPr>
              <w:t>European Telecommunications Standards Institute</w:t>
            </w:r>
          </w:p>
        </w:tc>
      </w:tr>
      <w:tr w:rsidR="00825693" w:rsidRPr="00E32982" w:rsidTr="007410FD">
        <w:tc>
          <w:tcPr>
            <w:tcW w:w="2088" w:type="dxa"/>
          </w:tcPr>
          <w:p w:rsidR="00825693" w:rsidRPr="00E32982" w:rsidRDefault="00825693" w:rsidP="007F7B31">
            <w:pPr>
              <w:rPr>
                <w:b/>
                <w:bCs/>
                <w:lang w:val="en-GB"/>
              </w:rPr>
            </w:pPr>
            <w:r w:rsidRPr="00E32982">
              <w:rPr>
                <w:b/>
                <w:bCs/>
                <w:lang w:val="en-GB"/>
              </w:rPr>
              <w:t>ETSI EG</w:t>
            </w:r>
          </w:p>
        </w:tc>
        <w:tc>
          <w:tcPr>
            <w:tcW w:w="7767" w:type="dxa"/>
            <w:gridSpan w:val="2"/>
          </w:tcPr>
          <w:p w:rsidR="00825693" w:rsidRPr="00E32982" w:rsidRDefault="00825693" w:rsidP="007F7B31">
            <w:pPr>
              <w:pStyle w:val="ECCParagraph"/>
              <w:spacing w:after="0"/>
              <w:jc w:val="left"/>
              <w:rPr>
                <w:rFonts w:cs="Arial"/>
                <w:sz w:val="20"/>
                <w:szCs w:val="24"/>
                <w:lang w:val="en-GB" w:eastAsia="en-US"/>
              </w:rPr>
            </w:pPr>
            <w:r w:rsidRPr="00E32982">
              <w:rPr>
                <w:rFonts w:cs="Arial"/>
                <w:sz w:val="20"/>
                <w:szCs w:val="24"/>
                <w:lang w:val="en-GB" w:eastAsia="en-US"/>
              </w:rPr>
              <w:t>ETSI Guide</w:t>
            </w:r>
          </w:p>
        </w:tc>
      </w:tr>
      <w:tr w:rsidR="00825693" w:rsidRPr="00E32982" w:rsidTr="007410FD">
        <w:tc>
          <w:tcPr>
            <w:tcW w:w="2088" w:type="dxa"/>
          </w:tcPr>
          <w:p w:rsidR="00825693" w:rsidRPr="00E32982" w:rsidRDefault="00825693" w:rsidP="007F7B31">
            <w:pPr>
              <w:pStyle w:val="Tabletext"/>
              <w:spacing w:before="0" w:after="0"/>
              <w:jc w:val="both"/>
              <w:rPr>
                <w:rFonts w:cs="Arial"/>
                <w:b/>
              </w:rPr>
            </w:pPr>
            <w:r w:rsidRPr="00E32982">
              <w:rPr>
                <w:rFonts w:ascii="Arial" w:hAnsi="Arial" w:cs="Arial"/>
                <w:b/>
                <w:sz w:val="20"/>
              </w:rPr>
              <w:t>ETSI ES</w:t>
            </w:r>
          </w:p>
        </w:tc>
        <w:tc>
          <w:tcPr>
            <w:tcW w:w="7767" w:type="dxa"/>
            <w:gridSpan w:val="2"/>
          </w:tcPr>
          <w:p w:rsidR="00825693" w:rsidRPr="00E32982" w:rsidRDefault="00825693" w:rsidP="007F7B31">
            <w:pPr>
              <w:rPr>
                <w:lang w:val="en-GB"/>
              </w:rPr>
            </w:pPr>
            <w:r w:rsidRPr="00E32982">
              <w:rPr>
                <w:lang w:val="en-GB"/>
              </w:rPr>
              <w:t>ETSI Standard</w:t>
            </w:r>
          </w:p>
        </w:tc>
      </w:tr>
      <w:tr w:rsidR="00825693" w:rsidRPr="00E32982" w:rsidTr="007410FD">
        <w:tc>
          <w:tcPr>
            <w:tcW w:w="2088" w:type="dxa"/>
          </w:tcPr>
          <w:p w:rsidR="00825693" w:rsidRPr="00E32982" w:rsidRDefault="00825693" w:rsidP="007F7B31">
            <w:pPr>
              <w:rPr>
                <w:b/>
                <w:bCs/>
                <w:lang w:val="en-GB"/>
              </w:rPr>
            </w:pPr>
            <w:r w:rsidRPr="00E32982">
              <w:rPr>
                <w:b/>
                <w:bCs/>
                <w:lang w:val="en-GB"/>
              </w:rPr>
              <w:t>ETSI TS</w:t>
            </w:r>
          </w:p>
        </w:tc>
        <w:tc>
          <w:tcPr>
            <w:tcW w:w="7767" w:type="dxa"/>
            <w:gridSpan w:val="2"/>
          </w:tcPr>
          <w:p w:rsidR="00825693" w:rsidRPr="00E32982" w:rsidRDefault="00825693" w:rsidP="007F7B31">
            <w:pPr>
              <w:pStyle w:val="ECCParagraph"/>
              <w:spacing w:after="0"/>
              <w:jc w:val="left"/>
              <w:rPr>
                <w:rFonts w:cs="Arial"/>
                <w:sz w:val="20"/>
                <w:szCs w:val="24"/>
                <w:lang w:val="en-GB" w:eastAsia="en-US"/>
              </w:rPr>
            </w:pPr>
            <w:r w:rsidRPr="00E32982">
              <w:rPr>
                <w:rFonts w:cs="Arial"/>
                <w:sz w:val="20"/>
                <w:szCs w:val="24"/>
                <w:lang w:val="en-GB" w:eastAsia="en-US"/>
              </w:rPr>
              <w:t>ETSI Technical Specification</w:t>
            </w:r>
          </w:p>
        </w:tc>
      </w:tr>
      <w:tr w:rsidR="00825693" w:rsidRPr="00E32982" w:rsidTr="007410FD">
        <w:tc>
          <w:tcPr>
            <w:tcW w:w="2088" w:type="dxa"/>
          </w:tcPr>
          <w:p w:rsidR="00825693" w:rsidRPr="00E32982" w:rsidRDefault="00825693" w:rsidP="007F7B31">
            <w:pPr>
              <w:rPr>
                <w:b/>
                <w:bCs/>
                <w:lang w:val="en-GB"/>
              </w:rPr>
            </w:pPr>
            <w:r w:rsidRPr="00E32982">
              <w:rPr>
                <w:b/>
                <w:bCs/>
                <w:lang w:val="en-GB"/>
              </w:rPr>
              <w:t>IAS</w:t>
            </w:r>
          </w:p>
        </w:tc>
        <w:tc>
          <w:tcPr>
            <w:tcW w:w="7767" w:type="dxa"/>
            <w:gridSpan w:val="2"/>
          </w:tcPr>
          <w:p w:rsidR="00825693" w:rsidRPr="00E32982" w:rsidRDefault="0091592C" w:rsidP="007F7B31">
            <w:pPr>
              <w:pStyle w:val="ECCParagraph"/>
              <w:spacing w:after="0"/>
              <w:jc w:val="left"/>
              <w:rPr>
                <w:rFonts w:cs="Arial"/>
                <w:sz w:val="20"/>
                <w:szCs w:val="24"/>
                <w:lang w:val="en-GB" w:eastAsia="en-US"/>
              </w:rPr>
            </w:pPr>
            <w:r>
              <w:rPr>
                <w:rFonts w:cs="Arial"/>
                <w:sz w:val="20"/>
                <w:szCs w:val="24"/>
                <w:lang w:val="en-GB" w:eastAsia="en-US"/>
              </w:rPr>
              <w:t>(</w:t>
            </w:r>
            <w:r w:rsidR="0014634D">
              <w:rPr>
                <w:rFonts w:cs="Arial"/>
                <w:sz w:val="20"/>
                <w:szCs w:val="24"/>
                <w:lang w:val="en-GB" w:eastAsia="en-US"/>
              </w:rPr>
              <w:t>Retail</w:t>
            </w:r>
            <w:r>
              <w:rPr>
                <w:rFonts w:cs="Arial"/>
                <w:sz w:val="20"/>
                <w:szCs w:val="24"/>
                <w:lang w:val="en-GB" w:eastAsia="en-US"/>
              </w:rPr>
              <w:t>)</w:t>
            </w:r>
            <w:r w:rsidR="00825693" w:rsidRPr="00E32982">
              <w:rPr>
                <w:rFonts w:cs="Arial"/>
                <w:sz w:val="20"/>
                <w:szCs w:val="24"/>
                <w:lang w:val="en-GB" w:eastAsia="en-US"/>
              </w:rPr>
              <w:t xml:space="preserve"> Internet Access Service</w:t>
            </w:r>
          </w:p>
        </w:tc>
      </w:tr>
      <w:tr w:rsidR="00825693" w:rsidRPr="00E32982" w:rsidTr="007410FD">
        <w:tc>
          <w:tcPr>
            <w:tcW w:w="2088" w:type="dxa"/>
          </w:tcPr>
          <w:p w:rsidR="00825693" w:rsidRPr="00E32982" w:rsidRDefault="00825693" w:rsidP="007F7B31">
            <w:pPr>
              <w:rPr>
                <w:b/>
                <w:bCs/>
                <w:lang w:val="en-GB"/>
              </w:rPr>
            </w:pPr>
            <w:r w:rsidRPr="00E32982">
              <w:rPr>
                <w:b/>
                <w:bCs/>
                <w:lang w:val="en-GB"/>
              </w:rPr>
              <w:t>IP</w:t>
            </w:r>
          </w:p>
        </w:tc>
        <w:tc>
          <w:tcPr>
            <w:tcW w:w="7767" w:type="dxa"/>
            <w:gridSpan w:val="2"/>
          </w:tcPr>
          <w:p w:rsidR="00825693" w:rsidRPr="00E32982" w:rsidRDefault="00825693" w:rsidP="007F7B31">
            <w:pPr>
              <w:pStyle w:val="ECCParagraph"/>
              <w:spacing w:after="0"/>
              <w:jc w:val="left"/>
              <w:rPr>
                <w:rFonts w:cs="Arial"/>
                <w:sz w:val="20"/>
                <w:szCs w:val="24"/>
                <w:lang w:val="en-GB" w:eastAsia="en-US"/>
              </w:rPr>
            </w:pPr>
            <w:r w:rsidRPr="00E32982">
              <w:rPr>
                <w:rFonts w:cs="Arial"/>
                <w:sz w:val="20"/>
                <w:szCs w:val="24"/>
                <w:lang w:val="en-GB" w:eastAsia="en-US"/>
              </w:rPr>
              <w:t>Internet Protocol</w:t>
            </w:r>
          </w:p>
        </w:tc>
      </w:tr>
      <w:tr w:rsidR="00825693" w:rsidRPr="00E32982" w:rsidTr="007410FD">
        <w:tc>
          <w:tcPr>
            <w:tcW w:w="2088" w:type="dxa"/>
          </w:tcPr>
          <w:p w:rsidR="00825693" w:rsidRPr="00E32982" w:rsidRDefault="00825693" w:rsidP="007F7B31">
            <w:pPr>
              <w:pStyle w:val="Tabletext"/>
              <w:spacing w:before="0" w:after="0"/>
              <w:jc w:val="both"/>
              <w:rPr>
                <w:b/>
              </w:rPr>
            </w:pPr>
            <w:r w:rsidRPr="00E32982">
              <w:rPr>
                <w:rFonts w:ascii="Arial" w:hAnsi="Arial" w:cs="Arial"/>
                <w:b/>
                <w:sz w:val="20"/>
              </w:rPr>
              <w:t xml:space="preserve">IPDV </w:t>
            </w:r>
          </w:p>
        </w:tc>
        <w:tc>
          <w:tcPr>
            <w:tcW w:w="7767" w:type="dxa"/>
            <w:gridSpan w:val="2"/>
          </w:tcPr>
          <w:p w:rsidR="00825693" w:rsidRPr="00E32982" w:rsidRDefault="00825693" w:rsidP="007F7B31">
            <w:pPr>
              <w:rPr>
                <w:lang w:val="en-GB"/>
              </w:rPr>
            </w:pPr>
            <w:r w:rsidRPr="00E32982">
              <w:rPr>
                <w:lang w:val="en-GB"/>
              </w:rPr>
              <w:t xml:space="preserve">IP Packet Delay Variation (Delay </w:t>
            </w:r>
            <w:r w:rsidR="0091592C">
              <w:rPr>
                <w:lang w:val="en-GB"/>
              </w:rPr>
              <w:t>V</w:t>
            </w:r>
            <w:r w:rsidRPr="00E32982">
              <w:rPr>
                <w:lang w:val="en-GB"/>
              </w:rPr>
              <w:t>ariation)</w:t>
            </w:r>
          </w:p>
        </w:tc>
      </w:tr>
      <w:tr w:rsidR="00825693" w:rsidRPr="00E32982" w:rsidTr="007410FD">
        <w:tc>
          <w:tcPr>
            <w:tcW w:w="2088" w:type="dxa"/>
          </w:tcPr>
          <w:p w:rsidR="00825693" w:rsidRPr="00E32982" w:rsidRDefault="00825693" w:rsidP="007F7B31">
            <w:pPr>
              <w:pStyle w:val="Tabletext"/>
              <w:spacing w:before="0" w:after="0"/>
              <w:jc w:val="both"/>
              <w:rPr>
                <w:rFonts w:ascii="Arial" w:hAnsi="Arial" w:cs="Arial"/>
                <w:b/>
                <w:sz w:val="20"/>
              </w:rPr>
            </w:pPr>
            <w:r w:rsidRPr="00E32982">
              <w:rPr>
                <w:rFonts w:ascii="Arial" w:hAnsi="Arial" w:cs="Arial"/>
                <w:b/>
                <w:sz w:val="20"/>
              </w:rPr>
              <w:t>IPER</w:t>
            </w:r>
          </w:p>
        </w:tc>
        <w:tc>
          <w:tcPr>
            <w:tcW w:w="7767" w:type="dxa"/>
            <w:gridSpan w:val="2"/>
          </w:tcPr>
          <w:p w:rsidR="00825693" w:rsidRPr="00E32982" w:rsidRDefault="00825693" w:rsidP="007F7B31">
            <w:pPr>
              <w:rPr>
                <w:lang w:val="en-GB"/>
              </w:rPr>
            </w:pPr>
            <w:r w:rsidRPr="00E32982">
              <w:rPr>
                <w:lang w:val="en-GB"/>
              </w:rPr>
              <w:t>IP Packet Error Ratio</w:t>
            </w:r>
          </w:p>
        </w:tc>
      </w:tr>
      <w:tr w:rsidR="00825693" w:rsidRPr="00E32982" w:rsidTr="007410FD">
        <w:tc>
          <w:tcPr>
            <w:tcW w:w="2088" w:type="dxa"/>
          </w:tcPr>
          <w:p w:rsidR="00825693" w:rsidRPr="00E32982" w:rsidRDefault="00825693" w:rsidP="007F7B31">
            <w:pPr>
              <w:pStyle w:val="Tabletext"/>
              <w:spacing w:before="0" w:after="0"/>
              <w:jc w:val="both"/>
              <w:rPr>
                <w:rFonts w:ascii="Arial" w:hAnsi="Arial" w:cs="Arial"/>
                <w:b/>
                <w:sz w:val="20"/>
              </w:rPr>
            </w:pPr>
            <w:r w:rsidRPr="00E32982">
              <w:rPr>
                <w:rFonts w:ascii="Arial" w:hAnsi="Arial" w:cs="Arial"/>
                <w:b/>
                <w:sz w:val="20"/>
              </w:rPr>
              <w:t>IPLR</w:t>
            </w:r>
          </w:p>
        </w:tc>
        <w:tc>
          <w:tcPr>
            <w:tcW w:w="7767" w:type="dxa"/>
            <w:gridSpan w:val="2"/>
          </w:tcPr>
          <w:p w:rsidR="00825693" w:rsidRPr="00E32982" w:rsidRDefault="00825693" w:rsidP="007F7B31">
            <w:pPr>
              <w:rPr>
                <w:lang w:val="en-GB"/>
              </w:rPr>
            </w:pPr>
            <w:r w:rsidRPr="00E32982">
              <w:rPr>
                <w:lang w:val="en-GB"/>
              </w:rPr>
              <w:t>IP Packet Loss Ratio</w:t>
            </w:r>
          </w:p>
        </w:tc>
      </w:tr>
      <w:tr w:rsidR="00825693" w:rsidRPr="00E32982" w:rsidTr="007410FD">
        <w:tc>
          <w:tcPr>
            <w:tcW w:w="2088" w:type="dxa"/>
          </w:tcPr>
          <w:p w:rsidR="00825693" w:rsidRPr="00E32982" w:rsidRDefault="00825693" w:rsidP="007F7B31">
            <w:pPr>
              <w:rPr>
                <w:b/>
                <w:bCs/>
                <w:lang w:val="en-GB"/>
              </w:rPr>
            </w:pPr>
            <w:r w:rsidRPr="00E32982">
              <w:rPr>
                <w:b/>
                <w:lang w:val="en-GB"/>
              </w:rPr>
              <w:t>IPTD</w:t>
            </w:r>
          </w:p>
        </w:tc>
        <w:tc>
          <w:tcPr>
            <w:tcW w:w="7767" w:type="dxa"/>
            <w:gridSpan w:val="2"/>
          </w:tcPr>
          <w:p w:rsidR="00825693" w:rsidRPr="00E32982" w:rsidRDefault="00825693" w:rsidP="007F7B31">
            <w:pPr>
              <w:rPr>
                <w:lang w:val="en-GB"/>
              </w:rPr>
            </w:pPr>
            <w:r w:rsidRPr="00E32982">
              <w:rPr>
                <w:lang w:val="en-GB"/>
              </w:rPr>
              <w:t xml:space="preserve">IP Packet Transfer Delay </w:t>
            </w:r>
          </w:p>
        </w:tc>
      </w:tr>
      <w:tr w:rsidR="00825693" w:rsidRPr="00E32982" w:rsidTr="007410FD">
        <w:tc>
          <w:tcPr>
            <w:tcW w:w="2088" w:type="dxa"/>
          </w:tcPr>
          <w:p w:rsidR="00825693" w:rsidRPr="00E32982" w:rsidRDefault="00825693" w:rsidP="007F7B31">
            <w:pPr>
              <w:rPr>
                <w:b/>
                <w:bCs/>
                <w:lang w:val="en-GB"/>
              </w:rPr>
            </w:pPr>
            <w:r w:rsidRPr="00E32982">
              <w:rPr>
                <w:b/>
                <w:bCs/>
                <w:lang w:val="en-GB"/>
              </w:rPr>
              <w:t>ISP</w:t>
            </w:r>
          </w:p>
        </w:tc>
        <w:tc>
          <w:tcPr>
            <w:tcW w:w="7767" w:type="dxa"/>
            <w:gridSpan w:val="2"/>
          </w:tcPr>
          <w:p w:rsidR="00825693" w:rsidRPr="00E32982" w:rsidRDefault="00825693" w:rsidP="007F7B31">
            <w:pPr>
              <w:pStyle w:val="ECCParagraph"/>
              <w:spacing w:after="0"/>
              <w:jc w:val="left"/>
              <w:rPr>
                <w:rFonts w:cs="Arial"/>
                <w:sz w:val="20"/>
                <w:szCs w:val="24"/>
                <w:lang w:val="en-GB" w:eastAsia="en-US"/>
              </w:rPr>
            </w:pPr>
            <w:r w:rsidRPr="00E32982">
              <w:rPr>
                <w:rFonts w:cs="Arial"/>
                <w:sz w:val="20"/>
                <w:szCs w:val="24"/>
                <w:lang w:val="en-GB" w:eastAsia="en-US"/>
              </w:rPr>
              <w:t xml:space="preserve">Internet </w:t>
            </w:r>
            <w:r w:rsidR="0091592C">
              <w:rPr>
                <w:rFonts w:cs="Arial"/>
                <w:sz w:val="20"/>
                <w:szCs w:val="24"/>
                <w:lang w:val="en-GB" w:eastAsia="en-US"/>
              </w:rPr>
              <w:t>(</w:t>
            </w:r>
            <w:r w:rsidRPr="00E32982">
              <w:rPr>
                <w:rFonts w:cs="Arial"/>
                <w:sz w:val="20"/>
                <w:szCs w:val="24"/>
                <w:lang w:val="en-GB" w:eastAsia="en-US"/>
              </w:rPr>
              <w:t>Access</w:t>
            </w:r>
            <w:r w:rsidR="0091592C">
              <w:rPr>
                <w:rFonts w:cs="Arial"/>
                <w:sz w:val="20"/>
                <w:szCs w:val="24"/>
                <w:lang w:val="en-GB" w:eastAsia="en-US"/>
              </w:rPr>
              <w:t>)</w:t>
            </w:r>
            <w:r w:rsidRPr="00E32982">
              <w:rPr>
                <w:rFonts w:cs="Arial"/>
                <w:sz w:val="20"/>
                <w:szCs w:val="24"/>
                <w:lang w:val="en-GB" w:eastAsia="en-US"/>
              </w:rPr>
              <w:t xml:space="preserve"> Service Provider</w:t>
            </w:r>
          </w:p>
        </w:tc>
      </w:tr>
      <w:tr w:rsidR="00825693" w:rsidRPr="00E32982" w:rsidTr="007410FD">
        <w:tc>
          <w:tcPr>
            <w:tcW w:w="2088" w:type="dxa"/>
          </w:tcPr>
          <w:p w:rsidR="00825693" w:rsidRPr="00E32982" w:rsidRDefault="00825693" w:rsidP="007F7B31">
            <w:pPr>
              <w:pStyle w:val="Tabletext"/>
              <w:spacing w:before="0" w:after="0"/>
              <w:jc w:val="both"/>
              <w:rPr>
                <w:rFonts w:cs="Arial"/>
                <w:b/>
              </w:rPr>
            </w:pPr>
            <w:r w:rsidRPr="00E32982">
              <w:rPr>
                <w:rFonts w:ascii="Arial" w:hAnsi="Arial" w:cs="Arial"/>
                <w:b/>
                <w:sz w:val="20"/>
              </w:rPr>
              <w:t>ITU-R</w:t>
            </w:r>
          </w:p>
        </w:tc>
        <w:tc>
          <w:tcPr>
            <w:tcW w:w="7767" w:type="dxa"/>
            <w:gridSpan w:val="2"/>
          </w:tcPr>
          <w:p w:rsidR="00825693" w:rsidRPr="00E32982" w:rsidRDefault="00825693" w:rsidP="007F7B31">
            <w:pPr>
              <w:rPr>
                <w:lang w:val="en-GB"/>
              </w:rPr>
            </w:pPr>
            <w:r w:rsidRPr="00E32982">
              <w:rPr>
                <w:lang w:val="en-GB"/>
              </w:rPr>
              <w:t xml:space="preserve">ITU Radiocommunication </w:t>
            </w:r>
            <w:r w:rsidR="00905B3B">
              <w:rPr>
                <w:lang w:val="en-GB"/>
              </w:rPr>
              <w:t>S</w:t>
            </w:r>
            <w:r w:rsidRPr="00E32982">
              <w:rPr>
                <w:lang w:val="en-GB"/>
              </w:rPr>
              <w:t>ector</w:t>
            </w:r>
          </w:p>
        </w:tc>
      </w:tr>
      <w:tr w:rsidR="00825693" w:rsidRPr="00E32982" w:rsidTr="007410FD">
        <w:tc>
          <w:tcPr>
            <w:tcW w:w="2088" w:type="dxa"/>
          </w:tcPr>
          <w:p w:rsidR="00825693" w:rsidRPr="00E32982" w:rsidRDefault="00825693" w:rsidP="007F7B31">
            <w:pPr>
              <w:rPr>
                <w:b/>
                <w:bCs/>
                <w:lang w:val="en-GB"/>
              </w:rPr>
            </w:pPr>
            <w:r w:rsidRPr="00E32982">
              <w:rPr>
                <w:b/>
                <w:bCs/>
                <w:lang w:val="en-GB"/>
              </w:rPr>
              <w:t>ITU-T</w:t>
            </w:r>
          </w:p>
        </w:tc>
        <w:tc>
          <w:tcPr>
            <w:tcW w:w="7767" w:type="dxa"/>
            <w:gridSpan w:val="2"/>
          </w:tcPr>
          <w:p w:rsidR="00825693" w:rsidRPr="00E32982" w:rsidRDefault="00825693" w:rsidP="007F7B31">
            <w:pPr>
              <w:pStyle w:val="ECCParagraph"/>
              <w:spacing w:after="0"/>
              <w:jc w:val="left"/>
              <w:rPr>
                <w:rFonts w:cs="Arial"/>
                <w:sz w:val="20"/>
                <w:szCs w:val="24"/>
                <w:lang w:val="en-GB" w:eastAsia="en-US"/>
              </w:rPr>
            </w:pPr>
            <w:r w:rsidRPr="00E32982">
              <w:rPr>
                <w:rFonts w:cs="Arial"/>
                <w:sz w:val="20"/>
                <w:szCs w:val="24"/>
                <w:lang w:val="en-GB" w:eastAsia="en-US"/>
              </w:rPr>
              <w:t>International Telecommunication Union – Telecommunications Standardization Sector</w:t>
            </w:r>
          </w:p>
        </w:tc>
      </w:tr>
      <w:tr w:rsidR="00825693" w:rsidRPr="00E32982" w:rsidTr="007410FD">
        <w:tc>
          <w:tcPr>
            <w:tcW w:w="2088" w:type="dxa"/>
          </w:tcPr>
          <w:p w:rsidR="00825693" w:rsidRPr="00E32982" w:rsidRDefault="00825693" w:rsidP="007F7B31">
            <w:pPr>
              <w:pStyle w:val="Tabletext"/>
              <w:spacing w:before="0" w:after="0"/>
              <w:jc w:val="both"/>
              <w:rPr>
                <w:rFonts w:ascii="Arial" w:hAnsi="Arial" w:cs="Arial"/>
                <w:b/>
                <w:sz w:val="20"/>
              </w:rPr>
            </w:pPr>
            <w:r w:rsidRPr="00E32982">
              <w:rPr>
                <w:rFonts w:ascii="Arial" w:hAnsi="Arial" w:cs="Arial"/>
                <w:b/>
                <w:sz w:val="20"/>
              </w:rPr>
              <w:t>IXP</w:t>
            </w:r>
          </w:p>
        </w:tc>
        <w:tc>
          <w:tcPr>
            <w:tcW w:w="7767" w:type="dxa"/>
            <w:gridSpan w:val="2"/>
          </w:tcPr>
          <w:p w:rsidR="00825693" w:rsidRPr="00E32982" w:rsidRDefault="00825693" w:rsidP="007F7B31">
            <w:pPr>
              <w:rPr>
                <w:lang w:val="en-GB"/>
              </w:rPr>
            </w:pPr>
            <w:r w:rsidRPr="00E32982">
              <w:rPr>
                <w:lang w:val="en-GB"/>
              </w:rPr>
              <w:t>Internet Exchange Point</w:t>
            </w:r>
          </w:p>
        </w:tc>
      </w:tr>
      <w:tr w:rsidR="00825693" w:rsidRPr="00E32982" w:rsidTr="007410FD">
        <w:tc>
          <w:tcPr>
            <w:tcW w:w="2088" w:type="dxa"/>
          </w:tcPr>
          <w:p w:rsidR="00825693" w:rsidRPr="00E32982" w:rsidRDefault="00825693" w:rsidP="007F7B31">
            <w:pPr>
              <w:rPr>
                <w:rFonts w:cs="Arial"/>
                <w:b/>
                <w:lang w:val="en-GB"/>
              </w:rPr>
            </w:pPr>
            <w:r w:rsidRPr="00E32982">
              <w:rPr>
                <w:b/>
                <w:bCs/>
                <w:lang w:val="en-GB"/>
              </w:rPr>
              <w:t>MO</w:t>
            </w:r>
          </w:p>
        </w:tc>
        <w:tc>
          <w:tcPr>
            <w:tcW w:w="7767" w:type="dxa"/>
            <w:gridSpan w:val="2"/>
          </w:tcPr>
          <w:p w:rsidR="00825693" w:rsidRPr="00E32982" w:rsidRDefault="00825693" w:rsidP="007F7B31">
            <w:pPr>
              <w:rPr>
                <w:lang w:val="en-GB"/>
              </w:rPr>
            </w:pPr>
            <w:r w:rsidRPr="00E32982">
              <w:rPr>
                <w:lang w:val="en-GB"/>
              </w:rPr>
              <w:t xml:space="preserve">Measuring Organization, i.e. NRA, other </w:t>
            </w:r>
            <w:r w:rsidR="00C40B89">
              <w:rPr>
                <w:lang w:val="en-GB"/>
              </w:rPr>
              <w:t>relevant</w:t>
            </w:r>
            <w:r w:rsidRPr="00E32982">
              <w:rPr>
                <w:lang w:val="en-GB"/>
              </w:rPr>
              <w:t xml:space="preserve"> national institutions or an independent organization measuring or determining the measurement methods</w:t>
            </w:r>
          </w:p>
        </w:tc>
      </w:tr>
      <w:tr w:rsidR="00825693" w:rsidRPr="00E32982" w:rsidTr="007410FD">
        <w:tc>
          <w:tcPr>
            <w:tcW w:w="2088" w:type="dxa"/>
          </w:tcPr>
          <w:p w:rsidR="00825693" w:rsidRPr="00E32982" w:rsidRDefault="00825693" w:rsidP="007F7B31">
            <w:pPr>
              <w:pStyle w:val="Tabletext"/>
              <w:spacing w:before="0" w:after="0"/>
              <w:jc w:val="both"/>
              <w:rPr>
                <w:rFonts w:cs="Arial"/>
                <w:b/>
              </w:rPr>
            </w:pPr>
            <w:r w:rsidRPr="00E32982">
              <w:rPr>
                <w:rFonts w:ascii="Arial" w:hAnsi="Arial" w:cs="Arial"/>
                <w:b/>
                <w:sz w:val="20"/>
              </w:rPr>
              <w:t>MOS</w:t>
            </w:r>
          </w:p>
        </w:tc>
        <w:tc>
          <w:tcPr>
            <w:tcW w:w="7767" w:type="dxa"/>
            <w:gridSpan w:val="2"/>
          </w:tcPr>
          <w:p w:rsidR="00825693" w:rsidRPr="00E32982" w:rsidRDefault="00825693" w:rsidP="007F7B31">
            <w:pPr>
              <w:rPr>
                <w:lang w:val="en-GB"/>
              </w:rPr>
            </w:pPr>
            <w:r w:rsidRPr="00E32982">
              <w:rPr>
                <w:lang w:val="en-GB"/>
              </w:rPr>
              <w:t>Mean Opinion Score</w:t>
            </w:r>
          </w:p>
        </w:tc>
      </w:tr>
      <w:tr w:rsidR="00825693" w:rsidRPr="00E32982" w:rsidTr="007410FD">
        <w:tc>
          <w:tcPr>
            <w:tcW w:w="2088" w:type="dxa"/>
          </w:tcPr>
          <w:p w:rsidR="00825693" w:rsidRPr="00E32982" w:rsidRDefault="00825693" w:rsidP="007F7B31">
            <w:pPr>
              <w:rPr>
                <w:b/>
                <w:bCs/>
                <w:lang w:val="en-GB"/>
              </w:rPr>
            </w:pPr>
            <w:r w:rsidRPr="00E32982">
              <w:rPr>
                <w:b/>
                <w:bCs/>
                <w:lang w:val="en-GB"/>
              </w:rPr>
              <w:t>NRA</w:t>
            </w:r>
          </w:p>
        </w:tc>
        <w:tc>
          <w:tcPr>
            <w:tcW w:w="7767" w:type="dxa"/>
            <w:gridSpan w:val="2"/>
          </w:tcPr>
          <w:p w:rsidR="00825693" w:rsidRPr="00E32982" w:rsidRDefault="00825693" w:rsidP="007F7B31">
            <w:pPr>
              <w:rPr>
                <w:lang w:val="en-GB"/>
              </w:rPr>
            </w:pPr>
            <w:r w:rsidRPr="00E32982">
              <w:rPr>
                <w:lang w:val="en-GB"/>
              </w:rPr>
              <w:t xml:space="preserve">National Regulatory Authority </w:t>
            </w:r>
          </w:p>
        </w:tc>
      </w:tr>
      <w:tr w:rsidR="00825693" w:rsidRPr="00E32982" w:rsidTr="007410FD">
        <w:tc>
          <w:tcPr>
            <w:tcW w:w="2088" w:type="dxa"/>
          </w:tcPr>
          <w:p w:rsidR="00825693" w:rsidRPr="00E32982" w:rsidRDefault="00825693" w:rsidP="007F7B31">
            <w:pPr>
              <w:pStyle w:val="Tabletext"/>
              <w:spacing w:before="0" w:after="0"/>
              <w:jc w:val="both"/>
              <w:rPr>
                <w:rFonts w:ascii="Arial" w:hAnsi="Arial" w:cs="Arial"/>
                <w:b/>
                <w:sz w:val="20"/>
              </w:rPr>
            </w:pPr>
            <w:r w:rsidRPr="00E32982">
              <w:rPr>
                <w:rFonts w:ascii="Arial" w:hAnsi="Arial" w:cs="Arial"/>
                <w:b/>
                <w:sz w:val="20"/>
              </w:rPr>
              <w:t>NTP</w:t>
            </w:r>
          </w:p>
        </w:tc>
        <w:tc>
          <w:tcPr>
            <w:tcW w:w="7767" w:type="dxa"/>
            <w:gridSpan w:val="2"/>
          </w:tcPr>
          <w:p w:rsidR="00825693" w:rsidRPr="00E32982" w:rsidRDefault="00825693" w:rsidP="007F7B31">
            <w:pPr>
              <w:rPr>
                <w:lang w:val="en-GB"/>
              </w:rPr>
            </w:pPr>
            <w:r w:rsidRPr="00E32982">
              <w:rPr>
                <w:lang w:val="en-GB"/>
              </w:rPr>
              <w:t>Network Termination Point</w:t>
            </w:r>
          </w:p>
        </w:tc>
      </w:tr>
      <w:tr w:rsidR="00825693" w:rsidRPr="00E32982" w:rsidTr="007410FD">
        <w:tc>
          <w:tcPr>
            <w:tcW w:w="2088" w:type="dxa"/>
          </w:tcPr>
          <w:p w:rsidR="00825693" w:rsidRPr="00E32982" w:rsidRDefault="00825693" w:rsidP="007F7B31">
            <w:pPr>
              <w:pStyle w:val="Tabletext"/>
              <w:spacing w:before="0" w:after="0"/>
              <w:jc w:val="both"/>
              <w:rPr>
                <w:rFonts w:cs="Arial"/>
                <w:b/>
              </w:rPr>
            </w:pPr>
            <w:r w:rsidRPr="00E32982">
              <w:rPr>
                <w:rFonts w:ascii="Arial" w:hAnsi="Arial" w:cs="Arial"/>
                <w:b/>
                <w:sz w:val="20"/>
              </w:rPr>
              <w:t>NTU</w:t>
            </w:r>
          </w:p>
        </w:tc>
        <w:tc>
          <w:tcPr>
            <w:tcW w:w="7767" w:type="dxa"/>
            <w:gridSpan w:val="2"/>
          </w:tcPr>
          <w:p w:rsidR="00825693" w:rsidRPr="00E32982" w:rsidRDefault="00825693" w:rsidP="007F7B31">
            <w:pPr>
              <w:rPr>
                <w:lang w:val="en-GB"/>
              </w:rPr>
            </w:pPr>
            <w:r w:rsidRPr="00E32982">
              <w:rPr>
                <w:lang w:val="en-GB"/>
              </w:rPr>
              <w:t>Network Termination Unit</w:t>
            </w:r>
          </w:p>
        </w:tc>
      </w:tr>
      <w:tr w:rsidR="00825693" w:rsidRPr="00E32982" w:rsidTr="007410FD">
        <w:tc>
          <w:tcPr>
            <w:tcW w:w="2088" w:type="dxa"/>
          </w:tcPr>
          <w:p w:rsidR="00825693" w:rsidRPr="00E32982" w:rsidRDefault="00825693" w:rsidP="007F7B31">
            <w:pPr>
              <w:pStyle w:val="Tabletext"/>
              <w:spacing w:before="0" w:after="0"/>
              <w:jc w:val="both"/>
              <w:rPr>
                <w:rFonts w:ascii="Arial" w:hAnsi="Arial" w:cs="Arial"/>
                <w:b/>
                <w:sz w:val="20"/>
              </w:rPr>
            </w:pPr>
            <w:r w:rsidRPr="00E32982">
              <w:rPr>
                <w:rFonts w:ascii="Arial" w:hAnsi="Arial" w:cs="Arial"/>
                <w:b/>
                <w:sz w:val="20"/>
              </w:rPr>
              <w:t>Passive method</w:t>
            </w:r>
          </w:p>
        </w:tc>
        <w:tc>
          <w:tcPr>
            <w:tcW w:w="7767" w:type="dxa"/>
            <w:gridSpan w:val="2"/>
          </w:tcPr>
          <w:p w:rsidR="00825693" w:rsidRPr="00E32982" w:rsidRDefault="00825693" w:rsidP="007F7B31">
            <w:pPr>
              <w:rPr>
                <w:lang w:val="en-GB"/>
              </w:rPr>
            </w:pPr>
            <w:r w:rsidRPr="00E32982">
              <w:rPr>
                <w:lang w:val="en-GB"/>
              </w:rPr>
              <w:t>Not intrusive, measurement method not influencing the normal service provision</w:t>
            </w:r>
          </w:p>
        </w:tc>
      </w:tr>
      <w:tr w:rsidR="00825693" w:rsidRPr="00E32982" w:rsidTr="007410FD">
        <w:tc>
          <w:tcPr>
            <w:tcW w:w="2088" w:type="dxa"/>
          </w:tcPr>
          <w:p w:rsidR="00825693" w:rsidRPr="00E32982" w:rsidRDefault="00825693" w:rsidP="007F7B31">
            <w:pPr>
              <w:pStyle w:val="Tabletext"/>
              <w:spacing w:before="0" w:after="0"/>
              <w:jc w:val="both"/>
              <w:rPr>
                <w:rFonts w:ascii="Arial" w:hAnsi="Arial" w:cs="Arial"/>
                <w:b/>
                <w:sz w:val="20"/>
              </w:rPr>
            </w:pPr>
            <w:r w:rsidRPr="00E32982">
              <w:rPr>
                <w:rFonts w:ascii="Arial" w:hAnsi="Arial" w:cs="Arial"/>
                <w:b/>
                <w:sz w:val="20"/>
              </w:rPr>
              <w:t xml:space="preserve">QoS </w:t>
            </w:r>
          </w:p>
        </w:tc>
        <w:tc>
          <w:tcPr>
            <w:tcW w:w="7767" w:type="dxa"/>
            <w:gridSpan w:val="2"/>
          </w:tcPr>
          <w:p w:rsidR="00825693" w:rsidRPr="00E32982" w:rsidRDefault="00825693" w:rsidP="007F7B31">
            <w:pPr>
              <w:rPr>
                <w:lang w:val="en-GB"/>
              </w:rPr>
            </w:pPr>
            <w:r w:rsidRPr="00E32982">
              <w:rPr>
                <w:lang w:val="en-GB"/>
              </w:rPr>
              <w:t>Quality of Service</w:t>
            </w:r>
          </w:p>
        </w:tc>
      </w:tr>
      <w:tr w:rsidR="00825693" w:rsidRPr="00E32982" w:rsidTr="007410FD">
        <w:tc>
          <w:tcPr>
            <w:tcW w:w="2088" w:type="dxa"/>
          </w:tcPr>
          <w:p w:rsidR="00825693" w:rsidRPr="00E32982" w:rsidRDefault="00825693" w:rsidP="007F7B31">
            <w:pPr>
              <w:rPr>
                <w:b/>
                <w:bCs/>
                <w:lang w:val="en-GB"/>
              </w:rPr>
            </w:pPr>
            <w:r w:rsidRPr="00E32982">
              <w:rPr>
                <w:b/>
                <w:bCs/>
                <w:lang w:val="en-GB"/>
              </w:rPr>
              <w:t>TCP</w:t>
            </w:r>
          </w:p>
        </w:tc>
        <w:tc>
          <w:tcPr>
            <w:tcW w:w="7767" w:type="dxa"/>
            <w:gridSpan w:val="2"/>
          </w:tcPr>
          <w:p w:rsidR="00825693" w:rsidRPr="00E32982" w:rsidRDefault="00825693" w:rsidP="007F7B31">
            <w:pPr>
              <w:rPr>
                <w:lang w:val="en-GB"/>
              </w:rPr>
            </w:pPr>
            <w:r w:rsidRPr="00E32982">
              <w:rPr>
                <w:lang w:val="en-GB"/>
              </w:rPr>
              <w:t>Transmission Control Protocol</w:t>
            </w:r>
          </w:p>
        </w:tc>
      </w:tr>
      <w:tr w:rsidR="00825693" w:rsidRPr="00E32982" w:rsidTr="007410FD">
        <w:tc>
          <w:tcPr>
            <w:tcW w:w="2088" w:type="dxa"/>
          </w:tcPr>
          <w:p w:rsidR="00825693" w:rsidRPr="00E32982" w:rsidRDefault="00825693" w:rsidP="007F7B31">
            <w:pPr>
              <w:rPr>
                <w:b/>
                <w:bCs/>
                <w:lang w:val="en-GB"/>
              </w:rPr>
            </w:pPr>
            <w:r w:rsidRPr="00E32982">
              <w:rPr>
                <w:b/>
                <w:bCs/>
                <w:lang w:val="en-GB"/>
              </w:rPr>
              <w:t>UDP</w:t>
            </w:r>
          </w:p>
        </w:tc>
        <w:tc>
          <w:tcPr>
            <w:tcW w:w="7767" w:type="dxa"/>
            <w:gridSpan w:val="2"/>
          </w:tcPr>
          <w:p w:rsidR="00825693" w:rsidRPr="00E32982" w:rsidRDefault="00825693" w:rsidP="007F7B31">
            <w:pPr>
              <w:rPr>
                <w:lang w:val="en-GB"/>
              </w:rPr>
            </w:pPr>
            <w:r w:rsidRPr="00E32982">
              <w:rPr>
                <w:lang w:val="en-GB"/>
              </w:rPr>
              <w:t>User Datagram Protocol</w:t>
            </w:r>
          </w:p>
        </w:tc>
      </w:tr>
      <w:tr w:rsidR="00825693" w:rsidRPr="00E32982" w:rsidTr="007410FD">
        <w:tc>
          <w:tcPr>
            <w:tcW w:w="2088" w:type="dxa"/>
          </w:tcPr>
          <w:p w:rsidR="00825693" w:rsidRPr="00E32982" w:rsidRDefault="00825693" w:rsidP="007F7B31">
            <w:pPr>
              <w:pStyle w:val="Tabletext"/>
              <w:spacing w:before="0" w:after="0"/>
              <w:jc w:val="both"/>
              <w:rPr>
                <w:rFonts w:ascii="Arial" w:hAnsi="Arial" w:cs="Arial"/>
                <w:b/>
                <w:sz w:val="20"/>
              </w:rPr>
            </w:pPr>
            <w:r w:rsidRPr="00E32982">
              <w:rPr>
                <w:rFonts w:ascii="Arial" w:hAnsi="Arial" w:cs="Arial"/>
                <w:b/>
                <w:sz w:val="20"/>
              </w:rPr>
              <w:t>USD</w:t>
            </w:r>
          </w:p>
        </w:tc>
        <w:tc>
          <w:tcPr>
            <w:tcW w:w="7767" w:type="dxa"/>
            <w:gridSpan w:val="2"/>
          </w:tcPr>
          <w:p w:rsidR="00825693" w:rsidRPr="00E32982" w:rsidRDefault="00825693" w:rsidP="007F7B31">
            <w:pPr>
              <w:rPr>
                <w:lang w:val="en-GB"/>
              </w:rPr>
            </w:pPr>
            <w:r w:rsidRPr="00E32982">
              <w:rPr>
                <w:lang w:val="en-GB"/>
              </w:rPr>
              <w:t>Universal Service Directive (2002/22/EC) amended by the 2009/136/EC Citizen’s Rights Directive</w:t>
            </w:r>
          </w:p>
        </w:tc>
      </w:tr>
      <w:tr w:rsidR="00825693" w:rsidRPr="00E32982" w:rsidTr="007410FD">
        <w:tc>
          <w:tcPr>
            <w:tcW w:w="2088" w:type="dxa"/>
          </w:tcPr>
          <w:p w:rsidR="00825693" w:rsidRPr="00E32982" w:rsidRDefault="00825693" w:rsidP="007F7B31">
            <w:pPr>
              <w:pStyle w:val="Tabletext"/>
              <w:spacing w:before="0" w:after="0"/>
              <w:jc w:val="both"/>
              <w:rPr>
                <w:rFonts w:ascii="Arial" w:hAnsi="Arial" w:cs="Arial"/>
                <w:b/>
                <w:sz w:val="20"/>
              </w:rPr>
            </w:pPr>
            <w:r w:rsidRPr="00E32982">
              <w:rPr>
                <w:rFonts w:ascii="Arial" w:hAnsi="Arial" w:cs="Arial"/>
                <w:b/>
                <w:sz w:val="20"/>
              </w:rPr>
              <w:t>VOI</w:t>
            </w:r>
          </w:p>
        </w:tc>
        <w:tc>
          <w:tcPr>
            <w:tcW w:w="7767" w:type="dxa"/>
            <w:gridSpan w:val="2"/>
          </w:tcPr>
          <w:p w:rsidR="00825693" w:rsidRPr="00E32982" w:rsidRDefault="00825693" w:rsidP="007F7B31">
            <w:pPr>
              <w:rPr>
                <w:lang w:val="en-GB"/>
              </w:rPr>
            </w:pPr>
            <w:r w:rsidRPr="00E32982">
              <w:rPr>
                <w:lang w:val="en-GB"/>
              </w:rPr>
              <w:t>Voice over Internet</w:t>
            </w:r>
          </w:p>
        </w:tc>
      </w:tr>
      <w:tr w:rsidR="00825693" w:rsidRPr="00E32982" w:rsidTr="007410FD">
        <w:tc>
          <w:tcPr>
            <w:tcW w:w="2088" w:type="dxa"/>
          </w:tcPr>
          <w:p w:rsidR="00825693" w:rsidRPr="00E32982" w:rsidRDefault="00825693" w:rsidP="007F7B31">
            <w:pPr>
              <w:rPr>
                <w:b/>
                <w:bCs/>
                <w:lang w:val="en-GB"/>
              </w:rPr>
            </w:pPr>
            <w:r w:rsidRPr="00E32982">
              <w:rPr>
                <w:b/>
                <w:bCs/>
                <w:lang w:val="en-GB"/>
              </w:rPr>
              <w:t>WG NaN</w:t>
            </w:r>
          </w:p>
        </w:tc>
        <w:tc>
          <w:tcPr>
            <w:tcW w:w="7767" w:type="dxa"/>
            <w:gridSpan w:val="2"/>
          </w:tcPr>
          <w:p w:rsidR="00825693" w:rsidRPr="00E32982" w:rsidRDefault="00825693" w:rsidP="007F7B31">
            <w:pPr>
              <w:rPr>
                <w:lang w:val="en-GB"/>
              </w:rPr>
            </w:pPr>
            <w:r w:rsidRPr="00E32982">
              <w:rPr>
                <w:lang w:val="en-GB"/>
              </w:rPr>
              <w:t>Working Group Numbering and Networks (within the CEPT)</w:t>
            </w:r>
          </w:p>
        </w:tc>
      </w:tr>
      <w:tr w:rsidR="00825693" w:rsidRPr="00E32982" w:rsidTr="007410FD">
        <w:tc>
          <w:tcPr>
            <w:tcW w:w="2088" w:type="dxa"/>
          </w:tcPr>
          <w:p w:rsidR="00825693" w:rsidRPr="00E32982" w:rsidRDefault="00825693" w:rsidP="007F7B31">
            <w:pPr>
              <w:rPr>
                <w:b/>
                <w:bCs/>
                <w:lang w:val="en-GB"/>
              </w:rPr>
            </w:pPr>
            <w:r w:rsidRPr="00E32982">
              <w:rPr>
                <w:b/>
                <w:bCs/>
                <w:lang w:val="en-GB"/>
              </w:rPr>
              <w:t>WG NaN PT TRIS</w:t>
            </w:r>
          </w:p>
        </w:tc>
        <w:tc>
          <w:tcPr>
            <w:tcW w:w="7767" w:type="dxa"/>
            <w:gridSpan w:val="2"/>
          </w:tcPr>
          <w:p w:rsidR="00825693" w:rsidRPr="00E32982" w:rsidRDefault="00825693" w:rsidP="007F7B31">
            <w:pPr>
              <w:rPr>
                <w:lang w:val="en-GB"/>
              </w:rPr>
            </w:pPr>
            <w:r w:rsidRPr="00E32982">
              <w:rPr>
                <w:lang w:val="en-GB"/>
              </w:rPr>
              <w:t>Project Team on Technical Regulatory Issues</w:t>
            </w:r>
          </w:p>
        </w:tc>
      </w:tr>
    </w:tbl>
    <w:p w:rsidR="00825693" w:rsidRPr="00E32982" w:rsidRDefault="00825693" w:rsidP="007410FD">
      <w:pPr>
        <w:ind w:left="340"/>
        <w:rPr>
          <w:lang w:val="en-GB"/>
        </w:rPr>
      </w:pPr>
    </w:p>
    <w:p w:rsidR="00825693" w:rsidRPr="00E32982" w:rsidRDefault="00825693" w:rsidP="007410FD">
      <w:pPr>
        <w:pStyle w:val="Heading1"/>
        <w:tabs>
          <w:tab w:val="clear" w:pos="432"/>
          <w:tab w:val="num" w:pos="772"/>
        </w:tabs>
        <w:ind w:left="772"/>
      </w:pPr>
      <w:bookmarkStart w:id="1" w:name="_Toc354644825"/>
      <w:r w:rsidRPr="00E32982">
        <w:lastRenderedPageBreak/>
        <w:t>Introduction</w:t>
      </w:r>
      <w:bookmarkEnd w:id="1"/>
    </w:p>
    <w:p w:rsidR="00825693" w:rsidRPr="00E32982" w:rsidRDefault="00825693" w:rsidP="007410FD">
      <w:pPr>
        <w:pStyle w:val="ECCParagraph"/>
        <w:ind w:left="340"/>
        <w:rPr>
          <w:sz w:val="20"/>
          <w:lang w:val="en-GB"/>
        </w:rPr>
      </w:pPr>
      <w:r w:rsidRPr="00E32982">
        <w:rPr>
          <w:sz w:val="20"/>
          <w:lang w:val="en-GB"/>
        </w:rPr>
        <w:t xml:space="preserve">There is no doubt that publicly available, easily comparable and adequate information about the Quality of Service of </w:t>
      </w:r>
      <w:r w:rsidR="0014634D">
        <w:rPr>
          <w:sz w:val="20"/>
          <w:lang w:val="en-GB"/>
        </w:rPr>
        <w:t>Retail</w:t>
      </w:r>
      <w:r w:rsidRPr="00E32982">
        <w:rPr>
          <w:sz w:val="20"/>
          <w:lang w:val="en-GB"/>
        </w:rPr>
        <w:t xml:space="preserve"> Internet Access Services (IAS) provided would contribute to </w:t>
      </w:r>
      <w:r w:rsidR="00905B3B" w:rsidRPr="00414E9A">
        <w:rPr>
          <w:sz w:val="20"/>
          <w:lang w:val="en-GB"/>
        </w:rPr>
        <w:t xml:space="preserve">more informed decision making by consumers </w:t>
      </w:r>
      <w:r w:rsidR="00905B3B">
        <w:rPr>
          <w:sz w:val="20"/>
          <w:lang w:val="en-GB"/>
        </w:rPr>
        <w:t>when selecting from available</w:t>
      </w:r>
      <w:r w:rsidRPr="00E32982">
        <w:rPr>
          <w:sz w:val="20"/>
          <w:lang w:val="en-GB"/>
        </w:rPr>
        <w:t xml:space="preserve"> Internet Access offers. </w:t>
      </w:r>
      <w:r w:rsidR="00905B3B">
        <w:rPr>
          <w:sz w:val="20"/>
          <w:lang w:val="en-GB"/>
        </w:rPr>
        <w:t>This in</w:t>
      </w:r>
      <w:r w:rsidRPr="00E32982">
        <w:rPr>
          <w:sz w:val="20"/>
          <w:lang w:val="en-GB"/>
        </w:rPr>
        <w:t xml:space="preserve"> turn will contribute to </w:t>
      </w:r>
      <w:r w:rsidR="00905B3B">
        <w:rPr>
          <w:sz w:val="20"/>
          <w:lang w:val="en-GB"/>
        </w:rPr>
        <w:t xml:space="preserve">a more </w:t>
      </w:r>
      <w:r w:rsidRPr="00E32982">
        <w:rPr>
          <w:sz w:val="20"/>
          <w:lang w:val="en-GB"/>
        </w:rPr>
        <w:t xml:space="preserve">positive experience </w:t>
      </w:r>
      <w:r w:rsidR="00905B3B">
        <w:rPr>
          <w:sz w:val="20"/>
          <w:lang w:val="en-GB"/>
        </w:rPr>
        <w:t xml:space="preserve">for the </w:t>
      </w:r>
      <w:r w:rsidRPr="00E32982">
        <w:rPr>
          <w:sz w:val="20"/>
          <w:lang w:val="en-GB"/>
        </w:rPr>
        <w:t>end user wh</w:t>
      </w:r>
      <w:r w:rsidR="00905B3B">
        <w:rPr>
          <w:sz w:val="20"/>
          <w:lang w:val="en-GB"/>
        </w:rPr>
        <w:t>en</w:t>
      </w:r>
      <w:r w:rsidRPr="00E32982">
        <w:rPr>
          <w:sz w:val="20"/>
          <w:lang w:val="en-GB"/>
        </w:rPr>
        <w:t xml:space="preserve"> consuming Internet Access Service</w:t>
      </w:r>
      <w:r w:rsidR="00905B3B">
        <w:rPr>
          <w:sz w:val="20"/>
          <w:lang w:val="en-GB"/>
        </w:rPr>
        <w:t>s</w:t>
      </w:r>
      <w:r w:rsidRPr="00E32982">
        <w:rPr>
          <w:sz w:val="20"/>
          <w:lang w:val="en-GB"/>
        </w:rPr>
        <w:t>. These reasons are of crucial importance in the overall context of broadband promotion.</w:t>
      </w:r>
    </w:p>
    <w:p w:rsidR="00825693" w:rsidRPr="00E32982" w:rsidRDefault="00825693" w:rsidP="007410FD">
      <w:pPr>
        <w:pStyle w:val="ECCParagraph"/>
        <w:ind w:left="340"/>
        <w:rPr>
          <w:sz w:val="20"/>
          <w:lang w:val="en-GB"/>
        </w:rPr>
      </w:pPr>
      <w:r w:rsidRPr="00E32982">
        <w:rPr>
          <w:sz w:val="20"/>
          <w:lang w:val="en-GB"/>
        </w:rPr>
        <w:t xml:space="preserve">At the moment end users are faced with difficulties if they decide to </w:t>
      </w:r>
      <w:r w:rsidR="00C40B89">
        <w:rPr>
          <w:sz w:val="20"/>
          <w:lang w:val="en-GB"/>
        </w:rPr>
        <w:t>subscribe to</w:t>
      </w:r>
      <w:r w:rsidRPr="00E32982">
        <w:rPr>
          <w:sz w:val="20"/>
          <w:lang w:val="en-GB"/>
        </w:rPr>
        <w:t xml:space="preserve"> </w:t>
      </w:r>
      <w:r w:rsidR="00905B3B">
        <w:rPr>
          <w:sz w:val="20"/>
          <w:lang w:val="en-GB"/>
        </w:rPr>
        <w:t xml:space="preserve">an </w:t>
      </w:r>
      <w:r w:rsidRPr="00E32982">
        <w:rPr>
          <w:sz w:val="20"/>
          <w:lang w:val="en-GB"/>
        </w:rPr>
        <w:t>IAS since it is quite challenging to compare</w:t>
      </w:r>
      <w:r w:rsidR="00905B3B">
        <w:rPr>
          <w:sz w:val="20"/>
          <w:lang w:val="en-GB"/>
        </w:rPr>
        <w:t>,</w:t>
      </w:r>
      <w:r w:rsidRPr="00E32982">
        <w:rPr>
          <w:sz w:val="20"/>
          <w:lang w:val="en-GB"/>
        </w:rPr>
        <w:t xml:space="preserve"> in an objective way</w:t>
      </w:r>
      <w:r w:rsidR="00905B3B">
        <w:rPr>
          <w:sz w:val="20"/>
          <w:lang w:val="en-GB"/>
        </w:rPr>
        <w:t>,</w:t>
      </w:r>
      <w:r w:rsidRPr="00E32982">
        <w:rPr>
          <w:sz w:val="20"/>
          <w:lang w:val="en-GB"/>
        </w:rPr>
        <w:t xml:space="preserve"> the technical characteristics (mainly </w:t>
      </w:r>
      <w:r w:rsidR="00905B3B">
        <w:rPr>
          <w:sz w:val="20"/>
          <w:lang w:val="en-GB"/>
        </w:rPr>
        <w:t>t</w:t>
      </w:r>
      <w:r w:rsidR="00905B3B" w:rsidRPr="00E32982">
        <w:rPr>
          <w:sz w:val="20"/>
          <w:lang w:val="en-GB"/>
        </w:rPr>
        <w:t xml:space="preserve">ransmission </w:t>
      </w:r>
      <w:r w:rsidRPr="00E32982">
        <w:rPr>
          <w:sz w:val="20"/>
          <w:lang w:val="en-GB"/>
        </w:rPr>
        <w:t xml:space="preserve">speed) of different </w:t>
      </w:r>
      <w:r w:rsidR="00905B3B">
        <w:rPr>
          <w:sz w:val="20"/>
          <w:lang w:val="en-GB"/>
        </w:rPr>
        <w:t xml:space="preserve">service </w:t>
      </w:r>
      <w:r w:rsidRPr="00E32982">
        <w:rPr>
          <w:sz w:val="20"/>
          <w:lang w:val="en-GB"/>
        </w:rPr>
        <w:t>offer</w:t>
      </w:r>
      <w:r w:rsidR="00905B3B">
        <w:rPr>
          <w:sz w:val="20"/>
          <w:lang w:val="en-GB"/>
        </w:rPr>
        <w:t>ings</w:t>
      </w:r>
      <w:r w:rsidRPr="00E32982">
        <w:rPr>
          <w:sz w:val="20"/>
          <w:lang w:val="en-GB"/>
        </w:rPr>
        <w:t xml:space="preserve"> </w:t>
      </w:r>
      <w:r w:rsidR="00905B3B">
        <w:rPr>
          <w:sz w:val="20"/>
          <w:lang w:val="en-GB"/>
        </w:rPr>
        <w:t>from</w:t>
      </w:r>
      <w:r w:rsidRPr="00E32982">
        <w:rPr>
          <w:sz w:val="20"/>
          <w:lang w:val="en-GB"/>
        </w:rPr>
        <w:t xml:space="preserve"> different Internet Access Service Providers (ISPs). There are three main reasons explaining this problem:</w:t>
      </w:r>
    </w:p>
    <w:p w:rsidR="00825693" w:rsidRPr="00E32982" w:rsidRDefault="00825693" w:rsidP="007410FD">
      <w:pPr>
        <w:pStyle w:val="ECCNumberedBullets"/>
        <w:numPr>
          <w:ilvl w:val="0"/>
          <w:numId w:val="46"/>
        </w:numPr>
        <w:ind w:left="1060"/>
        <w:rPr>
          <w:szCs w:val="20"/>
          <w:lang w:val="en-GB"/>
        </w:rPr>
      </w:pPr>
      <w:r w:rsidRPr="00E32982">
        <w:rPr>
          <w:szCs w:val="20"/>
          <w:lang w:val="en-GB"/>
        </w:rPr>
        <w:t>ISPs are measuring (if at all) different sets of Quality of Service (QoS) parameters;</w:t>
      </w:r>
    </w:p>
    <w:p w:rsidR="00825693" w:rsidRPr="00E32982" w:rsidRDefault="00825693" w:rsidP="007410FD">
      <w:pPr>
        <w:pStyle w:val="ECCNumberedBullets"/>
        <w:numPr>
          <w:ilvl w:val="0"/>
          <w:numId w:val="46"/>
        </w:numPr>
        <w:ind w:left="1060"/>
        <w:rPr>
          <w:szCs w:val="20"/>
          <w:lang w:val="en-GB"/>
        </w:rPr>
      </w:pPr>
      <w:r w:rsidRPr="00E32982">
        <w:rPr>
          <w:szCs w:val="20"/>
          <w:lang w:val="en-GB"/>
        </w:rPr>
        <w:t>No</w:t>
      </w:r>
      <w:r w:rsidR="00905B3B">
        <w:rPr>
          <w:szCs w:val="20"/>
          <w:lang w:val="en-GB"/>
        </w:rPr>
        <w:t>n-</w:t>
      </w:r>
      <w:r w:rsidRPr="00E32982">
        <w:rPr>
          <w:szCs w:val="20"/>
          <w:lang w:val="en-GB"/>
        </w:rPr>
        <w:t>harmonized definitions and methodologies applied for the measurement of the QoS parameters give non</w:t>
      </w:r>
      <w:r w:rsidR="00905B3B">
        <w:rPr>
          <w:szCs w:val="20"/>
          <w:lang w:val="en-GB"/>
        </w:rPr>
        <w:t>-</w:t>
      </w:r>
      <w:r w:rsidRPr="00E32982">
        <w:rPr>
          <w:szCs w:val="20"/>
          <w:lang w:val="en-GB"/>
        </w:rPr>
        <w:t>comparable values among different ISPs even in case of similar QoS parameters;</w:t>
      </w:r>
    </w:p>
    <w:p w:rsidR="00825693" w:rsidRDefault="00825693" w:rsidP="007410FD">
      <w:pPr>
        <w:pStyle w:val="ECCNumberedBullets"/>
        <w:numPr>
          <w:ilvl w:val="0"/>
          <w:numId w:val="46"/>
        </w:numPr>
        <w:ind w:left="1060"/>
        <w:rPr>
          <w:szCs w:val="20"/>
          <w:lang w:val="en-GB"/>
        </w:rPr>
      </w:pPr>
      <w:r w:rsidRPr="00E32982">
        <w:rPr>
          <w:szCs w:val="20"/>
          <w:lang w:val="en-GB"/>
        </w:rPr>
        <w:t xml:space="preserve">Consolidated information regarding QoS values from different ISPs is available </w:t>
      </w:r>
      <w:r w:rsidR="00905B3B">
        <w:rPr>
          <w:szCs w:val="20"/>
          <w:lang w:val="en-GB"/>
        </w:rPr>
        <w:t xml:space="preserve">in </w:t>
      </w:r>
      <w:r w:rsidRPr="00E32982">
        <w:rPr>
          <w:szCs w:val="20"/>
          <w:lang w:val="en-GB"/>
        </w:rPr>
        <w:t xml:space="preserve">just </w:t>
      </w:r>
      <w:r w:rsidR="00905B3B">
        <w:rPr>
          <w:szCs w:val="20"/>
          <w:lang w:val="en-GB"/>
        </w:rPr>
        <w:t>a</w:t>
      </w:r>
      <w:r w:rsidRPr="00E32982">
        <w:rPr>
          <w:szCs w:val="20"/>
          <w:lang w:val="en-GB"/>
        </w:rPr>
        <w:t xml:space="preserve"> few countries across Europe.</w:t>
      </w:r>
    </w:p>
    <w:p w:rsidR="00922808" w:rsidRPr="00E32982" w:rsidRDefault="00922808" w:rsidP="007410FD">
      <w:pPr>
        <w:pStyle w:val="ECCNumberedBullets"/>
        <w:ind w:left="340"/>
        <w:rPr>
          <w:szCs w:val="20"/>
          <w:lang w:val="en-GB"/>
        </w:rPr>
      </w:pPr>
    </w:p>
    <w:p w:rsidR="00825693" w:rsidRPr="00E32982" w:rsidRDefault="00825693" w:rsidP="007410FD">
      <w:pPr>
        <w:pStyle w:val="ECCParagraph"/>
        <w:ind w:left="340"/>
        <w:rPr>
          <w:sz w:val="20"/>
          <w:lang w:val="en-GB"/>
        </w:rPr>
      </w:pPr>
      <w:r w:rsidRPr="00E32982">
        <w:rPr>
          <w:sz w:val="20"/>
          <w:lang w:val="en-GB"/>
        </w:rPr>
        <w:t xml:space="preserve">A survey based on a questionnaire (see Annex 1) shows that many </w:t>
      </w:r>
      <w:r w:rsidR="00905B3B">
        <w:rPr>
          <w:sz w:val="20"/>
          <w:lang w:val="en-GB"/>
        </w:rPr>
        <w:t xml:space="preserve">NRAs </w:t>
      </w:r>
      <w:r w:rsidRPr="00E32982">
        <w:rPr>
          <w:sz w:val="20"/>
          <w:lang w:val="en-GB"/>
        </w:rPr>
        <w:t xml:space="preserve">(or other </w:t>
      </w:r>
      <w:r w:rsidR="00C40B89">
        <w:rPr>
          <w:sz w:val="20"/>
          <w:lang w:val="en-GB"/>
        </w:rPr>
        <w:t>relevant</w:t>
      </w:r>
      <w:r w:rsidRPr="00E32982">
        <w:rPr>
          <w:sz w:val="20"/>
          <w:lang w:val="en-GB"/>
        </w:rPr>
        <w:t xml:space="preserve"> national institutions), have established their own QoS measurement methods and tools to evaluate QoS parameters of IAS. It is still a common practice that within the same country different ISPs and NRAs (or other </w:t>
      </w:r>
      <w:r w:rsidR="00C40B89">
        <w:rPr>
          <w:sz w:val="20"/>
          <w:lang w:val="en-GB"/>
        </w:rPr>
        <w:t>relevant</w:t>
      </w:r>
      <w:r w:rsidRPr="00E32982">
        <w:rPr>
          <w:sz w:val="20"/>
          <w:lang w:val="en-GB"/>
        </w:rPr>
        <w:t xml:space="preserve"> national institutions) measure QoS applying different methods,</w:t>
      </w:r>
      <w:r w:rsidR="00C40B89" w:rsidRPr="00C40B89">
        <w:rPr>
          <w:sz w:val="20"/>
          <w:lang w:val="en-GB"/>
        </w:rPr>
        <w:t xml:space="preserve"> </w:t>
      </w:r>
      <w:r w:rsidR="00C40B89">
        <w:rPr>
          <w:sz w:val="20"/>
          <w:lang w:val="en-GB"/>
        </w:rPr>
        <w:t>e.g.</w:t>
      </w:r>
      <w:r w:rsidRPr="00E32982">
        <w:rPr>
          <w:sz w:val="20"/>
          <w:lang w:val="en-GB"/>
        </w:rPr>
        <w:t xml:space="preserve"> measurements are performed between different points in the networks. Th</w:t>
      </w:r>
      <w:r w:rsidR="00905B3B">
        <w:rPr>
          <w:sz w:val="20"/>
          <w:lang w:val="en-GB"/>
        </w:rPr>
        <w:t>is approach</w:t>
      </w:r>
      <w:r w:rsidRPr="00E32982">
        <w:rPr>
          <w:sz w:val="20"/>
          <w:lang w:val="en-GB"/>
        </w:rPr>
        <w:t xml:space="preserve"> implies that </w:t>
      </w:r>
      <w:r w:rsidR="00905B3B">
        <w:rPr>
          <w:sz w:val="20"/>
          <w:lang w:val="en-GB"/>
        </w:rPr>
        <w:t>consumers</w:t>
      </w:r>
      <w:r w:rsidR="00905B3B" w:rsidRPr="00E32982">
        <w:rPr>
          <w:sz w:val="20"/>
          <w:lang w:val="en-GB"/>
        </w:rPr>
        <w:t xml:space="preserve"> </w:t>
      </w:r>
      <w:r w:rsidRPr="00E32982">
        <w:rPr>
          <w:sz w:val="20"/>
          <w:lang w:val="en-GB"/>
        </w:rPr>
        <w:t xml:space="preserve">cannot </w:t>
      </w:r>
      <w:r w:rsidR="00905B3B">
        <w:rPr>
          <w:sz w:val="20"/>
          <w:lang w:val="en-GB"/>
        </w:rPr>
        <w:t xml:space="preserve">easily </w:t>
      </w:r>
      <w:r w:rsidRPr="00E32982">
        <w:rPr>
          <w:sz w:val="20"/>
          <w:lang w:val="en-GB"/>
        </w:rPr>
        <w:t>compare IAS provided by different ISPs in order to make a</w:t>
      </w:r>
      <w:r w:rsidR="00905B3B">
        <w:rPr>
          <w:sz w:val="20"/>
          <w:lang w:val="en-GB"/>
        </w:rPr>
        <w:t xml:space="preserve"> more</w:t>
      </w:r>
      <w:r w:rsidRPr="00E32982">
        <w:rPr>
          <w:sz w:val="20"/>
          <w:lang w:val="en-GB"/>
        </w:rPr>
        <w:t xml:space="preserve"> informed choice.</w:t>
      </w:r>
    </w:p>
    <w:p w:rsidR="00825693" w:rsidRPr="00E32982" w:rsidRDefault="00905B3B" w:rsidP="007410FD">
      <w:pPr>
        <w:pStyle w:val="ECCParagraph"/>
        <w:ind w:left="340"/>
        <w:rPr>
          <w:sz w:val="20"/>
          <w:lang w:val="en-GB"/>
        </w:rPr>
      </w:pPr>
      <w:r>
        <w:rPr>
          <w:sz w:val="20"/>
          <w:lang w:val="en-GB"/>
        </w:rPr>
        <w:t>Moreover,</w:t>
      </w:r>
      <w:r w:rsidR="00825693" w:rsidRPr="00E32982">
        <w:rPr>
          <w:sz w:val="20"/>
          <w:lang w:val="en-GB"/>
        </w:rPr>
        <w:t xml:space="preserve"> there is also no common approach among NRAs (or other </w:t>
      </w:r>
      <w:r w:rsidR="00C40B89">
        <w:rPr>
          <w:sz w:val="20"/>
          <w:lang w:val="en-GB"/>
        </w:rPr>
        <w:t>relevant</w:t>
      </w:r>
      <w:r w:rsidR="00825693" w:rsidRPr="00E32982">
        <w:rPr>
          <w:sz w:val="20"/>
          <w:lang w:val="en-GB"/>
        </w:rPr>
        <w:t xml:space="preserve"> national institutions) on measurement methods, wh</w:t>
      </w:r>
      <w:r>
        <w:rPr>
          <w:sz w:val="20"/>
          <w:lang w:val="en-GB"/>
        </w:rPr>
        <w:t>ich</w:t>
      </w:r>
      <w:r w:rsidR="00825693" w:rsidRPr="00E32982">
        <w:rPr>
          <w:sz w:val="20"/>
          <w:lang w:val="en-GB"/>
        </w:rPr>
        <w:t xml:space="preserve"> implies that offers from ISPs from different countries cannot be compared. This makes price and quality of service benchmarks between countries less reliable.</w:t>
      </w:r>
    </w:p>
    <w:p w:rsidR="00825693" w:rsidRPr="00E32982" w:rsidRDefault="00825693" w:rsidP="007410FD">
      <w:pPr>
        <w:pStyle w:val="ECCParagraph"/>
        <w:ind w:left="340"/>
        <w:rPr>
          <w:sz w:val="20"/>
          <w:lang w:val="en-GB"/>
        </w:rPr>
      </w:pPr>
      <w:r w:rsidRPr="00E32982">
        <w:rPr>
          <w:sz w:val="20"/>
          <w:lang w:val="en-GB"/>
        </w:rPr>
        <w:t xml:space="preserve">The 2002/22/EC Universal Service Directive </w:t>
      </w:r>
      <w:r w:rsidR="00905B3B">
        <w:rPr>
          <w:sz w:val="20"/>
          <w:lang w:val="en-GB"/>
        </w:rPr>
        <w:t xml:space="preserve">(as </w:t>
      </w:r>
      <w:r w:rsidRPr="00E32982">
        <w:rPr>
          <w:sz w:val="20"/>
          <w:lang w:val="en-GB"/>
        </w:rPr>
        <w:t xml:space="preserve">amended by the 2009/136/EC Citizen’s Rights Directive) contains some tools to empower </w:t>
      </w:r>
      <w:r w:rsidR="00905B3B">
        <w:rPr>
          <w:sz w:val="20"/>
          <w:lang w:val="en-GB"/>
        </w:rPr>
        <w:t>consumers</w:t>
      </w:r>
      <w:r w:rsidR="00905B3B" w:rsidRPr="00E32982">
        <w:rPr>
          <w:sz w:val="20"/>
          <w:lang w:val="en-GB"/>
        </w:rPr>
        <w:t xml:space="preserve"> </w:t>
      </w:r>
      <w:r w:rsidRPr="00E32982">
        <w:rPr>
          <w:sz w:val="20"/>
          <w:lang w:val="en-GB"/>
        </w:rPr>
        <w:t xml:space="preserve">to make more informed </w:t>
      </w:r>
      <w:r w:rsidR="00905B3B">
        <w:rPr>
          <w:sz w:val="20"/>
          <w:lang w:val="en-GB"/>
        </w:rPr>
        <w:t xml:space="preserve">decisions regarding their </w:t>
      </w:r>
      <w:r w:rsidRPr="00E32982">
        <w:rPr>
          <w:sz w:val="20"/>
          <w:lang w:val="en-GB"/>
        </w:rPr>
        <w:t xml:space="preserve">choice of ISP and subscription. </w:t>
      </w:r>
      <w:r w:rsidR="00905B3B">
        <w:rPr>
          <w:sz w:val="20"/>
          <w:lang w:val="en-GB"/>
        </w:rPr>
        <w:t>T</w:t>
      </w:r>
      <w:r w:rsidRPr="00E32982">
        <w:rPr>
          <w:sz w:val="20"/>
          <w:lang w:val="en-GB"/>
        </w:rPr>
        <w:t>his report explore</w:t>
      </w:r>
      <w:r w:rsidR="00905B3B">
        <w:rPr>
          <w:sz w:val="20"/>
          <w:lang w:val="en-GB"/>
        </w:rPr>
        <w:t>s</w:t>
      </w:r>
      <w:r w:rsidRPr="00E32982">
        <w:rPr>
          <w:sz w:val="20"/>
          <w:lang w:val="en-GB"/>
        </w:rPr>
        <w:t xml:space="preserve"> different options and the technical impacts on how NRAs (or other </w:t>
      </w:r>
      <w:r w:rsidR="00C40B89">
        <w:rPr>
          <w:sz w:val="20"/>
          <w:lang w:val="en-GB"/>
        </w:rPr>
        <w:t>relevant</w:t>
      </w:r>
      <w:r w:rsidRPr="00E32982">
        <w:rPr>
          <w:sz w:val="20"/>
          <w:lang w:val="en-GB"/>
        </w:rPr>
        <w:t xml:space="preserve"> national institutions) in practice can apply these provisions and at the same time address the three problematic areas identified above.</w:t>
      </w:r>
    </w:p>
    <w:p w:rsidR="00825693" w:rsidRPr="00E32982" w:rsidRDefault="00825693" w:rsidP="007410FD">
      <w:pPr>
        <w:pStyle w:val="ECCParagraph"/>
        <w:ind w:left="340"/>
        <w:rPr>
          <w:sz w:val="20"/>
          <w:lang w:val="en-GB"/>
        </w:rPr>
      </w:pPr>
      <w:r w:rsidRPr="00E32982">
        <w:rPr>
          <w:sz w:val="20"/>
          <w:lang w:val="en-GB"/>
        </w:rPr>
        <w:t xml:space="preserve">It should be noted as well that for policy and regulatory aspects in </w:t>
      </w:r>
      <w:r w:rsidR="004A4D16">
        <w:rPr>
          <w:sz w:val="20"/>
          <w:lang w:val="en-GB"/>
        </w:rPr>
        <w:t xml:space="preserve">the </w:t>
      </w:r>
      <w:r w:rsidRPr="00E32982">
        <w:rPr>
          <w:sz w:val="20"/>
          <w:lang w:val="en-GB"/>
        </w:rPr>
        <w:t xml:space="preserve">EU, </w:t>
      </w:r>
      <w:r w:rsidR="004A4D16">
        <w:rPr>
          <w:sz w:val="20"/>
          <w:lang w:val="en-GB"/>
        </w:rPr>
        <w:t xml:space="preserve">the </w:t>
      </w:r>
      <w:r w:rsidRPr="00E32982">
        <w:rPr>
          <w:sz w:val="20"/>
          <w:lang w:val="en-GB"/>
        </w:rPr>
        <w:t>Body of European Regulators for Electronic Communications (BEREC)</w:t>
      </w:r>
      <w:r w:rsidRPr="00E32982">
        <w:rPr>
          <w:rStyle w:val="FootnoteReference"/>
          <w:sz w:val="20"/>
          <w:lang w:val="en-GB"/>
        </w:rPr>
        <w:footnoteReference w:id="1"/>
      </w:r>
      <w:r w:rsidRPr="00E32982">
        <w:rPr>
          <w:sz w:val="20"/>
          <w:lang w:val="en-GB"/>
        </w:rPr>
        <w:t xml:space="preserve"> performed some studies on QoS in the context of </w:t>
      </w:r>
      <w:r w:rsidR="004A4D16">
        <w:rPr>
          <w:sz w:val="20"/>
          <w:lang w:val="en-GB"/>
        </w:rPr>
        <w:t xml:space="preserve">its work stream on </w:t>
      </w:r>
      <w:r w:rsidRPr="00E32982">
        <w:rPr>
          <w:sz w:val="20"/>
          <w:lang w:val="en-GB"/>
        </w:rPr>
        <w:t xml:space="preserve">Network Neutrality. This is also an attempt to clarify quality aspects related to the regulatory domain. Whereas </w:t>
      </w:r>
      <w:r w:rsidR="004A4D16">
        <w:rPr>
          <w:sz w:val="20"/>
          <w:lang w:val="en-GB"/>
        </w:rPr>
        <w:t xml:space="preserve">the </w:t>
      </w:r>
      <w:r w:rsidRPr="00E32982">
        <w:rPr>
          <w:sz w:val="20"/>
          <w:lang w:val="en-GB"/>
        </w:rPr>
        <w:t>BEREC analysis starts the exercise from the policy and regulatory analysis p</w:t>
      </w:r>
      <w:r w:rsidR="004A4D16">
        <w:rPr>
          <w:sz w:val="20"/>
          <w:lang w:val="en-GB"/>
        </w:rPr>
        <w:t>erspectives</w:t>
      </w:r>
      <w:r w:rsidRPr="00E32982">
        <w:rPr>
          <w:sz w:val="20"/>
          <w:lang w:val="en-GB"/>
        </w:rPr>
        <w:t xml:space="preserve">, </w:t>
      </w:r>
      <w:r w:rsidR="004A4D16">
        <w:rPr>
          <w:sz w:val="20"/>
          <w:lang w:val="en-GB"/>
        </w:rPr>
        <w:t>this</w:t>
      </w:r>
      <w:r w:rsidRPr="00E32982">
        <w:rPr>
          <w:sz w:val="20"/>
          <w:lang w:val="en-GB"/>
        </w:rPr>
        <w:t xml:space="preserve"> report is rather pragmatically gathering experience from on-going projects running in different countries</w:t>
      </w:r>
      <w:r w:rsidR="004A4D16">
        <w:rPr>
          <w:sz w:val="20"/>
          <w:lang w:val="en-GB"/>
        </w:rPr>
        <w:t xml:space="preserve"> and attempts</w:t>
      </w:r>
      <w:r w:rsidRPr="00E32982">
        <w:rPr>
          <w:sz w:val="20"/>
          <w:lang w:val="en-GB"/>
        </w:rPr>
        <w:t xml:space="preserve"> to </w:t>
      </w:r>
      <w:r w:rsidR="004A4D16">
        <w:rPr>
          <w:sz w:val="20"/>
          <w:lang w:val="en-GB"/>
        </w:rPr>
        <w:t>reflect and converge</w:t>
      </w:r>
      <w:r w:rsidRPr="00E32982">
        <w:rPr>
          <w:sz w:val="20"/>
          <w:lang w:val="en-GB"/>
        </w:rPr>
        <w:t xml:space="preserve"> </w:t>
      </w:r>
      <w:r w:rsidR="004A4D16">
        <w:rPr>
          <w:sz w:val="20"/>
          <w:lang w:val="en-GB"/>
        </w:rPr>
        <w:t xml:space="preserve">those </w:t>
      </w:r>
      <w:r w:rsidRPr="00E32982">
        <w:rPr>
          <w:sz w:val="20"/>
          <w:lang w:val="en-GB"/>
        </w:rPr>
        <w:t xml:space="preserve">generally accepted useful approaches. Both approaches should be seen as complementary to </w:t>
      </w:r>
      <w:r w:rsidR="004A4D16">
        <w:rPr>
          <w:sz w:val="20"/>
          <w:lang w:val="en-GB"/>
        </w:rPr>
        <w:t>enhancing</w:t>
      </w:r>
      <w:r w:rsidRPr="00E32982">
        <w:rPr>
          <w:sz w:val="20"/>
          <w:lang w:val="en-GB"/>
        </w:rPr>
        <w:t xml:space="preserve"> the single EU communications market.</w:t>
      </w:r>
    </w:p>
    <w:p w:rsidR="00825693" w:rsidRPr="00E32982" w:rsidRDefault="00825693" w:rsidP="007410FD">
      <w:pPr>
        <w:pStyle w:val="ECCParagraph"/>
        <w:ind w:left="340"/>
        <w:rPr>
          <w:sz w:val="20"/>
          <w:lang w:val="en-GB"/>
        </w:rPr>
      </w:pPr>
    </w:p>
    <w:p w:rsidR="00825693" w:rsidRPr="00E32982" w:rsidRDefault="00825693" w:rsidP="007410FD">
      <w:pPr>
        <w:pStyle w:val="Heading1"/>
        <w:tabs>
          <w:tab w:val="clear" w:pos="432"/>
          <w:tab w:val="num" w:pos="772"/>
        </w:tabs>
        <w:ind w:left="772"/>
      </w:pPr>
      <w:bookmarkStart w:id="2" w:name="_Toc354644826"/>
      <w:r w:rsidRPr="00E32982">
        <w:lastRenderedPageBreak/>
        <w:t>The Aim of the Report</w:t>
      </w:r>
      <w:bookmarkEnd w:id="2"/>
    </w:p>
    <w:p w:rsidR="00825693" w:rsidRPr="00E32982" w:rsidRDefault="00825693" w:rsidP="007410FD">
      <w:pPr>
        <w:pStyle w:val="ECCParagraph"/>
        <w:ind w:left="340"/>
        <w:rPr>
          <w:sz w:val="20"/>
          <w:lang w:val="en-GB"/>
        </w:rPr>
      </w:pPr>
      <w:r w:rsidRPr="00E32982">
        <w:rPr>
          <w:sz w:val="20"/>
          <w:lang w:val="en-GB"/>
        </w:rPr>
        <w:t xml:space="preserve">The overall aim of </w:t>
      </w:r>
      <w:r w:rsidR="004E2337">
        <w:rPr>
          <w:sz w:val="20"/>
          <w:lang w:val="en-GB"/>
        </w:rPr>
        <w:t>this</w:t>
      </w:r>
      <w:r w:rsidRPr="00E32982">
        <w:rPr>
          <w:sz w:val="20"/>
          <w:lang w:val="en-GB"/>
        </w:rPr>
        <w:t xml:space="preserve"> report is to accommodate NRA’s (or other </w:t>
      </w:r>
      <w:r w:rsidR="00C40B89">
        <w:rPr>
          <w:sz w:val="20"/>
          <w:lang w:val="en-GB"/>
        </w:rPr>
        <w:t>relevant</w:t>
      </w:r>
      <w:r w:rsidRPr="00E32982">
        <w:rPr>
          <w:sz w:val="20"/>
          <w:lang w:val="en-GB"/>
        </w:rPr>
        <w:t xml:space="preserve"> national institutions) with the practical application of the EU’s regulations on the QoS in order to allow their citizens to make a more objective choice of ISP and type of IAS, not only based on the price, but also on the performance of the connection. For that purpose, the report summarizes and accommodates the experiences and capacities of</w:t>
      </w:r>
      <w:r w:rsidR="004E2337">
        <w:rPr>
          <w:sz w:val="20"/>
          <w:lang w:val="en-GB"/>
        </w:rPr>
        <w:t xml:space="preserve"> </w:t>
      </w:r>
      <w:r w:rsidRPr="00E32982">
        <w:rPr>
          <w:sz w:val="20"/>
          <w:lang w:val="en-GB"/>
        </w:rPr>
        <w:t xml:space="preserve">NRAs (or other </w:t>
      </w:r>
      <w:r w:rsidR="00C40B89">
        <w:rPr>
          <w:sz w:val="20"/>
          <w:lang w:val="en-GB"/>
        </w:rPr>
        <w:t>relevant</w:t>
      </w:r>
      <w:r w:rsidRPr="00E32982">
        <w:rPr>
          <w:sz w:val="20"/>
          <w:lang w:val="en-GB"/>
        </w:rPr>
        <w:t xml:space="preserve"> national institutions) dealing with quality</w:t>
      </w:r>
      <w:r w:rsidR="004E2337">
        <w:rPr>
          <w:sz w:val="20"/>
          <w:lang w:val="en-GB"/>
        </w:rPr>
        <w:t xml:space="preserve"> issues associated with</w:t>
      </w:r>
      <w:r w:rsidRPr="00E32982">
        <w:rPr>
          <w:sz w:val="20"/>
          <w:lang w:val="en-GB"/>
        </w:rPr>
        <w:t xml:space="preserve"> IAS through formulating best practice</w:t>
      </w:r>
      <w:r w:rsidR="004E2337">
        <w:rPr>
          <w:sz w:val="20"/>
          <w:lang w:val="en-GB"/>
        </w:rPr>
        <w:t xml:space="preserve"> approaches</w:t>
      </w:r>
      <w:r w:rsidRPr="00E32982">
        <w:rPr>
          <w:sz w:val="20"/>
          <w:lang w:val="en-GB"/>
        </w:rPr>
        <w:t xml:space="preserve"> from the field.</w:t>
      </w:r>
    </w:p>
    <w:p w:rsidR="00C368D3" w:rsidRDefault="00825693" w:rsidP="007410FD">
      <w:pPr>
        <w:pStyle w:val="ECCParagraph"/>
        <w:ind w:left="340"/>
        <w:rPr>
          <w:sz w:val="20"/>
          <w:lang w:val="en-GB"/>
        </w:rPr>
      </w:pPr>
      <w:r w:rsidRPr="00E32982">
        <w:rPr>
          <w:sz w:val="20"/>
          <w:lang w:val="en-GB"/>
        </w:rPr>
        <w:t xml:space="preserve">The report names, but does not discuss, the </w:t>
      </w:r>
      <w:r w:rsidR="004E2337">
        <w:rPr>
          <w:sz w:val="20"/>
          <w:lang w:val="en-GB"/>
        </w:rPr>
        <w:t>a</w:t>
      </w:r>
      <w:r w:rsidRPr="00E32982">
        <w:rPr>
          <w:sz w:val="20"/>
          <w:lang w:val="en-GB"/>
        </w:rPr>
        <w:t>dministrative quality parameters which could be used for evaluation of IAS.</w:t>
      </w:r>
    </w:p>
    <w:p w:rsidR="00825693" w:rsidRPr="00E32982" w:rsidRDefault="00825693" w:rsidP="007410FD">
      <w:pPr>
        <w:pStyle w:val="ECCParagraph"/>
        <w:ind w:left="340"/>
        <w:rPr>
          <w:sz w:val="20"/>
          <w:lang w:val="en-GB"/>
        </w:rPr>
      </w:pPr>
      <w:r w:rsidRPr="00E32982">
        <w:rPr>
          <w:sz w:val="20"/>
          <w:lang w:val="en-GB"/>
        </w:rPr>
        <w:t xml:space="preserve">The term IAS used through the text of the present report considers Internet Access Service supplied on </w:t>
      </w:r>
      <w:r w:rsidR="004E2337">
        <w:rPr>
          <w:sz w:val="20"/>
          <w:lang w:val="en-GB"/>
        </w:rPr>
        <w:t>a</w:t>
      </w:r>
      <w:r w:rsidR="004E2337" w:rsidRPr="00E32982">
        <w:rPr>
          <w:sz w:val="20"/>
          <w:lang w:val="en-GB"/>
        </w:rPr>
        <w:t xml:space="preserve"> </w:t>
      </w:r>
      <w:r w:rsidRPr="00E32982">
        <w:rPr>
          <w:sz w:val="20"/>
          <w:lang w:val="en-GB"/>
        </w:rPr>
        <w:t>retail basis to end user</w:t>
      </w:r>
      <w:r w:rsidR="004E2337">
        <w:rPr>
          <w:sz w:val="20"/>
          <w:lang w:val="en-GB"/>
        </w:rPr>
        <w:t>s</w:t>
      </w:r>
      <w:r w:rsidRPr="00E32982">
        <w:rPr>
          <w:sz w:val="20"/>
          <w:lang w:val="en-GB"/>
        </w:rPr>
        <w:t xml:space="preserve"> and</w:t>
      </w:r>
      <w:r w:rsidR="00C368D3">
        <w:rPr>
          <w:sz w:val="20"/>
          <w:lang w:val="en-GB"/>
        </w:rPr>
        <w:t xml:space="preserve"> does not cover cases whe</w:t>
      </w:r>
      <w:r w:rsidR="004E2337">
        <w:rPr>
          <w:sz w:val="20"/>
          <w:lang w:val="en-GB"/>
        </w:rPr>
        <w:t>re</w:t>
      </w:r>
      <w:r w:rsidR="00C368D3">
        <w:rPr>
          <w:sz w:val="20"/>
          <w:lang w:val="en-GB"/>
        </w:rPr>
        <w:t xml:space="preserve"> Internet Access </w:t>
      </w:r>
      <w:r w:rsidR="000C3002">
        <w:rPr>
          <w:sz w:val="20"/>
          <w:lang w:val="en-GB"/>
        </w:rPr>
        <w:t>Services</w:t>
      </w:r>
      <w:r w:rsidR="00C368D3">
        <w:rPr>
          <w:sz w:val="20"/>
          <w:lang w:val="en-GB"/>
        </w:rPr>
        <w:t xml:space="preserve"> </w:t>
      </w:r>
      <w:r w:rsidR="004E2337">
        <w:rPr>
          <w:sz w:val="20"/>
          <w:lang w:val="en-GB"/>
        </w:rPr>
        <w:t>are</w:t>
      </w:r>
      <w:r w:rsidR="00C368D3">
        <w:rPr>
          <w:sz w:val="20"/>
          <w:lang w:val="en-GB"/>
        </w:rPr>
        <w:t xml:space="preserve"> provided on the basis of non - standard (</w:t>
      </w:r>
      <w:r w:rsidR="004E2337">
        <w:rPr>
          <w:sz w:val="20"/>
          <w:lang w:val="en-GB"/>
        </w:rPr>
        <w:t xml:space="preserve">i.e. </w:t>
      </w:r>
      <w:r w:rsidR="00C368D3">
        <w:rPr>
          <w:sz w:val="20"/>
          <w:lang w:val="en-GB"/>
        </w:rPr>
        <w:t xml:space="preserve">not available as ordinary </w:t>
      </w:r>
      <w:r w:rsidR="006D7C35">
        <w:rPr>
          <w:sz w:val="20"/>
          <w:lang w:val="en-GB"/>
        </w:rPr>
        <w:t xml:space="preserve">IAS </w:t>
      </w:r>
      <w:r w:rsidR="00C368D3">
        <w:rPr>
          <w:sz w:val="20"/>
          <w:lang w:val="en-GB"/>
        </w:rPr>
        <w:t>offer) service level agreement</w:t>
      </w:r>
      <w:r w:rsidR="004E2337">
        <w:rPr>
          <w:sz w:val="20"/>
          <w:lang w:val="en-GB"/>
        </w:rPr>
        <w:t>s</w:t>
      </w:r>
      <w:r w:rsidR="00C368D3">
        <w:rPr>
          <w:sz w:val="20"/>
          <w:lang w:val="en-GB"/>
        </w:rPr>
        <w:t xml:space="preserve"> between ISP</w:t>
      </w:r>
      <w:r w:rsidR="004E2337">
        <w:rPr>
          <w:sz w:val="20"/>
          <w:lang w:val="en-GB"/>
        </w:rPr>
        <w:t>s</w:t>
      </w:r>
      <w:r w:rsidR="00C368D3">
        <w:rPr>
          <w:sz w:val="20"/>
          <w:lang w:val="en-GB"/>
        </w:rPr>
        <w:t xml:space="preserve"> and end user</w:t>
      </w:r>
      <w:r w:rsidR="004E2337">
        <w:rPr>
          <w:sz w:val="20"/>
          <w:lang w:val="en-GB"/>
        </w:rPr>
        <w:t>s</w:t>
      </w:r>
      <w:r w:rsidRPr="00E32982">
        <w:rPr>
          <w:sz w:val="20"/>
          <w:lang w:val="en-GB"/>
        </w:rPr>
        <w:t>.</w:t>
      </w:r>
    </w:p>
    <w:p w:rsidR="00825693" w:rsidRPr="00E32982" w:rsidRDefault="00825693" w:rsidP="007410FD">
      <w:pPr>
        <w:pStyle w:val="ECCParagraph"/>
        <w:ind w:left="340"/>
        <w:rPr>
          <w:sz w:val="20"/>
          <w:lang w:val="en-GB"/>
        </w:rPr>
      </w:pPr>
      <w:r w:rsidRPr="00E32982">
        <w:rPr>
          <w:sz w:val="20"/>
          <w:lang w:val="en-GB"/>
        </w:rPr>
        <w:t xml:space="preserve">The parameters and measurements described by the report are applicable for IAS offers </w:t>
      </w:r>
      <w:r w:rsidR="004E2337">
        <w:rPr>
          <w:sz w:val="20"/>
          <w:lang w:val="en-GB"/>
        </w:rPr>
        <w:t>regardless of the</w:t>
      </w:r>
      <w:r w:rsidRPr="00E32982">
        <w:rPr>
          <w:sz w:val="20"/>
          <w:lang w:val="en-GB"/>
        </w:rPr>
        <w:t xml:space="preserve"> technology used to provide </w:t>
      </w:r>
      <w:r w:rsidR="004E2337">
        <w:rPr>
          <w:sz w:val="20"/>
          <w:lang w:val="en-GB"/>
        </w:rPr>
        <w:t>the service</w:t>
      </w:r>
      <w:r w:rsidR="00C368D3" w:rsidRPr="00E32982">
        <w:rPr>
          <w:rStyle w:val="FootnoteReference"/>
          <w:sz w:val="20"/>
          <w:lang w:val="en-GB"/>
        </w:rPr>
        <w:footnoteReference w:id="2"/>
      </w:r>
      <w:r w:rsidRPr="00E32982">
        <w:rPr>
          <w:sz w:val="20"/>
          <w:lang w:val="en-GB"/>
        </w:rPr>
        <w:t xml:space="preserve">. Nevertheless the NRAs (or other </w:t>
      </w:r>
      <w:r w:rsidR="00C40B89">
        <w:rPr>
          <w:sz w:val="20"/>
          <w:lang w:val="en-GB"/>
        </w:rPr>
        <w:t>relevant</w:t>
      </w:r>
      <w:r w:rsidRPr="00E32982">
        <w:rPr>
          <w:sz w:val="20"/>
          <w:lang w:val="en-GB"/>
        </w:rPr>
        <w:t xml:space="preserve"> national institutions) may still find it useful to distinguish between different technologies while publishing the data and (or) perform</w:t>
      </w:r>
      <w:r w:rsidR="004E2337">
        <w:rPr>
          <w:sz w:val="20"/>
          <w:lang w:val="en-GB"/>
        </w:rPr>
        <w:t>ance</w:t>
      </w:r>
      <w:r w:rsidRPr="00E32982">
        <w:rPr>
          <w:sz w:val="20"/>
          <w:lang w:val="en-GB"/>
        </w:rPr>
        <w:t xml:space="preserve"> measurements of additional technical parameters out</w:t>
      </w:r>
      <w:r w:rsidR="004E2337">
        <w:rPr>
          <w:sz w:val="20"/>
          <w:lang w:val="en-GB"/>
        </w:rPr>
        <w:t>side</w:t>
      </w:r>
      <w:r w:rsidRPr="00E32982">
        <w:rPr>
          <w:sz w:val="20"/>
          <w:lang w:val="en-GB"/>
        </w:rPr>
        <w:t xml:space="preserve"> of the scope of the </w:t>
      </w:r>
      <w:r w:rsidR="004E2337">
        <w:rPr>
          <w:sz w:val="20"/>
          <w:lang w:val="en-GB"/>
        </w:rPr>
        <w:t>m</w:t>
      </w:r>
      <w:r w:rsidR="004E2337" w:rsidRPr="00E32982">
        <w:rPr>
          <w:sz w:val="20"/>
          <w:lang w:val="en-GB"/>
        </w:rPr>
        <w:t xml:space="preserve">inimum </w:t>
      </w:r>
      <w:r w:rsidR="004E2337">
        <w:rPr>
          <w:sz w:val="20"/>
          <w:lang w:val="en-GB"/>
        </w:rPr>
        <w:t>set</w:t>
      </w:r>
      <w:r w:rsidR="004E2337" w:rsidRPr="00E32982">
        <w:rPr>
          <w:sz w:val="20"/>
          <w:lang w:val="en-GB"/>
        </w:rPr>
        <w:t xml:space="preserve"> </w:t>
      </w:r>
      <w:r w:rsidRPr="00E32982">
        <w:rPr>
          <w:sz w:val="20"/>
          <w:lang w:val="en-GB"/>
        </w:rPr>
        <w:t>of technical parameters described in Chapter 5.</w:t>
      </w:r>
    </w:p>
    <w:p w:rsidR="00825693" w:rsidRPr="00E32982" w:rsidRDefault="00825693" w:rsidP="005D5DB3">
      <w:pPr>
        <w:pStyle w:val="ECCParagraph"/>
        <w:spacing w:after="200"/>
        <w:ind w:left="340"/>
        <w:rPr>
          <w:sz w:val="20"/>
          <w:lang w:val="en-GB"/>
        </w:rPr>
      </w:pPr>
      <w:r w:rsidRPr="00E32982">
        <w:rPr>
          <w:sz w:val="20"/>
          <w:lang w:val="en-GB"/>
        </w:rPr>
        <w:t>The structure of the report after the generic introductory chapters (1- ‘Introduction’ and 2- ‘Aim of the report’)</w:t>
      </w:r>
      <w:r w:rsidR="004E2337">
        <w:rPr>
          <w:sz w:val="20"/>
          <w:lang w:val="en-GB"/>
        </w:rPr>
        <w:t xml:space="preserve"> is as follows</w:t>
      </w:r>
      <w:r w:rsidRPr="00E32982">
        <w:rPr>
          <w:sz w:val="20"/>
          <w:lang w:val="en-GB"/>
        </w:rPr>
        <w:t>:</w:t>
      </w:r>
    </w:p>
    <w:p w:rsidR="00825693" w:rsidRPr="00E32982" w:rsidRDefault="00825693" w:rsidP="005D5DB3">
      <w:pPr>
        <w:pStyle w:val="ECCParagraph"/>
        <w:spacing w:after="200"/>
        <w:ind w:left="340"/>
        <w:rPr>
          <w:sz w:val="20"/>
          <w:lang w:val="en-GB"/>
        </w:rPr>
      </w:pPr>
      <w:r w:rsidRPr="00E32982">
        <w:rPr>
          <w:b/>
          <w:sz w:val="20"/>
          <w:lang w:val="en-GB"/>
        </w:rPr>
        <w:t>Chapter 3</w:t>
      </w:r>
      <w:r w:rsidRPr="00E32982">
        <w:rPr>
          <w:sz w:val="20"/>
          <w:lang w:val="en-GB"/>
        </w:rPr>
        <w:t xml:space="preserve"> </w:t>
      </w:r>
      <w:r w:rsidR="004E2337">
        <w:rPr>
          <w:sz w:val="20"/>
          <w:lang w:val="en-GB"/>
        </w:rPr>
        <w:t>discusses</w:t>
      </w:r>
      <w:r w:rsidR="004E2337" w:rsidRPr="00E32982">
        <w:rPr>
          <w:sz w:val="20"/>
          <w:lang w:val="en-GB"/>
        </w:rPr>
        <w:t xml:space="preserve"> </w:t>
      </w:r>
      <w:r w:rsidRPr="00E32982">
        <w:rPr>
          <w:sz w:val="20"/>
          <w:lang w:val="en-GB"/>
        </w:rPr>
        <w:t>the problem</w:t>
      </w:r>
      <w:r w:rsidR="00B62C2D">
        <w:rPr>
          <w:sz w:val="20"/>
          <w:lang w:val="en-GB"/>
        </w:rPr>
        <w:t xml:space="preserve"> description</w:t>
      </w:r>
      <w:r w:rsidRPr="00E32982">
        <w:rPr>
          <w:sz w:val="20"/>
          <w:lang w:val="en-GB"/>
        </w:rPr>
        <w:t xml:space="preserve"> and policy objectives related to the evaluation of the IAS. Th</w:t>
      </w:r>
      <w:r w:rsidR="004E2337">
        <w:rPr>
          <w:sz w:val="20"/>
          <w:lang w:val="en-GB"/>
        </w:rPr>
        <w:t>is</w:t>
      </w:r>
      <w:r w:rsidRPr="00E32982">
        <w:rPr>
          <w:sz w:val="20"/>
          <w:lang w:val="en-GB"/>
        </w:rPr>
        <w:t xml:space="preserve"> chapter elaborates on the relevant provisions of the USD aimed </w:t>
      </w:r>
      <w:r w:rsidR="00112D8F">
        <w:rPr>
          <w:sz w:val="20"/>
          <w:lang w:val="en-GB"/>
        </w:rPr>
        <w:t>at</w:t>
      </w:r>
      <w:r w:rsidR="00112D8F" w:rsidRPr="00E32982">
        <w:rPr>
          <w:sz w:val="20"/>
          <w:lang w:val="en-GB"/>
        </w:rPr>
        <w:t xml:space="preserve"> </w:t>
      </w:r>
      <w:r w:rsidRPr="00E32982">
        <w:rPr>
          <w:sz w:val="20"/>
          <w:lang w:val="en-GB"/>
        </w:rPr>
        <w:t>address</w:t>
      </w:r>
      <w:r w:rsidR="00112D8F">
        <w:rPr>
          <w:sz w:val="20"/>
          <w:lang w:val="en-GB"/>
        </w:rPr>
        <w:t>ing the</w:t>
      </w:r>
      <w:r w:rsidRPr="00E32982">
        <w:rPr>
          <w:sz w:val="20"/>
          <w:lang w:val="en-GB"/>
        </w:rPr>
        <w:t xml:space="preserve"> </w:t>
      </w:r>
      <w:r w:rsidR="00B62C2D" w:rsidRPr="00E32982">
        <w:rPr>
          <w:sz w:val="20"/>
          <w:lang w:val="en-GB"/>
        </w:rPr>
        <w:t>problem</w:t>
      </w:r>
      <w:r w:rsidR="00B62C2D">
        <w:rPr>
          <w:sz w:val="20"/>
          <w:lang w:val="en-GB"/>
        </w:rPr>
        <w:t>s</w:t>
      </w:r>
      <w:r w:rsidR="00B62C2D" w:rsidRPr="00E32982">
        <w:rPr>
          <w:sz w:val="20"/>
          <w:lang w:val="en-GB"/>
        </w:rPr>
        <w:t xml:space="preserve"> </w:t>
      </w:r>
      <w:r w:rsidRPr="00E32982">
        <w:rPr>
          <w:sz w:val="20"/>
          <w:lang w:val="en-GB"/>
        </w:rPr>
        <w:t>defined;</w:t>
      </w:r>
    </w:p>
    <w:p w:rsidR="00825693" w:rsidRPr="00E32982" w:rsidRDefault="00825693" w:rsidP="005D5DB3">
      <w:pPr>
        <w:pStyle w:val="ECCParagraph"/>
        <w:spacing w:after="200"/>
        <w:ind w:left="340"/>
        <w:rPr>
          <w:sz w:val="20"/>
          <w:lang w:val="en-GB"/>
        </w:rPr>
      </w:pPr>
      <w:r w:rsidRPr="00E32982">
        <w:rPr>
          <w:b/>
          <w:sz w:val="20"/>
          <w:lang w:val="en-GB"/>
        </w:rPr>
        <w:t>Chapter 4</w:t>
      </w:r>
      <w:r w:rsidRPr="00E32982">
        <w:rPr>
          <w:sz w:val="20"/>
          <w:lang w:val="en-GB"/>
        </w:rPr>
        <w:t xml:space="preserve"> lists the most relevant quality parameters (</w:t>
      </w:r>
      <w:r w:rsidR="00E14DE8">
        <w:rPr>
          <w:sz w:val="20"/>
          <w:lang w:val="en-GB"/>
        </w:rPr>
        <w:t>t</w:t>
      </w:r>
      <w:r w:rsidRPr="00E32982">
        <w:rPr>
          <w:sz w:val="20"/>
          <w:lang w:val="en-GB"/>
        </w:rPr>
        <w:t xml:space="preserve">echnical, </w:t>
      </w:r>
      <w:r w:rsidR="00E14DE8">
        <w:rPr>
          <w:sz w:val="20"/>
          <w:lang w:val="en-GB"/>
        </w:rPr>
        <w:t>a</w:t>
      </w:r>
      <w:r w:rsidRPr="00E32982">
        <w:rPr>
          <w:sz w:val="20"/>
          <w:lang w:val="en-GB"/>
        </w:rPr>
        <w:t xml:space="preserve">dministrative and parameters which are applicable for </w:t>
      </w:r>
      <w:r w:rsidR="00E14DE8">
        <w:rPr>
          <w:sz w:val="20"/>
          <w:lang w:val="en-GB"/>
        </w:rPr>
        <w:t>s</w:t>
      </w:r>
      <w:r w:rsidRPr="00E32982">
        <w:rPr>
          <w:sz w:val="20"/>
          <w:lang w:val="en-GB"/>
        </w:rPr>
        <w:t xml:space="preserve">ubjective evaluation) which in principle could be used for evaluation of quality of service of IAS. </w:t>
      </w:r>
      <w:r w:rsidR="00C07A8E">
        <w:rPr>
          <w:sz w:val="20"/>
          <w:lang w:val="en-GB"/>
        </w:rPr>
        <w:t>In the case of each parameter, a definition is provided as stated in standardisation deliverables (if available) and any deviations from standards identified in practical implementations at the national level are discussed.</w:t>
      </w:r>
    </w:p>
    <w:p w:rsidR="00825693" w:rsidRPr="00E32982" w:rsidRDefault="00825693" w:rsidP="005D5DB3">
      <w:pPr>
        <w:pStyle w:val="ECCParagraph"/>
        <w:spacing w:after="200"/>
        <w:ind w:left="340"/>
        <w:rPr>
          <w:sz w:val="20"/>
          <w:lang w:val="en-GB"/>
        </w:rPr>
      </w:pPr>
      <w:r w:rsidRPr="00E32982">
        <w:rPr>
          <w:b/>
          <w:sz w:val="20"/>
          <w:lang w:val="en-GB"/>
        </w:rPr>
        <w:t>Chapter 5</w:t>
      </w:r>
      <w:r w:rsidRPr="00E32982">
        <w:rPr>
          <w:sz w:val="20"/>
          <w:lang w:val="en-GB"/>
        </w:rPr>
        <w:t xml:space="preserve"> provides the rationale behind the establishment of the </w:t>
      </w:r>
      <w:r w:rsidR="00112D8F">
        <w:rPr>
          <w:sz w:val="20"/>
          <w:lang w:val="en-GB"/>
        </w:rPr>
        <w:t>m</w:t>
      </w:r>
      <w:r w:rsidR="00112D8F" w:rsidRPr="00E32982">
        <w:rPr>
          <w:sz w:val="20"/>
          <w:lang w:val="en-GB"/>
        </w:rPr>
        <w:t xml:space="preserve">inimum </w:t>
      </w:r>
      <w:r w:rsidR="008C15F1">
        <w:rPr>
          <w:sz w:val="20"/>
          <w:lang w:val="en-GB"/>
        </w:rPr>
        <w:t>s</w:t>
      </w:r>
      <w:r w:rsidR="008C15F1" w:rsidRPr="00E32982">
        <w:rPr>
          <w:sz w:val="20"/>
          <w:lang w:val="en-GB"/>
        </w:rPr>
        <w:t xml:space="preserve">et </w:t>
      </w:r>
      <w:r w:rsidRPr="00E32982">
        <w:rPr>
          <w:sz w:val="20"/>
          <w:lang w:val="en-GB"/>
        </w:rPr>
        <w:t>of harmoni</w:t>
      </w:r>
      <w:r w:rsidR="00112D8F">
        <w:rPr>
          <w:sz w:val="20"/>
          <w:lang w:val="en-GB"/>
        </w:rPr>
        <w:t>s</w:t>
      </w:r>
      <w:r w:rsidRPr="00E32982">
        <w:rPr>
          <w:sz w:val="20"/>
          <w:lang w:val="en-GB"/>
        </w:rPr>
        <w:t xml:space="preserve">ed </w:t>
      </w:r>
      <w:r w:rsidR="00112D8F">
        <w:rPr>
          <w:sz w:val="20"/>
          <w:lang w:val="en-GB"/>
        </w:rPr>
        <w:t>t</w:t>
      </w:r>
      <w:r w:rsidR="00112D8F" w:rsidRPr="00E32982">
        <w:rPr>
          <w:sz w:val="20"/>
          <w:lang w:val="en-GB"/>
        </w:rPr>
        <w:t xml:space="preserve">echnical </w:t>
      </w:r>
      <w:r w:rsidRPr="00E32982">
        <w:rPr>
          <w:sz w:val="20"/>
          <w:lang w:val="en-GB"/>
        </w:rPr>
        <w:t>parameters</w:t>
      </w:r>
      <w:r w:rsidR="00112D8F">
        <w:rPr>
          <w:sz w:val="20"/>
          <w:lang w:val="en-GB"/>
        </w:rPr>
        <w:t xml:space="preserve"> and</w:t>
      </w:r>
      <w:r w:rsidRPr="00E32982">
        <w:rPr>
          <w:sz w:val="20"/>
          <w:lang w:val="en-GB"/>
        </w:rPr>
        <w:t xml:space="preserve"> discusses the importance of some </w:t>
      </w:r>
      <w:r w:rsidR="00112D8F">
        <w:rPr>
          <w:sz w:val="20"/>
          <w:lang w:val="en-GB"/>
        </w:rPr>
        <w:t>t</w:t>
      </w:r>
      <w:r w:rsidR="00112D8F" w:rsidRPr="00E32982">
        <w:rPr>
          <w:sz w:val="20"/>
          <w:lang w:val="en-GB"/>
        </w:rPr>
        <w:t xml:space="preserve">echnical </w:t>
      </w:r>
      <w:r w:rsidRPr="00E32982">
        <w:rPr>
          <w:sz w:val="20"/>
          <w:lang w:val="en-GB"/>
        </w:rPr>
        <w:t xml:space="preserve">parameters </w:t>
      </w:r>
      <w:r w:rsidR="00112D8F">
        <w:rPr>
          <w:sz w:val="20"/>
          <w:lang w:val="en-GB"/>
        </w:rPr>
        <w:t>over</w:t>
      </w:r>
      <w:r w:rsidRPr="00E32982">
        <w:rPr>
          <w:sz w:val="20"/>
          <w:lang w:val="en-GB"/>
        </w:rPr>
        <w:t xml:space="preserve"> others </w:t>
      </w:r>
      <w:r w:rsidR="00112D8F">
        <w:rPr>
          <w:sz w:val="20"/>
          <w:lang w:val="en-GB"/>
        </w:rPr>
        <w:t>in deciding the</w:t>
      </w:r>
      <w:r w:rsidRPr="00E32982">
        <w:rPr>
          <w:sz w:val="20"/>
          <w:lang w:val="en-GB"/>
        </w:rPr>
        <w:t xml:space="preserve"> composition of the </w:t>
      </w:r>
      <w:r w:rsidR="00112D8F">
        <w:rPr>
          <w:sz w:val="20"/>
          <w:lang w:val="en-GB"/>
        </w:rPr>
        <w:t>m</w:t>
      </w:r>
      <w:r w:rsidR="00112D8F" w:rsidRPr="00E32982">
        <w:rPr>
          <w:sz w:val="20"/>
          <w:lang w:val="en-GB"/>
        </w:rPr>
        <w:t xml:space="preserve">inimum </w:t>
      </w:r>
      <w:r w:rsidR="00112D8F">
        <w:rPr>
          <w:sz w:val="20"/>
          <w:lang w:val="en-GB"/>
        </w:rPr>
        <w:t>s</w:t>
      </w:r>
      <w:r w:rsidR="00112D8F" w:rsidRPr="00E32982">
        <w:rPr>
          <w:sz w:val="20"/>
          <w:lang w:val="en-GB"/>
        </w:rPr>
        <w:t>et</w:t>
      </w:r>
      <w:r w:rsidRPr="00E32982">
        <w:rPr>
          <w:sz w:val="20"/>
          <w:lang w:val="en-GB"/>
        </w:rPr>
        <w:t>.</w:t>
      </w:r>
    </w:p>
    <w:p w:rsidR="00825693" w:rsidRPr="00E32982" w:rsidRDefault="00825693" w:rsidP="005D5DB3">
      <w:pPr>
        <w:pStyle w:val="ECCParagraph"/>
        <w:spacing w:after="200"/>
        <w:ind w:left="340"/>
        <w:rPr>
          <w:sz w:val="20"/>
          <w:lang w:val="en-GB"/>
        </w:rPr>
      </w:pPr>
      <w:r w:rsidRPr="00E32982">
        <w:rPr>
          <w:b/>
          <w:sz w:val="20"/>
          <w:lang w:val="en-GB"/>
        </w:rPr>
        <w:t>Chapter 6</w:t>
      </w:r>
      <w:r w:rsidRPr="00E32982">
        <w:rPr>
          <w:sz w:val="20"/>
          <w:lang w:val="en-GB"/>
        </w:rPr>
        <w:t xml:space="preserve"> presents options to determine values to be observed and measurement units of </w:t>
      </w:r>
      <w:r w:rsidR="00112D8F">
        <w:rPr>
          <w:sz w:val="20"/>
          <w:lang w:val="en-GB"/>
        </w:rPr>
        <w:t>t</w:t>
      </w:r>
      <w:r w:rsidR="00112D8F" w:rsidRPr="00E32982">
        <w:rPr>
          <w:sz w:val="20"/>
          <w:lang w:val="en-GB"/>
        </w:rPr>
        <w:t xml:space="preserve">echnical </w:t>
      </w:r>
      <w:r w:rsidRPr="00E32982">
        <w:rPr>
          <w:sz w:val="20"/>
          <w:lang w:val="en-GB"/>
        </w:rPr>
        <w:t>parameters discussed in the Chapter 5.</w:t>
      </w:r>
    </w:p>
    <w:p w:rsidR="00825693" w:rsidRPr="00E32982" w:rsidRDefault="00825693" w:rsidP="005D5DB3">
      <w:pPr>
        <w:pStyle w:val="ECCParagraph"/>
        <w:spacing w:after="200"/>
        <w:ind w:left="340"/>
        <w:rPr>
          <w:sz w:val="20"/>
          <w:lang w:val="en-GB"/>
        </w:rPr>
      </w:pPr>
      <w:r w:rsidRPr="00E32982">
        <w:rPr>
          <w:b/>
          <w:sz w:val="20"/>
          <w:lang w:val="en-GB"/>
        </w:rPr>
        <w:t>Chapter 7</w:t>
      </w:r>
      <w:r w:rsidRPr="00E32982">
        <w:rPr>
          <w:sz w:val="20"/>
          <w:lang w:val="en-GB"/>
        </w:rPr>
        <w:t xml:space="preserve"> is dedicated to different aspects of the </w:t>
      </w:r>
      <w:r w:rsidR="00BD0C79">
        <w:rPr>
          <w:sz w:val="20"/>
          <w:lang w:val="en-GB"/>
        </w:rPr>
        <w:t>m</w:t>
      </w:r>
      <w:r w:rsidR="00BD0C79" w:rsidRPr="00E32982">
        <w:rPr>
          <w:sz w:val="20"/>
          <w:lang w:val="en-GB"/>
        </w:rPr>
        <w:t xml:space="preserve">easurements </w:t>
      </w:r>
      <w:r w:rsidRPr="00E32982">
        <w:rPr>
          <w:sz w:val="20"/>
          <w:lang w:val="en-GB"/>
        </w:rPr>
        <w:t xml:space="preserve">of the quality of IAS namely: “In-net” quality evaluation scenarios, sampling and representativeness; issues related to performance of measurements in terms of frequency, length, etc. </w:t>
      </w:r>
      <w:r w:rsidR="00BD0C79" w:rsidRPr="00E32982">
        <w:rPr>
          <w:sz w:val="20"/>
          <w:lang w:val="en-GB"/>
        </w:rPr>
        <w:t>Th</w:t>
      </w:r>
      <w:r w:rsidR="00BD0C79">
        <w:rPr>
          <w:sz w:val="20"/>
          <w:lang w:val="en-GB"/>
        </w:rPr>
        <w:t>is</w:t>
      </w:r>
      <w:r w:rsidR="00BD0C79" w:rsidRPr="00E32982">
        <w:rPr>
          <w:sz w:val="20"/>
          <w:lang w:val="en-GB"/>
        </w:rPr>
        <w:t xml:space="preserve"> </w:t>
      </w:r>
      <w:r w:rsidRPr="00E32982">
        <w:rPr>
          <w:sz w:val="20"/>
          <w:lang w:val="en-GB"/>
        </w:rPr>
        <w:t xml:space="preserve">chapter </w:t>
      </w:r>
      <w:r w:rsidR="00BD0C79">
        <w:rPr>
          <w:sz w:val="20"/>
          <w:lang w:val="en-GB"/>
        </w:rPr>
        <w:t xml:space="preserve">also </w:t>
      </w:r>
      <w:r w:rsidRPr="00E32982">
        <w:rPr>
          <w:sz w:val="20"/>
          <w:lang w:val="en-GB"/>
        </w:rPr>
        <w:t xml:space="preserve">provides proposals for the </w:t>
      </w:r>
      <w:r w:rsidR="00BD0C79">
        <w:rPr>
          <w:sz w:val="20"/>
          <w:lang w:val="en-GB"/>
        </w:rPr>
        <w:t>relevant</w:t>
      </w:r>
      <w:r w:rsidR="00BD0C79" w:rsidRPr="00E32982">
        <w:rPr>
          <w:sz w:val="20"/>
          <w:lang w:val="en-GB"/>
        </w:rPr>
        <w:t xml:space="preserve"> </w:t>
      </w:r>
      <w:r w:rsidRPr="00E32982">
        <w:rPr>
          <w:sz w:val="20"/>
          <w:lang w:val="en-GB"/>
        </w:rPr>
        <w:t xml:space="preserve">aspects of the measurements which could be considered for harmonization purposes and discusses </w:t>
      </w:r>
      <w:r w:rsidR="00BD0C79">
        <w:rPr>
          <w:sz w:val="20"/>
          <w:lang w:val="en-GB"/>
        </w:rPr>
        <w:t>m</w:t>
      </w:r>
      <w:r w:rsidR="00BD0C79" w:rsidRPr="00E32982">
        <w:rPr>
          <w:sz w:val="20"/>
          <w:lang w:val="en-GB"/>
        </w:rPr>
        <w:t xml:space="preserve">easurement </w:t>
      </w:r>
      <w:r w:rsidRPr="00E32982">
        <w:rPr>
          <w:sz w:val="20"/>
          <w:lang w:val="en-GB"/>
        </w:rPr>
        <w:t xml:space="preserve">applications and different </w:t>
      </w:r>
      <w:r w:rsidR="00BD0C79">
        <w:rPr>
          <w:sz w:val="20"/>
          <w:lang w:val="en-GB"/>
        </w:rPr>
        <w:t>t</w:t>
      </w:r>
      <w:r w:rsidR="00BD0C79" w:rsidRPr="00E32982">
        <w:rPr>
          <w:sz w:val="20"/>
          <w:lang w:val="en-GB"/>
        </w:rPr>
        <w:t xml:space="preserve">ermination </w:t>
      </w:r>
      <w:r w:rsidRPr="00E32982">
        <w:rPr>
          <w:sz w:val="20"/>
          <w:lang w:val="en-GB"/>
        </w:rPr>
        <w:t>units which could be used for QoS measurements.</w:t>
      </w:r>
    </w:p>
    <w:p w:rsidR="00825693" w:rsidRPr="00E32982" w:rsidRDefault="00825693" w:rsidP="005D5DB3">
      <w:pPr>
        <w:pStyle w:val="ECCParagraph"/>
        <w:spacing w:after="200"/>
        <w:ind w:left="340"/>
        <w:rPr>
          <w:sz w:val="20"/>
          <w:lang w:val="en-GB"/>
        </w:rPr>
      </w:pPr>
      <w:r w:rsidRPr="00E32982">
        <w:rPr>
          <w:b/>
          <w:sz w:val="20"/>
          <w:lang w:val="en-GB"/>
        </w:rPr>
        <w:t>Chapter 8</w:t>
      </w:r>
      <w:r w:rsidRPr="00E32982">
        <w:rPr>
          <w:sz w:val="20"/>
          <w:lang w:val="en-GB"/>
        </w:rPr>
        <w:t xml:space="preserve"> </w:t>
      </w:r>
      <w:r w:rsidR="00BD0C79">
        <w:rPr>
          <w:sz w:val="20"/>
          <w:lang w:val="en-GB"/>
        </w:rPr>
        <w:t xml:space="preserve">discusses </w:t>
      </w:r>
      <w:r w:rsidRPr="00E32982">
        <w:rPr>
          <w:sz w:val="20"/>
          <w:lang w:val="en-GB"/>
        </w:rPr>
        <w:t>the practical approach for the presentation of statistical information about IAS to end user</w:t>
      </w:r>
      <w:r w:rsidR="00BD0C79">
        <w:rPr>
          <w:sz w:val="20"/>
          <w:lang w:val="en-GB"/>
        </w:rPr>
        <w:t>s</w:t>
      </w:r>
      <w:r w:rsidRPr="00E32982">
        <w:rPr>
          <w:sz w:val="20"/>
          <w:lang w:val="en-GB"/>
        </w:rPr>
        <w:t xml:space="preserve"> with the aim </w:t>
      </w:r>
      <w:r w:rsidR="00BD0C79">
        <w:rPr>
          <w:sz w:val="20"/>
          <w:lang w:val="en-GB"/>
        </w:rPr>
        <w:t>of</w:t>
      </w:r>
      <w:r w:rsidRPr="00E32982">
        <w:rPr>
          <w:sz w:val="20"/>
          <w:lang w:val="en-GB"/>
        </w:rPr>
        <w:t xml:space="preserve"> provid</w:t>
      </w:r>
      <w:r w:rsidR="00BD0C79">
        <w:rPr>
          <w:sz w:val="20"/>
          <w:lang w:val="en-GB"/>
        </w:rPr>
        <w:t>ing</w:t>
      </w:r>
      <w:r w:rsidRPr="00E32982">
        <w:rPr>
          <w:sz w:val="20"/>
          <w:lang w:val="en-GB"/>
        </w:rPr>
        <w:t xml:space="preserve"> comparable, up to date and adequate information.</w:t>
      </w:r>
    </w:p>
    <w:p w:rsidR="00825693" w:rsidRPr="00E32982" w:rsidRDefault="00825693" w:rsidP="005D5DB3">
      <w:pPr>
        <w:pStyle w:val="ECCParagraph"/>
        <w:spacing w:after="200"/>
        <w:ind w:left="340"/>
        <w:rPr>
          <w:sz w:val="20"/>
          <w:lang w:val="en-GB"/>
        </w:rPr>
      </w:pPr>
      <w:r w:rsidRPr="00E32982">
        <w:rPr>
          <w:b/>
          <w:sz w:val="20"/>
          <w:lang w:val="en-GB"/>
        </w:rPr>
        <w:t>Chapter 9</w:t>
      </w:r>
      <w:r w:rsidRPr="00E32982">
        <w:rPr>
          <w:sz w:val="20"/>
          <w:lang w:val="en-GB"/>
        </w:rPr>
        <w:t xml:space="preserve"> </w:t>
      </w:r>
      <w:r w:rsidR="00BD0C79">
        <w:rPr>
          <w:sz w:val="20"/>
          <w:lang w:val="en-GB"/>
        </w:rPr>
        <w:t>discusses</w:t>
      </w:r>
      <w:r w:rsidRPr="00E32982">
        <w:rPr>
          <w:sz w:val="20"/>
          <w:lang w:val="en-GB"/>
        </w:rPr>
        <w:t xml:space="preserve"> </w:t>
      </w:r>
      <w:r w:rsidR="00BD0C79">
        <w:rPr>
          <w:sz w:val="20"/>
          <w:lang w:val="en-GB"/>
        </w:rPr>
        <w:t>“over-the-top”</w:t>
      </w:r>
      <w:r w:rsidR="00BD0C79" w:rsidRPr="00E32982">
        <w:rPr>
          <w:sz w:val="20"/>
          <w:lang w:val="en-GB"/>
        </w:rPr>
        <w:t xml:space="preserve"> </w:t>
      </w:r>
      <w:r w:rsidR="00BD0C79">
        <w:rPr>
          <w:sz w:val="20"/>
          <w:lang w:val="en-GB"/>
        </w:rPr>
        <w:t xml:space="preserve">evaluation </w:t>
      </w:r>
      <w:r w:rsidRPr="00E32982">
        <w:rPr>
          <w:sz w:val="20"/>
          <w:lang w:val="en-GB"/>
        </w:rPr>
        <w:t>methods</w:t>
      </w:r>
      <w:r w:rsidR="00BD0C79">
        <w:rPr>
          <w:sz w:val="20"/>
          <w:lang w:val="en-GB"/>
        </w:rPr>
        <w:t xml:space="preserve"> which</w:t>
      </w:r>
      <w:r w:rsidRPr="00E32982">
        <w:rPr>
          <w:sz w:val="20"/>
          <w:lang w:val="en-GB"/>
        </w:rPr>
        <w:t xml:space="preserve"> could be considered as complementary to the ‘in-net’ </w:t>
      </w:r>
      <w:r w:rsidR="00BD0C79">
        <w:rPr>
          <w:sz w:val="20"/>
          <w:lang w:val="en-GB"/>
        </w:rPr>
        <w:t>methods</w:t>
      </w:r>
      <w:r w:rsidR="00BD0C79" w:rsidRPr="00E32982">
        <w:rPr>
          <w:sz w:val="20"/>
          <w:lang w:val="en-GB"/>
        </w:rPr>
        <w:t xml:space="preserve"> </w:t>
      </w:r>
      <w:r w:rsidRPr="00E32982">
        <w:rPr>
          <w:sz w:val="20"/>
          <w:lang w:val="en-GB"/>
        </w:rPr>
        <w:t>discussed in the Chapter 7</w:t>
      </w:r>
      <w:r w:rsidR="00BD0C79">
        <w:rPr>
          <w:sz w:val="20"/>
          <w:lang w:val="en-GB"/>
        </w:rPr>
        <w:t>. These are</w:t>
      </w:r>
      <w:r w:rsidRPr="00E32982">
        <w:rPr>
          <w:sz w:val="20"/>
          <w:lang w:val="en-GB"/>
        </w:rPr>
        <w:t xml:space="preserve"> </w:t>
      </w:r>
      <w:r w:rsidR="00785FE2">
        <w:rPr>
          <w:sz w:val="20"/>
          <w:lang w:val="en-GB"/>
        </w:rPr>
        <w:t>related to objective test measurements</w:t>
      </w:r>
      <w:r w:rsidRPr="00E32982">
        <w:rPr>
          <w:sz w:val="20"/>
          <w:lang w:val="en-GB"/>
        </w:rPr>
        <w:t xml:space="preserve">, network management, planning methods and the specific network technologies. Nevertheless, particularly with the diversity of technologies used and the multitude of applications offered to users, it becomes more important to survey parameters </w:t>
      </w:r>
      <w:r w:rsidR="00785FE2">
        <w:rPr>
          <w:sz w:val="20"/>
          <w:lang w:val="en-GB"/>
        </w:rPr>
        <w:t>reflecting</w:t>
      </w:r>
      <w:r w:rsidRPr="00E32982">
        <w:rPr>
          <w:sz w:val="20"/>
          <w:lang w:val="en-GB"/>
        </w:rPr>
        <w:t xml:space="preserve"> the overall user perception. </w:t>
      </w:r>
    </w:p>
    <w:p w:rsidR="00825693" w:rsidRPr="00E32982" w:rsidRDefault="00825693" w:rsidP="005D5DB3">
      <w:pPr>
        <w:pStyle w:val="ECCParagraph"/>
        <w:spacing w:after="200"/>
        <w:ind w:left="340"/>
        <w:rPr>
          <w:sz w:val="20"/>
          <w:lang w:val="en-GB"/>
        </w:rPr>
      </w:pPr>
      <w:r w:rsidRPr="00E32982">
        <w:rPr>
          <w:b/>
          <w:sz w:val="20"/>
          <w:lang w:val="en-GB"/>
        </w:rPr>
        <w:t>Chapter 10</w:t>
      </w:r>
      <w:r w:rsidRPr="00E32982">
        <w:rPr>
          <w:sz w:val="20"/>
          <w:lang w:val="en-GB"/>
        </w:rPr>
        <w:t xml:space="preserve"> provides </w:t>
      </w:r>
      <w:r w:rsidR="00BD0C79">
        <w:rPr>
          <w:sz w:val="20"/>
          <w:lang w:val="en-GB"/>
        </w:rPr>
        <w:t xml:space="preserve">the </w:t>
      </w:r>
      <w:r w:rsidRPr="00E32982">
        <w:rPr>
          <w:sz w:val="20"/>
          <w:lang w:val="en-GB"/>
        </w:rPr>
        <w:t>conclusions of the Report.</w:t>
      </w:r>
    </w:p>
    <w:p w:rsidR="00825693" w:rsidRPr="00E32982" w:rsidRDefault="00825693" w:rsidP="007410FD">
      <w:pPr>
        <w:pStyle w:val="Heading1"/>
        <w:tabs>
          <w:tab w:val="clear" w:pos="432"/>
          <w:tab w:val="num" w:pos="772"/>
        </w:tabs>
        <w:ind w:left="772"/>
      </w:pPr>
      <w:bookmarkStart w:id="3" w:name="_Toc354644827"/>
      <w:r w:rsidRPr="00E32982">
        <w:lastRenderedPageBreak/>
        <w:t>Problem Description and Policy Objectives</w:t>
      </w:r>
      <w:bookmarkEnd w:id="3"/>
    </w:p>
    <w:p w:rsidR="00825693" w:rsidRPr="00E32982" w:rsidRDefault="00825693" w:rsidP="007410FD">
      <w:pPr>
        <w:pStyle w:val="ECCParagraph"/>
        <w:ind w:left="340"/>
        <w:rPr>
          <w:sz w:val="20"/>
          <w:lang w:val="en-GB"/>
        </w:rPr>
      </w:pPr>
      <w:r w:rsidRPr="00E32982">
        <w:rPr>
          <w:sz w:val="20"/>
          <w:lang w:val="en-GB"/>
        </w:rPr>
        <w:t xml:space="preserve">There </w:t>
      </w:r>
      <w:r w:rsidR="00BD0C79">
        <w:rPr>
          <w:sz w:val="20"/>
          <w:lang w:val="en-GB"/>
        </w:rPr>
        <w:t>is no doubt</w:t>
      </w:r>
      <w:r w:rsidRPr="00E32982">
        <w:rPr>
          <w:sz w:val="20"/>
          <w:lang w:val="en-GB"/>
        </w:rPr>
        <w:t xml:space="preserve"> that Access to the Internet is gaining significant importance </w:t>
      </w:r>
      <w:r w:rsidR="00BD0C79">
        <w:rPr>
          <w:sz w:val="20"/>
          <w:lang w:val="en-GB"/>
        </w:rPr>
        <w:t>over</w:t>
      </w:r>
      <w:r w:rsidR="00BD0C79" w:rsidRPr="00E32982">
        <w:rPr>
          <w:sz w:val="20"/>
          <w:lang w:val="en-GB"/>
        </w:rPr>
        <w:t xml:space="preserve"> </w:t>
      </w:r>
      <w:r w:rsidRPr="00E32982">
        <w:rPr>
          <w:sz w:val="20"/>
          <w:lang w:val="en-GB"/>
        </w:rPr>
        <w:t xml:space="preserve">other retail electronic communications services. The number of IAS end users is growing steadily and quickly. </w:t>
      </w:r>
      <w:r w:rsidR="00263E64">
        <w:rPr>
          <w:sz w:val="20"/>
          <w:lang w:val="en-GB"/>
        </w:rPr>
        <w:t xml:space="preserve">In addition, </w:t>
      </w:r>
      <w:r w:rsidRPr="00E32982">
        <w:rPr>
          <w:sz w:val="20"/>
          <w:lang w:val="en-GB"/>
        </w:rPr>
        <w:t xml:space="preserve">the number of complaints regarding </w:t>
      </w:r>
      <w:r w:rsidR="00263E64">
        <w:rPr>
          <w:sz w:val="20"/>
          <w:lang w:val="en-GB"/>
        </w:rPr>
        <w:t xml:space="preserve">quality of </w:t>
      </w:r>
      <w:r w:rsidRPr="00E32982">
        <w:rPr>
          <w:sz w:val="20"/>
          <w:lang w:val="en-GB"/>
        </w:rPr>
        <w:t xml:space="preserve">IAS is </w:t>
      </w:r>
      <w:r w:rsidR="00263E64">
        <w:rPr>
          <w:sz w:val="20"/>
          <w:lang w:val="en-GB"/>
        </w:rPr>
        <w:t>correspondingly</w:t>
      </w:r>
      <w:r w:rsidR="00BD0C79">
        <w:rPr>
          <w:sz w:val="20"/>
          <w:lang w:val="en-GB"/>
        </w:rPr>
        <w:t xml:space="preserve"> </w:t>
      </w:r>
      <w:r w:rsidRPr="00E32982">
        <w:rPr>
          <w:sz w:val="20"/>
          <w:lang w:val="en-GB"/>
        </w:rPr>
        <w:t xml:space="preserve">increasing in some countries. In a few countries </w:t>
      </w:r>
      <w:r w:rsidR="00263E64">
        <w:rPr>
          <w:sz w:val="20"/>
          <w:lang w:val="en-GB"/>
        </w:rPr>
        <w:t xml:space="preserve">the </w:t>
      </w:r>
      <w:r w:rsidRPr="00E32982">
        <w:rPr>
          <w:sz w:val="20"/>
          <w:lang w:val="en-GB"/>
        </w:rPr>
        <w:t xml:space="preserve">quality of IAS is becoming </w:t>
      </w:r>
      <w:r w:rsidR="00263E64">
        <w:rPr>
          <w:sz w:val="20"/>
          <w:lang w:val="en-GB"/>
        </w:rPr>
        <w:t xml:space="preserve">the dominant </w:t>
      </w:r>
      <w:r w:rsidRPr="00E32982">
        <w:rPr>
          <w:sz w:val="20"/>
          <w:lang w:val="en-GB"/>
        </w:rPr>
        <w:t>concern of end users.</w:t>
      </w:r>
    </w:p>
    <w:p w:rsidR="00825693" w:rsidRPr="00E32982" w:rsidRDefault="00825693" w:rsidP="007410FD">
      <w:pPr>
        <w:pStyle w:val="ECCParagraph"/>
        <w:ind w:left="340"/>
        <w:rPr>
          <w:sz w:val="20"/>
          <w:lang w:val="en-GB"/>
        </w:rPr>
      </w:pPr>
      <w:r w:rsidRPr="00E32982">
        <w:rPr>
          <w:sz w:val="20"/>
          <w:lang w:val="en-GB"/>
        </w:rPr>
        <w:t>Today end user</w:t>
      </w:r>
      <w:r w:rsidR="00263E64">
        <w:rPr>
          <w:sz w:val="20"/>
          <w:lang w:val="en-GB"/>
        </w:rPr>
        <w:t>s</w:t>
      </w:r>
      <w:r w:rsidRPr="00E32982">
        <w:rPr>
          <w:sz w:val="20"/>
          <w:lang w:val="en-GB"/>
        </w:rPr>
        <w:t xml:space="preserve"> can choose among numerous IAS offers provided via </w:t>
      </w:r>
      <w:r w:rsidR="000270C1">
        <w:rPr>
          <w:sz w:val="20"/>
          <w:lang w:val="en-GB"/>
        </w:rPr>
        <w:t>various</w:t>
      </w:r>
      <w:r w:rsidR="000270C1" w:rsidRPr="00E32982">
        <w:rPr>
          <w:sz w:val="20"/>
          <w:lang w:val="en-GB"/>
        </w:rPr>
        <w:t xml:space="preserve"> </w:t>
      </w:r>
      <w:r w:rsidR="000270C1">
        <w:rPr>
          <w:sz w:val="20"/>
          <w:lang w:val="en-GB"/>
        </w:rPr>
        <w:t xml:space="preserve">access </w:t>
      </w:r>
      <w:r w:rsidRPr="00E32982">
        <w:rPr>
          <w:sz w:val="20"/>
          <w:lang w:val="en-GB"/>
        </w:rPr>
        <w:t xml:space="preserve">technologies by different ISPs (e.g. ADSL, GPON, DOCSIS, GPRS, Edge, LTE, WIMAX, etc.). The ability to make </w:t>
      </w:r>
      <w:r w:rsidR="000270C1">
        <w:rPr>
          <w:sz w:val="20"/>
          <w:lang w:val="en-GB"/>
        </w:rPr>
        <w:t xml:space="preserve">an </w:t>
      </w:r>
      <w:r w:rsidRPr="00E32982">
        <w:rPr>
          <w:sz w:val="20"/>
          <w:lang w:val="en-GB"/>
        </w:rPr>
        <w:t xml:space="preserve">informed choice </w:t>
      </w:r>
      <w:r w:rsidR="00263E64">
        <w:rPr>
          <w:sz w:val="20"/>
          <w:lang w:val="en-GB"/>
        </w:rPr>
        <w:t>based on available offerings</w:t>
      </w:r>
      <w:r w:rsidRPr="00E32982">
        <w:rPr>
          <w:sz w:val="20"/>
          <w:lang w:val="en-GB"/>
        </w:rPr>
        <w:t xml:space="preserve"> determines</w:t>
      </w:r>
      <w:r w:rsidR="00263E64">
        <w:rPr>
          <w:sz w:val="20"/>
          <w:lang w:val="en-GB"/>
        </w:rPr>
        <w:t>,</w:t>
      </w:r>
      <w:r w:rsidRPr="00E32982">
        <w:rPr>
          <w:sz w:val="20"/>
          <w:lang w:val="en-GB"/>
        </w:rPr>
        <w:t xml:space="preserve"> to </w:t>
      </w:r>
      <w:r w:rsidR="00263E64">
        <w:rPr>
          <w:sz w:val="20"/>
          <w:lang w:val="en-GB"/>
        </w:rPr>
        <w:t>a</w:t>
      </w:r>
      <w:r w:rsidR="00263E64" w:rsidRPr="00E32982">
        <w:rPr>
          <w:sz w:val="20"/>
          <w:lang w:val="en-GB"/>
        </w:rPr>
        <w:t xml:space="preserve"> </w:t>
      </w:r>
      <w:r w:rsidRPr="00E32982">
        <w:rPr>
          <w:sz w:val="20"/>
          <w:lang w:val="en-GB"/>
        </w:rPr>
        <w:t>significant extent</w:t>
      </w:r>
      <w:r w:rsidR="00263E64">
        <w:rPr>
          <w:sz w:val="20"/>
          <w:lang w:val="en-GB"/>
        </w:rPr>
        <w:t>,</w:t>
      </w:r>
      <w:r w:rsidRPr="00E32982">
        <w:rPr>
          <w:sz w:val="20"/>
          <w:lang w:val="en-GB"/>
        </w:rPr>
        <w:t xml:space="preserve"> </w:t>
      </w:r>
      <w:r w:rsidR="00263E64">
        <w:rPr>
          <w:sz w:val="20"/>
          <w:lang w:val="en-GB"/>
        </w:rPr>
        <w:t>end user satisfaction</w:t>
      </w:r>
      <w:r w:rsidRPr="00E32982">
        <w:rPr>
          <w:sz w:val="20"/>
          <w:lang w:val="en-GB"/>
        </w:rPr>
        <w:t xml:space="preserve"> with the IAS consumed and is an essential condition for a transparent</w:t>
      </w:r>
      <w:r w:rsidR="00263E64">
        <w:rPr>
          <w:sz w:val="20"/>
          <w:lang w:val="en-GB"/>
        </w:rPr>
        <w:t xml:space="preserve"> and</w:t>
      </w:r>
      <w:r w:rsidRPr="00E32982">
        <w:rPr>
          <w:sz w:val="20"/>
          <w:lang w:val="en-GB"/>
        </w:rPr>
        <w:t xml:space="preserve"> fair market operation.</w:t>
      </w:r>
    </w:p>
    <w:p w:rsidR="00825693" w:rsidRPr="00E32982" w:rsidRDefault="00181860" w:rsidP="007410FD">
      <w:pPr>
        <w:pStyle w:val="ECCParagraph"/>
        <w:ind w:left="340"/>
        <w:rPr>
          <w:sz w:val="20"/>
          <w:lang w:val="en-GB"/>
        </w:rPr>
      </w:pPr>
      <w:r>
        <w:rPr>
          <w:sz w:val="20"/>
          <w:lang w:val="en-GB"/>
        </w:rPr>
        <w:t>It should</w:t>
      </w:r>
      <w:r w:rsidR="00263E64">
        <w:rPr>
          <w:sz w:val="20"/>
          <w:lang w:val="en-GB"/>
        </w:rPr>
        <w:t xml:space="preserve"> also</w:t>
      </w:r>
      <w:r>
        <w:rPr>
          <w:sz w:val="20"/>
          <w:lang w:val="en-GB"/>
        </w:rPr>
        <w:t xml:space="preserve"> be noted that IAS offers are differentiated not only by price, but also by service quality, where the technical implications are not always </w:t>
      </w:r>
      <w:r w:rsidR="00C07A8E">
        <w:rPr>
          <w:sz w:val="20"/>
          <w:lang w:val="en-GB"/>
        </w:rPr>
        <w:t xml:space="preserve">understood </w:t>
      </w:r>
      <w:r w:rsidR="00C07A8E" w:rsidRPr="00E32982">
        <w:rPr>
          <w:sz w:val="20"/>
          <w:lang w:val="en-GB"/>
        </w:rPr>
        <w:t>by</w:t>
      </w:r>
      <w:r w:rsidR="00825693" w:rsidRPr="00E32982">
        <w:rPr>
          <w:sz w:val="20"/>
          <w:lang w:val="en-GB"/>
        </w:rPr>
        <w:t xml:space="preserve"> end user</w:t>
      </w:r>
      <w:r w:rsidR="00263E64">
        <w:rPr>
          <w:sz w:val="20"/>
          <w:lang w:val="en-GB"/>
        </w:rPr>
        <w:t>s</w:t>
      </w:r>
      <w:r w:rsidR="00825693" w:rsidRPr="00E32982">
        <w:rPr>
          <w:sz w:val="20"/>
          <w:lang w:val="en-GB"/>
        </w:rPr>
        <w:t>. Therefore</w:t>
      </w:r>
      <w:r w:rsidR="00263E64">
        <w:rPr>
          <w:sz w:val="20"/>
          <w:lang w:val="en-GB"/>
        </w:rPr>
        <w:t>, their</w:t>
      </w:r>
      <w:r w:rsidR="00825693" w:rsidRPr="00E32982">
        <w:rPr>
          <w:sz w:val="20"/>
          <w:lang w:val="en-GB"/>
        </w:rPr>
        <w:t xml:space="preserve"> ability to make informed choice</w:t>
      </w:r>
      <w:r w:rsidR="00263E64">
        <w:rPr>
          <w:sz w:val="20"/>
          <w:lang w:val="en-GB"/>
        </w:rPr>
        <w:t xml:space="preserve">s, as </w:t>
      </w:r>
      <w:r w:rsidR="00263E64" w:rsidRPr="00E32982">
        <w:rPr>
          <w:sz w:val="20"/>
          <w:lang w:val="en-GB"/>
        </w:rPr>
        <w:t>referred</w:t>
      </w:r>
      <w:r w:rsidR="00825693" w:rsidRPr="00E32982">
        <w:rPr>
          <w:sz w:val="20"/>
          <w:lang w:val="en-GB"/>
        </w:rPr>
        <w:t xml:space="preserve"> to above</w:t>
      </w:r>
      <w:r w:rsidR="000C3002">
        <w:rPr>
          <w:sz w:val="20"/>
          <w:lang w:val="en-GB"/>
        </w:rPr>
        <w:t xml:space="preserve">, </w:t>
      </w:r>
      <w:r w:rsidR="000C3002" w:rsidRPr="00E32982">
        <w:rPr>
          <w:sz w:val="20"/>
          <w:lang w:val="en-GB"/>
        </w:rPr>
        <w:t>depends</w:t>
      </w:r>
      <w:r w:rsidR="00825693" w:rsidRPr="00E32982">
        <w:rPr>
          <w:sz w:val="20"/>
          <w:lang w:val="en-GB"/>
        </w:rPr>
        <w:t xml:space="preserve"> on number of factors, including the scope of information about quality parameters available, </w:t>
      </w:r>
      <w:r w:rsidR="00263E64">
        <w:rPr>
          <w:sz w:val="20"/>
          <w:lang w:val="en-GB"/>
        </w:rPr>
        <w:t xml:space="preserve">the form and </w:t>
      </w:r>
      <w:r w:rsidR="00825693" w:rsidRPr="00E32982">
        <w:rPr>
          <w:sz w:val="20"/>
          <w:lang w:val="en-GB"/>
        </w:rPr>
        <w:t>manner of publication of such information</w:t>
      </w:r>
      <w:r w:rsidR="00263E64">
        <w:rPr>
          <w:sz w:val="20"/>
          <w:lang w:val="en-GB"/>
        </w:rPr>
        <w:t xml:space="preserve"> and the </w:t>
      </w:r>
      <w:r w:rsidR="00825693" w:rsidRPr="00E32982">
        <w:rPr>
          <w:sz w:val="20"/>
          <w:lang w:val="en-GB"/>
        </w:rPr>
        <w:t xml:space="preserve">capacity of the end user to understand the presented </w:t>
      </w:r>
      <w:r w:rsidR="00263E64">
        <w:rPr>
          <w:sz w:val="20"/>
          <w:lang w:val="en-GB"/>
        </w:rPr>
        <w:t>information</w:t>
      </w:r>
      <w:r w:rsidR="00825693" w:rsidRPr="00E32982">
        <w:rPr>
          <w:sz w:val="20"/>
          <w:lang w:val="en-GB"/>
        </w:rPr>
        <w:t>.</w:t>
      </w:r>
    </w:p>
    <w:p w:rsidR="003D25C4" w:rsidRDefault="00825693" w:rsidP="007410FD">
      <w:pPr>
        <w:pStyle w:val="ECCParagraph"/>
        <w:ind w:left="340"/>
        <w:rPr>
          <w:sz w:val="20"/>
          <w:lang w:val="en-GB"/>
        </w:rPr>
      </w:pPr>
      <w:r w:rsidRPr="00E32982">
        <w:rPr>
          <w:sz w:val="20"/>
          <w:lang w:val="en-GB"/>
        </w:rPr>
        <w:t>Article 22 paragraph 1</w:t>
      </w:r>
      <w:r w:rsidRPr="00E32982">
        <w:rPr>
          <w:rStyle w:val="FootnoteReference"/>
          <w:sz w:val="20"/>
          <w:lang w:val="en-GB"/>
        </w:rPr>
        <w:footnoteReference w:id="3"/>
      </w:r>
      <w:r w:rsidRPr="00E32982">
        <w:rPr>
          <w:sz w:val="20"/>
          <w:lang w:val="en-GB"/>
        </w:rPr>
        <w:t xml:space="preserve"> of U</w:t>
      </w:r>
      <w:r w:rsidR="00263E64">
        <w:rPr>
          <w:sz w:val="20"/>
          <w:lang w:val="en-GB"/>
        </w:rPr>
        <w:t xml:space="preserve">niversal </w:t>
      </w:r>
      <w:r w:rsidRPr="00E32982">
        <w:rPr>
          <w:sz w:val="20"/>
          <w:lang w:val="en-GB"/>
        </w:rPr>
        <w:t>S</w:t>
      </w:r>
      <w:r w:rsidR="00263E64">
        <w:rPr>
          <w:sz w:val="20"/>
          <w:lang w:val="en-GB"/>
        </w:rPr>
        <w:t xml:space="preserve">ervices </w:t>
      </w:r>
      <w:r w:rsidRPr="00E32982">
        <w:rPr>
          <w:sz w:val="20"/>
          <w:lang w:val="en-GB"/>
        </w:rPr>
        <w:t>D</w:t>
      </w:r>
      <w:r w:rsidR="00263E64">
        <w:rPr>
          <w:sz w:val="20"/>
          <w:lang w:val="en-GB"/>
        </w:rPr>
        <w:t>irective</w:t>
      </w:r>
      <w:r w:rsidRPr="00414E9A">
        <w:rPr>
          <w:sz w:val="20"/>
          <w:lang w:val="en-GB"/>
        </w:rPr>
        <w:t xml:space="preserve"> </w:t>
      </w:r>
      <w:r w:rsidRPr="0068762C">
        <w:rPr>
          <w:sz w:val="20"/>
          <w:lang w:val="en-GB"/>
        </w:rPr>
        <w:t>requires</w:t>
      </w:r>
      <w:r w:rsidRPr="00E32982">
        <w:rPr>
          <w:sz w:val="20"/>
          <w:lang w:val="en-GB"/>
        </w:rPr>
        <w:t xml:space="preserve"> Member States to ensure that undertakings providing publicly available electronic communications services (undertakings) </w:t>
      </w:r>
      <w:r w:rsidRPr="0068762C">
        <w:rPr>
          <w:i/>
          <w:sz w:val="20"/>
          <w:lang w:val="en-GB"/>
        </w:rPr>
        <w:t xml:space="preserve">“publish comparable, adequate </w:t>
      </w:r>
      <w:r w:rsidR="003D25C4" w:rsidRPr="0068762C">
        <w:rPr>
          <w:i/>
          <w:sz w:val="20"/>
          <w:lang w:val="en-GB"/>
        </w:rPr>
        <w:t>[</w:t>
      </w:r>
      <w:r w:rsidRPr="0068762C">
        <w:rPr>
          <w:i/>
          <w:sz w:val="20"/>
          <w:lang w:val="en-GB"/>
        </w:rPr>
        <w:t>…</w:t>
      </w:r>
      <w:r w:rsidR="003D25C4" w:rsidRPr="0068762C">
        <w:rPr>
          <w:i/>
          <w:sz w:val="20"/>
          <w:lang w:val="en-GB"/>
        </w:rPr>
        <w:t>]</w:t>
      </w:r>
      <w:r w:rsidRPr="0068762C">
        <w:rPr>
          <w:i/>
          <w:sz w:val="20"/>
          <w:lang w:val="en-GB"/>
        </w:rPr>
        <w:t xml:space="preserve"> information for end-users on the quality of their services”</w:t>
      </w:r>
      <w:r w:rsidRPr="00E32982">
        <w:rPr>
          <w:sz w:val="20"/>
          <w:lang w:val="en-GB"/>
        </w:rPr>
        <w:t xml:space="preserve">. In order to reach the objective set forth by the recent provision it is </w:t>
      </w:r>
      <w:r w:rsidRPr="0068762C">
        <w:rPr>
          <w:sz w:val="20"/>
          <w:lang w:val="en-GB"/>
        </w:rPr>
        <w:t xml:space="preserve">essential to achieve </w:t>
      </w:r>
      <w:r w:rsidR="003D25C4" w:rsidRPr="0068762C">
        <w:rPr>
          <w:sz w:val="20"/>
          <w:lang w:val="en-GB"/>
        </w:rPr>
        <w:t xml:space="preserve">a </w:t>
      </w:r>
      <w:r w:rsidRPr="0068762C">
        <w:rPr>
          <w:sz w:val="20"/>
          <w:lang w:val="en-GB"/>
        </w:rPr>
        <w:t xml:space="preserve">common understanding in </w:t>
      </w:r>
      <w:r w:rsidR="003D25C4">
        <w:rPr>
          <w:sz w:val="20"/>
          <w:lang w:val="en-GB"/>
        </w:rPr>
        <w:t xml:space="preserve">in answering the </w:t>
      </w:r>
      <w:r w:rsidRPr="0068762C">
        <w:rPr>
          <w:sz w:val="20"/>
          <w:lang w:val="en-GB"/>
        </w:rPr>
        <w:t xml:space="preserve">following three </w:t>
      </w:r>
      <w:r w:rsidR="003D25C4">
        <w:rPr>
          <w:sz w:val="20"/>
          <w:lang w:val="en-GB"/>
        </w:rPr>
        <w:t>questions</w:t>
      </w:r>
      <w:r w:rsidRPr="0068762C">
        <w:rPr>
          <w:sz w:val="20"/>
          <w:lang w:val="en-GB"/>
        </w:rPr>
        <w:t xml:space="preserve">: </w:t>
      </w:r>
    </w:p>
    <w:p w:rsidR="003D25C4" w:rsidRDefault="003D25C4" w:rsidP="005D5DB3">
      <w:pPr>
        <w:pStyle w:val="ECCParagraph"/>
        <w:numPr>
          <w:ilvl w:val="0"/>
          <w:numId w:val="56"/>
        </w:numPr>
        <w:rPr>
          <w:sz w:val="20"/>
          <w:lang w:val="en-GB"/>
        </w:rPr>
      </w:pPr>
      <w:r>
        <w:rPr>
          <w:sz w:val="20"/>
          <w:lang w:val="en-GB"/>
        </w:rPr>
        <w:t>W</w:t>
      </w:r>
      <w:r w:rsidR="00825693" w:rsidRPr="0068762C">
        <w:rPr>
          <w:sz w:val="20"/>
          <w:lang w:val="en-GB"/>
        </w:rPr>
        <w:t>hat are the QoS parameters to select</w:t>
      </w:r>
      <w:r>
        <w:rPr>
          <w:sz w:val="20"/>
          <w:lang w:val="en-GB"/>
        </w:rPr>
        <w:t>?</w:t>
      </w:r>
      <w:r w:rsidR="00825693" w:rsidRPr="0068762C">
        <w:rPr>
          <w:sz w:val="20"/>
          <w:lang w:val="en-GB"/>
        </w:rPr>
        <w:t xml:space="preserve"> </w:t>
      </w:r>
    </w:p>
    <w:p w:rsidR="003D25C4" w:rsidRDefault="003D25C4" w:rsidP="005D5DB3">
      <w:pPr>
        <w:pStyle w:val="ECCParagraph"/>
        <w:numPr>
          <w:ilvl w:val="0"/>
          <w:numId w:val="56"/>
        </w:numPr>
        <w:rPr>
          <w:sz w:val="20"/>
          <w:lang w:val="en-GB"/>
        </w:rPr>
      </w:pPr>
      <w:r>
        <w:rPr>
          <w:sz w:val="20"/>
          <w:lang w:val="en-GB"/>
        </w:rPr>
        <w:t>H</w:t>
      </w:r>
      <w:r w:rsidR="00825693" w:rsidRPr="0068762C">
        <w:rPr>
          <w:sz w:val="20"/>
          <w:lang w:val="en-GB"/>
        </w:rPr>
        <w:t>ow should be measured</w:t>
      </w:r>
      <w:r>
        <w:rPr>
          <w:sz w:val="20"/>
          <w:lang w:val="en-GB"/>
        </w:rPr>
        <w:t>?</w:t>
      </w:r>
    </w:p>
    <w:p w:rsidR="003D25C4" w:rsidRDefault="003D25C4" w:rsidP="005D5DB3">
      <w:pPr>
        <w:pStyle w:val="ECCParagraph"/>
        <w:numPr>
          <w:ilvl w:val="0"/>
          <w:numId w:val="56"/>
        </w:numPr>
        <w:rPr>
          <w:sz w:val="20"/>
          <w:lang w:val="en-GB"/>
        </w:rPr>
      </w:pPr>
      <w:r>
        <w:rPr>
          <w:sz w:val="20"/>
          <w:lang w:val="en-GB"/>
        </w:rPr>
        <w:t>Where</w:t>
      </w:r>
      <w:r w:rsidRPr="00D708FC">
        <w:rPr>
          <w:sz w:val="20"/>
          <w:lang w:val="en-GB"/>
        </w:rPr>
        <w:t xml:space="preserve"> should be measured</w:t>
      </w:r>
      <w:r>
        <w:rPr>
          <w:sz w:val="20"/>
          <w:lang w:val="en-GB"/>
        </w:rPr>
        <w:t>?</w:t>
      </w:r>
    </w:p>
    <w:p w:rsidR="00825693" w:rsidRPr="00414E9A" w:rsidRDefault="00825693" w:rsidP="0068762C">
      <w:pPr>
        <w:pStyle w:val="ECCParagraph"/>
        <w:ind w:left="400"/>
        <w:rPr>
          <w:sz w:val="20"/>
          <w:lang w:val="en-GB"/>
        </w:rPr>
      </w:pPr>
      <w:r w:rsidRPr="00414E9A">
        <w:rPr>
          <w:sz w:val="20"/>
          <w:lang w:val="en-GB"/>
        </w:rPr>
        <w:t xml:space="preserve">It is obvious that without achieving </w:t>
      </w:r>
      <w:r w:rsidR="003D25C4" w:rsidRPr="00414E9A">
        <w:rPr>
          <w:sz w:val="20"/>
          <w:lang w:val="en-GB"/>
        </w:rPr>
        <w:t>harmoni</w:t>
      </w:r>
      <w:r w:rsidR="003D25C4">
        <w:rPr>
          <w:sz w:val="20"/>
          <w:lang w:val="en-GB"/>
        </w:rPr>
        <w:t>s</w:t>
      </w:r>
      <w:r w:rsidR="003D25C4" w:rsidRPr="00414E9A">
        <w:rPr>
          <w:sz w:val="20"/>
          <w:lang w:val="en-GB"/>
        </w:rPr>
        <w:t xml:space="preserve">ation </w:t>
      </w:r>
      <w:r w:rsidR="003D25C4">
        <w:rPr>
          <w:sz w:val="20"/>
          <w:lang w:val="en-GB"/>
        </w:rPr>
        <w:t xml:space="preserve">in terms of addressing </w:t>
      </w:r>
      <w:r w:rsidRPr="00414E9A">
        <w:rPr>
          <w:sz w:val="20"/>
          <w:lang w:val="en-GB"/>
        </w:rPr>
        <w:t>th</w:t>
      </w:r>
      <w:r w:rsidR="003D25C4">
        <w:rPr>
          <w:sz w:val="20"/>
          <w:lang w:val="en-GB"/>
        </w:rPr>
        <w:t>e</w:t>
      </w:r>
      <w:r w:rsidRPr="00414E9A">
        <w:rPr>
          <w:sz w:val="20"/>
          <w:lang w:val="en-GB"/>
        </w:rPr>
        <w:t xml:space="preserve">se three </w:t>
      </w:r>
      <w:r w:rsidR="003D25C4">
        <w:rPr>
          <w:sz w:val="20"/>
          <w:lang w:val="en-GB"/>
        </w:rPr>
        <w:t>questions</w:t>
      </w:r>
      <w:r w:rsidRPr="00414E9A">
        <w:rPr>
          <w:sz w:val="20"/>
          <w:lang w:val="en-GB"/>
        </w:rPr>
        <w:t xml:space="preserve"> (firstly </w:t>
      </w:r>
      <w:r w:rsidR="003D25C4">
        <w:rPr>
          <w:sz w:val="20"/>
          <w:lang w:val="en-GB"/>
        </w:rPr>
        <w:t>at</w:t>
      </w:r>
      <w:r w:rsidRPr="00414E9A">
        <w:rPr>
          <w:sz w:val="20"/>
          <w:lang w:val="en-GB"/>
        </w:rPr>
        <w:t xml:space="preserve"> </w:t>
      </w:r>
      <w:r w:rsidR="003D25C4">
        <w:rPr>
          <w:sz w:val="20"/>
          <w:lang w:val="en-GB"/>
        </w:rPr>
        <w:t xml:space="preserve">a </w:t>
      </w:r>
      <w:r w:rsidRPr="00414E9A">
        <w:rPr>
          <w:sz w:val="20"/>
          <w:lang w:val="en-GB"/>
        </w:rPr>
        <w:t xml:space="preserve">national level) it is impossible to ensure that QoS parameters measured and published by the undertakings would be comparable and adequate. </w:t>
      </w:r>
      <w:r w:rsidR="003D25C4">
        <w:rPr>
          <w:sz w:val="20"/>
          <w:lang w:val="en-GB"/>
        </w:rPr>
        <w:t>In</w:t>
      </w:r>
      <w:r w:rsidR="00181860" w:rsidRPr="00414E9A">
        <w:rPr>
          <w:sz w:val="20"/>
          <w:lang w:val="en-GB"/>
        </w:rPr>
        <w:t xml:space="preserve">adequate and </w:t>
      </w:r>
      <w:r w:rsidR="000C3002">
        <w:rPr>
          <w:sz w:val="20"/>
          <w:lang w:val="en-GB"/>
        </w:rPr>
        <w:t>in</w:t>
      </w:r>
      <w:r w:rsidR="000C3002" w:rsidRPr="00414E9A">
        <w:rPr>
          <w:sz w:val="20"/>
          <w:lang w:val="en-GB"/>
        </w:rPr>
        <w:t>comparable</w:t>
      </w:r>
      <w:r w:rsidR="00181860" w:rsidRPr="00414E9A">
        <w:rPr>
          <w:sz w:val="20"/>
          <w:lang w:val="en-GB"/>
        </w:rPr>
        <w:t xml:space="preserve"> QoS information </w:t>
      </w:r>
      <w:r w:rsidR="003D25C4">
        <w:rPr>
          <w:sz w:val="20"/>
          <w:lang w:val="en-GB"/>
        </w:rPr>
        <w:t xml:space="preserve">services no purpose in </w:t>
      </w:r>
      <w:r w:rsidR="00181860" w:rsidRPr="00414E9A">
        <w:rPr>
          <w:sz w:val="20"/>
          <w:lang w:val="en-GB"/>
        </w:rPr>
        <w:t>provid</w:t>
      </w:r>
      <w:r w:rsidR="003D25C4">
        <w:rPr>
          <w:sz w:val="20"/>
          <w:lang w:val="en-GB"/>
        </w:rPr>
        <w:t>ing</w:t>
      </w:r>
      <w:r w:rsidR="00181860" w:rsidRPr="00414E9A">
        <w:rPr>
          <w:sz w:val="20"/>
          <w:lang w:val="en-GB"/>
        </w:rPr>
        <w:t xml:space="preserve"> end user</w:t>
      </w:r>
      <w:r w:rsidR="003D25C4">
        <w:rPr>
          <w:sz w:val="20"/>
          <w:lang w:val="en-GB"/>
        </w:rPr>
        <w:t>s</w:t>
      </w:r>
      <w:r w:rsidR="00181860" w:rsidRPr="00414E9A">
        <w:rPr>
          <w:sz w:val="20"/>
          <w:lang w:val="en-GB"/>
        </w:rPr>
        <w:t xml:space="preserve"> </w:t>
      </w:r>
      <w:r w:rsidR="003D25C4">
        <w:rPr>
          <w:sz w:val="20"/>
          <w:lang w:val="en-GB"/>
        </w:rPr>
        <w:t>with the information they need to make an informed choice.</w:t>
      </w:r>
    </w:p>
    <w:p w:rsidR="00825693" w:rsidRPr="00E32982" w:rsidRDefault="00825693" w:rsidP="007410FD">
      <w:pPr>
        <w:pStyle w:val="ECCParagraph"/>
        <w:ind w:left="340"/>
        <w:rPr>
          <w:sz w:val="20"/>
          <w:lang w:val="en-GB"/>
        </w:rPr>
      </w:pPr>
      <w:r w:rsidRPr="00E32982">
        <w:rPr>
          <w:sz w:val="20"/>
          <w:lang w:val="en-GB"/>
        </w:rPr>
        <w:t xml:space="preserve">Article 22(1) requires Member States to provide NRAs (or other </w:t>
      </w:r>
      <w:r w:rsidR="00C40B89">
        <w:rPr>
          <w:sz w:val="20"/>
          <w:lang w:val="en-GB"/>
        </w:rPr>
        <w:t>relevant</w:t>
      </w:r>
      <w:r w:rsidRPr="00E32982">
        <w:rPr>
          <w:sz w:val="20"/>
          <w:lang w:val="en-GB"/>
        </w:rPr>
        <w:t xml:space="preserve"> national institutions) with discretion to decide on the matter to require undertakings to make publicly available certain information about the quality of electronic communications services, including IAS, but does not impose such obligation</w:t>
      </w:r>
      <w:r w:rsidR="003D25C4">
        <w:rPr>
          <w:sz w:val="20"/>
          <w:lang w:val="en-GB"/>
        </w:rPr>
        <w:t>s</w:t>
      </w:r>
      <w:r w:rsidRPr="00E32982">
        <w:rPr>
          <w:sz w:val="20"/>
          <w:lang w:val="en-GB"/>
        </w:rPr>
        <w:t xml:space="preserve"> directly. </w:t>
      </w:r>
      <w:r w:rsidR="003D25C4" w:rsidRPr="00E32982">
        <w:rPr>
          <w:sz w:val="20"/>
          <w:lang w:val="en-GB"/>
        </w:rPr>
        <w:t>There</w:t>
      </w:r>
      <w:r w:rsidR="003D25C4">
        <w:rPr>
          <w:sz w:val="20"/>
          <w:lang w:val="en-GB"/>
        </w:rPr>
        <w:t>fore</w:t>
      </w:r>
      <w:r w:rsidR="003D25C4" w:rsidRPr="00E32982">
        <w:rPr>
          <w:sz w:val="20"/>
          <w:lang w:val="en-GB"/>
        </w:rPr>
        <w:t xml:space="preserve"> </w:t>
      </w:r>
      <w:r w:rsidRPr="00E32982">
        <w:rPr>
          <w:sz w:val="20"/>
          <w:lang w:val="en-GB"/>
        </w:rPr>
        <w:t xml:space="preserve">the decision to </w:t>
      </w:r>
      <w:r w:rsidR="003D25C4">
        <w:rPr>
          <w:sz w:val="20"/>
          <w:lang w:val="en-GB"/>
        </w:rPr>
        <w:t>impose this</w:t>
      </w:r>
      <w:r w:rsidRPr="00E32982">
        <w:rPr>
          <w:sz w:val="20"/>
          <w:lang w:val="en-GB"/>
        </w:rPr>
        <w:t xml:space="preserve"> obligation as such should be taken </w:t>
      </w:r>
      <w:r w:rsidR="003D25C4">
        <w:rPr>
          <w:sz w:val="20"/>
          <w:lang w:val="en-GB"/>
        </w:rPr>
        <w:t>at</w:t>
      </w:r>
      <w:r w:rsidRPr="00E32982">
        <w:rPr>
          <w:sz w:val="20"/>
          <w:lang w:val="en-GB"/>
        </w:rPr>
        <w:t xml:space="preserve"> the national level by each Member State </w:t>
      </w:r>
      <w:r w:rsidR="003D25C4">
        <w:rPr>
          <w:sz w:val="20"/>
          <w:lang w:val="en-GB"/>
        </w:rPr>
        <w:t>after accounting for</w:t>
      </w:r>
      <w:r w:rsidRPr="00E32982">
        <w:rPr>
          <w:sz w:val="20"/>
          <w:lang w:val="en-GB"/>
        </w:rPr>
        <w:t xml:space="preserve"> national circumstances.</w:t>
      </w:r>
    </w:p>
    <w:p w:rsidR="00825693" w:rsidRPr="00E32982" w:rsidRDefault="00825693" w:rsidP="007410FD">
      <w:pPr>
        <w:pStyle w:val="ECCParagraph"/>
        <w:ind w:left="340"/>
        <w:rPr>
          <w:sz w:val="20"/>
          <w:lang w:val="en-GB"/>
        </w:rPr>
      </w:pPr>
      <w:r w:rsidRPr="00E32982">
        <w:rPr>
          <w:sz w:val="20"/>
          <w:lang w:val="en-GB"/>
        </w:rPr>
        <w:t>An</w:t>
      </w:r>
      <w:r w:rsidR="003D25C4">
        <w:rPr>
          <w:sz w:val="20"/>
          <w:lang w:val="en-GB"/>
        </w:rPr>
        <w:t xml:space="preserve">y steps taken to impose the </w:t>
      </w:r>
      <w:r w:rsidRPr="00E32982">
        <w:rPr>
          <w:sz w:val="20"/>
          <w:lang w:val="en-GB"/>
        </w:rPr>
        <w:t>obligation</w:t>
      </w:r>
      <w:r w:rsidR="003D25C4">
        <w:rPr>
          <w:sz w:val="20"/>
          <w:lang w:val="en-GB"/>
        </w:rPr>
        <w:t>s</w:t>
      </w:r>
      <w:r w:rsidRPr="00E32982">
        <w:rPr>
          <w:sz w:val="20"/>
          <w:lang w:val="en-GB"/>
        </w:rPr>
        <w:t xml:space="preserve"> </w:t>
      </w:r>
      <w:r w:rsidR="003D25C4">
        <w:rPr>
          <w:sz w:val="20"/>
          <w:lang w:val="en-GB"/>
        </w:rPr>
        <w:t>set out</w:t>
      </w:r>
      <w:r w:rsidR="003D25C4" w:rsidRPr="00E32982">
        <w:rPr>
          <w:sz w:val="20"/>
          <w:lang w:val="en-GB"/>
        </w:rPr>
        <w:t xml:space="preserve"> </w:t>
      </w:r>
      <w:r w:rsidRPr="00E32982">
        <w:rPr>
          <w:sz w:val="20"/>
          <w:lang w:val="en-GB"/>
        </w:rPr>
        <w:t>in Article 22(1</w:t>
      </w:r>
      <w:r w:rsidR="000C3002" w:rsidRPr="00E32982">
        <w:rPr>
          <w:sz w:val="20"/>
          <w:lang w:val="en-GB"/>
        </w:rPr>
        <w:t>)</w:t>
      </w:r>
      <w:r w:rsidRPr="00E32982">
        <w:rPr>
          <w:sz w:val="20"/>
          <w:lang w:val="en-GB"/>
        </w:rPr>
        <w:t xml:space="preserve"> should </w:t>
      </w:r>
      <w:r w:rsidR="003D25C4" w:rsidRPr="00E32982">
        <w:rPr>
          <w:sz w:val="20"/>
          <w:lang w:val="en-GB"/>
        </w:rPr>
        <w:t>be adequate and proportiona</w:t>
      </w:r>
      <w:r w:rsidR="003D25C4">
        <w:rPr>
          <w:sz w:val="20"/>
          <w:lang w:val="en-GB"/>
        </w:rPr>
        <w:t>te</w:t>
      </w:r>
      <w:r w:rsidR="003D25C4" w:rsidRPr="00E32982">
        <w:rPr>
          <w:sz w:val="20"/>
          <w:lang w:val="en-GB"/>
        </w:rPr>
        <w:t xml:space="preserve"> </w:t>
      </w:r>
      <w:r w:rsidR="003D25C4">
        <w:rPr>
          <w:sz w:val="20"/>
          <w:lang w:val="en-GB"/>
        </w:rPr>
        <w:t xml:space="preserve">and should aim to </w:t>
      </w:r>
      <w:r w:rsidRPr="00E32982">
        <w:rPr>
          <w:sz w:val="20"/>
          <w:lang w:val="en-GB"/>
        </w:rPr>
        <w:t>address</w:t>
      </w:r>
      <w:r w:rsidR="003D25C4">
        <w:rPr>
          <w:sz w:val="20"/>
          <w:lang w:val="en-GB"/>
        </w:rPr>
        <w:t xml:space="preserve"> market</w:t>
      </w:r>
      <w:r w:rsidRPr="00E32982">
        <w:rPr>
          <w:sz w:val="20"/>
          <w:lang w:val="en-GB"/>
        </w:rPr>
        <w:t xml:space="preserve"> problem</w:t>
      </w:r>
      <w:r w:rsidR="003D25C4">
        <w:rPr>
          <w:sz w:val="20"/>
          <w:lang w:val="en-GB"/>
        </w:rPr>
        <w:t xml:space="preserve">s </w:t>
      </w:r>
      <w:r w:rsidR="000F3058">
        <w:rPr>
          <w:sz w:val="20"/>
          <w:lang w:val="en-GB"/>
        </w:rPr>
        <w:t>consistent with any</w:t>
      </w:r>
      <w:r w:rsidRPr="00E32982">
        <w:rPr>
          <w:sz w:val="20"/>
          <w:lang w:val="en-GB"/>
        </w:rPr>
        <w:t xml:space="preserve"> other obligation</w:t>
      </w:r>
      <w:r w:rsidR="000F3058">
        <w:rPr>
          <w:sz w:val="20"/>
          <w:lang w:val="en-GB"/>
        </w:rPr>
        <w:t>s</w:t>
      </w:r>
      <w:r w:rsidRPr="00E32982">
        <w:rPr>
          <w:sz w:val="20"/>
          <w:lang w:val="en-GB"/>
        </w:rPr>
        <w:t xml:space="preserve"> foreseen by the Regulatory Framework of the EU. Absence of publicly available “comparable, adequate and up-to-date information for end-users on the quality of their services” may be considered a problem because it significantly reduces the possibility of the end user to make</w:t>
      </w:r>
      <w:r w:rsidR="000F3058">
        <w:rPr>
          <w:sz w:val="20"/>
          <w:lang w:val="en-GB"/>
        </w:rPr>
        <w:t xml:space="preserve"> an</w:t>
      </w:r>
      <w:r w:rsidRPr="00E32982">
        <w:rPr>
          <w:sz w:val="20"/>
          <w:lang w:val="en-GB"/>
        </w:rPr>
        <w:t xml:space="preserve"> informed choice.</w:t>
      </w:r>
    </w:p>
    <w:p w:rsidR="00825693" w:rsidRPr="00E32982" w:rsidRDefault="00825693" w:rsidP="007410FD">
      <w:pPr>
        <w:pStyle w:val="ECCParagraph"/>
        <w:ind w:left="340"/>
        <w:rPr>
          <w:sz w:val="20"/>
          <w:lang w:val="en-GB"/>
        </w:rPr>
      </w:pPr>
      <w:r w:rsidRPr="00E32982">
        <w:rPr>
          <w:sz w:val="20"/>
          <w:lang w:val="en-GB"/>
        </w:rPr>
        <w:t>While executing its discretion to impose obligation</w:t>
      </w:r>
      <w:r w:rsidR="000F3058">
        <w:rPr>
          <w:sz w:val="20"/>
          <w:lang w:val="en-GB"/>
        </w:rPr>
        <w:t>s</w:t>
      </w:r>
      <w:r w:rsidRPr="00E32982">
        <w:rPr>
          <w:sz w:val="20"/>
          <w:lang w:val="en-GB"/>
        </w:rPr>
        <w:t xml:space="preserve"> foreseen in Article 22(1), NRAs (or other </w:t>
      </w:r>
      <w:r w:rsidR="00C40B89">
        <w:rPr>
          <w:sz w:val="20"/>
          <w:lang w:val="en-GB"/>
        </w:rPr>
        <w:t>relevant</w:t>
      </w:r>
      <w:r w:rsidRPr="00E32982">
        <w:rPr>
          <w:sz w:val="20"/>
          <w:lang w:val="en-GB"/>
        </w:rPr>
        <w:t xml:space="preserve"> national institutions) should take account o</w:t>
      </w:r>
      <w:r w:rsidR="000F3058">
        <w:rPr>
          <w:sz w:val="20"/>
          <w:lang w:val="en-GB"/>
        </w:rPr>
        <w:t>f</w:t>
      </w:r>
      <w:r w:rsidRPr="00E32982">
        <w:rPr>
          <w:sz w:val="20"/>
          <w:lang w:val="en-GB"/>
        </w:rPr>
        <w:t xml:space="preserve"> the views of interested parties. </w:t>
      </w:r>
      <w:r w:rsidR="000F3058">
        <w:rPr>
          <w:sz w:val="20"/>
          <w:lang w:val="en-GB"/>
        </w:rPr>
        <w:t>The s</w:t>
      </w:r>
      <w:r w:rsidRPr="00E32982">
        <w:rPr>
          <w:sz w:val="20"/>
          <w:lang w:val="en-GB"/>
        </w:rPr>
        <w:t xml:space="preserve">cope of the interested parties referred </w:t>
      </w:r>
      <w:r w:rsidR="000F3058">
        <w:rPr>
          <w:sz w:val="20"/>
          <w:lang w:val="en-GB"/>
        </w:rPr>
        <w:t xml:space="preserve">to </w:t>
      </w:r>
      <w:r w:rsidRPr="00E32982">
        <w:rPr>
          <w:sz w:val="20"/>
          <w:lang w:val="en-GB"/>
        </w:rPr>
        <w:t xml:space="preserve">should go beyond the providers of electronic communications services and include organizations and associations representing the interests of end users and ASPs. It is important to consult such </w:t>
      </w:r>
      <w:r w:rsidR="000F3058" w:rsidRPr="00E32982">
        <w:rPr>
          <w:sz w:val="20"/>
          <w:lang w:val="en-GB"/>
        </w:rPr>
        <w:t>organi</w:t>
      </w:r>
      <w:r w:rsidR="000F3058">
        <w:rPr>
          <w:sz w:val="20"/>
          <w:lang w:val="en-GB"/>
        </w:rPr>
        <w:t>s</w:t>
      </w:r>
      <w:r w:rsidR="000F3058" w:rsidRPr="00E32982">
        <w:rPr>
          <w:sz w:val="20"/>
          <w:lang w:val="en-GB"/>
        </w:rPr>
        <w:t xml:space="preserve">ations </w:t>
      </w:r>
      <w:r w:rsidRPr="00E32982">
        <w:rPr>
          <w:sz w:val="20"/>
          <w:lang w:val="en-GB"/>
        </w:rPr>
        <w:t xml:space="preserve">and associations because end users and ASPs are precisely the ones that should benefit from the imposition of </w:t>
      </w:r>
      <w:r w:rsidR="00C07A8E">
        <w:rPr>
          <w:sz w:val="20"/>
          <w:lang w:val="en-GB"/>
        </w:rPr>
        <w:t>a</w:t>
      </w:r>
      <w:r w:rsidR="000F3058">
        <w:rPr>
          <w:sz w:val="20"/>
          <w:lang w:val="en-GB"/>
        </w:rPr>
        <w:t xml:space="preserve"> proposed regulatory measure</w:t>
      </w:r>
      <w:r w:rsidRPr="00E32982">
        <w:rPr>
          <w:sz w:val="20"/>
          <w:lang w:val="en-GB"/>
        </w:rPr>
        <w:t xml:space="preserve">. In that context it is important to </w:t>
      </w:r>
      <w:r w:rsidRPr="00E32982">
        <w:rPr>
          <w:sz w:val="20"/>
          <w:lang w:val="en-GB"/>
        </w:rPr>
        <w:lastRenderedPageBreak/>
        <w:t xml:space="preserve">decide on the </w:t>
      </w:r>
      <w:r w:rsidR="0037151D">
        <w:rPr>
          <w:sz w:val="20"/>
          <w:lang w:val="en-GB"/>
        </w:rPr>
        <w:t>kind of information to be published and the form of presentation.</w:t>
      </w:r>
      <w:r w:rsidRPr="00E32982">
        <w:rPr>
          <w:sz w:val="20"/>
          <w:lang w:val="en-GB"/>
        </w:rPr>
        <w:t xml:space="preserve"> Chapter 8 of this report discusses th</w:t>
      </w:r>
      <w:r w:rsidR="000F3058">
        <w:rPr>
          <w:sz w:val="20"/>
          <w:lang w:val="en-GB"/>
        </w:rPr>
        <w:t>is</w:t>
      </w:r>
      <w:r w:rsidRPr="00E32982">
        <w:rPr>
          <w:sz w:val="20"/>
          <w:lang w:val="en-GB"/>
        </w:rPr>
        <w:t xml:space="preserve"> matter in more detail.</w:t>
      </w:r>
    </w:p>
    <w:p w:rsidR="00825693" w:rsidRPr="00E32982" w:rsidRDefault="00825693" w:rsidP="007410FD">
      <w:pPr>
        <w:pStyle w:val="ECCParagraph"/>
        <w:ind w:left="340"/>
        <w:rPr>
          <w:sz w:val="20"/>
          <w:lang w:val="en-GB"/>
        </w:rPr>
      </w:pPr>
      <w:r w:rsidRPr="00E32982">
        <w:rPr>
          <w:sz w:val="20"/>
          <w:lang w:val="en-GB"/>
        </w:rPr>
        <w:t>In the context of deciding on the publication of QoS information, Article 22(2)</w:t>
      </w:r>
      <w:r w:rsidRPr="00E32982">
        <w:rPr>
          <w:rStyle w:val="FootnoteReference"/>
          <w:sz w:val="20"/>
          <w:lang w:val="en-GB"/>
        </w:rPr>
        <w:footnoteReference w:id="4"/>
      </w:r>
      <w:r w:rsidRPr="00E32982">
        <w:rPr>
          <w:sz w:val="20"/>
          <w:lang w:val="en-GB"/>
        </w:rPr>
        <w:t xml:space="preserve">  </w:t>
      </w:r>
      <w:r w:rsidR="000F3058">
        <w:rPr>
          <w:sz w:val="20"/>
          <w:lang w:val="en-GB"/>
        </w:rPr>
        <w:t xml:space="preserve">provides additional powers to </w:t>
      </w:r>
      <w:r w:rsidRPr="00E32982">
        <w:rPr>
          <w:sz w:val="20"/>
          <w:lang w:val="en-GB"/>
        </w:rPr>
        <w:t xml:space="preserve">NRAs (or other </w:t>
      </w:r>
      <w:r w:rsidR="00C40B89">
        <w:rPr>
          <w:sz w:val="20"/>
          <w:lang w:val="en-GB"/>
        </w:rPr>
        <w:t>relevant</w:t>
      </w:r>
      <w:r w:rsidRPr="00E32982">
        <w:rPr>
          <w:sz w:val="20"/>
          <w:lang w:val="en-GB"/>
        </w:rPr>
        <w:t xml:space="preserve"> national institutions) </w:t>
      </w:r>
      <w:r w:rsidR="000F3058">
        <w:rPr>
          <w:sz w:val="20"/>
          <w:lang w:val="en-GB"/>
        </w:rPr>
        <w:t xml:space="preserve">as they </w:t>
      </w:r>
      <w:r w:rsidRPr="0068762C">
        <w:rPr>
          <w:i/>
          <w:sz w:val="20"/>
          <w:lang w:val="en-GB"/>
        </w:rPr>
        <w:t xml:space="preserve">“may specify, inter alia </w:t>
      </w:r>
      <w:r w:rsidR="000F3058" w:rsidRPr="0068762C">
        <w:rPr>
          <w:i/>
          <w:sz w:val="20"/>
          <w:lang w:val="en-GB"/>
        </w:rPr>
        <w:t>[</w:t>
      </w:r>
      <w:r w:rsidRPr="0068762C">
        <w:rPr>
          <w:i/>
          <w:sz w:val="20"/>
          <w:lang w:val="en-GB"/>
        </w:rPr>
        <w:t>…</w:t>
      </w:r>
      <w:r w:rsidR="000F3058" w:rsidRPr="0068762C">
        <w:rPr>
          <w:i/>
          <w:sz w:val="20"/>
          <w:lang w:val="en-GB"/>
        </w:rPr>
        <w:t>]</w:t>
      </w:r>
      <w:r w:rsidRPr="0068762C">
        <w:rPr>
          <w:i/>
          <w:sz w:val="20"/>
          <w:lang w:val="en-GB"/>
        </w:rPr>
        <w:t xml:space="preserve"> </w:t>
      </w:r>
      <w:r w:rsidR="000F3058" w:rsidRPr="0068762C">
        <w:rPr>
          <w:i/>
          <w:sz w:val="20"/>
          <w:lang w:val="en-GB"/>
        </w:rPr>
        <w:t xml:space="preserve">the </w:t>
      </w:r>
      <w:r w:rsidRPr="0068762C">
        <w:rPr>
          <w:i/>
          <w:sz w:val="20"/>
          <w:lang w:val="en-GB"/>
        </w:rPr>
        <w:t xml:space="preserve">form and manner of the information to be published </w:t>
      </w:r>
      <w:r w:rsidR="000F3058" w:rsidRPr="0068762C">
        <w:rPr>
          <w:i/>
          <w:sz w:val="20"/>
          <w:lang w:val="en-GB"/>
        </w:rPr>
        <w:t>[</w:t>
      </w:r>
      <w:r w:rsidRPr="0068762C">
        <w:rPr>
          <w:i/>
          <w:sz w:val="20"/>
          <w:lang w:val="en-GB"/>
        </w:rPr>
        <w:t>…</w:t>
      </w:r>
      <w:r w:rsidR="000F3058" w:rsidRPr="0068762C">
        <w:rPr>
          <w:i/>
          <w:sz w:val="20"/>
          <w:lang w:val="en-GB"/>
        </w:rPr>
        <w:t>]</w:t>
      </w:r>
      <w:r w:rsidRPr="0068762C">
        <w:rPr>
          <w:i/>
          <w:sz w:val="20"/>
          <w:lang w:val="en-GB"/>
        </w:rPr>
        <w:t xml:space="preserve"> in order to ensure that end-users </w:t>
      </w:r>
      <w:r w:rsidR="000F3058" w:rsidRPr="0068762C">
        <w:rPr>
          <w:i/>
          <w:sz w:val="20"/>
          <w:lang w:val="en-GB"/>
        </w:rPr>
        <w:t>[</w:t>
      </w:r>
      <w:r w:rsidRPr="0068762C">
        <w:rPr>
          <w:i/>
          <w:sz w:val="20"/>
          <w:lang w:val="en-GB"/>
        </w:rPr>
        <w:t>…</w:t>
      </w:r>
      <w:r w:rsidR="000F3058" w:rsidRPr="0068762C">
        <w:rPr>
          <w:i/>
          <w:sz w:val="20"/>
          <w:lang w:val="en-GB"/>
        </w:rPr>
        <w:t>]</w:t>
      </w:r>
      <w:r w:rsidRPr="0068762C">
        <w:rPr>
          <w:i/>
          <w:sz w:val="20"/>
          <w:lang w:val="en-GB"/>
        </w:rPr>
        <w:t xml:space="preserve"> have access to comprehensive, comparable, reliable and user-friendly information”. </w:t>
      </w:r>
      <w:r w:rsidRPr="00E32982">
        <w:rPr>
          <w:sz w:val="20"/>
          <w:lang w:val="en-GB"/>
        </w:rPr>
        <w:t>Th</w:t>
      </w:r>
      <w:r w:rsidR="000F3058">
        <w:rPr>
          <w:sz w:val="20"/>
          <w:lang w:val="en-GB"/>
        </w:rPr>
        <w:t>is</w:t>
      </w:r>
      <w:r w:rsidRPr="00E32982">
        <w:rPr>
          <w:sz w:val="20"/>
          <w:lang w:val="en-GB"/>
        </w:rPr>
        <w:t xml:space="preserve"> recent provision is important in order to </w:t>
      </w:r>
      <w:r w:rsidR="000F3058" w:rsidRPr="00E32982">
        <w:rPr>
          <w:sz w:val="20"/>
          <w:lang w:val="en-GB"/>
        </w:rPr>
        <w:t>harmoni</w:t>
      </w:r>
      <w:r w:rsidR="000F3058">
        <w:rPr>
          <w:sz w:val="20"/>
          <w:lang w:val="en-GB"/>
        </w:rPr>
        <w:t>s</w:t>
      </w:r>
      <w:r w:rsidR="000F3058" w:rsidRPr="00E32982">
        <w:rPr>
          <w:sz w:val="20"/>
          <w:lang w:val="en-GB"/>
        </w:rPr>
        <w:t xml:space="preserve">e </w:t>
      </w:r>
      <w:r w:rsidRPr="00E32982">
        <w:rPr>
          <w:sz w:val="20"/>
          <w:lang w:val="en-GB"/>
        </w:rPr>
        <w:t xml:space="preserve">the publication of information by numerous ISPs on </w:t>
      </w:r>
      <w:r w:rsidR="000F3058">
        <w:rPr>
          <w:sz w:val="20"/>
          <w:lang w:val="en-GB"/>
        </w:rPr>
        <w:t xml:space="preserve">the </w:t>
      </w:r>
      <w:r w:rsidRPr="00E32982">
        <w:rPr>
          <w:sz w:val="20"/>
          <w:lang w:val="en-GB"/>
        </w:rPr>
        <w:t>quality of IAS they provide</w:t>
      </w:r>
      <w:r w:rsidR="000F3058">
        <w:rPr>
          <w:sz w:val="20"/>
          <w:lang w:val="en-GB"/>
        </w:rPr>
        <w:t xml:space="preserve"> </w:t>
      </w:r>
      <w:r w:rsidRPr="00E32982">
        <w:rPr>
          <w:sz w:val="20"/>
          <w:lang w:val="en-GB"/>
        </w:rPr>
        <w:t xml:space="preserve">so that published information would be user-friendly </w:t>
      </w:r>
      <w:r w:rsidR="000F3058">
        <w:rPr>
          <w:sz w:val="20"/>
          <w:lang w:val="en-GB"/>
        </w:rPr>
        <w:t xml:space="preserve">and easily </w:t>
      </w:r>
      <w:r w:rsidRPr="00E32982">
        <w:rPr>
          <w:sz w:val="20"/>
          <w:lang w:val="en-GB"/>
        </w:rPr>
        <w:t>compar</w:t>
      </w:r>
      <w:r w:rsidR="000F3058">
        <w:rPr>
          <w:sz w:val="20"/>
          <w:lang w:val="en-GB"/>
        </w:rPr>
        <w:t>able</w:t>
      </w:r>
      <w:r w:rsidRPr="00E32982">
        <w:rPr>
          <w:sz w:val="20"/>
          <w:lang w:val="en-GB"/>
        </w:rPr>
        <w:t>.</w:t>
      </w:r>
    </w:p>
    <w:p w:rsidR="00825693" w:rsidRPr="00E32982" w:rsidRDefault="000F3058" w:rsidP="007410FD">
      <w:pPr>
        <w:pStyle w:val="ECCParagraph"/>
        <w:ind w:left="340"/>
        <w:rPr>
          <w:sz w:val="20"/>
          <w:lang w:val="en-GB"/>
        </w:rPr>
      </w:pPr>
      <w:r>
        <w:rPr>
          <w:sz w:val="20"/>
          <w:lang w:val="en-GB"/>
        </w:rPr>
        <w:t>In summary</w:t>
      </w:r>
      <w:r w:rsidR="00825693" w:rsidRPr="00E32982">
        <w:rPr>
          <w:sz w:val="20"/>
          <w:lang w:val="en-GB"/>
        </w:rPr>
        <w:t xml:space="preserve">, </w:t>
      </w:r>
      <w:r w:rsidR="00014DC2">
        <w:rPr>
          <w:sz w:val="20"/>
          <w:lang w:val="en-GB"/>
        </w:rPr>
        <w:t xml:space="preserve">it </w:t>
      </w:r>
      <w:r w:rsidR="00825693" w:rsidRPr="00E32982">
        <w:rPr>
          <w:sz w:val="20"/>
          <w:lang w:val="en-GB"/>
        </w:rPr>
        <w:t>may be concluded that, in the context of</w:t>
      </w:r>
      <w:r>
        <w:rPr>
          <w:sz w:val="20"/>
          <w:lang w:val="en-GB"/>
        </w:rPr>
        <w:t xml:space="preserve"> the</w:t>
      </w:r>
      <w:r w:rsidR="00825693" w:rsidRPr="00E32982">
        <w:rPr>
          <w:sz w:val="20"/>
          <w:lang w:val="en-GB"/>
        </w:rPr>
        <w:t xml:space="preserve"> imposition of the obligation of publication of information on </w:t>
      </w:r>
      <w:r>
        <w:rPr>
          <w:sz w:val="20"/>
          <w:lang w:val="en-GB"/>
        </w:rPr>
        <w:t>QoS</w:t>
      </w:r>
      <w:r w:rsidRPr="00E32982">
        <w:rPr>
          <w:sz w:val="20"/>
          <w:lang w:val="en-GB"/>
        </w:rPr>
        <w:t xml:space="preserve"> </w:t>
      </w:r>
      <w:r w:rsidR="00825693" w:rsidRPr="00E32982">
        <w:rPr>
          <w:sz w:val="20"/>
          <w:lang w:val="en-GB"/>
        </w:rPr>
        <w:t xml:space="preserve">of IAS as such, provisions of the Article 22(1) and </w:t>
      </w:r>
      <w:r>
        <w:rPr>
          <w:sz w:val="20"/>
          <w:lang w:val="en-GB"/>
        </w:rPr>
        <w:t>22</w:t>
      </w:r>
      <w:r w:rsidR="00825693" w:rsidRPr="00E32982">
        <w:rPr>
          <w:sz w:val="20"/>
          <w:lang w:val="en-GB"/>
        </w:rPr>
        <w:t xml:space="preserve">(2) establish sufficient legal reference for NRAs (or other </w:t>
      </w:r>
      <w:r w:rsidR="00C40B89">
        <w:rPr>
          <w:sz w:val="20"/>
          <w:lang w:val="en-GB"/>
        </w:rPr>
        <w:t>relevant</w:t>
      </w:r>
      <w:r w:rsidR="00825693" w:rsidRPr="00E32982">
        <w:rPr>
          <w:sz w:val="20"/>
          <w:lang w:val="en-GB"/>
        </w:rPr>
        <w:t xml:space="preserve"> national institutions) in order to:</w:t>
      </w:r>
    </w:p>
    <w:p w:rsidR="00825693" w:rsidRPr="00E32982" w:rsidRDefault="00825693" w:rsidP="007410FD">
      <w:pPr>
        <w:pStyle w:val="ECCParBulleted"/>
        <w:tabs>
          <w:tab w:val="clear" w:pos="680"/>
          <w:tab w:val="num" w:pos="1020"/>
        </w:tabs>
        <w:ind w:left="1020"/>
        <w:rPr>
          <w:sz w:val="20"/>
          <w:lang w:val="en-GB"/>
        </w:rPr>
      </w:pPr>
      <w:r w:rsidRPr="00E32982">
        <w:rPr>
          <w:sz w:val="20"/>
          <w:lang w:val="en-GB"/>
        </w:rPr>
        <w:t xml:space="preserve">ensure that certain information on the </w:t>
      </w:r>
      <w:r w:rsidR="000F3058">
        <w:rPr>
          <w:sz w:val="20"/>
          <w:lang w:val="en-GB"/>
        </w:rPr>
        <w:t>QoS</w:t>
      </w:r>
      <w:r w:rsidRPr="00E32982">
        <w:rPr>
          <w:sz w:val="20"/>
          <w:lang w:val="en-GB"/>
        </w:rPr>
        <w:t xml:space="preserve"> of IAS offered would be made publicly available</w:t>
      </w:r>
      <w:r w:rsidR="000F3058">
        <w:rPr>
          <w:sz w:val="20"/>
          <w:lang w:val="en-GB"/>
        </w:rPr>
        <w:t>; and</w:t>
      </w:r>
    </w:p>
    <w:p w:rsidR="00825693" w:rsidRPr="00E32982" w:rsidRDefault="00825693" w:rsidP="007410FD">
      <w:pPr>
        <w:pStyle w:val="ECCParBulleted"/>
        <w:tabs>
          <w:tab w:val="clear" w:pos="680"/>
          <w:tab w:val="num" w:pos="1020"/>
        </w:tabs>
        <w:ind w:left="1020"/>
        <w:rPr>
          <w:sz w:val="20"/>
          <w:lang w:val="en-GB"/>
        </w:rPr>
      </w:pPr>
      <w:r w:rsidRPr="00E32982">
        <w:rPr>
          <w:sz w:val="20"/>
          <w:lang w:val="en-GB"/>
        </w:rPr>
        <w:t>specify the form and manner of the publication of such information.</w:t>
      </w:r>
    </w:p>
    <w:p w:rsidR="00825693" w:rsidRPr="00E32982" w:rsidRDefault="00825693" w:rsidP="007410FD">
      <w:pPr>
        <w:pStyle w:val="ECCParagraph"/>
        <w:ind w:left="340"/>
        <w:rPr>
          <w:sz w:val="20"/>
          <w:lang w:val="en-GB"/>
        </w:rPr>
      </w:pPr>
    </w:p>
    <w:p w:rsidR="00825693" w:rsidRPr="00E32982" w:rsidRDefault="00825693" w:rsidP="007410FD">
      <w:pPr>
        <w:pStyle w:val="ECCParagraph"/>
        <w:ind w:left="340"/>
        <w:rPr>
          <w:sz w:val="20"/>
          <w:lang w:val="en-GB"/>
        </w:rPr>
      </w:pPr>
      <w:r w:rsidRPr="00E32982">
        <w:rPr>
          <w:sz w:val="20"/>
          <w:lang w:val="en-GB"/>
        </w:rPr>
        <w:t xml:space="preserve">Both decisions should be based on national circumstances and </w:t>
      </w:r>
      <w:r w:rsidR="000F3058">
        <w:rPr>
          <w:sz w:val="20"/>
          <w:lang w:val="en-GB"/>
        </w:rPr>
        <w:t>should take account of</w:t>
      </w:r>
      <w:r w:rsidRPr="00E32982">
        <w:rPr>
          <w:sz w:val="20"/>
          <w:lang w:val="en-GB"/>
        </w:rPr>
        <w:t xml:space="preserve"> the views of interested parties.</w:t>
      </w:r>
    </w:p>
    <w:p w:rsidR="00825693" w:rsidRPr="00E32982" w:rsidRDefault="000F3058" w:rsidP="007410FD">
      <w:pPr>
        <w:pStyle w:val="ECCParagraph"/>
        <w:ind w:left="340"/>
        <w:rPr>
          <w:sz w:val="20"/>
          <w:lang w:val="en-GB"/>
        </w:rPr>
      </w:pPr>
      <w:r>
        <w:rPr>
          <w:sz w:val="20"/>
          <w:lang w:val="en-GB"/>
        </w:rPr>
        <w:t>T</w:t>
      </w:r>
      <w:r w:rsidR="00825693" w:rsidRPr="00E32982">
        <w:rPr>
          <w:sz w:val="20"/>
          <w:lang w:val="en-GB"/>
        </w:rPr>
        <w:t xml:space="preserve">he problem related to implementation of the right of the end user to make informed choice goes beyond simple </w:t>
      </w:r>
      <w:r w:rsidRPr="00E32982">
        <w:rPr>
          <w:sz w:val="20"/>
          <w:lang w:val="en-GB"/>
        </w:rPr>
        <w:t>harmoni</w:t>
      </w:r>
      <w:r>
        <w:rPr>
          <w:sz w:val="20"/>
          <w:lang w:val="en-GB"/>
        </w:rPr>
        <w:t>s</w:t>
      </w:r>
      <w:r w:rsidRPr="00E32982">
        <w:rPr>
          <w:sz w:val="20"/>
          <w:lang w:val="en-GB"/>
        </w:rPr>
        <w:t xml:space="preserve">ation </w:t>
      </w:r>
      <w:r w:rsidR="00825693" w:rsidRPr="00E32982">
        <w:rPr>
          <w:sz w:val="20"/>
          <w:lang w:val="en-GB"/>
        </w:rPr>
        <w:t xml:space="preserve">in terms of publication of information on quality of IAS on </w:t>
      </w:r>
      <w:r>
        <w:rPr>
          <w:sz w:val="20"/>
          <w:lang w:val="en-GB"/>
        </w:rPr>
        <w:t xml:space="preserve">a </w:t>
      </w:r>
      <w:r w:rsidR="00825693" w:rsidRPr="00E32982">
        <w:rPr>
          <w:sz w:val="20"/>
          <w:lang w:val="en-GB"/>
        </w:rPr>
        <w:t xml:space="preserve">national level. </w:t>
      </w:r>
      <w:r>
        <w:rPr>
          <w:sz w:val="20"/>
          <w:lang w:val="en-GB"/>
        </w:rPr>
        <w:t>It is also</w:t>
      </w:r>
      <w:r w:rsidR="00825693" w:rsidRPr="00E32982">
        <w:rPr>
          <w:sz w:val="20"/>
          <w:lang w:val="en-GB"/>
        </w:rPr>
        <w:t xml:space="preserve"> important</w:t>
      </w:r>
      <w:r>
        <w:rPr>
          <w:sz w:val="20"/>
          <w:lang w:val="en-GB"/>
        </w:rPr>
        <w:t xml:space="preserve"> that</w:t>
      </w:r>
      <w:r w:rsidR="00825693" w:rsidRPr="00E32982">
        <w:rPr>
          <w:sz w:val="20"/>
          <w:lang w:val="en-GB"/>
        </w:rPr>
        <w:t xml:space="preserve"> </w:t>
      </w:r>
      <w:r w:rsidR="00823388">
        <w:rPr>
          <w:sz w:val="20"/>
          <w:lang w:val="en-GB"/>
        </w:rPr>
        <w:t>the</w:t>
      </w:r>
      <w:r w:rsidR="00825693" w:rsidRPr="00E32982">
        <w:rPr>
          <w:sz w:val="20"/>
          <w:lang w:val="en-GB"/>
        </w:rPr>
        <w:t xml:space="preserve"> information published </w:t>
      </w:r>
      <w:r w:rsidR="00823388">
        <w:rPr>
          <w:sz w:val="20"/>
          <w:lang w:val="en-GB"/>
        </w:rPr>
        <w:t>is easily comparable</w:t>
      </w:r>
      <w:r w:rsidR="00825693" w:rsidRPr="00E32982">
        <w:rPr>
          <w:sz w:val="20"/>
          <w:lang w:val="en-GB"/>
        </w:rPr>
        <w:t xml:space="preserve">. </w:t>
      </w:r>
      <w:r w:rsidR="00823388">
        <w:rPr>
          <w:sz w:val="20"/>
          <w:lang w:val="en-GB"/>
        </w:rPr>
        <w:t>In order</w:t>
      </w:r>
      <w:r w:rsidR="00825693" w:rsidRPr="00E32982">
        <w:rPr>
          <w:sz w:val="20"/>
          <w:lang w:val="en-GB"/>
        </w:rPr>
        <w:t xml:space="preserve"> to ensure such comparability (1) the quality parameters, (2) the definitions of </w:t>
      </w:r>
      <w:r w:rsidR="00823388">
        <w:rPr>
          <w:sz w:val="20"/>
          <w:lang w:val="en-GB"/>
        </w:rPr>
        <w:t xml:space="preserve">those </w:t>
      </w:r>
      <w:r w:rsidR="00825693" w:rsidRPr="00E32982">
        <w:rPr>
          <w:sz w:val="20"/>
          <w:lang w:val="en-GB"/>
        </w:rPr>
        <w:t xml:space="preserve">quality parameters and (3) methodologies used to obtain values of </w:t>
      </w:r>
      <w:r w:rsidR="00823388">
        <w:rPr>
          <w:sz w:val="20"/>
          <w:lang w:val="en-GB"/>
        </w:rPr>
        <w:t>those</w:t>
      </w:r>
      <w:r w:rsidR="00823388" w:rsidRPr="00E32982">
        <w:rPr>
          <w:sz w:val="20"/>
          <w:lang w:val="en-GB"/>
        </w:rPr>
        <w:t xml:space="preserve"> </w:t>
      </w:r>
      <w:r w:rsidR="00825693" w:rsidRPr="00E32982">
        <w:rPr>
          <w:sz w:val="20"/>
          <w:lang w:val="en-GB"/>
        </w:rPr>
        <w:t xml:space="preserve">parameters should be </w:t>
      </w:r>
      <w:r w:rsidR="00823388" w:rsidRPr="00E32982">
        <w:rPr>
          <w:sz w:val="20"/>
          <w:lang w:val="en-GB"/>
        </w:rPr>
        <w:t>harmoni</w:t>
      </w:r>
      <w:r w:rsidR="00823388">
        <w:rPr>
          <w:sz w:val="20"/>
          <w:lang w:val="en-GB"/>
        </w:rPr>
        <w:t>s</w:t>
      </w:r>
      <w:r w:rsidR="00823388" w:rsidRPr="00E32982">
        <w:rPr>
          <w:sz w:val="20"/>
          <w:lang w:val="en-GB"/>
        </w:rPr>
        <w:t>ed</w:t>
      </w:r>
      <w:r w:rsidR="00825693" w:rsidRPr="00E32982">
        <w:rPr>
          <w:sz w:val="20"/>
          <w:lang w:val="en-GB"/>
        </w:rPr>
        <w:t xml:space="preserve">. </w:t>
      </w:r>
      <w:r w:rsidR="00823388">
        <w:rPr>
          <w:sz w:val="20"/>
          <w:lang w:val="en-GB"/>
        </w:rPr>
        <w:t xml:space="preserve">If </w:t>
      </w:r>
      <w:r w:rsidR="00823388" w:rsidRPr="00E32982">
        <w:rPr>
          <w:sz w:val="20"/>
          <w:lang w:val="en-GB"/>
        </w:rPr>
        <w:t>harmoni</w:t>
      </w:r>
      <w:r w:rsidR="00823388">
        <w:rPr>
          <w:sz w:val="20"/>
          <w:lang w:val="en-GB"/>
        </w:rPr>
        <w:t>s</w:t>
      </w:r>
      <w:r w:rsidR="00823388" w:rsidRPr="00E32982">
        <w:rPr>
          <w:sz w:val="20"/>
          <w:lang w:val="en-GB"/>
        </w:rPr>
        <w:t xml:space="preserve">ation </w:t>
      </w:r>
      <w:r w:rsidR="00825693" w:rsidRPr="00E32982">
        <w:rPr>
          <w:sz w:val="20"/>
          <w:lang w:val="en-GB"/>
        </w:rPr>
        <w:t>of all three positions is reached on the national and international levels</w:t>
      </w:r>
      <w:r w:rsidR="00823388">
        <w:rPr>
          <w:sz w:val="20"/>
          <w:lang w:val="en-GB"/>
        </w:rPr>
        <w:t xml:space="preserve"> then </w:t>
      </w:r>
      <w:r w:rsidR="00825693" w:rsidRPr="00E32982">
        <w:rPr>
          <w:sz w:val="20"/>
          <w:lang w:val="en-GB"/>
        </w:rPr>
        <w:t xml:space="preserve">quality of service of </w:t>
      </w:r>
      <w:r w:rsidR="00823388">
        <w:rPr>
          <w:sz w:val="20"/>
          <w:lang w:val="en-GB"/>
        </w:rPr>
        <w:t xml:space="preserve">all available </w:t>
      </w:r>
      <w:r w:rsidR="00825693" w:rsidRPr="00E32982">
        <w:rPr>
          <w:sz w:val="20"/>
          <w:lang w:val="en-GB"/>
        </w:rPr>
        <w:t xml:space="preserve">IAS can be evaluated in the same manner by </w:t>
      </w:r>
      <w:r w:rsidR="00823388">
        <w:rPr>
          <w:sz w:val="20"/>
          <w:lang w:val="en-GB"/>
        </w:rPr>
        <w:t>end users</w:t>
      </w:r>
      <w:r w:rsidR="00825693" w:rsidRPr="00E32982">
        <w:rPr>
          <w:sz w:val="20"/>
          <w:lang w:val="en-GB"/>
        </w:rPr>
        <w:t xml:space="preserve">. Such </w:t>
      </w:r>
      <w:r w:rsidR="00823388" w:rsidRPr="00E32982">
        <w:rPr>
          <w:sz w:val="20"/>
          <w:lang w:val="en-GB"/>
        </w:rPr>
        <w:t>harmoni</w:t>
      </w:r>
      <w:r w:rsidR="00823388">
        <w:rPr>
          <w:sz w:val="20"/>
          <w:lang w:val="en-GB"/>
        </w:rPr>
        <w:t>s</w:t>
      </w:r>
      <w:r w:rsidR="00823388" w:rsidRPr="00E32982">
        <w:rPr>
          <w:sz w:val="20"/>
          <w:lang w:val="en-GB"/>
        </w:rPr>
        <w:t xml:space="preserve">ation </w:t>
      </w:r>
      <w:r w:rsidR="00825693" w:rsidRPr="00E32982">
        <w:rPr>
          <w:sz w:val="20"/>
          <w:lang w:val="en-GB"/>
        </w:rPr>
        <w:t xml:space="preserve">is therefore of crucial importance </w:t>
      </w:r>
      <w:r w:rsidR="00823388">
        <w:rPr>
          <w:sz w:val="20"/>
          <w:lang w:val="en-GB"/>
        </w:rPr>
        <w:t xml:space="preserve">in order to fulfil the </w:t>
      </w:r>
      <w:r w:rsidR="00825693" w:rsidRPr="00E32982">
        <w:rPr>
          <w:sz w:val="20"/>
          <w:lang w:val="en-GB"/>
        </w:rPr>
        <w:t xml:space="preserve">policy objective </w:t>
      </w:r>
      <w:r w:rsidR="00823388">
        <w:rPr>
          <w:sz w:val="20"/>
          <w:lang w:val="en-GB"/>
        </w:rPr>
        <w:t xml:space="preserve">of </w:t>
      </w:r>
      <w:r w:rsidR="00825693" w:rsidRPr="00E32982">
        <w:rPr>
          <w:sz w:val="20"/>
          <w:lang w:val="en-GB"/>
        </w:rPr>
        <w:t>Article 22(1).</w:t>
      </w:r>
    </w:p>
    <w:p w:rsidR="00825693" w:rsidRPr="00E32982" w:rsidRDefault="00823388" w:rsidP="007410FD">
      <w:pPr>
        <w:pStyle w:val="ECCParagraph"/>
        <w:ind w:left="340"/>
        <w:rPr>
          <w:sz w:val="20"/>
          <w:lang w:val="en-GB"/>
        </w:rPr>
      </w:pPr>
      <w:r>
        <w:rPr>
          <w:sz w:val="20"/>
          <w:lang w:val="en-GB"/>
        </w:rPr>
        <w:t xml:space="preserve">Furthermore, </w:t>
      </w:r>
      <w:r w:rsidR="00825693" w:rsidRPr="00E32982">
        <w:rPr>
          <w:sz w:val="20"/>
          <w:lang w:val="en-GB"/>
        </w:rPr>
        <w:t xml:space="preserve">Article 22(2) establishes the right of the NRA (or other </w:t>
      </w:r>
      <w:r w:rsidR="00C40B89">
        <w:rPr>
          <w:sz w:val="20"/>
          <w:lang w:val="en-GB"/>
        </w:rPr>
        <w:t>relevant</w:t>
      </w:r>
      <w:r w:rsidR="00825693" w:rsidRPr="00E32982">
        <w:rPr>
          <w:sz w:val="20"/>
          <w:lang w:val="en-GB"/>
        </w:rPr>
        <w:t xml:space="preserve"> national institutions) to specify the “quality of service parameters to be measured” and suggests that “where appropriate the parameters, definitions and measurements methods set out in Annex III may be used”. Annex III of </w:t>
      </w:r>
      <w:r>
        <w:rPr>
          <w:sz w:val="20"/>
          <w:lang w:val="en-GB"/>
        </w:rPr>
        <w:t xml:space="preserve">the Directive </w:t>
      </w:r>
      <w:r w:rsidR="00825693" w:rsidRPr="00E32982">
        <w:rPr>
          <w:sz w:val="20"/>
          <w:lang w:val="en-GB"/>
        </w:rPr>
        <w:t>establishes three quality parameters related to access to public communications network</w:t>
      </w:r>
      <w:r>
        <w:rPr>
          <w:sz w:val="20"/>
          <w:lang w:val="en-GB"/>
        </w:rPr>
        <w:t>s</w:t>
      </w:r>
      <w:r w:rsidR="00825693" w:rsidRPr="00E32982">
        <w:rPr>
          <w:sz w:val="20"/>
          <w:lang w:val="en-GB"/>
        </w:rPr>
        <w:t xml:space="preserve"> and makes reference to ETSI EG 202 057.</w:t>
      </w:r>
    </w:p>
    <w:p w:rsidR="00825693" w:rsidRPr="00E32982" w:rsidRDefault="00825693" w:rsidP="007410FD">
      <w:pPr>
        <w:pStyle w:val="ECCParagraph"/>
        <w:ind w:left="340"/>
        <w:rPr>
          <w:sz w:val="20"/>
          <w:lang w:val="en-GB"/>
        </w:rPr>
      </w:pPr>
      <w:r w:rsidRPr="00E32982">
        <w:rPr>
          <w:sz w:val="20"/>
          <w:lang w:val="en-GB"/>
        </w:rPr>
        <w:t xml:space="preserve">The directive does not specify and in any case does not limit the list of parameters or methods which could be applied, however as the first choice for reference on that matter may be presumed to be ETSI EG 202 057. While ETSI EG 202 057 defines, </w:t>
      </w:r>
      <w:r w:rsidR="00823388" w:rsidRPr="0068762C">
        <w:rPr>
          <w:i/>
          <w:sz w:val="20"/>
          <w:lang w:val="en-GB"/>
        </w:rPr>
        <w:t>inter-alia</w:t>
      </w:r>
      <w:r w:rsidRPr="00E32982">
        <w:rPr>
          <w:sz w:val="20"/>
          <w:lang w:val="en-GB"/>
        </w:rPr>
        <w:t>, end-to-end measurements, it may be presumed therefore that the active measurement method as well as measurements beyond the ISP leg are considered.</w:t>
      </w:r>
    </w:p>
    <w:p w:rsidR="00825693" w:rsidRPr="00E32982" w:rsidRDefault="00825693" w:rsidP="007410FD">
      <w:pPr>
        <w:pStyle w:val="Heading1"/>
        <w:tabs>
          <w:tab w:val="clear" w:pos="432"/>
          <w:tab w:val="num" w:pos="772"/>
        </w:tabs>
        <w:ind w:left="772"/>
      </w:pPr>
      <w:bookmarkStart w:id="4" w:name="_Toc354644828"/>
      <w:r w:rsidRPr="00E32982">
        <w:lastRenderedPageBreak/>
        <w:t>Definitions of Parameters</w:t>
      </w:r>
      <w:bookmarkEnd w:id="4"/>
    </w:p>
    <w:p w:rsidR="00825693" w:rsidRPr="00E32982" w:rsidRDefault="00825693" w:rsidP="007410FD">
      <w:pPr>
        <w:pStyle w:val="ECCParagraph"/>
        <w:ind w:left="340"/>
        <w:rPr>
          <w:sz w:val="20"/>
          <w:lang w:val="en-GB"/>
        </w:rPr>
      </w:pPr>
      <w:r w:rsidRPr="00E32982">
        <w:rPr>
          <w:sz w:val="20"/>
          <w:lang w:val="en-GB"/>
        </w:rPr>
        <w:t>ETSI and ITU deliverables</w:t>
      </w:r>
      <w:r w:rsidR="005E3F78">
        <w:rPr>
          <w:sz w:val="20"/>
          <w:lang w:val="en-GB"/>
        </w:rPr>
        <w:t>,</w:t>
      </w:r>
      <w:r w:rsidRPr="00E32982">
        <w:rPr>
          <w:sz w:val="20"/>
          <w:lang w:val="en-GB"/>
        </w:rPr>
        <w:t xml:space="preserve"> </w:t>
      </w:r>
      <w:r w:rsidR="005E3F78">
        <w:rPr>
          <w:sz w:val="20"/>
          <w:lang w:val="en-GB"/>
        </w:rPr>
        <w:t xml:space="preserve">namely </w:t>
      </w:r>
      <w:r w:rsidRPr="00E32982">
        <w:rPr>
          <w:sz w:val="20"/>
          <w:lang w:val="en-GB"/>
        </w:rPr>
        <w:t>ETSI EG 202 057, ETSI TS 102 250, ETSI EG 203 165, ETSI E</w:t>
      </w:r>
      <w:r w:rsidR="00D06329">
        <w:rPr>
          <w:sz w:val="20"/>
          <w:lang w:val="en-GB"/>
        </w:rPr>
        <w:t>G</w:t>
      </w:r>
      <w:r w:rsidRPr="00E32982">
        <w:rPr>
          <w:sz w:val="20"/>
          <w:lang w:val="en-GB"/>
        </w:rPr>
        <w:t xml:space="preserve"> 202 765, ITU-T Recommendations Y.1540 and Y.1541</w:t>
      </w:r>
      <w:r w:rsidR="005E3F78">
        <w:rPr>
          <w:sz w:val="20"/>
          <w:lang w:val="en-GB"/>
        </w:rPr>
        <w:t>,</w:t>
      </w:r>
      <w:r w:rsidRPr="00E32982">
        <w:rPr>
          <w:sz w:val="20"/>
          <w:lang w:val="en-GB"/>
        </w:rPr>
        <w:t xml:space="preserve"> establish</w:t>
      </w:r>
      <w:r w:rsidR="005E3F78">
        <w:rPr>
          <w:sz w:val="20"/>
          <w:lang w:val="en-GB"/>
        </w:rPr>
        <w:t xml:space="preserve"> and define</w:t>
      </w:r>
      <w:r w:rsidRPr="00E32982">
        <w:rPr>
          <w:sz w:val="20"/>
          <w:lang w:val="en-GB"/>
        </w:rPr>
        <w:t xml:space="preserve"> a number of user related QoS parameters</w:t>
      </w:r>
      <w:r w:rsidRPr="00E32982">
        <w:rPr>
          <w:rStyle w:val="FootnoteReference"/>
          <w:sz w:val="20"/>
          <w:lang w:val="en-GB"/>
        </w:rPr>
        <w:footnoteReference w:id="5"/>
      </w:r>
      <w:r w:rsidRPr="00E32982">
        <w:rPr>
          <w:sz w:val="20"/>
          <w:lang w:val="en-GB"/>
        </w:rPr>
        <w:t>.</w:t>
      </w:r>
    </w:p>
    <w:p w:rsidR="00825693" w:rsidRPr="00E32982" w:rsidRDefault="00825693" w:rsidP="007410FD">
      <w:pPr>
        <w:pStyle w:val="ECCParagraph"/>
        <w:ind w:left="340"/>
        <w:rPr>
          <w:sz w:val="20"/>
          <w:lang w:val="en-GB"/>
        </w:rPr>
      </w:pPr>
      <w:r w:rsidRPr="00E32982">
        <w:rPr>
          <w:sz w:val="20"/>
          <w:lang w:val="en-GB"/>
        </w:rPr>
        <w:t xml:space="preserve">The aim of this chapter is to present an overview of QoS parameters which are related to the quality of IAS and their definitions from the available references given in </w:t>
      </w:r>
      <w:r w:rsidR="005E3F78" w:rsidRPr="00E32982">
        <w:rPr>
          <w:sz w:val="20"/>
          <w:lang w:val="en-GB"/>
        </w:rPr>
        <w:t>standardi</w:t>
      </w:r>
      <w:r w:rsidR="005E3F78">
        <w:rPr>
          <w:sz w:val="20"/>
          <w:lang w:val="en-GB"/>
        </w:rPr>
        <w:t>s</w:t>
      </w:r>
      <w:r w:rsidR="005E3F78" w:rsidRPr="00E32982">
        <w:rPr>
          <w:sz w:val="20"/>
          <w:lang w:val="en-GB"/>
        </w:rPr>
        <w:t xml:space="preserve">ation </w:t>
      </w:r>
      <w:r w:rsidRPr="00E32982">
        <w:rPr>
          <w:sz w:val="20"/>
          <w:lang w:val="en-GB"/>
        </w:rPr>
        <w:t>deliverables. The purpose of this exercise is to put together all the parameters and their respective definitions from the different references in order to analyse if and how very different approaches are used in defining respective parameters.</w:t>
      </w:r>
    </w:p>
    <w:p w:rsidR="00825693" w:rsidRPr="00E32982" w:rsidRDefault="00825693" w:rsidP="007410FD">
      <w:pPr>
        <w:pStyle w:val="ECCParagraph"/>
        <w:ind w:left="340"/>
        <w:rPr>
          <w:sz w:val="20"/>
          <w:lang w:val="en-GB"/>
        </w:rPr>
      </w:pPr>
      <w:r w:rsidRPr="00E32982">
        <w:rPr>
          <w:sz w:val="20"/>
          <w:lang w:val="en-GB"/>
        </w:rPr>
        <w:t xml:space="preserve">Later on those parameters would be used to create the set of parameters to evaluate quality of IAS. </w:t>
      </w:r>
    </w:p>
    <w:p w:rsidR="00825693" w:rsidRPr="00E32982" w:rsidRDefault="00825693" w:rsidP="007410FD">
      <w:pPr>
        <w:pStyle w:val="ECCParagraph"/>
        <w:ind w:left="340"/>
        <w:rPr>
          <w:sz w:val="20"/>
          <w:lang w:val="en-GB"/>
        </w:rPr>
      </w:pPr>
      <w:r w:rsidRPr="00E32982">
        <w:rPr>
          <w:sz w:val="20"/>
          <w:lang w:val="en-GB"/>
        </w:rPr>
        <w:t>For clarity, QoS parameters are grouped in two generic groups: technical and administrative. Subjective</w:t>
      </w:r>
      <w:r w:rsidR="00EF1C85">
        <w:rPr>
          <w:sz w:val="20"/>
          <w:lang w:val="en-GB"/>
        </w:rPr>
        <w:t>ly</w:t>
      </w:r>
      <w:r w:rsidRPr="00E32982">
        <w:rPr>
          <w:sz w:val="20"/>
          <w:lang w:val="en-GB"/>
        </w:rPr>
        <w:t xml:space="preserve"> </w:t>
      </w:r>
      <w:r w:rsidR="00EF1C85">
        <w:rPr>
          <w:sz w:val="20"/>
          <w:lang w:val="en-GB"/>
        </w:rPr>
        <w:t xml:space="preserve">evaluated </w:t>
      </w:r>
      <w:r w:rsidRPr="00E32982">
        <w:rPr>
          <w:sz w:val="20"/>
          <w:lang w:val="en-GB"/>
        </w:rPr>
        <w:t>QoS parameter</w:t>
      </w:r>
      <w:r w:rsidR="005E3F78">
        <w:rPr>
          <w:sz w:val="20"/>
          <w:lang w:val="en-GB"/>
        </w:rPr>
        <w:t>,</w:t>
      </w:r>
      <w:r w:rsidRPr="00E32982">
        <w:rPr>
          <w:sz w:val="20"/>
          <w:lang w:val="en-GB"/>
        </w:rPr>
        <w:t xml:space="preserve"> Global user satisfaction</w:t>
      </w:r>
      <w:r w:rsidR="005E3F78">
        <w:rPr>
          <w:sz w:val="20"/>
          <w:lang w:val="en-GB"/>
        </w:rPr>
        <w:t>,</w:t>
      </w:r>
      <w:r w:rsidRPr="00E32982">
        <w:rPr>
          <w:sz w:val="20"/>
          <w:lang w:val="en-GB"/>
        </w:rPr>
        <w:t xml:space="preserve"> is placed separately at the end of table. Furthermore technical QoS parameters representing similar </w:t>
      </w:r>
      <w:r w:rsidR="005E3F78">
        <w:rPr>
          <w:sz w:val="20"/>
          <w:lang w:val="en-GB"/>
        </w:rPr>
        <w:t>(</w:t>
      </w:r>
      <w:r w:rsidRPr="00E32982">
        <w:rPr>
          <w:sz w:val="20"/>
          <w:lang w:val="en-GB"/>
        </w:rPr>
        <w:t>or the same</w:t>
      </w:r>
      <w:r w:rsidR="005E3F78">
        <w:rPr>
          <w:sz w:val="20"/>
          <w:lang w:val="en-GB"/>
        </w:rPr>
        <w:t>)</w:t>
      </w:r>
      <w:r w:rsidRPr="00E32982">
        <w:rPr>
          <w:sz w:val="20"/>
          <w:lang w:val="en-GB"/>
        </w:rPr>
        <w:t xml:space="preserve"> quality characteristics but named and/or defined in different ways in standardization deliverables are grouped in subgroups. Similarly</w:t>
      </w:r>
      <w:r w:rsidR="00F467BE">
        <w:rPr>
          <w:sz w:val="20"/>
          <w:lang w:val="en-GB"/>
        </w:rPr>
        <w:t>,</w:t>
      </w:r>
      <w:r w:rsidRPr="00E32982">
        <w:rPr>
          <w:sz w:val="20"/>
          <w:lang w:val="en-GB"/>
        </w:rPr>
        <w:t xml:space="preserve"> parameters representing mobile IAS QoS are grouped in </w:t>
      </w:r>
      <w:r w:rsidR="00F467BE">
        <w:rPr>
          <w:sz w:val="20"/>
          <w:lang w:val="en-GB"/>
        </w:rPr>
        <w:t xml:space="preserve">a </w:t>
      </w:r>
      <w:r w:rsidRPr="00E32982">
        <w:rPr>
          <w:sz w:val="20"/>
          <w:lang w:val="en-GB"/>
        </w:rPr>
        <w:t>separate subgroup of the group of technical parameters.</w:t>
      </w:r>
    </w:p>
    <w:p w:rsidR="00825693" w:rsidRPr="00E32982" w:rsidRDefault="00825693" w:rsidP="007410FD">
      <w:pPr>
        <w:pStyle w:val="ECCTabletitle"/>
        <w:ind w:left="697"/>
        <w:rPr>
          <w:lang w:val="en-GB"/>
        </w:rPr>
      </w:pPr>
      <w:r w:rsidRPr="00E32982">
        <w:rPr>
          <w:lang w:val="en-GB"/>
        </w:rPr>
        <w:t>Definitions of QoS parameters which could be considered for IAS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959"/>
        <w:gridCol w:w="2835"/>
        <w:gridCol w:w="3906"/>
        <w:gridCol w:w="2155"/>
      </w:tblGrid>
      <w:tr w:rsidR="00825693" w:rsidRPr="00E32982" w:rsidTr="007410FD">
        <w:trPr>
          <w:tblHeader/>
        </w:trPr>
        <w:tc>
          <w:tcPr>
            <w:tcW w:w="959" w:type="dxa"/>
            <w:tcBorders>
              <w:right w:val="single" w:sz="8" w:space="0" w:color="FFFFFF"/>
            </w:tcBorders>
            <w:shd w:val="clear" w:color="auto" w:fill="D2232A"/>
          </w:tcPr>
          <w:p w:rsidR="00825693" w:rsidRPr="00E32982" w:rsidRDefault="00825693" w:rsidP="00796A45">
            <w:pPr>
              <w:spacing w:line="288" w:lineRule="auto"/>
              <w:jc w:val="center"/>
              <w:rPr>
                <w:b/>
                <w:color w:val="FFFFFF"/>
                <w:lang w:val="en-GB"/>
              </w:rPr>
            </w:pPr>
            <w:r w:rsidRPr="00E32982">
              <w:rPr>
                <w:b/>
                <w:color w:val="FFFFFF"/>
                <w:lang w:val="en-GB"/>
              </w:rPr>
              <w:t>N</w:t>
            </w:r>
            <w:r w:rsidR="00F467BE">
              <w:rPr>
                <w:b/>
                <w:color w:val="FFFFFF"/>
                <w:lang w:val="en-GB"/>
              </w:rPr>
              <w:t>o</w:t>
            </w:r>
            <w:r w:rsidRPr="00E32982">
              <w:rPr>
                <w:b/>
                <w:color w:val="FFFFFF"/>
                <w:lang w:val="en-GB"/>
              </w:rPr>
              <w:t>.</w:t>
            </w:r>
          </w:p>
        </w:tc>
        <w:tc>
          <w:tcPr>
            <w:tcW w:w="2835" w:type="dxa"/>
            <w:tcBorders>
              <w:right w:val="single" w:sz="8" w:space="0" w:color="FFFFFF"/>
            </w:tcBorders>
            <w:shd w:val="clear" w:color="auto" w:fill="D2232A"/>
            <w:vAlign w:val="center"/>
          </w:tcPr>
          <w:p w:rsidR="00825693" w:rsidRPr="00E32982" w:rsidRDefault="00825693" w:rsidP="00796A45">
            <w:pPr>
              <w:spacing w:line="288" w:lineRule="auto"/>
              <w:jc w:val="center"/>
              <w:rPr>
                <w:b/>
                <w:color w:val="FFFFFF"/>
                <w:lang w:val="en-GB"/>
              </w:rPr>
            </w:pPr>
            <w:r w:rsidRPr="00E32982">
              <w:rPr>
                <w:b/>
                <w:color w:val="FFFFFF"/>
                <w:lang w:val="en-GB"/>
              </w:rPr>
              <w:t xml:space="preserve">Parameter </w:t>
            </w:r>
          </w:p>
        </w:tc>
        <w:tc>
          <w:tcPr>
            <w:tcW w:w="3906" w:type="dxa"/>
            <w:tcBorders>
              <w:left w:val="single" w:sz="8" w:space="0" w:color="FFFFFF"/>
              <w:right w:val="single" w:sz="8" w:space="0" w:color="FFFFFF"/>
            </w:tcBorders>
            <w:shd w:val="clear" w:color="auto" w:fill="D2232A"/>
            <w:vAlign w:val="center"/>
          </w:tcPr>
          <w:p w:rsidR="00825693" w:rsidRPr="00E32982" w:rsidRDefault="00825693" w:rsidP="008A54FC">
            <w:pPr>
              <w:spacing w:line="288" w:lineRule="auto"/>
              <w:jc w:val="center"/>
              <w:rPr>
                <w:b/>
                <w:color w:val="FFFFFF"/>
                <w:lang w:val="en-GB"/>
              </w:rPr>
            </w:pPr>
            <w:r w:rsidRPr="00E32982">
              <w:rPr>
                <w:b/>
                <w:color w:val="FFFFFF"/>
                <w:lang w:val="en-GB"/>
              </w:rPr>
              <w:t>Definition with reference</w:t>
            </w:r>
          </w:p>
        </w:tc>
        <w:tc>
          <w:tcPr>
            <w:tcW w:w="2155" w:type="dxa"/>
            <w:tcBorders>
              <w:left w:val="single" w:sz="8" w:space="0" w:color="FFFFFF"/>
            </w:tcBorders>
            <w:shd w:val="clear" w:color="auto" w:fill="D2232A"/>
            <w:vAlign w:val="center"/>
          </w:tcPr>
          <w:p w:rsidR="00825693" w:rsidRPr="00E32982" w:rsidRDefault="00825693" w:rsidP="008A54FC">
            <w:pPr>
              <w:spacing w:line="288" w:lineRule="auto"/>
              <w:jc w:val="center"/>
              <w:rPr>
                <w:b/>
                <w:color w:val="FFFFFF"/>
                <w:lang w:val="en-GB"/>
              </w:rPr>
            </w:pPr>
            <w:r w:rsidRPr="00E32982">
              <w:rPr>
                <w:b/>
                <w:color w:val="FFFFFF"/>
                <w:lang w:val="en-GB"/>
              </w:rPr>
              <w:t>Notes</w:t>
            </w:r>
          </w:p>
        </w:tc>
      </w:tr>
      <w:tr w:rsidR="00825693" w:rsidRPr="00E32982" w:rsidTr="007410FD">
        <w:tc>
          <w:tcPr>
            <w:tcW w:w="9855" w:type="dxa"/>
            <w:gridSpan w:val="4"/>
          </w:tcPr>
          <w:p w:rsidR="00825693" w:rsidRPr="00E32982" w:rsidRDefault="00825693" w:rsidP="007B2F7F">
            <w:pPr>
              <w:spacing w:line="288" w:lineRule="auto"/>
              <w:jc w:val="center"/>
              <w:rPr>
                <w:lang w:val="en-GB"/>
              </w:rPr>
            </w:pPr>
          </w:p>
          <w:p w:rsidR="00825693" w:rsidRPr="00E32982" w:rsidRDefault="00825693" w:rsidP="007B2F7F">
            <w:pPr>
              <w:spacing w:line="288" w:lineRule="auto"/>
              <w:jc w:val="center"/>
              <w:rPr>
                <w:b/>
                <w:lang w:val="en-GB"/>
              </w:rPr>
            </w:pPr>
            <w:r w:rsidRPr="00E32982">
              <w:rPr>
                <w:b/>
                <w:lang w:val="en-GB"/>
              </w:rPr>
              <w:t>Technical parameters</w:t>
            </w:r>
          </w:p>
          <w:p w:rsidR="00825693" w:rsidRPr="00E32982" w:rsidRDefault="00825693" w:rsidP="007B2F7F">
            <w:pPr>
              <w:spacing w:line="288" w:lineRule="auto"/>
              <w:jc w:val="center"/>
              <w:rPr>
                <w:lang w:val="en-GB"/>
              </w:rPr>
            </w:pPr>
          </w:p>
        </w:tc>
      </w:tr>
      <w:tr w:rsidR="00825693" w:rsidRPr="00E32982" w:rsidTr="007410FD">
        <w:tc>
          <w:tcPr>
            <w:tcW w:w="959" w:type="dxa"/>
          </w:tcPr>
          <w:p w:rsidR="00825693" w:rsidRPr="00E32982" w:rsidRDefault="00825693" w:rsidP="008A54FC">
            <w:pPr>
              <w:spacing w:line="288" w:lineRule="auto"/>
              <w:rPr>
                <w:b/>
                <w:lang w:val="en-GB"/>
              </w:rPr>
            </w:pPr>
            <w:r w:rsidRPr="00E32982">
              <w:rPr>
                <w:b/>
                <w:lang w:val="en-GB"/>
              </w:rPr>
              <w:t>1.</w:t>
            </w:r>
          </w:p>
        </w:tc>
        <w:tc>
          <w:tcPr>
            <w:tcW w:w="8896" w:type="dxa"/>
            <w:gridSpan w:val="3"/>
            <w:vAlign w:val="center"/>
          </w:tcPr>
          <w:p w:rsidR="00825693" w:rsidRPr="00E32982" w:rsidRDefault="00825693" w:rsidP="008A54FC">
            <w:pPr>
              <w:spacing w:line="288" w:lineRule="auto"/>
              <w:rPr>
                <w:b/>
                <w:lang w:val="en-GB"/>
              </w:rPr>
            </w:pPr>
            <w:r w:rsidRPr="00E32982">
              <w:rPr>
                <w:b/>
                <w:lang w:val="en-GB"/>
              </w:rPr>
              <w:t>Parameters related to data transmission speed</w:t>
            </w:r>
          </w:p>
        </w:tc>
      </w:tr>
      <w:tr w:rsidR="00825693" w:rsidRPr="00E32982" w:rsidTr="007410FD">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1.1</w:t>
            </w:r>
          </w:p>
        </w:tc>
        <w:tc>
          <w:tcPr>
            <w:tcW w:w="2835"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 xml:space="preserve">Data transmission speed </w:t>
            </w:r>
          </w:p>
        </w:tc>
        <w:tc>
          <w:tcPr>
            <w:tcW w:w="3906"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The data transmission speed is defined as the data transmission rate that is achieved separately for downloading and uploading specified test files between a remote web site and a user's computer.</w:t>
            </w:r>
          </w:p>
          <w:p w:rsidR="00825693" w:rsidRPr="00E32982" w:rsidRDefault="00825693" w:rsidP="00D061BB">
            <w:pPr>
              <w:spacing w:before="120" w:after="120"/>
              <w:rPr>
                <w:lang w:val="en-GB"/>
              </w:rPr>
            </w:pPr>
            <w:r w:rsidRPr="00E32982">
              <w:rPr>
                <w:lang w:val="en-GB"/>
              </w:rPr>
              <w:t>(ETSI EG 202 057-04 clause 5.2)</w:t>
            </w:r>
          </w:p>
        </w:tc>
        <w:tc>
          <w:tcPr>
            <w:tcW w:w="2155" w:type="dxa"/>
          </w:tcPr>
          <w:p w:rsidR="00825693" w:rsidRPr="00E32982" w:rsidRDefault="00825693" w:rsidP="007B2F7F">
            <w:pPr>
              <w:pStyle w:val="Tabletext"/>
              <w:spacing w:before="120" w:after="120"/>
              <w:rPr>
                <w:rFonts w:ascii="Arial" w:hAnsi="Arial" w:cs="Arial"/>
                <w:sz w:val="20"/>
              </w:rPr>
            </w:pPr>
            <w:r w:rsidRPr="00E32982">
              <w:rPr>
                <w:rFonts w:ascii="Arial" w:hAnsi="Arial" w:cs="Arial"/>
                <w:sz w:val="20"/>
              </w:rPr>
              <w:t>For up</w:t>
            </w:r>
            <w:r w:rsidR="00F467BE">
              <w:rPr>
                <w:rFonts w:ascii="Arial" w:hAnsi="Arial" w:cs="Arial"/>
                <w:sz w:val="20"/>
              </w:rPr>
              <w:t>load</w:t>
            </w:r>
            <w:r w:rsidRPr="00E32982">
              <w:rPr>
                <w:rFonts w:ascii="Arial" w:hAnsi="Arial" w:cs="Arial"/>
                <w:sz w:val="20"/>
              </w:rPr>
              <w:t xml:space="preserve"> and download</w:t>
            </w:r>
          </w:p>
        </w:tc>
      </w:tr>
      <w:tr w:rsidR="00825693" w:rsidRPr="00E32982" w:rsidTr="007410FD">
        <w:tc>
          <w:tcPr>
            <w:tcW w:w="959" w:type="dxa"/>
          </w:tcPr>
          <w:p w:rsidR="00825693" w:rsidRPr="00E32982" w:rsidRDefault="00825693" w:rsidP="00D061BB">
            <w:pPr>
              <w:spacing w:before="120" w:after="120"/>
              <w:rPr>
                <w:lang w:val="en-GB"/>
              </w:rPr>
            </w:pPr>
            <w:r w:rsidRPr="00E32982">
              <w:rPr>
                <w:lang w:val="en-GB"/>
              </w:rPr>
              <w:t>1.2</w:t>
            </w:r>
          </w:p>
        </w:tc>
        <w:tc>
          <w:tcPr>
            <w:tcW w:w="2835" w:type="dxa"/>
          </w:tcPr>
          <w:p w:rsidR="00825693" w:rsidRPr="00E32982" w:rsidRDefault="00825693" w:rsidP="00D061BB">
            <w:pPr>
              <w:spacing w:before="120" w:after="120"/>
              <w:rPr>
                <w:lang w:val="en-GB"/>
              </w:rPr>
            </w:pPr>
            <w:r w:rsidRPr="00E32982">
              <w:rPr>
                <w:lang w:val="en-GB"/>
              </w:rPr>
              <w:t>Mean Data Rate (FTP/HTTP/E-mail)</w:t>
            </w:r>
          </w:p>
        </w:tc>
        <w:tc>
          <w:tcPr>
            <w:tcW w:w="3906" w:type="dxa"/>
          </w:tcPr>
          <w:p w:rsidR="00825693" w:rsidRPr="00E32982" w:rsidRDefault="00825693" w:rsidP="00D061BB">
            <w:pPr>
              <w:spacing w:before="120" w:after="120"/>
              <w:jc w:val="both"/>
              <w:rPr>
                <w:lang w:val="en-GB"/>
              </w:rPr>
            </w:pPr>
            <w:r w:rsidRPr="00E32982">
              <w:rPr>
                <w:lang w:val="en-GB"/>
              </w:rPr>
              <w:t>After a data link has been successfully established, this parameter describes the average data transfer rate measured throughout the entire connect time to the service. The data transfer shall be successfully terminated. (ETSI TS 102 250-2 clauses 6.1.7, 6.8.7, 7.2.8)</w:t>
            </w:r>
          </w:p>
        </w:tc>
        <w:tc>
          <w:tcPr>
            <w:tcW w:w="2155" w:type="dxa"/>
          </w:tcPr>
          <w:p w:rsidR="00825693" w:rsidRPr="00E32982" w:rsidRDefault="00825693" w:rsidP="007B2F7F">
            <w:pPr>
              <w:spacing w:before="120" w:after="120"/>
              <w:rPr>
                <w:lang w:val="en-GB"/>
              </w:rPr>
            </w:pPr>
            <w:r w:rsidRPr="00E32982">
              <w:rPr>
                <w:lang w:val="en-GB"/>
              </w:rPr>
              <w:t xml:space="preserve">This parameter is defined in </w:t>
            </w:r>
            <w:r w:rsidR="00F467BE">
              <w:rPr>
                <w:lang w:val="en-GB"/>
              </w:rPr>
              <w:t xml:space="preserve">a </w:t>
            </w:r>
            <w:r w:rsidRPr="00E32982">
              <w:rPr>
                <w:lang w:val="en-GB"/>
              </w:rPr>
              <w:t>standardization document dedicated to mobile Internet access services</w:t>
            </w:r>
          </w:p>
        </w:tc>
      </w:tr>
      <w:tr w:rsidR="00825693" w:rsidRPr="00E32982" w:rsidTr="007410FD">
        <w:tc>
          <w:tcPr>
            <w:tcW w:w="959" w:type="dxa"/>
          </w:tcPr>
          <w:p w:rsidR="00825693" w:rsidRPr="00E32982" w:rsidRDefault="00825693" w:rsidP="008A54FC">
            <w:pPr>
              <w:spacing w:line="288" w:lineRule="auto"/>
              <w:rPr>
                <w:b/>
                <w:lang w:val="en-GB"/>
              </w:rPr>
            </w:pPr>
            <w:r w:rsidRPr="00E32982">
              <w:rPr>
                <w:b/>
                <w:lang w:val="en-GB"/>
              </w:rPr>
              <w:t>2.</w:t>
            </w:r>
          </w:p>
        </w:tc>
        <w:tc>
          <w:tcPr>
            <w:tcW w:w="8896" w:type="dxa"/>
            <w:gridSpan w:val="3"/>
            <w:vAlign w:val="center"/>
          </w:tcPr>
          <w:p w:rsidR="00825693" w:rsidRPr="00E32982" w:rsidRDefault="00825693" w:rsidP="007B2F7F">
            <w:pPr>
              <w:spacing w:line="288" w:lineRule="auto"/>
              <w:rPr>
                <w:b/>
                <w:lang w:val="en-GB"/>
              </w:rPr>
            </w:pPr>
            <w:r w:rsidRPr="00E32982">
              <w:rPr>
                <w:b/>
                <w:lang w:val="en-GB"/>
              </w:rPr>
              <w:t>Parameters related to service availability / unavailability</w:t>
            </w:r>
          </w:p>
        </w:tc>
      </w:tr>
      <w:tr w:rsidR="00825693" w:rsidRPr="00E32982" w:rsidTr="007410FD">
        <w:tc>
          <w:tcPr>
            <w:tcW w:w="959" w:type="dxa"/>
          </w:tcPr>
          <w:p w:rsidR="00825693" w:rsidRPr="00E32982" w:rsidRDefault="00825693" w:rsidP="00D061BB">
            <w:pPr>
              <w:pStyle w:val="Tabletext"/>
              <w:spacing w:before="120" w:after="120"/>
              <w:rPr>
                <w:rFonts w:ascii="Arial" w:hAnsi="Arial" w:cs="Arial"/>
                <w:sz w:val="20"/>
              </w:rPr>
            </w:pPr>
            <w:r w:rsidRPr="00E32982">
              <w:rPr>
                <w:rFonts w:ascii="Arial" w:hAnsi="Arial" w:cs="Arial"/>
                <w:sz w:val="20"/>
              </w:rPr>
              <w:t>2.1</w:t>
            </w:r>
          </w:p>
        </w:tc>
        <w:tc>
          <w:tcPr>
            <w:tcW w:w="2835" w:type="dxa"/>
          </w:tcPr>
          <w:p w:rsidR="00825693" w:rsidRPr="00E32982" w:rsidRDefault="00825693" w:rsidP="00D061BB">
            <w:pPr>
              <w:pStyle w:val="Tabletext"/>
              <w:spacing w:before="120" w:after="120"/>
              <w:rPr>
                <w:rFonts w:ascii="Arial" w:hAnsi="Arial" w:cs="Arial"/>
                <w:sz w:val="20"/>
              </w:rPr>
            </w:pPr>
            <w:r w:rsidRPr="00E32982">
              <w:rPr>
                <w:rFonts w:ascii="Arial" w:hAnsi="Arial" w:cs="Arial"/>
                <w:sz w:val="20"/>
              </w:rPr>
              <w:t>Percent IP service unavailability (PIU)</w:t>
            </w:r>
          </w:p>
        </w:tc>
        <w:tc>
          <w:tcPr>
            <w:tcW w:w="3906"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The percentage of total scheduled IP service time (the percentage of T</w:t>
            </w:r>
            <w:r w:rsidRPr="00E32982">
              <w:rPr>
                <w:rFonts w:ascii="Arial" w:hAnsi="Arial" w:cs="Arial"/>
                <w:sz w:val="20"/>
                <w:vertAlign w:val="subscript"/>
              </w:rPr>
              <w:t>av</w:t>
            </w:r>
            <w:r w:rsidRPr="00E32982">
              <w:rPr>
                <w:rFonts w:ascii="Arial" w:hAnsi="Arial" w:cs="Arial"/>
                <w:sz w:val="20"/>
              </w:rPr>
              <w:t xml:space="preserve"> intervals) that is (are) categorized as unavailable using the IP service availability function.</w:t>
            </w:r>
          </w:p>
          <w:p w:rsidR="00825693" w:rsidRPr="00E32982" w:rsidRDefault="00825693" w:rsidP="00D061BB">
            <w:pPr>
              <w:pStyle w:val="Tabletext"/>
              <w:spacing w:before="120" w:after="120"/>
              <w:jc w:val="both"/>
              <w:rPr>
                <w:rFonts w:ascii="Arial" w:hAnsi="Arial" w:cs="Arial"/>
                <w:sz w:val="20"/>
              </w:rPr>
            </w:pPr>
            <w:r w:rsidRPr="00014DC2">
              <w:rPr>
                <w:rFonts w:ascii="Arial" w:hAnsi="Arial" w:cs="Arial"/>
                <w:sz w:val="20"/>
              </w:rPr>
              <w:t>(ITU-T Recommendation Y.1540 clause 7.2)</w:t>
            </w:r>
          </w:p>
        </w:tc>
        <w:tc>
          <w:tcPr>
            <w:tcW w:w="2155" w:type="dxa"/>
          </w:tcPr>
          <w:p w:rsidR="00825693" w:rsidRPr="00014DC2" w:rsidRDefault="00825693" w:rsidP="00014DC2">
            <w:pPr>
              <w:pStyle w:val="Tabletext"/>
              <w:keepNext/>
              <w:spacing w:before="120" w:after="120"/>
              <w:ind w:left="283"/>
              <w:jc w:val="both"/>
              <w:outlineLvl w:val="2"/>
              <w:rPr>
                <w:rFonts w:ascii="Arial" w:hAnsi="Arial" w:cs="Arial"/>
                <w:sz w:val="20"/>
              </w:rPr>
            </w:pPr>
          </w:p>
        </w:tc>
      </w:tr>
      <w:tr w:rsidR="00825693" w:rsidRPr="00E32982" w:rsidTr="007410FD">
        <w:tc>
          <w:tcPr>
            <w:tcW w:w="959" w:type="dxa"/>
          </w:tcPr>
          <w:p w:rsidR="00825693" w:rsidRPr="00E32982" w:rsidRDefault="00825693" w:rsidP="00D061BB">
            <w:pPr>
              <w:pStyle w:val="Tabletext"/>
              <w:spacing w:before="120" w:after="120"/>
              <w:rPr>
                <w:rFonts w:ascii="Arial" w:hAnsi="Arial" w:cs="Arial"/>
                <w:sz w:val="20"/>
              </w:rPr>
            </w:pPr>
            <w:r w:rsidRPr="00E32982">
              <w:rPr>
                <w:rFonts w:ascii="Arial" w:hAnsi="Arial" w:cs="Arial"/>
                <w:sz w:val="20"/>
              </w:rPr>
              <w:lastRenderedPageBreak/>
              <w:t>2.2</w:t>
            </w:r>
          </w:p>
        </w:tc>
        <w:tc>
          <w:tcPr>
            <w:tcW w:w="2835" w:type="dxa"/>
          </w:tcPr>
          <w:p w:rsidR="00825693" w:rsidRPr="00E32982" w:rsidRDefault="00825693" w:rsidP="00D061BB">
            <w:pPr>
              <w:pStyle w:val="Tabletext"/>
              <w:spacing w:before="120" w:after="120"/>
              <w:rPr>
                <w:rFonts w:ascii="Arial" w:hAnsi="Arial" w:cs="Arial"/>
                <w:sz w:val="20"/>
              </w:rPr>
            </w:pPr>
            <w:r w:rsidRPr="00014DC2">
              <w:rPr>
                <w:rFonts w:ascii="Arial" w:hAnsi="Arial" w:cs="Arial"/>
                <w:color w:val="000000"/>
                <w:sz w:val="20"/>
                <w:lang w:eastAsia="lv-LV"/>
              </w:rPr>
              <w:t>Service availability</w:t>
            </w:r>
          </w:p>
        </w:tc>
        <w:tc>
          <w:tcPr>
            <w:tcW w:w="3906" w:type="dxa"/>
          </w:tcPr>
          <w:p w:rsidR="00825693" w:rsidRPr="00E32982" w:rsidRDefault="00825693" w:rsidP="00D061BB">
            <w:pPr>
              <w:spacing w:after="120"/>
              <w:ind w:left="-65"/>
              <w:jc w:val="both"/>
              <w:rPr>
                <w:lang w:val="en-GB"/>
              </w:rPr>
            </w:pPr>
            <w:r w:rsidRPr="00E32982">
              <w:rPr>
                <w:color w:val="000000"/>
                <w:lang w:val="en-GB" w:eastAsia="lv-LV"/>
              </w:rPr>
              <w:t>Service availability (time end-users can use the service) is the arithmetic mean from the total number of service availability calculated results during one payment cycle. Service availability during the payment cycle is determined in accordance with the formula:</w:t>
            </w:r>
          </w:p>
          <w:p w:rsidR="00825693" w:rsidRPr="00E32982" w:rsidRDefault="00825693" w:rsidP="00D061BB">
            <w:pPr>
              <w:spacing w:after="120"/>
              <w:ind w:left="-65"/>
              <w:jc w:val="both"/>
              <w:rPr>
                <w:lang w:val="en-GB"/>
              </w:rPr>
            </w:pPr>
            <w:r w:rsidRPr="00E32982">
              <w:rPr>
                <w:lang w:val="en-GB" w:eastAsia="lv-LV"/>
              </w:rPr>
              <w:object w:dxaOrig="1572" w:dyaOrig="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33pt" o:ole="">
                  <v:imagedata r:id="rId15" o:title=""/>
                </v:shape>
                <o:OLEObject Type="Embed" ProgID="Equation.3" ShapeID="_x0000_i1025" DrawAspect="Content" ObjectID="_1428389366" r:id="rId16"/>
              </w:object>
            </w:r>
            <w:r w:rsidRPr="00E32982">
              <w:rPr>
                <w:lang w:val="en-GB" w:eastAsia="lv-LV"/>
              </w:rPr>
              <w:t>, where p – Service availability as a percentage; T – Total time of service</w:t>
            </w:r>
            <w:r w:rsidRPr="00E32982">
              <w:rPr>
                <w:color w:val="000000"/>
                <w:lang w:val="en-GB" w:eastAsia="lv-LV"/>
              </w:rPr>
              <w:t xml:space="preserve"> availability in hours; t</w:t>
            </w:r>
            <w:r w:rsidRPr="00E32982">
              <w:rPr>
                <w:color w:val="000000"/>
                <w:vertAlign w:val="subscript"/>
                <w:lang w:val="en-GB" w:eastAsia="lv-LV"/>
              </w:rPr>
              <w:t xml:space="preserve">k </w:t>
            </w:r>
            <w:r w:rsidRPr="00E32982">
              <w:rPr>
                <w:color w:val="000000"/>
                <w:lang w:val="en-GB" w:eastAsia="lv-LV"/>
              </w:rPr>
              <w:t>– measurement time in hours; n – the total number of network termination point</w:t>
            </w:r>
            <w:r w:rsidR="00F467BE">
              <w:rPr>
                <w:color w:val="000000"/>
                <w:lang w:val="en-GB" w:eastAsia="lv-LV"/>
              </w:rPr>
              <w:t>s</w:t>
            </w:r>
            <w:r w:rsidRPr="00E32982">
              <w:rPr>
                <w:color w:val="000000"/>
                <w:lang w:val="en-GB" w:eastAsia="lv-LV"/>
              </w:rPr>
              <w:t>.</w:t>
            </w:r>
          </w:p>
          <w:p w:rsidR="00825693" w:rsidRPr="00E32982" w:rsidRDefault="00825693" w:rsidP="00D061BB">
            <w:pPr>
              <w:spacing w:after="120"/>
              <w:ind w:left="-65"/>
              <w:jc w:val="both"/>
              <w:rPr>
                <w:lang w:val="en-GB"/>
              </w:rPr>
            </w:pPr>
          </w:p>
        </w:tc>
        <w:tc>
          <w:tcPr>
            <w:tcW w:w="2155"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Taken from a national regulation</w:t>
            </w:r>
          </w:p>
        </w:tc>
      </w:tr>
      <w:tr w:rsidR="00825693" w:rsidRPr="00E32982" w:rsidTr="007410FD">
        <w:tc>
          <w:tcPr>
            <w:tcW w:w="959" w:type="dxa"/>
          </w:tcPr>
          <w:p w:rsidR="00825693" w:rsidRPr="00E32982" w:rsidRDefault="00825693" w:rsidP="008A54FC">
            <w:pPr>
              <w:spacing w:line="288" w:lineRule="auto"/>
              <w:rPr>
                <w:b/>
                <w:lang w:val="en-GB"/>
              </w:rPr>
            </w:pPr>
            <w:r w:rsidRPr="00E32982">
              <w:rPr>
                <w:b/>
                <w:lang w:val="en-GB"/>
              </w:rPr>
              <w:t>3.</w:t>
            </w:r>
          </w:p>
        </w:tc>
        <w:tc>
          <w:tcPr>
            <w:tcW w:w="8896" w:type="dxa"/>
            <w:gridSpan w:val="3"/>
            <w:vAlign w:val="center"/>
          </w:tcPr>
          <w:p w:rsidR="00825693" w:rsidRPr="00E32982" w:rsidRDefault="00825693" w:rsidP="007B2F7F">
            <w:pPr>
              <w:spacing w:line="288" w:lineRule="auto"/>
              <w:rPr>
                <w:b/>
                <w:lang w:val="en-GB"/>
              </w:rPr>
            </w:pPr>
            <w:r w:rsidRPr="00E32982">
              <w:rPr>
                <w:b/>
                <w:lang w:val="en-GB"/>
              </w:rPr>
              <w:t>Parameters related to delay</w:t>
            </w:r>
          </w:p>
        </w:tc>
      </w:tr>
      <w:tr w:rsidR="00825693" w:rsidRPr="00E32982" w:rsidTr="007410FD">
        <w:tc>
          <w:tcPr>
            <w:tcW w:w="959" w:type="dxa"/>
          </w:tcPr>
          <w:p w:rsidR="00825693" w:rsidRPr="00E32982" w:rsidRDefault="00825693" w:rsidP="00D061BB">
            <w:pPr>
              <w:pStyle w:val="Tabletext"/>
              <w:spacing w:before="120" w:after="120"/>
              <w:rPr>
                <w:rFonts w:ascii="Arial" w:hAnsi="Arial" w:cs="Arial"/>
                <w:sz w:val="20"/>
              </w:rPr>
            </w:pPr>
            <w:r w:rsidRPr="00E32982">
              <w:rPr>
                <w:rFonts w:ascii="Arial" w:hAnsi="Arial" w:cs="Arial"/>
                <w:sz w:val="20"/>
              </w:rPr>
              <w:t>3.1</w:t>
            </w:r>
          </w:p>
        </w:tc>
        <w:tc>
          <w:tcPr>
            <w:tcW w:w="2835" w:type="dxa"/>
          </w:tcPr>
          <w:p w:rsidR="00825693" w:rsidRPr="00E32982" w:rsidRDefault="00825693" w:rsidP="00D061BB">
            <w:pPr>
              <w:pStyle w:val="Tabletext"/>
              <w:spacing w:before="120" w:after="120"/>
              <w:rPr>
                <w:rFonts w:ascii="Arial" w:hAnsi="Arial" w:cs="Arial"/>
                <w:sz w:val="20"/>
              </w:rPr>
            </w:pPr>
            <w:r w:rsidRPr="00E32982">
              <w:rPr>
                <w:rFonts w:ascii="Arial" w:hAnsi="Arial" w:cs="Arial"/>
                <w:sz w:val="20"/>
              </w:rPr>
              <w:t>IP packet transfer delay (end-to-end) (IPTD)</w:t>
            </w:r>
          </w:p>
        </w:tc>
        <w:tc>
          <w:tcPr>
            <w:tcW w:w="3906" w:type="dxa"/>
          </w:tcPr>
          <w:p w:rsidR="00825693" w:rsidRPr="00E32982" w:rsidRDefault="00825693" w:rsidP="00D061BB">
            <w:pPr>
              <w:pStyle w:val="Tabletext"/>
              <w:spacing w:before="120" w:after="120"/>
              <w:jc w:val="both"/>
              <w:rPr>
                <w:rFonts w:ascii="Arial" w:hAnsi="Arial" w:cs="Arial"/>
                <w:color w:val="000000"/>
                <w:sz w:val="20"/>
                <w:lang w:eastAsia="lv-LV"/>
              </w:rPr>
            </w:pPr>
            <w:r w:rsidRPr="00E32982">
              <w:rPr>
                <w:rFonts w:ascii="Arial" w:hAnsi="Arial" w:cs="Arial"/>
                <w:sz w:val="20"/>
              </w:rPr>
              <w:t>The end-to-end IP packet transfer delay is the one-way delay between the measurement points at the source host address and destination host address (ITU-T Recommendation Y.1540 clause 6.2.)</w:t>
            </w:r>
          </w:p>
        </w:tc>
        <w:tc>
          <w:tcPr>
            <w:tcW w:w="2155" w:type="dxa"/>
          </w:tcPr>
          <w:p w:rsidR="00825693" w:rsidRPr="00E32982" w:rsidRDefault="00825693" w:rsidP="007B2F7F">
            <w:pPr>
              <w:pStyle w:val="Tabletext"/>
              <w:spacing w:before="120" w:after="120"/>
              <w:rPr>
                <w:rFonts w:ascii="Arial" w:hAnsi="Arial" w:cs="Arial"/>
                <w:sz w:val="20"/>
              </w:rPr>
            </w:pPr>
            <w:r w:rsidRPr="00E32982">
              <w:rPr>
                <w:rFonts w:ascii="Arial" w:hAnsi="Arial" w:cs="Arial"/>
                <w:sz w:val="20"/>
              </w:rPr>
              <w:t>IPTD is a network performance parameter. The parameter is open for the different protocols to be used.</w:t>
            </w:r>
          </w:p>
        </w:tc>
      </w:tr>
      <w:tr w:rsidR="00825693" w:rsidRPr="00E32982" w:rsidTr="007410FD">
        <w:tc>
          <w:tcPr>
            <w:tcW w:w="959" w:type="dxa"/>
          </w:tcPr>
          <w:p w:rsidR="00825693" w:rsidRPr="00E32982" w:rsidRDefault="00825693" w:rsidP="00D061BB">
            <w:pPr>
              <w:pStyle w:val="Tabletext"/>
              <w:spacing w:before="120" w:after="120"/>
              <w:rPr>
                <w:rFonts w:ascii="Arial" w:hAnsi="Arial" w:cs="Arial"/>
                <w:sz w:val="20"/>
              </w:rPr>
            </w:pPr>
            <w:r w:rsidRPr="00E32982">
              <w:rPr>
                <w:rFonts w:ascii="Arial" w:hAnsi="Arial" w:cs="Arial"/>
                <w:sz w:val="20"/>
              </w:rPr>
              <w:t>3.2</w:t>
            </w:r>
          </w:p>
        </w:tc>
        <w:tc>
          <w:tcPr>
            <w:tcW w:w="2835" w:type="dxa"/>
          </w:tcPr>
          <w:p w:rsidR="00825693" w:rsidRPr="00E32982" w:rsidRDefault="00825693" w:rsidP="00D061BB">
            <w:pPr>
              <w:pStyle w:val="Tabletext"/>
              <w:spacing w:before="120" w:after="120"/>
              <w:rPr>
                <w:rFonts w:ascii="Arial" w:hAnsi="Arial" w:cs="Arial"/>
                <w:sz w:val="20"/>
              </w:rPr>
            </w:pPr>
            <w:r w:rsidRPr="00E32982">
              <w:rPr>
                <w:rFonts w:ascii="Arial" w:hAnsi="Arial" w:cs="Arial"/>
                <w:sz w:val="20"/>
              </w:rPr>
              <w:t>Delay</w:t>
            </w:r>
          </w:p>
          <w:p w:rsidR="00825693" w:rsidRPr="00E32982" w:rsidRDefault="00825693" w:rsidP="00D061BB">
            <w:pPr>
              <w:pStyle w:val="Tabletext"/>
              <w:spacing w:before="120" w:after="120"/>
              <w:jc w:val="both"/>
              <w:rPr>
                <w:rFonts w:ascii="Arial" w:hAnsi="Arial" w:cs="Arial"/>
                <w:sz w:val="20"/>
              </w:rPr>
            </w:pPr>
          </w:p>
        </w:tc>
        <w:tc>
          <w:tcPr>
            <w:tcW w:w="3906" w:type="dxa"/>
          </w:tcPr>
          <w:p w:rsidR="00825693" w:rsidRPr="00E32982" w:rsidRDefault="00825693" w:rsidP="00D061BB">
            <w:pPr>
              <w:spacing w:before="120" w:after="120"/>
              <w:ind w:left="20"/>
              <w:jc w:val="both"/>
              <w:rPr>
                <w:lang w:val="en-GB"/>
              </w:rPr>
            </w:pPr>
            <w:r w:rsidRPr="00E32982">
              <w:rPr>
                <w:color w:val="000000"/>
                <w:lang w:val="en-GB" w:eastAsia="lv-LV"/>
              </w:rPr>
              <w:t>Delay means round-trip delay time in milliseconds between packets sending and receiving from the network termination point to the dedicated point.</w:t>
            </w:r>
          </w:p>
          <w:p w:rsidR="00825693" w:rsidRPr="00E32982" w:rsidRDefault="00825693" w:rsidP="00D061BB">
            <w:pPr>
              <w:spacing w:before="120" w:after="120"/>
              <w:ind w:left="20"/>
              <w:jc w:val="both"/>
              <w:rPr>
                <w:lang w:val="en-GB"/>
              </w:rPr>
            </w:pPr>
            <w:r w:rsidRPr="00E32982">
              <w:rPr>
                <w:position w:val="-24"/>
                <w:lang w:val="en-GB" w:eastAsia="lv-LV"/>
              </w:rPr>
              <w:object w:dxaOrig="1600" w:dyaOrig="960">
                <v:shape id="_x0000_i1026" type="#_x0000_t75" style="width:81pt;height:48pt" o:ole="">
                  <v:imagedata r:id="rId17" o:title=""/>
                </v:shape>
                <o:OLEObject Type="Embed" ProgID="Equation.3" ShapeID="_x0000_i1026" DrawAspect="Content" ObjectID="_1428389367" r:id="rId18"/>
              </w:object>
            </w:r>
            <w:r w:rsidRPr="00E32982">
              <w:rPr>
                <w:lang w:val="en-GB" w:eastAsia="lv-LV"/>
              </w:rPr>
              <w:t>, where</w:t>
            </w:r>
            <w:r w:rsidR="0021587E" w:rsidRPr="00E32982">
              <w:rPr>
                <w:lang w:val="en-GB" w:eastAsia="lv-LV"/>
              </w:rPr>
              <w:fldChar w:fldCharType="begin"/>
            </w:r>
            <w:r w:rsidRPr="00E32982">
              <w:rPr>
                <w:lang w:val="en-GB" w:eastAsia="lv-LV"/>
              </w:rPr>
              <w:instrText xml:space="preserve"> QUOTE </w:instrText>
            </w:r>
            <w:r w:rsidR="00E5545D">
              <w:rPr>
                <w:noProof/>
                <w:lang w:val="da-DK" w:eastAsia="da-DK"/>
              </w:rPr>
              <w:drawing>
                <wp:inline distT="0" distB="0" distL="0" distR="0" wp14:anchorId="3CBE7BF7" wp14:editId="72A68A78">
                  <wp:extent cx="95250" cy="161925"/>
                  <wp:effectExtent l="0" t="0" r="0" b="9525"/>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0021587E" w:rsidRPr="00E32982">
              <w:rPr>
                <w:lang w:val="en-GB" w:eastAsia="lv-LV"/>
              </w:rPr>
              <w:fldChar w:fldCharType="end"/>
            </w:r>
            <w:r w:rsidRPr="00E32982">
              <w:rPr>
                <w:lang w:val="en-GB" w:eastAsia="lv-LV"/>
              </w:rPr>
              <w:object w:dxaOrig="240" w:dyaOrig="312">
                <v:shape id="_x0000_i1027" type="#_x0000_t75" style="width:12pt;height:17pt" o:ole="">
                  <v:imagedata r:id="rId20" o:title=""/>
                </v:shape>
                <o:OLEObject Type="Embed" ProgID="Equation.3" ShapeID="_x0000_i1027" DrawAspect="Content" ObjectID="_1428389368" r:id="rId21"/>
              </w:object>
            </w:r>
            <w:r w:rsidRPr="00E32982">
              <w:rPr>
                <w:lang w:val="en-GB" w:eastAsia="lv-LV"/>
              </w:rPr>
              <w:t xml:space="preserve"> - average Delay in milliseconds at measurement time; t</w:t>
            </w:r>
            <w:r w:rsidRPr="00E32982">
              <w:rPr>
                <w:vertAlign w:val="subscript"/>
                <w:lang w:val="en-GB" w:eastAsia="lv-LV"/>
              </w:rPr>
              <w:t>1</w:t>
            </w:r>
            <w:r w:rsidRPr="00E32982">
              <w:rPr>
                <w:lang w:val="en-GB" w:eastAsia="lv-LV"/>
              </w:rPr>
              <w:t xml:space="preserve"> - the</w:t>
            </w:r>
            <w:r w:rsidRPr="00E32982">
              <w:rPr>
                <w:color w:val="000000"/>
                <w:lang w:val="en-GB" w:eastAsia="lv-LV"/>
              </w:rPr>
              <w:t xml:space="preserve"> packet receiving time in milliseconds; t</w:t>
            </w:r>
            <w:r w:rsidRPr="00E32982">
              <w:rPr>
                <w:color w:val="000000"/>
                <w:vertAlign w:val="subscript"/>
                <w:lang w:val="en-GB" w:eastAsia="lv-LV"/>
              </w:rPr>
              <w:t xml:space="preserve">2 </w:t>
            </w:r>
            <w:r w:rsidRPr="00E32982">
              <w:rPr>
                <w:color w:val="000000"/>
                <w:lang w:val="en-GB" w:eastAsia="lv-LV"/>
              </w:rPr>
              <w:t>- the packet sending time in milliseconds; n - the total number of transmitted packets during the measurement time.</w:t>
            </w:r>
          </w:p>
        </w:tc>
        <w:tc>
          <w:tcPr>
            <w:tcW w:w="2155" w:type="dxa"/>
          </w:tcPr>
          <w:p w:rsidR="00825693" w:rsidRPr="00E32982" w:rsidRDefault="00825693" w:rsidP="007B2F7F">
            <w:pPr>
              <w:pStyle w:val="Tabletext"/>
              <w:spacing w:before="120" w:after="120"/>
              <w:rPr>
                <w:rFonts w:ascii="Arial" w:hAnsi="Arial" w:cs="Arial"/>
                <w:sz w:val="20"/>
              </w:rPr>
            </w:pPr>
            <w:r w:rsidRPr="00E32982">
              <w:rPr>
                <w:rFonts w:ascii="Arial" w:hAnsi="Arial" w:cs="Arial"/>
                <w:sz w:val="20"/>
              </w:rPr>
              <w:t>Taken from a national regulation.</w:t>
            </w:r>
          </w:p>
          <w:p w:rsidR="00825693" w:rsidRPr="00E32982" w:rsidRDefault="00825693" w:rsidP="00414E9A">
            <w:pPr>
              <w:pStyle w:val="Tabletext"/>
              <w:spacing w:before="120" w:after="120"/>
              <w:rPr>
                <w:rFonts w:ascii="Arial" w:hAnsi="Arial" w:cs="Arial"/>
                <w:sz w:val="20"/>
              </w:rPr>
            </w:pPr>
            <w:r w:rsidRPr="00E32982">
              <w:rPr>
                <w:rFonts w:ascii="Arial" w:hAnsi="Arial" w:cs="Arial"/>
                <w:sz w:val="20"/>
              </w:rPr>
              <w:t>This parameter is similar to 3.4, but is open for use with different protocols.</w:t>
            </w:r>
          </w:p>
        </w:tc>
      </w:tr>
      <w:tr w:rsidR="00825693" w:rsidRPr="00E32982" w:rsidTr="007410FD">
        <w:tc>
          <w:tcPr>
            <w:tcW w:w="959" w:type="dxa"/>
          </w:tcPr>
          <w:p w:rsidR="00825693" w:rsidRPr="00E32982" w:rsidRDefault="00825693" w:rsidP="00D061BB">
            <w:pPr>
              <w:spacing w:before="120" w:after="120"/>
              <w:rPr>
                <w:lang w:val="en-GB"/>
              </w:rPr>
            </w:pPr>
            <w:r w:rsidRPr="00E32982">
              <w:rPr>
                <w:lang w:val="en-GB"/>
              </w:rPr>
              <w:t>3.3</w:t>
            </w:r>
          </w:p>
        </w:tc>
        <w:tc>
          <w:tcPr>
            <w:tcW w:w="2835" w:type="dxa"/>
          </w:tcPr>
          <w:p w:rsidR="00825693" w:rsidRPr="00E32982" w:rsidRDefault="00825693" w:rsidP="00D061BB">
            <w:pPr>
              <w:spacing w:before="120" w:after="120"/>
              <w:rPr>
                <w:lang w:val="en-GB" w:eastAsia="lt-LT"/>
              </w:rPr>
            </w:pPr>
            <w:r w:rsidRPr="00E32982">
              <w:rPr>
                <w:lang w:val="en-GB"/>
              </w:rPr>
              <w:t>Delay (one way transmission time)</w:t>
            </w:r>
          </w:p>
        </w:tc>
        <w:tc>
          <w:tcPr>
            <w:tcW w:w="3906"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The delay is half the time in milliseconds that is needed for an ICMP Echo Request/Reply (Ping) to a valid IP address. (ETSI EG 202 057-04 clause 5.5).</w:t>
            </w:r>
          </w:p>
        </w:tc>
        <w:tc>
          <w:tcPr>
            <w:tcW w:w="2155" w:type="dxa"/>
          </w:tcPr>
          <w:p w:rsidR="00825693" w:rsidRPr="00E32982" w:rsidRDefault="00825693" w:rsidP="007B2F7F">
            <w:pPr>
              <w:pStyle w:val="Tabletext"/>
              <w:spacing w:before="120" w:after="120"/>
              <w:rPr>
                <w:rFonts w:ascii="Arial" w:hAnsi="Arial" w:cs="Arial"/>
                <w:sz w:val="20"/>
              </w:rPr>
            </w:pPr>
            <w:r w:rsidRPr="00E32982">
              <w:rPr>
                <w:rFonts w:ascii="Arial" w:hAnsi="Arial" w:cs="Arial"/>
                <w:sz w:val="20"/>
              </w:rPr>
              <w:t xml:space="preserve">3.3 and 3.4 are the same methodology, but 3.3 is half of 3.4 </w:t>
            </w:r>
          </w:p>
        </w:tc>
      </w:tr>
      <w:tr w:rsidR="00825693" w:rsidRPr="00E32982" w:rsidTr="007410FD">
        <w:tc>
          <w:tcPr>
            <w:tcW w:w="959" w:type="dxa"/>
          </w:tcPr>
          <w:p w:rsidR="00825693" w:rsidRPr="00E32982" w:rsidRDefault="00825693" w:rsidP="00D061BB">
            <w:pPr>
              <w:spacing w:before="120" w:after="120"/>
              <w:rPr>
                <w:lang w:val="en-GB"/>
              </w:rPr>
            </w:pPr>
            <w:r w:rsidRPr="00E32982">
              <w:rPr>
                <w:lang w:val="en-GB"/>
              </w:rPr>
              <w:t>3.4</w:t>
            </w:r>
          </w:p>
        </w:tc>
        <w:tc>
          <w:tcPr>
            <w:tcW w:w="2835" w:type="dxa"/>
          </w:tcPr>
          <w:p w:rsidR="00825693" w:rsidRPr="00E32982" w:rsidRDefault="00825693" w:rsidP="00D061BB">
            <w:pPr>
              <w:spacing w:before="120" w:after="120"/>
              <w:rPr>
                <w:lang w:val="en-GB"/>
              </w:rPr>
            </w:pPr>
            <w:r w:rsidRPr="00E32982">
              <w:rPr>
                <w:lang w:val="en-GB"/>
              </w:rPr>
              <w:t xml:space="preserve">Ping Round Trip Time </w:t>
            </w:r>
          </w:p>
        </w:tc>
        <w:tc>
          <w:tcPr>
            <w:tcW w:w="3906" w:type="dxa"/>
          </w:tcPr>
          <w:p w:rsidR="00825693" w:rsidRPr="00E32982" w:rsidRDefault="00825693" w:rsidP="00D061BB">
            <w:pPr>
              <w:spacing w:before="120" w:after="120"/>
              <w:jc w:val="both"/>
              <w:rPr>
                <w:lang w:val="en-GB"/>
              </w:rPr>
            </w:pPr>
            <w:r w:rsidRPr="00E32982">
              <w:rPr>
                <w:lang w:val="en-GB"/>
              </w:rPr>
              <w:t>The round trip time is the time required for a packet to travel from a source to a destination and back. It is used to measure the delay on a network at a given time. (ETSI TS 102 250-2 clause 6.3.1)</w:t>
            </w:r>
          </w:p>
        </w:tc>
        <w:tc>
          <w:tcPr>
            <w:tcW w:w="2155" w:type="dxa"/>
          </w:tcPr>
          <w:p w:rsidR="00825693" w:rsidRPr="00E32982" w:rsidRDefault="00825693" w:rsidP="00414E9A">
            <w:pPr>
              <w:spacing w:before="120" w:after="120"/>
              <w:rPr>
                <w:lang w:val="en-GB"/>
              </w:rPr>
            </w:pPr>
            <w:r w:rsidRPr="00E32982">
              <w:rPr>
                <w:lang w:val="en-GB"/>
              </w:rPr>
              <w:t xml:space="preserve">This parameter is defined in </w:t>
            </w:r>
            <w:r w:rsidR="00F467BE">
              <w:rPr>
                <w:lang w:val="en-GB"/>
              </w:rPr>
              <w:t xml:space="preserve">a </w:t>
            </w:r>
            <w:r w:rsidR="00F467BE" w:rsidRPr="00E32982">
              <w:rPr>
                <w:lang w:val="en-GB"/>
              </w:rPr>
              <w:t>standardi</w:t>
            </w:r>
            <w:r w:rsidR="00F467BE">
              <w:rPr>
                <w:lang w:val="en-GB"/>
              </w:rPr>
              <w:t>s</w:t>
            </w:r>
            <w:r w:rsidR="00F467BE" w:rsidRPr="00E32982">
              <w:rPr>
                <w:lang w:val="en-GB"/>
              </w:rPr>
              <w:t xml:space="preserve">ation </w:t>
            </w:r>
            <w:r w:rsidRPr="00E32982">
              <w:rPr>
                <w:lang w:val="en-GB"/>
              </w:rPr>
              <w:t>document dedicated to mobile Internet access services.</w:t>
            </w:r>
          </w:p>
        </w:tc>
      </w:tr>
    </w:tbl>
    <w:p w:rsidR="00922808" w:rsidRDefault="00922808" w:rsidP="007410FD">
      <w:pPr>
        <w:ind w:left="340"/>
      </w:pPr>
    </w:p>
    <w:p w:rsidR="00922808" w:rsidRDefault="00922808" w:rsidP="007410FD">
      <w:pPr>
        <w:ind w:left="340"/>
      </w:pPr>
      <w:r>
        <w:br w:type="page"/>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959"/>
        <w:gridCol w:w="2835"/>
        <w:gridCol w:w="3906"/>
        <w:gridCol w:w="2155"/>
      </w:tblGrid>
      <w:tr w:rsidR="00DC245B" w:rsidRPr="00E32982" w:rsidTr="007410FD">
        <w:trPr>
          <w:tblHeader/>
        </w:trPr>
        <w:tc>
          <w:tcPr>
            <w:tcW w:w="959" w:type="dxa"/>
            <w:tcBorders>
              <w:right w:val="single" w:sz="8" w:space="0" w:color="FFFFFF"/>
            </w:tcBorders>
            <w:shd w:val="clear" w:color="auto" w:fill="D2232A"/>
          </w:tcPr>
          <w:p w:rsidR="00DC245B" w:rsidRPr="00E32982" w:rsidRDefault="004D0F34" w:rsidP="00414E9A">
            <w:pPr>
              <w:spacing w:line="288" w:lineRule="auto"/>
              <w:jc w:val="center"/>
              <w:rPr>
                <w:b/>
                <w:color w:val="FFFFFF"/>
                <w:lang w:val="en-GB"/>
              </w:rPr>
            </w:pPr>
            <w:r w:rsidRPr="00E32982">
              <w:rPr>
                <w:b/>
                <w:color w:val="FFFFFF"/>
                <w:lang w:val="en-GB"/>
              </w:rPr>
              <w:lastRenderedPageBreak/>
              <w:t>N</w:t>
            </w:r>
            <w:r>
              <w:rPr>
                <w:b/>
                <w:color w:val="FFFFFF"/>
                <w:lang w:val="en-GB"/>
              </w:rPr>
              <w:t>o</w:t>
            </w:r>
            <w:r w:rsidR="00DC245B" w:rsidRPr="00E32982">
              <w:rPr>
                <w:b/>
                <w:color w:val="FFFFFF"/>
                <w:lang w:val="en-GB"/>
              </w:rPr>
              <w:t>.</w:t>
            </w:r>
          </w:p>
        </w:tc>
        <w:tc>
          <w:tcPr>
            <w:tcW w:w="2835" w:type="dxa"/>
            <w:tcBorders>
              <w:right w:val="single" w:sz="8" w:space="0" w:color="FFFFFF"/>
            </w:tcBorders>
            <w:shd w:val="clear" w:color="auto" w:fill="D2232A"/>
            <w:vAlign w:val="center"/>
          </w:tcPr>
          <w:p w:rsidR="00DC245B" w:rsidRPr="00E32982" w:rsidRDefault="00DC245B" w:rsidP="00DE36C2">
            <w:pPr>
              <w:spacing w:line="288" w:lineRule="auto"/>
              <w:jc w:val="center"/>
              <w:rPr>
                <w:b/>
                <w:color w:val="FFFFFF"/>
                <w:lang w:val="en-GB"/>
              </w:rPr>
            </w:pPr>
            <w:r w:rsidRPr="00E32982">
              <w:rPr>
                <w:b/>
                <w:color w:val="FFFFFF"/>
                <w:lang w:val="en-GB"/>
              </w:rPr>
              <w:t xml:space="preserve">Parameter </w:t>
            </w:r>
          </w:p>
        </w:tc>
        <w:tc>
          <w:tcPr>
            <w:tcW w:w="3906" w:type="dxa"/>
            <w:tcBorders>
              <w:left w:val="single" w:sz="8" w:space="0" w:color="FFFFFF"/>
              <w:right w:val="single" w:sz="8" w:space="0" w:color="FFFFFF"/>
            </w:tcBorders>
            <w:shd w:val="clear" w:color="auto" w:fill="D2232A"/>
            <w:vAlign w:val="center"/>
          </w:tcPr>
          <w:p w:rsidR="00DC245B" w:rsidRPr="00E32982" w:rsidRDefault="00DC245B" w:rsidP="00DE36C2">
            <w:pPr>
              <w:spacing w:line="288" w:lineRule="auto"/>
              <w:jc w:val="center"/>
              <w:rPr>
                <w:b/>
                <w:color w:val="FFFFFF"/>
                <w:lang w:val="en-GB"/>
              </w:rPr>
            </w:pPr>
            <w:r w:rsidRPr="00E32982">
              <w:rPr>
                <w:b/>
                <w:color w:val="FFFFFF"/>
                <w:lang w:val="en-GB"/>
              </w:rPr>
              <w:t>Definition with reference</w:t>
            </w:r>
          </w:p>
        </w:tc>
        <w:tc>
          <w:tcPr>
            <w:tcW w:w="2155" w:type="dxa"/>
            <w:tcBorders>
              <w:left w:val="single" w:sz="8" w:space="0" w:color="FFFFFF"/>
            </w:tcBorders>
            <w:shd w:val="clear" w:color="auto" w:fill="D2232A"/>
            <w:vAlign w:val="center"/>
          </w:tcPr>
          <w:p w:rsidR="00DC245B" w:rsidRPr="00E32982" w:rsidRDefault="00DC245B" w:rsidP="00DE36C2">
            <w:pPr>
              <w:spacing w:line="288" w:lineRule="auto"/>
              <w:jc w:val="center"/>
              <w:rPr>
                <w:b/>
                <w:color w:val="FFFFFF"/>
                <w:lang w:val="en-GB"/>
              </w:rPr>
            </w:pPr>
            <w:r w:rsidRPr="00E32982">
              <w:rPr>
                <w:b/>
                <w:color w:val="FFFFFF"/>
                <w:lang w:val="en-GB"/>
              </w:rPr>
              <w:t>Notes</w:t>
            </w:r>
          </w:p>
        </w:tc>
      </w:tr>
      <w:tr w:rsidR="00825693" w:rsidRPr="00E32982" w:rsidTr="007410FD">
        <w:tc>
          <w:tcPr>
            <w:tcW w:w="959" w:type="dxa"/>
          </w:tcPr>
          <w:p w:rsidR="00825693" w:rsidRPr="00E32982" w:rsidRDefault="00825693" w:rsidP="008A54FC">
            <w:pPr>
              <w:spacing w:line="288" w:lineRule="auto"/>
              <w:rPr>
                <w:b/>
                <w:lang w:val="en-GB"/>
              </w:rPr>
            </w:pPr>
            <w:r w:rsidRPr="00E32982">
              <w:rPr>
                <w:b/>
                <w:lang w:val="en-GB"/>
              </w:rPr>
              <w:t>4.</w:t>
            </w:r>
          </w:p>
        </w:tc>
        <w:tc>
          <w:tcPr>
            <w:tcW w:w="8896" w:type="dxa"/>
            <w:gridSpan w:val="3"/>
            <w:vAlign w:val="center"/>
          </w:tcPr>
          <w:p w:rsidR="00825693" w:rsidRPr="00E32982" w:rsidRDefault="00825693" w:rsidP="007B2F7F">
            <w:pPr>
              <w:spacing w:line="288" w:lineRule="auto"/>
              <w:rPr>
                <w:b/>
                <w:lang w:val="en-GB"/>
              </w:rPr>
            </w:pPr>
            <w:r w:rsidRPr="00E32982">
              <w:rPr>
                <w:b/>
                <w:lang w:val="en-GB"/>
              </w:rPr>
              <w:t>Parameters related to delay variation</w:t>
            </w:r>
          </w:p>
        </w:tc>
      </w:tr>
      <w:tr w:rsidR="00825693" w:rsidRPr="00E32982" w:rsidTr="007410FD">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4.1</w:t>
            </w:r>
          </w:p>
        </w:tc>
        <w:tc>
          <w:tcPr>
            <w:tcW w:w="2835" w:type="dxa"/>
          </w:tcPr>
          <w:p w:rsidR="00825693" w:rsidRPr="00E32982" w:rsidRDefault="00825693" w:rsidP="00D061BB">
            <w:pPr>
              <w:pStyle w:val="Tabletext"/>
              <w:spacing w:before="120" w:after="120"/>
              <w:rPr>
                <w:rFonts w:ascii="Arial" w:hAnsi="Arial" w:cs="Arial"/>
                <w:sz w:val="20"/>
              </w:rPr>
            </w:pPr>
            <w:r w:rsidRPr="00E32982">
              <w:rPr>
                <w:rFonts w:ascii="Arial" w:hAnsi="Arial" w:cs="Arial"/>
                <w:sz w:val="20"/>
              </w:rPr>
              <w:t xml:space="preserve">End-to-end </w:t>
            </w:r>
          </w:p>
          <w:p w:rsidR="00825693" w:rsidRPr="00E32982" w:rsidRDefault="00825693" w:rsidP="00D061BB">
            <w:pPr>
              <w:pStyle w:val="Tabletext"/>
              <w:spacing w:before="120" w:after="120"/>
              <w:rPr>
                <w:rFonts w:ascii="Arial" w:hAnsi="Arial" w:cs="Arial"/>
                <w:i/>
                <w:color w:val="0070C0"/>
                <w:sz w:val="20"/>
              </w:rPr>
            </w:pPr>
            <w:r w:rsidRPr="00E32982">
              <w:rPr>
                <w:rFonts w:ascii="Arial" w:hAnsi="Arial" w:cs="Arial"/>
                <w:sz w:val="20"/>
              </w:rPr>
              <w:t>2-point IP packet delay variation</w:t>
            </w:r>
          </w:p>
        </w:tc>
        <w:tc>
          <w:tcPr>
            <w:tcW w:w="3906"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IPDV is defined in ITU-T Recommendation Y.1540 clause 6.2.4</w:t>
            </w:r>
            <w:r w:rsidR="00F467BE">
              <w:rPr>
                <w:rFonts w:ascii="Arial" w:hAnsi="Arial" w:cs="Arial"/>
                <w:sz w:val="20"/>
              </w:rPr>
              <w:t xml:space="preserve"> </w:t>
            </w:r>
            <w:r w:rsidRPr="00E32982">
              <w:rPr>
                <w:rFonts w:ascii="Arial" w:hAnsi="Arial" w:cs="Arial"/>
                <w:sz w:val="20"/>
              </w:rPr>
              <w:t>and explained in more details in ITU-T Recommendation Y.1541 Annex II:</w:t>
            </w:r>
          </w:p>
          <w:p w:rsidR="00825693" w:rsidRPr="00E32982" w:rsidRDefault="00825693" w:rsidP="00D061BB">
            <w:pPr>
              <w:autoSpaceDE w:val="0"/>
              <w:autoSpaceDN w:val="0"/>
              <w:adjustRightInd w:val="0"/>
              <w:spacing w:before="120" w:after="120"/>
              <w:jc w:val="both"/>
              <w:rPr>
                <w:lang w:val="en-GB"/>
              </w:rPr>
            </w:pPr>
          </w:p>
        </w:tc>
        <w:tc>
          <w:tcPr>
            <w:tcW w:w="2155" w:type="dxa"/>
          </w:tcPr>
          <w:p w:rsidR="00825693" w:rsidRPr="00E32982" w:rsidRDefault="00825693" w:rsidP="003123E1">
            <w:pPr>
              <w:pStyle w:val="Tabletext"/>
              <w:spacing w:before="120" w:after="120"/>
              <w:rPr>
                <w:rFonts w:ascii="Arial" w:hAnsi="Arial" w:cs="Arial"/>
                <w:sz w:val="20"/>
              </w:rPr>
            </w:pPr>
            <w:r w:rsidRPr="00E32982">
              <w:rPr>
                <w:rFonts w:ascii="Arial" w:hAnsi="Arial" w:cs="Arial"/>
                <w:sz w:val="20"/>
              </w:rPr>
              <w:t>Network performance parameter</w:t>
            </w:r>
          </w:p>
        </w:tc>
      </w:tr>
      <w:tr w:rsidR="00825693" w:rsidRPr="00E32982" w:rsidTr="007410FD">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4.2</w:t>
            </w:r>
          </w:p>
        </w:tc>
        <w:tc>
          <w:tcPr>
            <w:tcW w:w="2835" w:type="dxa"/>
          </w:tcPr>
          <w:p w:rsidR="00825693" w:rsidRPr="00E32982" w:rsidRDefault="00825693" w:rsidP="00D061BB">
            <w:pPr>
              <w:spacing w:before="120" w:after="120"/>
              <w:rPr>
                <w:lang w:val="en-GB"/>
              </w:rPr>
            </w:pPr>
            <w:r w:rsidRPr="00E32982">
              <w:rPr>
                <w:lang w:val="en-GB"/>
              </w:rPr>
              <w:t>Delay variation</w:t>
            </w:r>
          </w:p>
        </w:tc>
        <w:tc>
          <w:tcPr>
            <w:tcW w:w="3906" w:type="dxa"/>
          </w:tcPr>
          <w:p w:rsidR="00825693" w:rsidRPr="00E32982" w:rsidRDefault="00825693" w:rsidP="00D061BB">
            <w:pPr>
              <w:spacing w:before="120" w:after="120"/>
              <w:jc w:val="both"/>
              <w:rPr>
                <w:lang w:val="en-GB"/>
              </w:rPr>
            </w:pPr>
            <w:r w:rsidRPr="00E32982">
              <w:rPr>
                <w:lang w:val="en-GB"/>
              </w:rPr>
              <w:t>Delay variation is determined in accordance with the formula:</w:t>
            </w:r>
          </w:p>
          <w:p w:rsidR="00825693" w:rsidRPr="00E32982" w:rsidRDefault="00825693" w:rsidP="00D061BB">
            <w:pPr>
              <w:pStyle w:val="Tabletext"/>
              <w:spacing w:before="120" w:after="120"/>
              <w:jc w:val="both"/>
              <w:rPr>
                <w:rFonts w:ascii="Arial" w:hAnsi="Arial" w:cs="Arial"/>
                <w:sz w:val="20"/>
              </w:rPr>
            </w:pPr>
            <w:r w:rsidRPr="00E32982">
              <w:rPr>
                <w:rFonts w:ascii="Arial" w:hAnsi="Arial" w:cs="Arial"/>
                <w:position w:val="-26"/>
                <w:sz w:val="20"/>
              </w:rPr>
              <w:object w:dxaOrig="1840" w:dyaOrig="1020">
                <v:shape id="_x0000_i1028" type="#_x0000_t75" style="width:89pt;height:51pt" o:ole="">
                  <v:imagedata r:id="rId22" o:title=""/>
                </v:shape>
                <o:OLEObject Type="Embed" ProgID="Equation.3" ShapeID="_x0000_i1028" DrawAspect="Content" ObjectID="_1428389369" r:id="rId23"/>
              </w:object>
            </w:r>
            <w:r w:rsidRPr="00E32982">
              <w:rPr>
                <w:rFonts w:ascii="Arial" w:hAnsi="Arial" w:cs="Arial"/>
                <w:sz w:val="20"/>
              </w:rPr>
              <w:t>, where J – Delay variation in milliseconds;</w:t>
            </w:r>
            <w:r w:rsidRPr="00E32982">
              <w:rPr>
                <w:rFonts w:ascii="Arial" w:hAnsi="Arial" w:cs="Arial"/>
                <w:sz w:val="20"/>
              </w:rPr>
              <w:object w:dxaOrig="240" w:dyaOrig="312">
                <v:shape id="_x0000_i1029" type="#_x0000_t75" style="width:12pt;height:17pt" o:ole="">
                  <v:imagedata r:id="rId20" o:title=""/>
                </v:shape>
                <o:OLEObject Type="Embed" ProgID="Equation.3" ShapeID="_x0000_i1029" DrawAspect="Content" ObjectID="_1428389370" r:id="rId24"/>
              </w:object>
            </w:r>
            <w:r w:rsidRPr="00E32982">
              <w:rPr>
                <w:rFonts w:ascii="Arial" w:hAnsi="Arial" w:cs="Arial"/>
                <w:sz w:val="20"/>
              </w:rPr>
              <w:t>- average Delay in milliseconds at measurement time; n – the total number of transmitted packets during the measurement time; L</w:t>
            </w:r>
            <w:r w:rsidRPr="00E32982">
              <w:rPr>
                <w:rFonts w:ascii="Arial" w:hAnsi="Arial" w:cs="Arial"/>
                <w:sz w:val="20"/>
                <w:vertAlign w:val="subscript"/>
              </w:rPr>
              <w:t>i</w:t>
            </w:r>
            <w:r w:rsidRPr="00E32982">
              <w:rPr>
                <w:rFonts w:ascii="Arial" w:hAnsi="Arial" w:cs="Arial"/>
                <w:sz w:val="20"/>
              </w:rPr>
              <w:t xml:space="preserve"> -packet Delay in milliseconds.</w:t>
            </w:r>
          </w:p>
        </w:tc>
        <w:tc>
          <w:tcPr>
            <w:tcW w:w="2155" w:type="dxa"/>
          </w:tcPr>
          <w:p w:rsidR="00825693" w:rsidRPr="00E32982" w:rsidRDefault="00825693" w:rsidP="003123E1">
            <w:pPr>
              <w:pStyle w:val="Tabletext"/>
              <w:spacing w:before="120" w:after="120"/>
              <w:rPr>
                <w:rFonts w:ascii="Arial" w:hAnsi="Arial" w:cs="Arial"/>
                <w:sz w:val="20"/>
              </w:rPr>
            </w:pPr>
            <w:r w:rsidRPr="00E32982">
              <w:rPr>
                <w:rFonts w:ascii="Arial" w:hAnsi="Arial" w:cs="Arial"/>
                <w:sz w:val="20"/>
              </w:rPr>
              <w:t>Taken from a national regulation.</w:t>
            </w:r>
          </w:p>
        </w:tc>
      </w:tr>
      <w:tr w:rsidR="00825693" w:rsidRPr="00E32982" w:rsidTr="007410FD">
        <w:tc>
          <w:tcPr>
            <w:tcW w:w="959" w:type="dxa"/>
          </w:tcPr>
          <w:p w:rsidR="00825693" w:rsidRPr="00E32982" w:rsidRDefault="00825693" w:rsidP="008A54FC">
            <w:pPr>
              <w:spacing w:line="288" w:lineRule="auto"/>
              <w:rPr>
                <w:b/>
                <w:lang w:val="en-GB"/>
              </w:rPr>
            </w:pPr>
            <w:r w:rsidRPr="00E32982">
              <w:rPr>
                <w:b/>
                <w:lang w:val="en-GB"/>
              </w:rPr>
              <w:t>5.</w:t>
            </w:r>
          </w:p>
        </w:tc>
        <w:tc>
          <w:tcPr>
            <w:tcW w:w="8896" w:type="dxa"/>
            <w:gridSpan w:val="3"/>
            <w:vAlign w:val="center"/>
          </w:tcPr>
          <w:p w:rsidR="00825693" w:rsidRPr="00E32982" w:rsidRDefault="00825693" w:rsidP="007B2F7F">
            <w:pPr>
              <w:spacing w:line="288" w:lineRule="auto"/>
              <w:rPr>
                <w:b/>
                <w:lang w:val="en-GB"/>
              </w:rPr>
            </w:pPr>
            <w:r w:rsidRPr="00E32982">
              <w:rPr>
                <w:b/>
                <w:lang w:val="en-GB"/>
              </w:rPr>
              <w:t>Parameters related of losing information/IP packets</w:t>
            </w:r>
          </w:p>
        </w:tc>
      </w:tr>
      <w:tr w:rsidR="00825693" w:rsidRPr="00E32982" w:rsidTr="007410FD">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5.1</w:t>
            </w:r>
          </w:p>
        </w:tc>
        <w:tc>
          <w:tcPr>
            <w:tcW w:w="2835"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IP packet loss ratio (IPLR)</w:t>
            </w:r>
          </w:p>
        </w:tc>
        <w:tc>
          <w:tcPr>
            <w:tcW w:w="3906"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IP packet loss ratio is the ratio of total lost IP packet outcomes to total transmitted IP packets in a population of interest. (ITU-T Recommendation Y.1540  clause 6.4)</w:t>
            </w:r>
          </w:p>
        </w:tc>
        <w:tc>
          <w:tcPr>
            <w:tcW w:w="2155" w:type="dxa"/>
          </w:tcPr>
          <w:p w:rsidR="00825693" w:rsidRPr="00E32982" w:rsidRDefault="00825693" w:rsidP="003123E1">
            <w:pPr>
              <w:pStyle w:val="Tabletext"/>
              <w:spacing w:before="120" w:after="120"/>
              <w:rPr>
                <w:rFonts w:ascii="Arial" w:hAnsi="Arial" w:cs="Arial"/>
                <w:sz w:val="20"/>
              </w:rPr>
            </w:pPr>
          </w:p>
        </w:tc>
      </w:tr>
      <w:tr w:rsidR="00825693" w:rsidRPr="00E32982" w:rsidTr="007410FD">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5.2</w:t>
            </w:r>
          </w:p>
        </w:tc>
        <w:tc>
          <w:tcPr>
            <w:tcW w:w="2835"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color w:val="000000"/>
                <w:sz w:val="20"/>
                <w:lang w:eastAsia="lv-LV"/>
              </w:rPr>
              <w:t>Packet Loss Ratio</w:t>
            </w:r>
          </w:p>
        </w:tc>
        <w:tc>
          <w:tcPr>
            <w:tcW w:w="3906" w:type="dxa"/>
          </w:tcPr>
          <w:p w:rsidR="00825693" w:rsidRPr="00E32982" w:rsidRDefault="00825693" w:rsidP="00D061BB">
            <w:pPr>
              <w:spacing w:before="120" w:after="120"/>
              <w:jc w:val="both"/>
              <w:rPr>
                <w:lang w:val="en-GB"/>
              </w:rPr>
            </w:pPr>
            <w:r w:rsidRPr="00E32982">
              <w:rPr>
                <w:color w:val="000000"/>
                <w:lang w:val="en-GB" w:eastAsia="lv-LV"/>
              </w:rPr>
              <w:t>Packet Loss Ratio means the percentage of lost packets to total number of sent packets. Packet Loss Ratio is determined in accordance with the formula:</w:t>
            </w:r>
          </w:p>
          <w:p w:rsidR="00825693" w:rsidRPr="00E32982" w:rsidRDefault="00825693" w:rsidP="00D061BB">
            <w:pPr>
              <w:spacing w:before="120" w:after="120"/>
              <w:ind w:left="86"/>
              <w:jc w:val="both"/>
              <w:rPr>
                <w:lang w:val="en-GB"/>
              </w:rPr>
            </w:pPr>
            <w:r w:rsidRPr="00E32982">
              <w:rPr>
                <w:lang w:val="en-GB" w:eastAsia="lv-LV"/>
              </w:rPr>
              <w:object w:dxaOrig="1356" w:dyaOrig="612">
                <v:shape id="_x0000_i1030" type="#_x0000_t75" style="width:67pt;height:32pt" o:ole="">
                  <v:imagedata r:id="rId25" o:title=""/>
                </v:shape>
                <o:OLEObject Type="Embed" ProgID="Equation.3" ShapeID="_x0000_i1030" DrawAspect="Content" ObjectID="_1428389371" r:id="rId26"/>
              </w:object>
            </w:r>
            <w:r w:rsidRPr="00E32982">
              <w:rPr>
                <w:color w:val="000000"/>
                <w:lang w:val="en-GB" w:eastAsia="lv-LV"/>
              </w:rPr>
              <w:t>, where Z - Packet Loss Ratio as a percentage; n - the total number of transmitted packets during the measurement time; D - number of lost packets during the measurement time.</w:t>
            </w:r>
          </w:p>
        </w:tc>
        <w:tc>
          <w:tcPr>
            <w:tcW w:w="2155" w:type="dxa"/>
          </w:tcPr>
          <w:p w:rsidR="00825693" w:rsidRPr="00E32982" w:rsidRDefault="00825693" w:rsidP="003123E1">
            <w:pPr>
              <w:pStyle w:val="Tabletext"/>
              <w:spacing w:before="120" w:after="120"/>
              <w:rPr>
                <w:rFonts w:ascii="Arial" w:hAnsi="Arial" w:cs="Arial"/>
                <w:sz w:val="20"/>
              </w:rPr>
            </w:pPr>
            <w:r w:rsidRPr="00E32982">
              <w:rPr>
                <w:rFonts w:ascii="Arial" w:hAnsi="Arial" w:cs="Arial"/>
                <w:sz w:val="20"/>
              </w:rPr>
              <w:t>Taken from a national regulation.</w:t>
            </w:r>
          </w:p>
        </w:tc>
      </w:tr>
      <w:tr w:rsidR="00825693" w:rsidRPr="00E32982" w:rsidTr="007410FD">
        <w:tc>
          <w:tcPr>
            <w:tcW w:w="959" w:type="dxa"/>
          </w:tcPr>
          <w:p w:rsidR="00825693" w:rsidRPr="00E32982" w:rsidRDefault="00825693" w:rsidP="00D061BB">
            <w:pPr>
              <w:spacing w:before="120" w:after="120"/>
              <w:rPr>
                <w:lang w:val="en-GB"/>
              </w:rPr>
            </w:pPr>
            <w:r w:rsidRPr="00E32982">
              <w:rPr>
                <w:lang w:val="en-GB"/>
              </w:rPr>
              <w:t>5.3</w:t>
            </w:r>
          </w:p>
        </w:tc>
        <w:tc>
          <w:tcPr>
            <w:tcW w:w="2835" w:type="dxa"/>
          </w:tcPr>
          <w:p w:rsidR="00825693" w:rsidRPr="00E32982" w:rsidRDefault="00825693" w:rsidP="00D061BB">
            <w:pPr>
              <w:spacing w:before="120" w:after="120"/>
              <w:rPr>
                <w:lang w:val="en-GB"/>
              </w:rPr>
            </w:pPr>
            <w:r w:rsidRPr="00E32982">
              <w:rPr>
                <w:lang w:val="en-GB"/>
              </w:rPr>
              <w:t>Unsuccessful data transmission ratio</w:t>
            </w:r>
          </w:p>
        </w:tc>
        <w:tc>
          <w:tcPr>
            <w:tcW w:w="3906" w:type="dxa"/>
          </w:tcPr>
          <w:p w:rsidR="00825693" w:rsidRPr="00E32982" w:rsidRDefault="00825693" w:rsidP="00D061BB">
            <w:pPr>
              <w:spacing w:before="120" w:after="120"/>
              <w:jc w:val="both"/>
              <w:rPr>
                <w:lang w:val="en-GB"/>
              </w:rPr>
            </w:pPr>
            <w:r w:rsidRPr="00E32982">
              <w:rPr>
                <w:lang w:val="en-GB"/>
              </w:rPr>
              <w:t>The unsuccessful data transmission ratio is defined as the ratio of unsuccessful data transmissions to the total number of data transmission attempts in a specified time period.</w:t>
            </w:r>
          </w:p>
          <w:p w:rsidR="00825693" w:rsidRPr="00E32982" w:rsidRDefault="00825693" w:rsidP="00D061BB">
            <w:pPr>
              <w:spacing w:before="120" w:after="120"/>
              <w:jc w:val="both"/>
              <w:rPr>
                <w:lang w:val="en-GB"/>
              </w:rPr>
            </w:pPr>
            <w:r w:rsidRPr="00E32982">
              <w:rPr>
                <w:lang w:val="en-GB"/>
              </w:rPr>
              <w:t>A data transmission is successful if a test file is transmitted completely and with no errors. (ETSI EG 202 057-04 clause 5.3)</w:t>
            </w:r>
          </w:p>
        </w:tc>
        <w:tc>
          <w:tcPr>
            <w:tcW w:w="2155" w:type="dxa"/>
          </w:tcPr>
          <w:p w:rsidR="00825693" w:rsidRPr="00E32982" w:rsidRDefault="00825693" w:rsidP="003123E1">
            <w:pPr>
              <w:spacing w:before="120" w:after="120"/>
              <w:rPr>
                <w:lang w:val="en-GB"/>
              </w:rPr>
            </w:pPr>
            <w:r w:rsidRPr="00E32982">
              <w:rPr>
                <w:lang w:val="en-GB"/>
              </w:rPr>
              <w:t>5.3 and 5.4 use the same methodology</w:t>
            </w:r>
          </w:p>
        </w:tc>
      </w:tr>
      <w:tr w:rsidR="00825693" w:rsidRPr="00E32982" w:rsidTr="007410FD">
        <w:tc>
          <w:tcPr>
            <w:tcW w:w="959" w:type="dxa"/>
          </w:tcPr>
          <w:p w:rsidR="00825693" w:rsidRPr="00E32982" w:rsidRDefault="00825693" w:rsidP="00D061BB">
            <w:pPr>
              <w:spacing w:before="120" w:after="120"/>
              <w:rPr>
                <w:lang w:val="en-GB"/>
              </w:rPr>
            </w:pPr>
            <w:r w:rsidRPr="00E32982">
              <w:rPr>
                <w:lang w:val="en-GB"/>
              </w:rPr>
              <w:t>5.4</w:t>
            </w:r>
          </w:p>
        </w:tc>
        <w:tc>
          <w:tcPr>
            <w:tcW w:w="2835" w:type="dxa"/>
          </w:tcPr>
          <w:p w:rsidR="00825693" w:rsidRPr="00E32982" w:rsidRDefault="00825693" w:rsidP="00D061BB">
            <w:pPr>
              <w:spacing w:before="120" w:after="120"/>
              <w:rPr>
                <w:lang w:val="en-GB"/>
              </w:rPr>
            </w:pPr>
            <w:r w:rsidRPr="00E32982">
              <w:rPr>
                <w:lang w:val="en-GB"/>
              </w:rPr>
              <w:t>Data Transfer Cut-off Ratio [%] (FTP/HTTP/E-mail)</w:t>
            </w:r>
          </w:p>
        </w:tc>
        <w:tc>
          <w:tcPr>
            <w:tcW w:w="3906" w:type="dxa"/>
          </w:tcPr>
          <w:p w:rsidR="00825693" w:rsidRPr="00E32982" w:rsidRDefault="00825693" w:rsidP="00D061BB">
            <w:pPr>
              <w:spacing w:before="120" w:after="120"/>
              <w:jc w:val="both"/>
              <w:rPr>
                <w:lang w:val="en-GB"/>
              </w:rPr>
            </w:pPr>
            <w:r w:rsidRPr="00E32982">
              <w:rPr>
                <w:lang w:val="en-GB"/>
              </w:rPr>
              <w:t>The data transfer cut-off ratio is the proportion of incomplete data transfers and data transfers that were started successfully. (ETSI TS 102 250-2 clauses 6.1.8, 6.8.8, 7.2.9)</w:t>
            </w:r>
          </w:p>
        </w:tc>
        <w:tc>
          <w:tcPr>
            <w:tcW w:w="2155" w:type="dxa"/>
          </w:tcPr>
          <w:p w:rsidR="00825693" w:rsidRPr="00E32982" w:rsidRDefault="00825693" w:rsidP="003123E1">
            <w:pPr>
              <w:spacing w:before="120" w:after="120"/>
              <w:rPr>
                <w:lang w:val="en-GB"/>
              </w:rPr>
            </w:pPr>
            <w:r w:rsidRPr="00E32982">
              <w:rPr>
                <w:lang w:val="en-GB"/>
              </w:rPr>
              <w:t>This parameter is defined in standardization document dedicated to mobile IAS.</w:t>
            </w:r>
          </w:p>
        </w:tc>
      </w:tr>
    </w:tbl>
    <w:p w:rsidR="00DC245B" w:rsidRDefault="00DC245B" w:rsidP="007410FD">
      <w:pPr>
        <w:ind w:left="340"/>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959"/>
        <w:gridCol w:w="2835"/>
        <w:gridCol w:w="3906"/>
        <w:gridCol w:w="2155"/>
      </w:tblGrid>
      <w:tr w:rsidR="00DC245B" w:rsidRPr="00E32982" w:rsidTr="007410FD">
        <w:trPr>
          <w:tblHeader/>
        </w:trPr>
        <w:tc>
          <w:tcPr>
            <w:tcW w:w="959" w:type="dxa"/>
            <w:tcBorders>
              <w:right w:val="single" w:sz="8" w:space="0" w:color="FFFFFF"/>
            </w:tcBorders>
            <w:shd w:val="clear" w:color="auto" w:fill="D2232A"/>
          </w:tcPr>
          <w:p w:rsidR="00DC245B" w:rsidRPr="00E32982" w:rsidRDefault="004D0F34" w:rsidP="00414E9A">
            <w:pPr>
              <w:spacing w:line="288" w:lineRule="auto"/>
              <w:jc w:val="center"/>
              <w:rPr>
                <w:b/>
                <w:color w:val="FFFFFF"/>
                <w:lang w:val="en-GB"/>
              </w:rPr>
            </w:pPr>
            <w:r w:rsidRPr="00E32982">
              <w:rPr>
                <w:b/>
                <w:color w:val="FFFFFF"/>
                <w:lang w:val="en-GB"/>
              </w:rPr>
              <w:t>N</w:t>
            </w:r>
            <w:r>
              <w:rPr>
                <w:b/>
                <w:color w:val="FFFFFF"/>
                <w:lang w:val="en-GB"/>
              </w:rPr>
              <w:t>o</w:t>
            </w:r>
            <w:r w:rsidR="00DC245B" w:rsidRPr="00E32982">
              <w:rPr>
                <w:b/>
                <w:color w:val="FFFFFF"/>
                <w:lang w:val="en-GB"/>
              </w:rPr>
              <w:t>.</w:t>
            </w:r>
          </w:p>
        </w:tc>
        <w:tc>
          <w:tcPr>
            <w:tcW w:w="2835" w:type="dxa"/>
            <w:tcBorders>
              <w:right w:val="single" w:sz="8" w:space="0" w:color="FFFFFF"/>
            </w:tcBorders>
            <w:shd w:val="clear" w:color="auto" w:fill="D2232A"/>
            <w:vAlign w:val="center"/>
          </w:tcPr>
          <w:p w:rsidR="00DC245B" w:rsidRPr="00E32982" w:rsidRDefault="00DC245B" w:rsidP="00DE36C2">
            <w:pPr>
              <w:spacing w:line="288" w:lineRule="auto"/>
              <w:jc w:val="center"/>
              <w:rPr>
                <w:b/>
                <w:color w:val="FFFFFF"/>
                <w:lang w:val="en-GB"/>
              </w:rPr>
            </w:pPr>
            <w:r w:rsidRPr="00E32982">
              <w:rPr>
                <w:b/>
                <w:color w:val="FFFFFF"/>
                <w:lang w:val="en-GB"/>
              </w:rPr>
              <w:t xml:space="preserve">Parameter </w:t>
            </w:r>
          </w:p>
        </w:tc>
        <w:tc>
          <w:tcPr>
            <w:tcW w:w="3906" w:type="dxa"/>
            <w:tcBorders>
              <w:left w:val="single" w:sz="8" w:space="0" w:color="FFFFFF"/>
              <w:right w:val="single" w:sz="8" w:space="0" w:color="FFFFFF"/>
            </w:tcBorders>
            <w:shd w:val="clear" w:color="auto" w:fill="D2232A"/>
            <w:vAlign w:val="center"/>
          </w:tcPr>
          <w:p w:rsidR="00DC245B" w:rsidRPr="00E32982" w:rsidRDefault="00DC245B" w:rsidP="00DE36C2">
            <w:pPr>
              <w:spacing w:line="288" w:lineRule="auto"/>
              <w:jc w:val="center"/>
              <w:rPr>
                <w:b/>
                <w:color w:val="FFFFFF"/>
                <w:lang w:val="en-GB"/>
              </w:rPr>
            </w:pPr>
            <w:r w:rsidRPr="00E32982">
              <w:rPr>
                <w:b/>
                <w:color w:val="FFFFFF"/>
                <w:lang w:val="en-GB"/>
              </w:rPr>
              <w:t>Definition with reference</w:t>
            </w:r>
          </w:p>
        </w:tc>
        <w:tc>
          <w:tcPr>
            <w:tcW w:w="2155" w:type="dxa"/>
            <w:tcBorders>
              <w:left w:val="single" w:sz="8" w:space="0" w:color="FFFFFF"/>
            </w:tcBorders>
            <w:shd w:val="clear" w:color="auto" w:fill="D2232A"/>
            <w:vAlign w:val="center"/>
          </w:tcPr>
          <w:p w:rsidR="00DC245B" w:rsidRPr="00E32982" w:rsidRDefault="00DC245B" w:rsidP="00DE36C2">
            <w:pPr>
              <w:spacing w:line="288" w:lineRule="auto"/>
              <w:jc w:val="center"/>
              <w:rPr>
                <w:b/>
                <w:color w:val="FFFFFF"/>
                <w:lang w:val="en-GB"/>
              </w:rPr>
            </w:pPr>
            <w:r w:rsidRPr="00E32982">
              <w:rPr>
                <w:b/>
                <w:color w:val="FFFFFF"/>
                <w:lang w:val="en-GB"/>
              </w:rPr>
              <w:t>Notes</w:t>
            </w:r>
          </w:p>
        </w:tc>
      </w:tr>
      <w:tr w:rsidR="00825693" w:rsidRPr="00E32982" w:rsidTr="007410FD">
        <w:tc>
          <w:tcPr>
            <w:tcW w:w="959" w:type="dxa"/>
          </w:tcPr>
          <w:p w:rsidR="00825693" w:rsidRPr="00E32982" w:rsidRDefault="00825693" w:rsidP="008A54FC">
            <w:pPr>
              <w:spacing w:line="288" w:lineRule="auto"/>
              <w:rPr>
                <w:b/>
                <w:lang w:val="en-GB"/>
              </w:rPr>
            </w:pPr>
            <w:r w:rsidRPr="00E32982">
              <w:rPr>
                <w:b/>
                <w:lang w:val="en-GB"/>
              </w:rPr>
              <w:t>6.</w:t>
            </w:r>
          </w:p>
        </w:tc>
        <w:tc>
          <w:tcPr>
            <w:tcW w:w="8896" w:type="dxa"/>
            <w:gridSpan w:val="3"/>
            <w:vAlign w:val="center"/>
          </w:tcPr>
          <w:p w:rsidR="00825693" w:rsidRPr="00E32982" w:rsidRDefault="00825693" w:rsidP="007B2F7F">
            <w:pPr>
              <w:spacing w:line="288" w:lineRule="auto"/>
              <w:rPr>
                <w:b/>
                <w:lang w:val="en-GB"/>
              </w:rPr>
            </w:pPr>
            <w:r w:rsidRPr="00E32982">
              <w:rPr>
                <w:b/>
                <w:lang w:val="en-GB"/>
              </w:rPr>
              <w:t>Parameters related to errored IP packets</w:t>
            </w:r>
          </w:p>
        </w:tc>
      </w:tr>
      <w:tr w:rsidR="00825693" w:rsidRPr="00E32982" w:rsidTr="007410FD">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6.1.</w:t>
            </w:r>
          </w:p>
        </w:tc>
        <w:tc>
          <w:tcPr>
            <w:tcW w:w="2835" w:type="dxa"/>
          </w:tcPr>
          <w:p w:rsidR="00825693" w:rsidRPr="00E32982" w:rsidRDefault="00825693" w:rsidP="00D061BB">
            <w:pPr>
              <w:pStyle w:val="Tabletext"/>
              <w:spacing w:before="120" w:after="120"/>
              <w:rPr>
                <w:rFonts w:ascii="Arial" w:hAnsi="Arial" w:cs="Arial"/>
                <w:sz w:val="20"/>
              </w:rPr>
            </w:pPr>
            <w:r w:rsidRPr="00E32982">
              <w:rPr>
                <w:rFonts w:ascii="Arial" w:hAnsi="Arial" w:cs="Arial"/>
                <w:sz w:val="20"/>
              </w:rPr>
              <w:t xml:space="preserve">IP packet error ratio (IPER) </w:t>
            </w:r>
            <w:r w:rsidRPr="00E32982">
              <w:rPr>
                <w:rFonts w:ascii="Arial" w:hAnsi="Arial" w:cs="Arial"/>
                <w:sz w:val="20"/>
              </w:rPr>
              <w:br/>
            </w:r>
          </w:p>
          <w:p w:rsidR="00825693" w:rsidRPr="00E32982" w:rsidRDefault="00825693" w:rsidP="00D061BB">
            <w:pPr>
              <w:pStyle w:val="Tabletext"/>
              <w:spacing w:before="120" w:after="120"/>
              <w:rPr>
                <w:rFonts w:ascii="Arial" w:hAnsi="Arial" w:cs="Arial"/>
                <w:sz w:val="20"/>
              </w:rPr>
            </w:pPr>
          </w:p>
        </w:tc>
        <w:tc>
          <w:tcPr>
            <w:tcW w:w="3906" w:type="dxa"/>
          </w:tcPr>
          <w:p w:rsidR="00825693" w:rsidRPr="00E32982" w:rsidRDefault="00825693" w:rsidP="00D061BB">
            <w:pPr>
              <w:spacing w:before="120" w:after="120"/>
              <w:jc w:val="both"/>
              <w:rPr>
                <w:lang w:val="en-GB"/>
              </w:rPr>
            </w:pPr>
            <w:r w:rsidRPr="00E32982">
              <w:rPr>
                <w:lang w:val="en-GB"/>
              </w:rPr>
              <w:t xml:space="preserve">IP packet error ratio is the ratio of total errored IP packet outcomes to the total of successful IP packet transfer outcomes plus errored IP packet outcomes in a population of interest.  (ITU-T Recommendation Y. 1540 clause 6.3) </w:t>
            </w:r>
          </w:p>
        </w:tc>
        <w:tc>
          <w:tcPr>
            <w:tcW w:w="2155" w:type="dxa"/>
          </w:tcPr>
          <w:p w:rsidR="00825693" w:rsidRPr="00E32982" w:rsidRDefault="00825693" w:rsidP="003123E1">
            <w:pPr>
              <w:spacing w:before="120" w:after="120"/>
              <w:rPr>
                <w:lang w:val="en-GB"/>
              </w:rPr>
            </w:pPr>
          </w:p>
        </w:tc>
      </w:tr>
      <w:tr w:rsidR="00825693" w:rsidRPr="00E32982" w:rsidTr="007410FD">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6.2</w:t>
            </w:r>
          </w:p>
        </w:tc>
        <w:tc>
          <w:tcPr>
            <w:tcW w:w="2835" w:type="dxa"/>
          </w:tcPr>
          <w:p w:rsidR="00825693" w:rsidRPr="00E32982" w:rsidRDefault="00825693" w:rsidP="00D061BB">
            <w:pPr>
              <w:pStyle w:val="Tabletext"/>
              <w:spacing w:before="120" w:after="120"/>
              <w:rPr>
                <w:rFonts w:ascii="Arial" w:hAnsi="Arial" w:cs="Arial"/>
                <w:sz w:val="20"/>
              </w:rPr>
            </w:pPr>
            <w:r w:rsidRPr="00E32982">
              <w:rPr>
                <w:rFonts w:ascii="Arial" w:hAnsi="Arial" w:cs="Arial"/>
                <w:sz w:val="20"/>
              </w:rPr>
              <w:t>IP Packet error Ratio (IPER)</w:t>
            </w:r>
          </w:p>
        </w:tc>
        <w:tc>
          <w:tcPr>
            <w:tcW w:w="3906" w:type="dxa"/>
          </w:tcPr>
          <w:p w:rsidR="00825693" w:rsidRPr="00E32982" w:rsidRDefault="00825693" w:rsidP="00D061BB">
            <w:pPr>
              <w:spacing w:before="120" w:after="120"/>
              <w:jc w:val="both"/>
              <w:rPr>
                <w:lang w:val="en-GB"/>
              </w:rPr>
            </w:pPr>
            <w:r w:rsidRPr="00E32982">
              <w:rPr>
                <w:lang w:val="en-GB"/>
              </w:rPr>
              <w:t>IP Packet error Ratio (IPER) means the percentage of errored packets to total number of sent packets. Packet Error Ratio is determined in accordance with the formula:</w:t>
            </w:r>
          </w:p>
          <w:p w:rsidR="00825693" w:rsidRPr="00E32982" w:rsidRDefault="00825693" w:rsidP="00D061BB">
            <w:pPr>
              <w:pStyle w:val="Tabletext"/>
              <w:spacing w:before="120" w:after="120"/>
              <w:jc w:val="both"/>
              <w:rPr>
                <w:sz w:val="20"/>
              </w:rPr>
            </w:pPr>
            <w:r w:rsidRPr="00E32982">
              <w:rPr>
                <w:rFonts w:ascii="Arial" w:hAnsi="Arial" w:cs="Arial"/>
                <w:sz w:val="20"/>
              </w:rPr>
              <w:object w:dxaOrig="1740" w:dyaOrig="620">
                <v:shape id="_x0000_i1031" type="#_x0000_t75" style="width:87pt;height:32pt" o:ole="">
                  <v:imagedata r:id="rId27" o:title=""/>
                </v:shape>
                <o:OLEObject Type="Embed" ProgID="Equation.3" ShapeID="_x0000_i1031" DrawAspect="Content" ObjectID="_1428389372" r:id="rId28"/>
              </w:object>
            </w:r>
            <w:r w:rsidRPr="00E32982">
              <w:rPr>
                <w:rFonts w:ascii="Arial" w:hAnsi="Arial" w:cs="Arial"/>
                <w:sz w:val="20"/>
              </w:rPr>
              <w:t>, where IPER - Packet Error Ratio as a percentage; n - the total number of transmitted packets during the measurement time; E - number of errored packets during the measurement time.</w:t>
            </w:r>
          </w:p>
        </w:tc>
        <w:tc>
          <w:tcPr>
            <w:tcW w:w="2155" w:type="dxa"/>
          </w:tcPr>
          <w:p w:rsidR="00825693" w:rsidRPr="00E32982" w:rsidRDefault="00825693" w:rsidP="003123E1">
            <w:pPr>
              <w:spacing w:before="120" w:after="120"/>
              <w:rPr>
                <w:lang w:val="en-GB"/>
              </w:rPr>
            </w:pPr>
            <w:r w:rsidRPr="00E32982">
              <w:rPr>
                <w:lang w:val="en-GB"/>
              </w:rPr>
              <w:t>Taken from a national regulation.</w:t>
            </w:r>
          </w:p>
        </w:tc>
      </w:tr>
      <w:tr w:rsidR="00825693" w:rsidRPr="00E32982" w:rsidTr="007410FD">
        <w:tc>
          <w:tcPr>
            <w:tcW w:w="959" w:type="dxa"/>
          </w:tcPr>
          <w:p w:rsidR="00825693" w:rsidRPr="00E32982" w:rsidRDefault="00825693" w:rsidP="008A54FC">
            <w:pPr>
              <w:spacing w:line="288" w:lineRule="auto"/>
              <w:rPr>
                <w:b/>
                <w:lang w:val="en-GB"/>
              </w:rPr>
            </w:pPr>
            <w:r w:rsidRPr="00E32982">
              <w:rPr>
                <w:b/>
                <w:lang w:val="en-GB"/>
              </w:rPr>
              <w:t>7.</w:t>
            </w:r>
          </w:p>
        </w:tc>
        <w:tc>
          <w:tcPr>
            <w:tcW w:w="8896" w:type="dxa"/>
            <w:gridSpan w:val="3"/>
            <w:vAlign w:val="center"/>
          </w:tcPr>
          <w:p w:rsidR="00825693" w:rsidRPr="00E32982" w:rsidRDefault="00825693" w:rsidP="007B2F7F">
            <w:pPr>
              <w:spacing w:line="288" w:lineRule="auto"/>
              <w:rPr>
                <w:b/>
                <w:lang w:val="en-GB"/>
              </w:rPr>
            </w:pPr>
            <w:r w:rsidRPr="00E32982">
              <w:rPr>
                <w:b/>
                <w:lang w:val="en-GB"/>
              </w:rPr>
              <w:t>Parameters applicable  to Internet access services that are accessed via a login process</w:t>
            </w:r>
          </w:p>
        </w:tc>
      </w:tr>
      <w:tr w:rsidR="00825693" w:rsidRPr="00E32982" w:rsidTr="007410FD">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7.1</w:t>
            </w:r>
          </w:p>
        </w:tc>
        <w:tc>
          <w:tcPr>
            <w:tcW w:w="2835"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Login time</w:t>
            </w:r>
          </w:p>
        </w:tc>
        <w:tc>
          <w:tcPr>
            <w:tcW w:w="3906" w:type="dxa"/>
          </w:tcPr>
          <w:p w:rsidR="00825693" w:rsidRPr="00E32982" w:rsidRDefault="00825693" w:rsidP="00D061BB">
            <w:pPr>
              <w:spacing w:before="120" w:after="120"/>
              <w:jc w:val="both"/>
              <w:rPr>
                <w:lang w:val="en-GB"/>
              </w:rPr>
            </w:pPr>
            <w:r w:rsidRPr="00E32982">
              <w:rPr>
                <w:lang w:val="en-GB"/>
              </w:rPr>
              <w:t xml:space="preserve">The login time is the period starting when the data connection between the </w:t>
            </w:r>
            <w:r w:rsidR="00525517">
              <w:rPr>
                <w:lang w:val="en-GB"/>
              </w:rPr>
              <w:t>t</w:t>
            </w:r>
            <w:r w:rsidRPr="00E32982">
              <w:rPr>
                <w:lang w:val="en-GB"/>
              </w:rPr>
              <w:t xml:space="preserve">est-PC and the </w:t>
            </w:r>
            <w:r w:rsidR="003A0037">
              <w:rPr>
                <w:lang w:val="en-GB"/>
              </w:rPr>
              <w:t>test-server</w:t>
            </w:r>
            <w:r w:rsidRPr="00E32982">
              <w:rPr>
                <w:lang w:val="en-GB"/>
              </w:rPr>
              <w:t xml:space="preserve"> has been established and finishing when the login process is successfully completed. ( ETSI EG 202 057-4 clause 5.1)</w:t>
            </w:r>
          </w:p>
        </w:tc>
        <w:tc>
          <w:tcPr>
            <w:tcW w:w="2155" w:type="dxa"/>
          </w:tcPr>
          <w:p w:rsidR="00825693" w:rsidRPr="00E32982" w:rsidRDefault="00825693" w:rsidP="003123E1">
            <w:pPr>
              <w:spacing w:before="120" w:after="120"/>
              <w:rPr>
                <w:lang w:val="en-GB"/>
              </w:rPr>
            </w:pPr>
          </w:p>
        </w:tc>
      </w:tr>
      <w:tr w:rsidR="00825693" w:rsidRPr="00E32982" w:rsidTr="007410FD">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7.2</w:t>
            </w:r>
          </w:p>
        </w:tc>
        <w:tc>
          <w:tcPr>
            <w:tcW w:w="2835"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Successful log-in ratio</w:t>
            </w:r>
          </w:p>
        </w:tc>
        <w:tc>
          <w:tcPr>
            <w:tcW w:w="3906" w:type="dxa"/>
          </w:tcPr>
          <w:p w:rsidR="00825693" w:rsidRPr="00E32982" w:rsidRDefault="00825693" w:rsidP="00D061BB">
            <w:pPr>
              <w:spacing w:before="120" w:after="120"/>
              <w:jc w:val="both"/>
              <w:rPr>
                <w:lang w:val="en-GB"/>
              </w:rPr>
            </w:pPr>
            <w:r w:rsidRPr="00E32982">
              <w:rPr>
                <w:lang w:val="en-GB"/>
              </w:rPr>
              <w:t>The successful log-in ratio is defined as the ratio of successful log-ins to access the Internet when both the access network and the ISP network are available in full working order. (ETSI EG 202 057-4 clause. 5.4)</w:t>
            </w:r>
          </w:p>
        </w:tc>
        <w:tc>
          <w:tcPr>
            <w:tcW w:w="2155" w:type="dxa"/>
          </w:tcPr>
          <w:p w:rsidR="00825693" w:rsidRPr="00E32982" w:rsidRDefault="00825693" w:rsidP="003123E1">
            <w:pPr>
              <w:spacing w:before="120" w:after="120"/>
              <w:rPr>
                <w:lang w:val="en-GB"/>
              </w:rPr>
            </w:pPr>
          </w:p>
        </w:tc>
      </w:tr>
      <w:tr w:rsidR="00825693" w:rsidRPr="00E32982" w:rsidTr="007410FD">
        <w:tc>
          <w:tcPr>
            <w:tcW w:w="959" w:type="dxa"/>
          </w:tcPr>
          <w:p w:rsidR="00825693" w:rsidRPr="00E32982" w:rsidRDefault="00825693" w:rsidP="008A54FC">
            <w:pPr>
              <w:spacing w:line="288" w:lineRule="auto"/>
              <w:rPr>
                <w:b/>
                <w:lang w:val="en-GB"/>
              </w:rPr>
            </w:pPr>
            <w:r w:rsidRPr="00E32982">
              <w:rPr>
                <w:b/>
                <w:lang w:val="en-GB"/>
              </w:rPr>
              <w:t>8.</w:t>
            </w:r>
          </w:p>
        </w:tc>
        <w:tc>
          <w:tcPr>
            <w:tcW w:w="8896" w:type="dxa"/>
            <w:gridSpan w:val="3"/>
            <w:vAlign w:val="center"/>
          </w:tcPr>
          <w:p w:rsidR="00825693" w:rsidRPr="00E32982" w:rsidRDefault="00825693" w:rsidP="007B2F7F">
            <w:pPr>
              <w:spacing w:line="288" w:lineRule="auto"/>
              <w:rPr>
                <w:b/>
                <w:lang w:val="en-GB"/>
              </w:rPr>
            </w:pPr>
            <w:r w:rsidRPr="00E32982">
              <w:rPr>
                <w:b/>
                <w:lang w:val="en-GB"/>
              </w:rPr>
              <w:t>Parameters related to access to DNS services</w:t>
            </w:r>
          </w:p>
        </w:tc>
      </w:tr>
      <w:tr w:rsidR="00825693" w:rsidRPr="00E32982" w:rsidTr="007410FD">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8.1</w:t>
            </w:r>
          </w:p>
        </w:tc>
        <w:tc>
          <w:tcPr>
            <w:tcW w:w="2835"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DNS host name resolution failure ratio</w:t>
            </w:r>
          </w:p>
        </w:tc>
        <w:tc>
          <w:tcPr>
            <w:tcW w:w="3906" w:type="dxa"/>
          </w:tcPr>
          <w:p w:rsidR="00825693" w:rsidRPr="00E32982" w:rsidRDefault="00825693" w:rsidP="00D061BB">
            <w:pPr>
              <w:spacing w:before="120" w:after="120"/>
              <w:jc w:val="both"/>
              <w:rPr>
                <w:lang w:val="en-GB"/>
              </w:rPr>
            </w:pPr>
            <w:r w:rsidRPr="00E32982">
              <w:rPr>
                <w:lang w:val="en-GB"/>
              </w:rPr>
              <w:t>The DNS host name resolution failure ratio is the probability that a host name to host address translation of a DNS resolver was not successful. (ETSI TS 102 250-2 clause 5.10)</w:t>
            </w:r>
          </w:p>
        </w:tc>
        <w:tc>
          <w:tcPr>
            <w:tcW w:w="2155" w:type="dxa"/>
          </w:tcPr>
          <w:p w:rsidR="00825693" w:rsidRPr="00E32982" w:rsidRDefault="00825693" w:rsidP="003123E1">
            <w:pPr>
              <w:spacing w:before="120" w:after="120"/>
              <w:rPr>
                <w:lang w:val="en-GB"/>
              </w:rPr>
            </w:pPr>
          </w:p>
        </w:tc>
      </w:tr>
      <w:tr w:rsidR="00825693" w:rsidRPr="00E32982" w:rsidTr="007410FD">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8.2</w:t>
            </w:r>
          </w:p>
        </w:tc>
        <w:tc>
          <w:tcPr>
            <w:tcW w:w="2835"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DNS host name resolution time</w:t>
            </w:r>
          </w:p>
        </w:tc>
        <w:tc>
          <w:tcPr>
            <w:tcW w:w="3906" w:type="dxa"/>
          </w:tcPr>
          <w:p w:rsidR="00825693" w:rsidRPr="00E32982" w:rsidRDefault="00825693" w:rsidP="00D061BB">
            <w:pPr>
              <w:spacing w:before="120" w:after="120"/>
              <w:jc w:val="both"/>
              <w:rPr>
                <w:lang w:val="en-GB"/>
              </w:rPr>
            </w:pPr>
            <w:r w:rsidRPr="00E32982">
              <w:rPr>
                <w:lang w:val="en-GB"/>
              </w:rPr>
              <w:t>The DNS host name resolution time is the time it takes to perform a host name to host address translation. (ETSI TS 102 250-2 clause 5.11)</w:t>
            </w:r>
          </w:p>
        </w:tc>
        <w:tc>
          <w:tcPr>
            <w:tcW w:w="2155" w:type="dxa"/>
          </w:tcPr>
          <w:p w:rsidR="00825693" w:rsidRPr="00E32982" w:rsidRDefault="00825693" w:rsidP="003123E1">
            <w:pPr>
              <w:spacing w:before="120" w:after="120"/>
              <w:rPr>
                <w:lang w:val="en-GB"/>
              </w:rPr>
            </w:pPr>
          </w:p>
        </w:tc>
      </w:tr>
    </w:tbl>
    <w:p w:rsidR="00DC245B" w:rsidRDefault="00DC245B" w:rsidP="007410FD">
      <w:pPr>
        <w:ind w:left="340"/>
      </w:pPr>
    </w:p>
    <w:p w:rsidR="00922808" w:rsidRDefault="00922808" w:rsidP="007410FD">
      <w:pPr>
        <w:ind w:left="340"/>
      </w:pPr>
      <w:r>
        <w:br w:type="page"/>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959"/>
        <w:gridCol w:w="2835"/>
        <w:gridCol w:w="3906"/>
        <w:gridCol w:w="2155"/>
      </w:tblGrid>
      <w:tr w:rsidR="00DC245B" w:rsidRPr="00E32982" w:rsidTr="0068762C">
        <w:trPr>
          <w:tblHeader/>
        </w:trPr>
        <w:tc>
          <w:tcPr>
            <w:tcW w:w="959" w:type="dxa"/>
            <w:tcBorders>
              <w:right w:val="single" w:sz="8" w:space="0" w:color="FFFFFF"/>
            </w:tcBorders>
            <w:shd w:val="clear" w:color="auto" w:fill="D2232A"/>
          </w:tcPr>
          <w:p w:rsidR="00DC245B" w:rsidRPr="00E32982" w:rsidRDefault="004D0F34" w:rsidP="00414E9A">
            <w:pPr>
              <w:spacing w:line="288" w:lineRule="auto"/>
              <w:jc w:val="center"/>
              <w:rPr>
                <w:b/>
                <w:color w:val="FFFFFF"/>
                <w:lang w:val="en-GB"/>
              </w:rPr>
            </w:pPr>
            <w:r w:rsidRPr="00E32982">
              <w:rPr>
                <w:b/>
                <w:color w:val="FFFFFF"/>
                <w:lang w:val="en-GB"/>
              </w:rPr>
              <w:lastRenderedPageBreak/>
              <w:t>N</w:t>
            </w:r>
            <w:r>
              <w:rPr>
                <w:b/>
                <w:color w:val="FFFFFF"/>
                <w:lang w:val="en-GB"/>
              </w:rPr>
              <w:t>o</w:t>
            </w:r>
            <w:r w:rsidR="00DC245B" w:rsidRPr="00E32982">
              <w:rPr>
                <w:b/>
                <w:color w:val="FFFFFF"/>
                <w:lang w:val="en-GB"/>
              </w:rPr>
              <w:t>.</w:t>
            </w:r>
          </w:p>
        </w:tc>
        <w:tc>
          <w:tcPr>
            <w:tcW w:w="2835" w:type="dxa"/>
            <w:tcBorders>
              <w:right w:val="single" w:sz="8" w:space="0" w:color="FFFFFF"/>
            </w:tcBorders>
            <w:shd w:val="clear" w:color="auto" w:fill="D2232A"/>
            <w:vAlign w:val="center"/>
          </w:tcPr>
          <w:p w:rsidR="00DC245B" w:rsidRPr="00E32982" w:rsidRDefault="00DC245B" w:rsidP="00DE36C2">
            <w:pPr>
              <w:spacing w:line="288" w:lineRule="auto"/>
              <w:jc w:val="center"/>
              <w:rPr>
                <w:b/>
                <w:color w:val="FFFFFF"/>
                <w:lang w:val="en-GB"/>
              </w:rPr>
            </w:pPr>
            <w:r w:rsidRPr="00E32982">
              <w:rPr>
                <w:b/>
                <w:color w:val="FFFFFF"/>
                <w:lang w:val="en-GB"/>
              </w:rPr>
              <w:t xml:space="preserve">Parameter </w:t>
            </w:r>
          </w:p>
        </w:tc>
        <w:tc>
          <w:tcPr>
            <w:tcW w:w="3906" w:type="dxa"/>
            <w:tcBorders>
              <w:left w:val="single" w:sz="8" w:space="0" w:color="FFFFFF"/>
              <w:right w:val="single" w:sz="8" w:space="0" w:color="FFFFFF"/>
            </w:tcBorders>
            <w:shd w:val="clear" w:color="auto" w:fill="D2232A"/>
            <w:vAlign w:val="center"/>
          </w:tcPr>
          <w:p w:rsidR="00DC245B" w:rsidRPr="00E32982" w:rsidRDefault="00DC245B" w:rsidP="00DE36C2">
            <w:pPr>
              <w:spacing w:line="288" w:lineRule="auto"/>
              <w:jc w:val="center"/>
              <w:rPr>
                <w:b/>
                <w:color w:val="FFFFFF"/>
                <w:lang w:val="en-GB"/>
              </w:rPr>
            </w:pPr>
            <w:r w:rsidRPr="00E32982">
              <w:rPr>
                <w:b/>
                <w:color w:val="FFFFFF"/>
                <w:lang w:val="en-GB"/>
              </w:rPr>
              <w:t>Definition with reference</w:t>
            </w:r>
          </w:p>
        </w:tc>
        <w:tc>
          <w:tcPr>
            <w:tcW w:w="2155" w:type="dxa"/>
            <w:tcBorders>
              <w:left w:val="single" w:sz="8" w:space="0" w:color="FFFFFF"/>
            </w:tcBorders>
            <w:shd w:val="clear" w:color="auto" w:fill="D2232A"/>
            <w:vAlign w:val="center"/>
          </w:tcPr>
          <w:p w:rsidR="00DC245B" w:rsidRPr="00E32982" w:rsidRDefault="00DC245B" w:rsidP="00DE36C2">
            <w:pPr>
              <w:spacing w:line="288" w:lineRule="auto"/>
              <w:jc w:val="center"/>
              <w:rPr>
                <w:b/>
                <w:color w:val="FFFFFF"/>
                <w:lang w:val="en-GB"/>
              </w:rPr>
            </w:pPr>
            <w:r w:rsidRPr="00E32982">
              <w:rPr>
                <w:b/>
                <w:color w:val="FFFFFF"/>
                <w:lang w:val="en-GB"/>
              </w:rPr>
              <w:t>Notes</w:t>
            </w:r>
          </w:p>
        </w:tc>
      </w:tr>
      <w:tr w:rsidR="00825693" w:rsidRPr="00E32982" w:rsidTr="0068762C">
        <w:tc>
          <w:tcPr>
            <w:tcW w:w="959" w:type="dxa"/>
          </w:tcPr>
          <w:p w:rsidR="00825693" w:rsidRPr="00E32982" w:rsidRDefault="00825693" w:rsidP="008A54FC">
            <w:pPr>
              <w:spacing w:line="288" w:lineRule="auto"/>
              <w:rPr>
                <w:b/>
                <w:lang w:val="en-GB"/>
              </w:rPr>
            </w:pPr>
            <w:r w:rsidRPr="00E32982">
              <w:rPr>
                <w:b/>
                <w:lang w:val="en-GB"/>
              </w:rPr>
              <w:t>9.</w:t>
            </w:r>
          </w:p>
        </w:tc>
        <w:tc>
          <w:tcPr>
            <w:tcW w:w="8896" w:type="dxa"/>
            <w:gridSpan w:val="3"/>
            <w:vAlign w:val="center"/>
          </w:tcPr>
          <w:p w:rsidR="00825693" w:rsidRPr="00E32982" w:rsidRDefault="00825693" w:rsidP="007B2F7F">
            <w:pPr>
              <w:spacing w:line="288" w:lineRule="auto"/>
              <w:rPr>
                <w:b/>
                <w:lang w:val="en-GB"/>
              </w:rPr>
            </w:pPr>
            <w:r w:rsidRPr="00E32982">
              <w:rPr>
                <w:b/>
                <w:lang w:val="en-GB"/>
              </w:rPr>
              <w:t>Parameters applicable for mobile Internet access services</w:t>
            </w:r>
          </w:p>
        </w:tc>
      </w:tr>
      <w:tr w:rsidR="00825693" w:rsidRPr="00E32982" w:rsidTr="0068762C">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9.1</w:t>
            </w:r>
          </w:p>
        </w:tc>
        <w:tc>
          <w:tcPr>
            <w:tcW w:w="2835" w:type="dxa"/>
          </w:tcPr>
          <w:p w:rsidR="00825693" w:rsidRPr="00E32982" w:rsidRDefault="00825693" w:rsidP="00D061BB">
            <w:pPr>
              <w:pStyle w:val="Tabletext"/>
              <w:spacing w:before="120" w:after="120"/>
              <w:rPr>
                <w:rFonts w:ascii="Arial" w:hAnsi="Arial" w:cs="Arial"/>
                <w:sz w:val="20"/>
              </w:rPr>
            </w:pPr>
            <w:r w:rsidRPr="00014DC2">
              <w:rPr>
                <w:rFonts w:ascii="Arial" w:hAnsi="Arial" w:cs="Arial"/>
                <w:sz w:val="20"/>
              </w:rPr>
              <w:t>Service non-accessibility  (FTP/HTTP/E-mail)</w:t>
            </w:r>
          </w:p>
        </w:tc>
        <w:tc>
          <w:tcPr>
            <w:tcW w:w="3906" w:type="dxa"/>
          </w:tcPr>
          <w:p w:rsidR="00825693" w:rsidRPr="00E32982" w:rsidRDefault="00825693" w:rsidP="00D061BB">
            <w:pPr>
              <w:spacing w:before="120" w:after="120"/>
              <w:jc w:val="both"/>
              <w:rPr>
                <w:lang w:val="en-GB"/>
              </w:rPr>
            </w:pPr>
            <w:r w:rsidRPr="00E32982">
              <w:rPr>
                <w:lang w:val="en-GB"/>
              </w:rPr>
              <w:t>The service non-accessibility ratio denotes the probability that a subscriber cannot establish a PDP context and access the service successfully. (ETSI TS 102 250-2 clauses 6.1.1,6.8.1, 7.2.2)</w:t>
            </w:r>
          </w:p>
        </w:tc>
        <w:tc>
          <w:tcPr>
            <w:tcW w:w="2155" w:type="dxa"/>
          </w:tcPr>
          <w:p w:rsidR="00825693" w:rsidRPr="00E32982" w:rsidRDefault="00825693" w:rsidP="003123E1">
            <w:pPr>
              <w:spacing w:before="120" w:after="120"/>
              <w:rPr>
                <w:lang w:val="en-GB"/>
              </w:rPr>
            </w:pPr>
          </w:p>
        </w:tc>
      </w:tr>
      <w:tr w:rsidR="00825693" w:rsidRPr="00E32982" w:rsidTr="0068762C">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9.2</w:t>
            </w:r>
          </w:p>
        </w:tc>
        <w:tc>
          <w:tcPr>
            <w:tcW w:w="2835"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 xml:space="preserve">Setup time (FTP/HTTP/E-mail)  </w:t>
            </w:r>
          </w:p>
        </w:tc>
        <w:tc>
          <w:tcPr>
            <w:tcW w:w="3906" w:type="dxa"/>
          </w:tcPr>
          <w:p w:rsidR="00825693" w:rsidRPr="00E32982" w:rsidRDefault="00825693" w:rsidP="00D061BB">
            <w:pPr>
              <w:spacing w:before="120" w:after="120"/>
              <w:jc w:val="both"/>
              <w:rPr>
                <w:lang w:val="en-GB"/>
              </w:rPr>
            </w:pPr>
            <w:r w:rsidRPr="00E32982">
              <w:rPr>
                <w:lang w:val="en-GB"/>
              </w:rPr>
              <w:t>The setup time describes the time period needed to access the service successfully, from starting the dial-up connection to the point of time when the content is sent or received. (ETSI TS 102 250-2 clauses 6.1.2, 6.8.2, 7.2.3)</w:t>
            </w:r>
          </w:p>
        </w:tc>
        <w:tc>
          <w:tcPr>
            <w:tcW w:w="2155" w:type="dxa"/>
          </w:tcPr>
          <w:p w:rsidR="00825693" w:rsidRPr="00E32982" w:rsidRDefault="00825693" w:rsidP="003123E1">
            <w:pPr>
              <w:spacing w:before="120" w:after="120"/>
              <w:rPr>
                <w:lang w:val="en-GB"/>
              </w:rPr>
            </w:pPr>
          </w:p>
        </w:tc>
      </w:tr>
      <w:tr w:rsidR="00825693" w:rsidRPr="00E32982" w:rsidTr="0068762C">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9.3</w:t>
            </w:r>
          </w:p>
        </w:tc>
        <w:tc>
          <w:tcPr>
            <w:tcW w:w="2835"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IP-Service access failure ratio  (FTP/HTTP/E-mail)</w:t>
            </w:r>
          </w:p>
        </w:tc>
        <w:tc>
          <w:tcPr>
            <w:tcW w:w="3906" w:type="dxa"/>
          </w:tcPr>
          <w:p w:rsidR="00825693" w:rsidRPr="00E32982" w:rsidRDefault="00825693" w:rsidP="00D061BB">
            <w:pPr>
              <w:spacing w:before="120" w:after="120"/>
              <w:jc w:val="both"/>
              <w:rPr>
                <w:lang w:val="en-GB"/>
              </w:rPr>
            </w:pPr>
            <w:r w:rsidRPr="00E32982">
              <w:rPr>
                <w:lang w:val="en-GB"/>
              </w:rPr>
              <w:t xml:space="preserve">The IP-service access ratio denotes the probability that a subscriber cannot establish </w:t>
            </w:r>
            <w:r w:rsidR="00C07A8E" w:rsidRPr="00E32982">
              <w:rPr>
                <w:lang w:val="en-GB"/>
              </w:rPr>
              <w:t>a</w:t>
            </w:r>
            <w:r w:rsidRPr="00E32982">
              <w:rPr>
                <w:lang w:val="en-GB"/>
              </w:rPr>
              <w:t xml:space="preserve"> TCP/IP connection to the server of a service successfully. (ETSI TS 102 250-2 clauses 6.1.3, 6.8.3, 7.2.4)</w:t>
            </w:r>
          </w:p>
        </w:tc>
        <w:tc>
          <w:tcPr>
            <w:tcW w:w="2155" w:type="dxa"/>
          </w:tcPr>
          <w:p w:rsidR="00825693" w:rsidRPr="00E32982" w:rsidRDefault="00825693" w:rsidP="003123E1">
            <w:pPr>
              <w:spacing w:before="120" w:after="120"/>
              <w:rPr>
                <w:lang w:val="en-GB"/>
              </w:rPr>
            </w:pPr>
          </w:p>
        </w:tc>
      </w:tr>
      <w:tr w:rsidR="00825693" w:rsidRPr="00E32982" w:rsidTr="0068762C">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9.4</w:t>
            </w:r>
          </w:p>
        </w:tc>
        <w:tc>
          <w:tcPr>
            <w:tcW w:w="2835"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IP-Service setup time (FTP/HTTP/E-mail)</w:t>
            </w:r>
          </w:p>
        </w:tc>
        <w:tc>
          <w:tcPr>
            <w:tcW w:w="3906" w:type="dxa"/>
          </w:tcPr>
          <w:p w:rsidR="00825693" w:rsidRPr="00E32982" w:rsidRDefault="00825693" w:rsidP="00D061BB">
            <w:pPr>
              <w:spacing w:before="120" w:after="120"/>
              <w:jc w:val="both"/>
              <w:rPr>
                <w:lang w:val="en-GB"/>
              </w:rPr>
            </w:pPr>
            <w:r w:rsidRPr="00E32982">
              <w:rPr>
                <w:lang w:val="en-GB"/>
              </w:rPr>
              <w:t xml:space="preserve">The IP-service setup time is the time period needed to establish </w:t>
            </w:r>
            <w:r w:rsidR="00C07A8E" w:rsidRPr="00E32982">
              <w:rPr>
                <w:lang w:val="en-GB"/>
              </w:rPr>
              <w:t>a</w:t>
            </w:r>
            <w:r w:rsidRPr="00E32982">
              <w:rPr>
                <w:lang w:val="en-GB"/>
              </w:rPr>
              <w:t xml:space="preserve"> TCP/IP connection to the server of a service, from sending the initial query to a server to the point of time when the content is sent or received. (ETSI TS 102 250-2 clauses 6.1.4, 6.8.4, 7.2.5)</w:t>
            </w:r>
          </w:p>
        </w:tc>
        <w:tc>
          <w:tcPr>
            <w:tcW w:w="2155" w:type="dxa"/>
          </w:tcPr>
          <w:p w:rsidR="00825693" w:rsidRPr="00E32982" w:rsidRDefault="00825693" w:rsidP="003123E1">
            <w:pPr>
              <w:spacing w:before="120" w:after="120"/>
              <w:rPr>
                <w:lang w:val="en-GB"/>
              </w:rPr>
            </w:pPr>
          </w:p>
        </w:tc>
      </w:tr>
      <w:tr w:rsidR="00825693" w:rsidRPr="00E32982" w:rsidTr="0068762C">
        <w:tc>
          <w:tcPr>
            <w:tcW w:w="959"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9.5</w:t>
            </w:r>
          </w:p>
        </w:tc>
        <w:tc>
          <w:tcPr>
            <w:tcW w:w="2835"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Session failure ratio  (FTP/HTTP/E-mail)</w:t>
            </w:r>
          </w:p>
        </w:tc>
        <w:tc>
          <w:tcPr>
            <w:tcW w:w="3906" w:type="dxa"/>
          </w:tcPr>
          <w:p w:rsidR="00825693" w:rsidRPr="00E32982" w:rsidRDefault="00825693" w:rsidP="00D061BB">
            <w:pPr>
              <w:spacing w:before="120" w:after="120"/>
              <w:jc w:val="both"/>
              <w:rPr>
                <w:lang w:val="en-GB"/>
              </w:rPr>
            </w:pPr>
            <w:r w:rsidRPr="00E32982">
              <w:rPr>
                <w:lang w:val="en-GB"/>
              </w:rPr>
              <w:t>The session failure ratio is the proportion of uncompleted sessions and sessions that were started successfully. (ETSI TS 102 250-2 clauses 6.1.5, 6.8.5,7.2.6)</w:t>
            </w:r>
          </w:p>
        </w:tc>
        <w:tc>
          <w:tcPr>
            <w:tcW w:w="2155" w:type="dxa"/>
          </w:tcPr>
          <w:p w:rsidR="00825693" w:rsidRPr="00E32982" w:rsidRDefault="00825693" w:rsidP="003123E1">
            <w:pPr>
              <w:spacing w:before="120" w:after="120"/>
              <w:rPr>
                <w:lang w:val="en-GB"/>
              </w:rPr>
            </w:pPr>
          </w:p>
        </w:tc>
      </w:tr>
      <w:tr w:rsidR="00DA5D73" w:rsidRPr="00E32982" w:rsidTr="0068762C">
        <w:tc>
          <w:tcPr>
            <w:tcW w:w="959" w:type="dxa"/>
          </w:tcPr>
          <w:p w:rsidR="00DA5D73" w:rsidRPr="00E32982" w:rsidRDefault="00DA5D73" w:rsidP="0068762C">
            <w:pPr>
              <w:spacing w:line="288" w:lineRule="auto"/>
              <w:rPr>
                <w:b/>
                <w:lang w:val="en-GB"/>
              </w:rPr>
            </w:pPr>
            <w:r>
              <w:rPr>
                <w:rFonts w:cs="Arial"/>
              </w:rPr>
              <w:t>10</w:t>
            </w:r>
          </w:p>
        </w:tc>
        <w:tc>
          <w:tcPr>
            <w:tcW w:w="8896" w:type="dxa"/>
            <w:gridSpan w:val="3"/>
          </w:tcPr>
          <w:p w:rsidR="00DA5D73" w:rsidRPr="00E32982" w:rsidRDefault="00DA5D73" w:rsidP="00D061BB">
            <w:pPr>
              <w:spacing w:line="288" w:lineRule="auto"/>
              <w:jc w:val="center"/>
              <w:rPr>
                <w:lang w:val="en-GB"/>
              </w:rPr>
            </w:pPr>
            <w:r w:rsidRPr="00E32982">
              <w:rPr>
                <w:b/>
                <w:lang w:val="en-GB"/>
              </w:rPr>
              <w:t>Administrative / Non-technical parameters</w:t>
            </w:r>
          </w:p>
        </w:tc>
      </w:tr>
      <w:tr w:rsidR="00825693" w:rsidRPr="00E32982" w:rsidTr="0068762C">
        <w:tc>
          <w:tcPr>
            <w:tcW w:w="959" w:type="dxa"/>
          </w:tcPr>
          <w:p w:rsidR="00825693" w:rsidRPr="00E32982" w:rsidRDefault="00DA5D73" w:rsidP="00D061BB">
            <w:pPr>
              <w:pStyle w:val="Tabletext"/>
              <w:spacing w:before="120" w:after="120"/>
              <w:jc w:val="both"/>
              <w:rPr>
                <w:rFonts w:ascii="Arial" w:hAnsi="Arial" w:cs="Arial"/>
                <w:sz w:val="20"/>
              </w:rPr>
            </w:pPr>
            <w:r>
              <w:rPr>
                <w:rFonts w:ascii="Arial" w:hAnsi="Arial" w:cs="Arial"/>
                <w:sz w:val="20"/>
              </w:rPr>
              <w:t>10.1</w:t>
            </w:r>
          </w:p>
        </w:tc>
        <w:tc>
          <w:tcPr>
            <w:tcW w:w="2835"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Supply time for residential Internet access</w:t>
            </w:r>
          </w:p>
        </w:tc>
        <w:tc>
          <w:tcPr>
            <w:tcW w:w="3906" w:type="dxa"/>
          </w:tcPr>
          <w:p w:rsidR="00825693" w:rsidRPr="00E32982" w:rsidRDefault="00825693" w:rsidP="00D061BB">
            <w:pPr>
              <w:spacing w:before="120" w:after="120"/>
              <w:jc w:val="both"/>
              <w:rPr>
                <w:lang w:val="en-GB"/>
              </w:rPr>
            </w:pPr>
            <w:r w:rsidRPr="00E32982">
              <w:rPr>
                <w:lang w:val="en-GB"/>
              </w:rPr>
              <w:t>Supply time for residential Internet Access is the duration from the instant of a valid service order being received by an Internet access provider to the instant a working service is made available for use. (ETSI EG 202 057-1 clause 5.2)</w:t>
            </w:r>
          </w:p>
        </w:tc>
        <w:tc>
          <w:tcPr>
            <w:tcW w:w="2155" w:type="dxa"/>
          </w:tcPr>
          <w:p w:rsidR="00825693" w:rsidRPr="00E32982" w:rsidRDefault="00825693" w:rsidP="00D061BB">
            <w:pPr>
              <w:spacing w:before="120" w:after="120"/>
              <w:rPr>
                <w:lang w:val="en-GB"/>
              </w:rPr>
            </w:pPr>
          </w:p>
        </w:tc>
      </w:tr>
      <w:tr w:rsidR="00825693" w:rsidRPr="00E32982" w:rsidTr="0068762C">
        <w:tc>
          <w:tcPr>
            <w:tcW w:w="959" w:type="dxa"/>
          </w:tcPr>
          <w:p w:rsidR="00825693" w:rsidRPr="00E32982" w:rsidRDefault="00DA5D73" w:rsidP="00D061BB">
            <w:pPr>
              <w:spacing w:before="120" w:after="120"/>
              <w:rPr>
                <w:lang w:val="en-GB"/>
              </w:rPr>
            </w:pPr>
            <w:r>
              <w:rPr>
                <w:rFonts w:cs="Arial"/>
              </w:rPr>
              <w:t>10.2</w:t>
            </w:r>
          </w:p>
        </w:tc>
        <w:tc>
          <w:tcPr>
            <w:tcW w:w="2835" w:type="dxa"/>
          </w:tcPr>
          <w:p w:rsidR="00825693" w:rsidRPr="00E32982" w:rsidRDefault="00825693" w:rsidP="00D061BB">
            <w:pPr>
              <w:spacing w:before="120" w:after="120"/>
              <w:rPr>
                <w:lang w:val="en-GB"/>
              </w:rPr>
            </w:pPr>
            <w:r w:rsidRPr="00E32982">
              <w:rPr>
                <w:lang w:val="en-GB"/>
              </w:rPr>
              <w:t>Fault report rate per fixed access lines</w:t>
            </w:r>
          </w:p>
        </w:tc>
        <w:tc>
          <w:tcPr>
            <w:tcW w:w="3906" w:type="dxa"/>
          </w:tcPr>
          <w:p w:rsidR="00825693" w:rsidRPr="00E32982" w:rsidRDefault="00825693" w:rsidP="00D061BB">
            <w:pPr>
              <w:spacing w:before="120" w:after="120"/>
              <w:jc w:val="both"/>
              <w:rPr>
                <w:lang w:val="en-GB"/>
              </w:rPr>
            </w:pPr>
            <w:r w:rsidRPr="00E32982">
              <w:rPr>
                <w:lang w:val="en-GB"/>
              </w:rPr>
              <w:t>The number of fault reports per fixed access line. (ETSI EG 202 057-1 clause 5.4)</w:t>
            </w:r>
          </w:p>
        </w:tc>
        <w:tc>
          <w:tcPr>
            <w:tcW w:w="2155" w:type="dxa"/>
          </w:tcPr>
          <w:p w:rsidR="00825693" w:rsidRPr="00E32982" w:rsidRDefault="00825693" w:rsidP="00D061BB">
            <w:pPr>
              <w:spacing w:before="120" w:after="120"/>
              <w:rPr>
                <w:lang w:val="en-GB"/>
              </w:rPr>
            </w:pPr>
            <w:r w:rsidRPr="00E32982">
              <w:rPr>
                <w:lang w:val="en-GB"/>
              </w:rPr>
              <w:t>Applicable for fixed Internet access services only</w:t>
            </w:r>
          </w:p>
        </w:tc>
      </w:tr>
      <w:tr w:rsidR="00825693" w:rsidRPr="00E32982" w:rsidTr="0068762C">
        <w:tc>
          <w:tcPr>
            <w:tcW w:w="959" w:type="dxa"/>
          </w:tcPr>
          <w:p w:rsidR="00825693" w:rsidRPr="00E32982" w:rsidRDefault="00DA5D73" w:rsidP="00414E9A">
            <w:pPr>
              <w:spacing w:before="120" w:after="120"/>
              <w:rPr>
                <w:lang w:val="en-GB"/>
              </w:rPr>
            </w:pPr>
            <w:r>
              <w:rPr>
                <w:rFonts w:cs="Arial"/>
              </w:rPr>
              <w:t>10.3</w:t>
            </w:r>
          </w:p>
        </w:tc>
        <w:tc>
          <w:tcPr>
            <w:tcW w:w="2835" w:type="dxa"/>
          </w:tcPr>
          <w:p w:rsidR="00825693" w:rsidRPr="00E32982" w:rsidRDefault="00825693" w:rsidP="00D061BB">
            <w:pPr>
              <w:spacing w:before="120" w:after="120"/>
              <w:rPr>
                <w:lang w:val="en-GB"/>
              </w:rPr>
            </w:pPr>
            <w:r w:rsidRPr="00E32982">
              <w:rPr>
                <w:lang w:val="en-GB"/>
              </w:rPr>
              <w:t>Fault repair time for fixed access lines</w:t>
            </w:r>
          </w:p>
        </w:tc>
        <w:tc>
          <w:tcPr>
            <w:tcW w:w="3906" w:type="dxa"/>
          </w:tcPr>
          <w:p w:rsidR="00825693" w:rsidRPr="00E32982" w:rsidRDefault="00825693" w:rsidP="00D061BB">
            <w:pPr>
              <w:spacing w:before="120" w:after="120"/>
              <w:jc w:val="both"/>
              <w:rPr>
                <w:lang w:val="en-GB"/>
              </w:rPr>
            </w:pPr>
            <w:r w:rsidRPr="00E32982">
              <w:rPr>
                <w:lang w:val="en-GB"/>
              </w:rPr>
              <w:t>The duration from the instant a fault report has been made to the instant when the service element or service has been restored to normal working order.  (ETSI EG 202 057-1 clause 5.5)</w:t>
            </w:r>
          </w:p>
        </w:tc>
        <w:tc>
          <w:tcPr>
            <w:tcW w:w="2155" w:type="dxa"/>
          </w:tcPr>
          <w:p w:rsidR="00825693" w:rsidRPr="00E32982" w:rsidRDefault="00825693" w:rsidP="00D061BB">
            <w:pPr>
              <w:spacing w:before="120" w:after="120"/>
              <w:rPr>
                <w:lang w:val="en-GB"/>
              </w:rPr>
            </w:pPr>
            <w:r w:rsidRPr="00E32982">
              <w:rPr>
                <w:lang w:val="en-GB"/>
              </w:rPr>
              <w:t>Applicable for fixed Internet access services only</w:t>
            </w:r>
          </w:p>
        </w:tc>
      </w:tr>
    </w:tbl>
    <w:p w:rsidR="00DC245B" w:rsidRDefault="00DC245B" w:rsidP="007410FD">
      <w:pPr>
        <w:ind w:left="340"/>
      </w:pPr>
    </w:p>
    <w:p w:rsidR="00922808" w:rsidRDefault="00922808" w:rsidP="007410FD">
      <w:pPr>
        <w:ind w:left="340"/>
      </w:pPr>
      <w:r>
        <w:br w:type="page"/>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959"/>
        <w:gridCol w:w="2835"/>
        <w:gridCol w:w="3906"/>
        <w:gridCol w:w="2155"/>
      </w:tblGrid>
      <w:tr w:rsidR="00DC245B" w:rsidRPr="00E32982" w:rsidTr="0068762C">
        <w:trPr>
          <w:tblHeader/>
        </w:trPr>
        <w:tc>
          <w:tcPr>
            <w:tcW w:w="959" w:type="dxa"/>
            <w:tcBorders>
              <w:right w:val="single" w:sz="8" w:space="0" w:color="FFFFFF"/>
            </w:tcBorders>
            <w:shd w:val="clear" w:color="auto" w:fill="D2232A"/>
          </w:tcPr>
          <w:p w:rsidR="00DC245B" w:rsidRPr="00E32982" w:rsidRDefault="00DC245B" w:rsidP="00337CE4">
            <w:pPr>
              <w:spacing w:line="288" w:lineRule="auto"/>
              <w:jc w:val="center"/>
              <w:rPr>
                <w:b/>
                <w:color w:val="FFFFFF"/>
                <w:lang w:val="en-GB"/>
              </w:rPr>
            </w:pPr>
            <w:r w:rsidRPr="00E32982">
              <w:rPr>
                <w:b/>
                <w:color w:val="FFFFFF"/>
                <w:lang w:val="en-GB"/>
              </w:rPr>
              <w:lastRenderedPageBreak/>
              <w:t>N</w:t>
            </w:r>
            <w:r w:rsidR="00337CE4">
              <w:rPr>
                <w:b/>
                <w:color w:val="FFFFFF"/>
                <w:lang w:val="en-GB"/>
              </w:rPr>
              <w:t>o</w:t>
            </w:r>
            <w:r w:rsidRPr="00E32982">
              <w:rPr>
                <w:b/>
                <w:color w:val="FFFFFF"/>
                <w:lang w:val="en-GB"/>
              </w:rPr>
              <w:t>.</w:t>
            </w:r>
          </w:p>
        </w:tc>
        <w:tc>
          <w:tcPr>
            <w:tcW w:w="2835" w:type="dxa"/>
            <w:tcBorders>
              <w:right w:val="single" w:sz="8" w:space="0" w:color="FFFFFF"/>
            </w:tcBorders>
            <w:shd w:val="clear" w:color="auto" w:fill="D2232A"/>
            <w:vAlign w:val="center"/>
          </w:tcPr>
          <w:p w:rsidR="00DC245B" w:rsidRPr="00E32982" w:rsidRDefault="00DC245B" w:rsidP="00DE36C2">
            <w:pPr>
              <w:spacing w:line="288" w:lineRule="auto"/>
              <w:jc w:val="center"/>
              <w:rPr>
                <w:b/>
                <w:color w:val="FFFFFF"/>
                <w:lang w:val="en-GB"/>
              </w:rPr>
            </w:pPr>
            <w:r w:rsidRPr="00E32982">
              <w:rPr>
                <w:b/>
                <w:color w:val="FFFFFF"/>
                <w:lang w:val="en-GB"/>
              </w:rPr>
              <w:t xml:space="preserve">Parameter </w:t>
            </w:r>
          </w:p>
        </w:tc>
        <w:tc>
          <w:tcPr>
            <w:tcW w:w="3906" w:type="dxa"/>
            <w:tcBorders>
              <w:left w:val="single" w:sz="8" w:space="0" w:color="FFFFFF"/>
              <w:right w:val="single" w:sz="8" w:space="0" w:color="FFFFFF"/>
            </w:tcBorders>
            <w:shd w:val="clear" w:color="auto" w:fill="D2232A"/>
            <w:vAlign w:val="center"/>
          </w:tcPr>
          <w:p w:rsidR="00DC245B" w:rsidRPr="00E32982" w:rsidRDefault="00DC245B" w:rsidP="00DE36C2">
            <w:pPr>
              <w:spacing w:line="288" w:lineRule="auto"/>
              <w:jc w:val="center"/>
              <w:rPr>
                <w:b/>
                <w:color w:val="FFFFFF"/>
                <w:lang w:val="en-GB"/>
              </w:rPr>
            </w:pPr>
            <w:r w:rsidRPr="00E32982">
              <w:rPr>
                <w:b/>
                <w:color w:val="FFFFFF"/>
                <w:lang w:val="en-GB"/>
              </w:rPr>
              <w:t>Definition with reference</w:t>
            </w:r>
          </w:p>
        </w:tc>
        <w:tc>
          <w:tcPr>
            <w:tcW w:w="2155" w:type="dxa"/>
            <w:tcBorders>
              <w:left w:val="single" w:sz="8" w:space="0" w:color="FFFFFF"/>
            </w:tcBorders>
            <w:shd w:val="clear" w:color="auto" w:fill="D2232A"/>
            <w:vAlign w:val="center"/>
          </w:tcPr>
          <w:p w:rsidR="00DC245B" w:rsidRPr="00E32982" w:rsidRDefault="00DC245B" w:rsidP="00DE36C2">
            <w:pPr>
              <w:spacing w:line="288" w:lineRule="auto"/>
              <w:jc w:val="center"/>
              <w:rPr>
                <w:b/>
                <w:color w:val="FFFFFF"/>
                <w:lang w:val="en-GB"/>
              </w:rPr>
            </w:pPr>
            <w:r w:rsidRPr="00E32982">
              <w:rPr>
                <w:b/>
                <w:color w:val="FFFFFF"/>
                <w:lang w:val="en-GB"/>
              </w:rPr>
              <w:t>Notes</w:t>
            </w:r>
          </w:p>
        </w:tc>
      </w:tr>
      <w:tr w:rsidR="00825693" w:rsidRPr="00E32982" w:rsidTr="0068762C">
        <w:tc>
          <w:tcPr>
            <w:tcW w:w="959" w:type="dxa"/>
          </w:tcPr>
          <w:p w:rsidR="00825693" w:rsidRPr="00414E9A" w:rsidRDefault="00DA5D73" w:rsidP="00414E9A">
            <w:pPr>
              <w:pStyle w:val="Tabletext"/>
              <w:spacing w:before="120" w:after="120"/>
              <w:jc w:val="both"/>
              <w:rPr>
                <w:rFonts w:ascii="Arial" w:hAnsi="Arial" w:cs="Arial"/>
                <w:sz w:val="20"/>
              </w:rPr>
            </w:pPr>
            <w:r w:rsidRPr="00414E9A">
              <w:rPr>
                <w:rFonts w:ascii="Arial" w:hAnsi="Arial" w:cs="Arial"/>
                <w:sz w:val="20"/>
              </w:rPr>
              <w:t>1</w:t>
            </w:r>
            <w:r w:rsidRPr="0068762C">
              <w:rPr>
                <w:rFonts w:ascii="Arial" w:hAnsi="Arial" w:cs="Arial"/>
                <w:sz w:val="20"/>
              </w:rPr>
              <w:t>0.4</w:t>
            </w:r>
          </w:p>
        </w:tc>
        <w:tc>
          <w:tcPr>
            <w:tcW w:w="2835"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Response time for operator services</w:t>
            </w:r>
          </w:p>
        </w:tc>
        <w:tc>
          <w:tcPr>
            <w:tcW w:w="3906" w:type="dxa"/>
          </w:tcPr>
          <w:p w:rsidR="00825693" w:rsidRPr="00E32982" w:rsidRDefault="00825693" w:rsidP="00D061BB">
            <w:pPr>
              <w:spacing w:before="120" w:after="120"/>
              <w:jc w:val="both"/>
              <w:rPr>
                <w:lang w:val="en-GB"/>
              </w:rPr>
            </w:pPr>
            <w:r w:rsidRPr="00E32982">
              <w:rPr>
                <w:lang w:val="en-GB"/>
              </w:rPr>
              <w:t>The duration from the instant when the address information required for setting up a call is received by the network to the instant the human operator answers the calling user to provide the service requested. (ETSI EG 202 057-1 clause 5.6)</w:t>
            </w:r>
          </w:p>
        </w:tc>
        <w:tc>
          <w:tcPr>
            <w:tcW w:w="2155" w:type="dxa"/>
          </w:tcPr>
          <w:p w:rsidR="00825693" w:rsidRPr="00E32982" w:rsidRDefault="00825693" w:rsidP="00D061BB">
            <w:pPr>
              <w:spacing w:before="120" w:after="120"/>
              <w:rPr>
                <w:lang w:val="en-GB"/>
              </w:rPr>
            </w:pPr>
          </w:p>
        </w:tc>
      </w:tr>
      <w:tr w:rsidR="00825693" w:rsidRPr="00E32982" w:rsidTr="0068762C">
        <w:tc>
          <w:tcPr>
            <w:tcW w:w="959" w:type="dxa"/>
          </w:tcPr>
          <w:p w:rsidR="00825693" w:rsidRPr="00E32982" w:rsidRDefault="00DA5D73" w:rsidP="00414E9A">
            <w:pPr>
              <w:spacing w:before="120" w:after="120"/>
              <w:rPr>
                <w:lang w:val="en-GB"/>
              </w:rPr>
            </w:pPr>
            <w:r>
              <w:rPr>
                <w:rFonts w:cs="Arial"/>
              </w:rPr>
              <w:t>10.5</w:t>
            </w:r>
          </w:p>
        </w:tc>
        <w:tc>
          <w:tcPr>
            <w:tcW w:w="2835" w:type="dxa"/>
          </w:tcPr>
          <w:p w:rsidR="00825693" w:rsidRPr="00E32982" w:rsidRDefault="00825693" w:rsidP="00D061BB">
            <w:pPr>
              <w:spacing w:before="120" w:after="120"/>
              <w:rPr>
                <w:lang w:val="en-GB"/>
              </w:rPr>
            </w:pPr>
            <w:r w:rsidRPr="00E32982">
              <w:rPr>
                <w:lang w:val="en-GB"/>
              </w:rPr>
              <w:t>Frequency of End user complain</w:t>
            </w:r>
            <w:r w:rsidR="00DA5D73">
              <w:rPr>
                <w:lang w:val="en-GB"/>
              </w:rPr>
              <w:t>t</w:t>
            </w:r>
            <w:r w:rsidRPr="00E32982">
              <w:rPr>
                <w:lang w:val="en-GB"/>
              </w:rPr>
              <w:t>s</w:t>
            </w:r>
          </w:p>
        </w:tc>
        <w:tc>
          <w:tcPr>
            <w:tcW w:w="3906" w:type="dxa"/>
          </w:tcPr>
          <w:p w:rsidR="00825693" w:rsidRPr="00E32982" w:rsidRDefault="00825693" w:rsidP="00D061BB">
            <w:pPr>
              <w:spacing w:before="120" w:after="120"/>
              <w:jc w:val="both"/>
              <w:rPr>
                <w:lang w:val="en-GB"/>
              </w:rPr>
            </w:pPr>
            <w:r w:rsidRPr="00E32982">
              <w:rPr>
                <w:lang w:val="en-GB"/>
              </w:rPr>
              <w:t>The number of complaints logged per customer per data collection period.        (ETSI EG 202 057-1, clause 5.9)</w:t>
            </w:r>
          </w:p>
        </w:tc>
        <w:tc>
          <w:tcPr>
            <w:tcW w:w="2155" w:type="dxa"/>
          </w:tcPr>
          <w:p w:rsidR="00825693" w:rsidRPr="00E32982" w:rsidRDefault="00825693" w:rsidP="00D061BB">
            <w:pPr>
              <w:spacing w:before="120" w:after="120"/>
              <w:rPr>
                <w:lang w:val="en-GB"/>
              </w:rPr>
            </w:pPr>
          </w:p>
        </w:tc>
      </w:tr>
      <w:tr w:rsidR="00825693" w:rsidRPr="00E32982" w:rsidTr="0068762C">
        <w:tc>
          <w:tcPr>
            <w:tcW w:w="959" w:type="dxa"/>
          </w:tcPr>
          <w:p w:rsidR="00825693" w:rsidRPr="00414E9A" w:rsidRDefault="00DA5D73" w:rsidP="00D061BB">
            <w:pPr>
              <w:pStyle w:val="Tabletext"/>
              <w:spacing w:before="120" w:after="120"/>
              <w:rPr>
                <w:rFonts w:ascii="Arial" w:hAnsi="Arial" w:cs="Arial"/>
                <w:sz w:val="20"/>
              </w:rPr>
            </w:pPr>
            <w:r w:rsidRPr="00414E9A">
              <w:rPr>
                <w:rFonts w:ascii="Arial" w:hAnsi="Arial" w:cs="Arial"/>
                <w:sz w:val="20"/>
              </w:rPr>
              <w:t>1</w:t>
            </w:r>
            <w:r w:rsidRPr="0068762C">
              <w:rPr>
                <w:rFonts w:ascii="Arial" w:hAnsi="Arial" w:cs="Arial"/>
                <w:sz w:val="20"/>
              </w:rPr>
              <w:t>0.6</w:t>
            </w:r>
          </w:p>
        </w:tc>
        <w:tc>
          <w:tcPr>
            <w:tcW w:w="2835" w:type="dxa"/>
          </w:tcPr>
          <w:p w:rsidR="00825693" w:rsidRPr="00E32982" w:rsidRDefault="00825693" w:rsidP="00D061BB">
            <w:pPr>
              <w:pStyle w:val="Tabletext"/>
              <w:spacing w:before="120" w:after="120"/>
              <w:rPr>
                <w:rFonts w:ascii="Arial" w:hAnsi="Arial" w:cs="Arial"/>
                <w:sz w:val="20"/>
              </w:rPr>
            </w:pPr>
            <w:r w:rsidRPr="00E32982">
              <w:rPr>
                <w:rFonts w:ascii="Arial" w:hAnsi="Arial" w:cs="Arial"/>
                <w:sz w:val="20"/>
              </w:rPr>
              <w:t>End User complaints resolution time</w:t>
            </w:r>
          </w:p>
        </w:tc>
        <w:tc>
          <w:tcPr>
            <w:tcW w:w="3906" w:type="dxa"/>
          </w:tcPr>
          <w:p w:rsidR="00825693" w:rsidRPr="00E32982" w:rsidRDefault="00825693" w:rsidP="00D061BB">
            <w:pPr>
              <w:spacing w:before="120" w:after="120"/>
              <w:jc w:val="both"/>
              <w:rPr>
                <w:lang w:val="en-GB"/>
              </w:rPr>
            </w:pPr>
            <w:r w:rsidRPr="00E32982">
              <w:rPr>
                <w:lang w:val="en-GB"/>
              </w:rPr>
              <w:t>The duration from the instant a customer complaint is notified to the published point of contact of a service provider and is not found to be invalid to the instant the cause for the complaint has been resolved. (ETSI EG 202 057-1, clause 5.10)</w:t>
            </w:r>
          </w:p>
        </w:tc>
        <w:tc>
          <w:tcPr>
            <w:tcW w:w="2155" w:type="dxa"/>
          </w:tcPr>
          <w:p w:rsidR="00825693" w:rsidRPr="00E32982" w:rsidRDefault="00825693" w:rsidP="00D061BB">
            <w:pPr>
              <w:spacing w:before="120" w:after="120"/>
              <w:rPr>
                <w:lang w:val="en-GB"/>
              </w:rPr>
            </w:pPr>
          </w:p>
        </w:tc>
      </w:tr>
      <w:tr w:rsidR="00825693" w:rsidRPr="00E32982" w:rsidTr="0068762C">
        <w:tc>
          <w:tcPr>
            <w:tcW w:w="959" w:type="dxa"/>
          </w:tcPr>
          <w:p w:rsidR="00825693" w:rsidRPr="00E32982" w:rsidRDefault="00DA5D73" w:rsidP="00414E9A">
            <w:pPr>
              <w:pStyle w:val="Tabletext"/>
              <w:spacing w:before="120" w:after="120"/>
              <w:jc w:val="both"/>
              <w:rPr>
                <w:rFonts w:ascii="Arial" w:hAnsi="Arial" w:cs="Arial"/>
                <w:sz w:val="20"/>
              </w:rPr>
            </w:pPr>
            <w:r w:rsidRPr="00D708FC">
              <w:rPr>
                <w:rFonts w:ascii="Arial" w:hAnsi="Arial" w:cs="Arial"/>
                <w:sz w:val="20"/>
              </w:rPr>
              <w:t>10.</w:t>
            </w:r>
            <w:r>
              <w:rPr>
                <w:rFonts w:ascii="Arial" w:hAnsi="Arial" w:cs="Arial"/>
                <w:sz w:val="20"/>
              </w:rPr>
              <w:t>7</w:t>
            </w:r>
          </w:p>
        </w:tc>
        <w:tc>
          <w:tcPr>
            <w:tcW w:w="2835"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 xml:space="preserve">Bill correctness complaints </w:t>
            </w:r>
          </w:p>
        </w:tc>
        <w:tc>
          <w:tcPr>
            <w:tcW w:w="3906" w:type="dxa"/>
          </w:tcPr>
          <w:p w:rsidR="00825693" w:rsidRPr="00E32982" w:rsidRDefault="00825693" w:rsidP="00D061BB">
            <w:pPr>
              <w:spacing w:before="120" w:after="120"/>
              <w:jc w:val="both"/>
              <w:rPr>
                <w:lang w:val="en-GB"/>
              </w:rPr>
            </w:pPr>
            <w:r w:rsidRPr="00E32982">
              <w:rPr>
                <w:lang w:val="en-GB"/>
              </w:rPr>
              <w:t>The proportion of bills resulting in a customer complaint about the correctness of a given bill. (ETSI EG 202 057-1 clause 5.11)</w:t>
            </w:r>
          </w:p>
        </w:tc>
        <w:tc>
          <w:tcPr>
            <w:tcW w:w="2155" w:type="dxa"/>
          </w:tcPr>
          <w:p w:rsidR="00825693" w:rsidRPr="00E32982" w:rsidRDefault="00825693" w:rsidP="00D061BB">
            <w:pPr>
              <w:spacing w:before="120" w:after="120"/>
              <w:rPr>
                <w:lang w:val="en-GB"/>
              </w:rPr>
            </w:pPr>
          </w:p>
        </w:tc>
      </w:tr>
      <w:tr w:rsidR="00825693" w:rsidRPr="00E32982" w:rsidTr="0068762C">
        <w:tc>
          <w:tcPr>
            <w:tcW w:w="959" w:type="dxa"/>
          </w:tcPr>
          <w:p w:rsidR="00825693" w:rsidRPr="00E32982" w:rsidRDefault="00DA5D73" w:rsidP="00414E9A">
            <w:pPr>
              <w:pStyle w:val="Tabletext"/>
              <w:spacing w:before="120" w:after="120"/>
              <w:jc w:val="both"/>
              <w:rPr>
                <w:rFonts w:ascii="Arial" w:hAnsi="Arial" w:cs="Arial"/>
                <w:sz w:val="20"/>
              </w:rPr>
            </w:pPr>
            <w:r w:rsidRPr="00D708FC">
              <w:rPr>
                <w:rFonts w:ascii="Arial" w:hAnsi="Arial" w:cs="Arial"/>
                <w:sz w:val="20"/>
              </w:rPr>
              <w:t>10.</w:t>
            </w:r>
            <w:r>
              <w:rPr>
                <w:rFonts w:ascii="Arial" w:hAnsi="Arial" w:cs="Arial"/>
                <w:sz w:val="20"/>
              </w:rPr>
              <w:t>8</w:t>
            </w:r>
          </w:p>
        </w:tc>
        <w:tc>
          <w:tcPr>
            <w:tcW w:w="2835" w:type="dxa"/>
          </w:tcPr>
          <w:p w:rsidR="00825693" w:rsidRPr="00E32982" w:rsidRDefault="00825693" w:rsidP="00D061BB">
            <w:pPr>
              <w:pStyle w:val="Tabletext"/>
              <w:spacing w:before="120" w:after="120"/>
              <w:jc w:val="both"/>
              <w:rPr>
                <w:rFonts w:ascii="Arial" w:hAnsi="Arial" w:cs="Arial"/>
                <w:sz w:val="20"/>
              </w:rPr>
            </w:pPr>
            <w:r w:rsidRPr="00E32982">
              <w:rPr>
                <w:rFonts w:ascii="Arial" w:hAnsi="Arial" w:cs="Arial"/>
                <w:sz w:val="20"/>
              </w:rPr>
              <w:t>Prepaid account credit correctness complaints</w:t>
            </w:r>
          </w:p>
        </w:tc>
        <w:tc>
          <w:tcPr>
            <w:tcW w:w="3906" w:type="dxa"/>
          </w:tcPr>
          <w:p w:rsidR="00825693" w:rsidRPr="00E32982" w:rsidRDefault="00825693" w:rsidP="00D061BB">
            <w:pPr>
              <w:spacing w:before="120" w:after="120"/>
              <w:jc w:val="both"/>
              <w:rPr>
                <w:lang w:val="en-GB"/>
              </w:rPr>
            </w:pPr>
            <w:r w:rsidRPr="00E32982">
              <w:rPr>
                <w:lang w:val="en-GB"/>
              </w:rPr>
              <w:t>The proportion of prepaid accounts resulting in a customer complaint about the correctness of its credit or the charges made.</w:t>
            </w:r>
          </w:p>
          <w:p w:rsidR="00825693" w:rsidRPr="00E32982" w:rsidRDefault="00825693" w:rsidP="00D061BB">
            <w:pPr>
              <w:spacing w:before="120" w:after="120"/>
              <w:jc w:val="both"/>
              <w:rPr>
                <w:lang w:val="en-GB"/>
              </w:rPr>
            </w:pPr>
            <w:r w:rsidRPr="00E32982">
              <w:rPr>
                <w:lang w:val="en-GB"/>
              </w:rPr>
              <w:t>(ETSI EG 202 057-1 clause 5.12)</w:t>
            </w:r>
          </w:p>
        </w:tc>
        <w:tc>
          <w:tcPr>
            <w:tcW w:w="2155" w:type="dxa"/>
          </w:tcPr>
          <w:p w:rsidR="00825693" w:rsidRPr="00E32982" w:rsidRDefault="00825693" w:rsidP="00D061BB">
            <w:pPr>
              <w:spacing w:before="120" w:after="120"/>
              <w:rPr>
                <w:lang w:val="en-GB"/>
              </w:rPr>
            </w:pPr>
          </w:p>
        </w:tc>
      </w:tr>
      <w:tr w:rsidR="00DA5D73" w:rsidRPr="00E32982" w:rsidTr="0068762C">
        <w:tc>
          <w:tcPr>
            <w:tcW w:w="959" w:type="dxa"/>
          </w:tcPr>
          <w:p w:rsidR="00DA5D73" w:rsidRPr="00E32982" w:rsidRDefault="00DA5D73" w:rsidP="0068762C">
            <w:pPr>
              <w:spacing w:line="288" w:lineRule="auto"/>
              <w:rPr>
                <w:b/>
                <w:lang w:val="en-GB"/>
              </w:rPr>
            </w:pPr>
            <w:r>
              <w:rPr>
                <w:lang w:val="en-GB"/>
              </w:rPr>
              <w:t>11</w:t>
            </w:r>
          </w:p>
        </w:tc>
        <w:tc>
          <w:tcPr>
            <w:tcW w:w="8896" w:type="dxa"/>
            <w:gridSpan w:val="3"/>
          </w:tcPr>
          <w:p w:rsidR="00DA5D73" w:rsidRPr="00E32982" w:rsidRDefault="00DA5D73" w:rsidP="00D061BB">
            <w:pPr>
              <w:spacing w:line="288" w:lineRule="auto"/>
              <w:jc w:val="center"/>
              <w:rPr>
                <w:lang w:val="en-GB"/>
              </w:rPr>
            </w:pPr>
            <w:r w:rsidRPr="00E32982">
              <w:rPr>
                <w:b/>
                <w:lang w:val="en-GB"/>
              </w:rPr>
              <w:t>Subjective evaluation</w:t>
            </w:r>
          </w:p>
        </w:tc>
      </w:tr>
      <w:tr w:rsidR="00825693" w:rsidRPr="00E32982" w:rsidTr="0068762C">
        <w:tc>
          <w:tcPr>
            <w:tcW w:w="959" w:type="dxa"/>
          </w:tcPr>
          <w:p w:rsidR="00825693" w:rsidRPr="00E32982" w:rsidRDefault="00DA5D73" w:rsidP="00D061BB">
            <w:pPr>
              <w:pStyle w:val="Tabletext"/>
              <w:spacing w:before="120" w:after="120"/>
              <w:rPr>
                <w:rFonts w:ascii="Arial" w:hAnsi="Arial" w:cs="Arial"/>
                <w:sz w:val="20"/>
              </w:rPr>
            </w:pPr>
            <w:r>
              <w:rPr>
                <w:rFonts w:ascii="Arial" w:hAnsi="Arial" w:cs="Arial"/>
                <w:sz w:val="20"/>
              </w:rPr>
              <w:t>11.1</w:t>
            </w:r>
          </w:p>
        </w:tc>
        <w:tc>
          <w:tcPr>
            <w:tcW w:w="2835" w:type="dxa"/>
          </w:tcPr>
          <w:p w:rsidR="00825693" w:rsidRPr="00E32982" w:rsidRDefault="00825693" w:rsidP="00D061BB">
            <w:pPr>
              <w:pStyle w:val="Tabletext"/>
              <w:spacing w:before="120" w:after="120"/>
              <w:rPr>
                <w:rFonts w:ascii="Arial" w:hAnsi="Arial" w:cs="Arial"/>
                <w:sz w:val="20"/>
              </w:rPr>
            </w:pPr>
            <w:r w:rsidRPr="00E32982">
              <w:rPr>
                <w:rFonts w:ascii="Arial" w:hAnsi="Arial" w:cs="Arial"/>
                <w:sz w:val="20"/>
              </w:rPr>
              <w:t>Global user satisfaction</w:t>
            </w:r>
          </w:p>
        </w:tc>
        <w:tc>
          <w:tcPr>
            <w:tcW w:w="3906" w:type="dxa"/>
          </w:tcPr>
          <w:p w:rsidR="00825693" w:rsidRPr="00E32982" w:rsidRDefault="00825693" w:rsidP="00D061BB">
            <w:pPr>
              <w:spacing w:before="120" w:after="120"/>
              <w:jc w:val="both"/>
              <w:rPr>
                <w:lang w:val="en-GB"/>
              </w:rPr>
            </w:pPr>
            <w:r w:rsidRPr="00E32982">
              <w:rPr>
                <w:lang w:val="en-GB"/>
              </w:rPr>
              <w:t>Level of satisfaction of the users expressed in MOS (Mean Opinion Scores); see further details in clause 9.2 of the report.</w:t>
            </w:r>
          </w:p>
          <w:p w:rsidR="00825693" w:rsidRPr="00E32982" w:rsidRDefault="00825693" w:rsidP="00D061BB">
            <w:pPr>
              <w:spacing w:before="120" w:after="120"/>
              <w:jc w:val="both"/>
              <w:rPr>
                <w:i/>
                <w:lang w:val="en-GB"/>
              </w:rPr>
            </w:pPr>
            <w:r w:rsidRPr="00E32982">
              <w:rPr>
                <w:lang w:val="en-GB"/>
              </w:rPr>
              <w:t>Reference standards are in this case: ITU-R BS.1116-1, ITU</w:t>
            </w:r>
            <w:r w:rsidRPr="00E32982">
              <w:rPr>
                <w:lang w:val="en-GB"/>
              </w:rPr>
              <w:noBreakHyphen/>
              <w:t>R BT.500-13, ITU-T P.800, ITU-T P.910 (see clause 9.3)</w:t>
            </w:r>
          </w:p>
        </w:tc>
        <w:tc>
          <w:tcPr>
            <w:tcW w:w="2155" w:type="dxa"/>
            <w:vAlign w:val="center"/>
          </w:tcPr>
          <w:p w:rsidR="00825693" w:rsidRPr="00E32982" w:rsidRDefault="00825693" w:rsidP="007B2F7F">
            <w:pPr>
              <w:spacing w:line="288" w:lineRule="auto"/>
              <w:rPr>
                <w:lang w:val="en-GB"/>
              </w:rPr>
            </w:pPr>
          </w:p>
        </w:tc>
      </w:tr>
    </w:tbl>
    <w:p w:rsidR="00825693" w:rsidRDefault="00825693" w:rsidP="007410FD">
      <w:pPr>
        <w:pStyle w:val="ECCTablenote"/>
        <w:ind w:left="624"/>
        <w:rPr>
          <w:lang w:val="en-GB"/>
        </w:rPr>
      </w:pPr>
    </w:p>
    <w:p w:rsidR="00825693" w:rsidRPr="00E32982" w:rsidRDefault="00825693" w:rsidP="007410FD">
      <w:pPr>
        <w:pStyle w:val="ECCParagraph"/>
        <w:ind w:left="340"/>
        <w:rPr>
          <w:sz w:val="20"/>
          <w:lang w:val="en-GB"/>
        </w:rPr>
      </w:pPr>
      <w:r w:rsidRPr="00E32982">
        <w:rPr>
          <w:sz w:val="20"/>
          <w:lang w:val="en-GB"/>
        </w:rPr>
        <w:t xml:space="preserve">Although </w:t>
      </w:r>
      <w:r w:rsidR="00DA5D73">
        <w:rPr>
          <w:sz w:val="20"/>
          <w:lang w:val="en-GB"/>
        </w:rPr>
        <w:t xml:space="preserve">the </w:t>
      </w:r>
      <w:r w:rsidRPr="00E32982">
        <w:rPr>
          <w:sz w:val="20"/>
          <w:lang w:val="en-GB"/>
        </w:rPr>
        <w:t>above administrative parameters</w:t>
      </w:r>
      <w:r w:rsidR="00DA5D73">
        <w:rPr>
          <w:sz w:val="20"/>
          <w:lang w:val="en-GB"/>
        </w:rPr>
        <w:t xml:space="preserve"> (Sections 10 of the table)</w:t>
      </w:r>
      <w:r w:rsidRPr="00E32982">
        <w:rPr>
          <w:sz w:val="20"/>
          <w:lang w:val="en-GB"/>
        </w:rPr>
        <w:t xml:space="preserve"> are used for an evaluation of IAS, they are limited to the expression of the ISP’s </w:t>
      </w:r>
      <w:r w:rsidR="00DA5D73" w:rsidRPr="00E32982">
        <w:rPr>
          <w:sz w:val="20"/>
          <w:lang w:val="en-GB"/>
        </w:rPr>
        <w:t>organi</w:t>
      </w:r>
      <w:r w:rsidR="00DA5D73">
        <w:rPr>
          <w:sz w:val="20"/>
          <w:lang w:val="en-GB"/>
        </w:rPr>
        <w:t>s</w:t>
      </w:r>
      <w:r w:rsidR="00DA5D73" w:rsidRPr="00E32982">
        <w:rPr>
          <w:sz w:val="20"/>
          <w:lang w:val="en-GB"/>
        </w:rPr>
        <w:t xml:space="preserve">ational </w:t>
      </w:r>
      <w:r w:rsidRPr="00E32982">
        <w:rPr>
          <w:sz w:val="20"/>
          <w:lang w:val="en-GB"/>
        </w:rPr>
        <w:t xml:space="preserve">features of the IAS provision e.g. an attitude of ISP’s staff to end users, but do not describe IAS as such from the technical perspective. </w:t>
      </w:r>
      <w:r w:rsidR="00DA5D73">
        <w:rPr>
          <w:sz w:val="20"/>
          <w:lang w:val="en-GB"/>
        </w:rPr>
        <w:t>As this</w:t>
      </w:r>
      <w:r w:rsidR="00DA5D73" w:rsidRPr="00E32982">
        <w:rPr>
          <w:sz w:val="20"/>
          <w:lang w:val="en-GB"/>
        </w:rPr>
        <w:t xml:space="preserve"> </w:t>
      </w:r>
      <w:r w:rsidRPr="00E32982">
        <w:rPr>
          <w:sz w:val="20"/>
          <w:lang w:val="en-GB"/>
        </w:rPr>
        <w:t xml:space="preserve">document is </w:t>
      </w:r>
      <w:r w:rsidR="00DA5D73">
        <w:rPr>
          <w:sz w:val="20"/>
          <w:lang w:val="en-GB"/>
        </w:rPr>
        <w:t>focused</w:t>
      </w:r>
      <w:r w:rsidR="00DA5D73" w:rsidRPr="00E32982">
        <w:rPr>
          <w:sz w:val="20"/>
          <w:lang w:val="en-GB"/>
        </w:rPr>
        <w:t xml:space="preserve"> </w:t>
      </w:r>
      <w:r w:rsidRPr="00E32982">
        <w:rPr>
          <w:sz w:val="20"/>
          <w:lang w:val="en-GB"/>
        </w:rPr>
        <w:t xml:space="preserve">on </w:t>
      </w:r>
      <w:r w:rsidR="00DA5D73">
        <w:rPr>
          <w:sz w:val="20"/>
          <w:lang w:val="en-GB"/>
        </w:rPr>
        <w:t xml:space="preserve">the </w:t>
      </w:r>
      <w:r w:rsidRPr="00E32982">
        <w:rPr>
          <w:sz w:val="20"/>
          <w:lang w:val="en-GB"/>
        </w:rPr>
        <w:t>evaluation of the IAS from the perspective of technical quality</w:t>
      </w:r>
      <w:r w:rsidR="00DA5D73">
        <w:rPr>
          <w:sz w:val="20"/>
          <w:lang w:val="en-GB"/>
        </w:rPr>
        <w:t>,</w:t>
      </w:r>
      <w:r w:rsidRPr="00E32982">
        <w:rPr>
          <w:sz w:val="20"/>
          <w:lang w:val="en-GB"/>
        </w:rPr>
        <w:t xml:space="preserve"> </w:t>
      </w:r>
      <w:r w:rsidR="00DA5D73">
        <w:rPr>
          <w:sz w:val="20"/>
          <w:lang w:val="en-GB"/>
        </w:rPr>
        <w:t>a</w:t>
      </w:r>
      <w:r w:rsidRPr="00E32982">
        <w:rPr>
          <w:sz w:val="20"/>
          <w:lang w:val="en-GB"/>
        </w:rPr>
        <w:t>dministrative parameters are</w:t>
      </w:r>
      <w:r w:rsidR="00DA5D73">
        <w:rPr>
          <w:sz w:val="20"/>
          <w:lang w:val="en-GB"/>
        </w:rPr>
        <w:t xml:space="preserve"> considered outside the scope of the document and are</w:t>
      </w:r>
      <w:r w:rsidRPr="00E32982">
        <w:rPr>
          <w:sz w:val="20"/>
          <w:lang w:val="en-GB"/>
        </w:rPr>
        <w:t xml:space="preserve"> not discussed further.</w:t>
      </w:r>
    </w:p>
    <w:p w:rsidR="00825693" w:rsidRPr="00E32982" w:rsidRDefault="006B56C7" w:rsidP="007410FD">
      <w:pPr>
        <w:pStyle w:val="ECCParagraph"/>
        <w:ind w:left="340"/>
        <w:rPr>
          <w:sz w:val="20"/>
          <w:lang w:val="en-GB"/>
        </w:rPr>
      </w:pPr>
      <w:r>
        <w:rPr>
          <w:sz w:val="20"/>
          <w:lang w:val="en-GB"/>
        </w:rPr>
        <w:t xml:space="preserve">Also, </w:t>
      </w:r>
      <w:r w:rsidR="00825693" w:rsidRPr="00E32982">
        <w:rPr>
          <w:sz w:val="20"/>
          <w:lang w:val="en-GB"/>
        </w:rPr>
        <w:t xml:space="preserve">the report </w:t>
      </w:r>
      <w:r>
        <w:rPr>
          <w:sz w:val="20"/>
          <w:lang w:val="en-GB"/>
        </w:rPr>
        <w:t xml:space="preserve">is </w:t>
      </w:r>
      <w:r w:rsidR="00825693" w:rsidRPr="00E32982">
        <w:rPr>
          <w:sz w:val="20"/>
          <w:lang w:val="en-GB"/>
        </w:rPr>
        <w:t>focused on</w:t>
      </w:r>
      <w:r>
        <w:rPr>
          <w:sz w:val="20"/>
          <w:lang w:val="en-GB"/>
        </w:rPr>
        <w:t xml:space="preserve"> applicable</w:t>
      </w:r>
      <w:r w:rsidR="00825693" w:rsidRPr="00E32982">
        <w:rPr>
          <w:sz w:val="20"/>
          <w:lang w:val="en-GB"/>
        </w:rPr>
        <w:t xml:space="preserve"> technical parameters </w:t>
      </w:r>
      <w:r>
        <w:rPr>
          <w:sz w:val="20"/>
          <w:lang w:val="en-GB"/>
        </w:rPr>
        <w:t>regardless</w:t>
      </w:r>
      <w:r w:rsidR="00825693" w:rsidRPr="00E32982">
        <w:rPr>
          <w:sz w:val="20"/>
          <w:lang w:val="en-GB"/>
        </w:rPr>
        <w:t xml:space="preserve"> </w:t>
      </w:r>
      <w:r>
        <w:rPr>
          <w:sz w:val="20"/>
          <w:lang w:val="en-GB"/>
        </w:rPr>
        <w:t>of</w:t>
      </w:r>
      <w:r w:rsidR="00825693" w:rsidRPr="00E32982">
        <w:rPr>
          <w:sz w:val="20"/>
          <w:lang w:val="en-GB"/>
        </w:rPr>
        <w:t xml:space="preserve"> the underlying technology used for the provision of the IAS and applications offered by ASPs.</w:t>
      </w:r>
    </w:p>
    <w:p w:rsidR="00825693" w:rsidRPr="00E32982" w:rsidRDefault="00825693" w:rsidP="007410FD">
      <w:pPr>
        <w:pStyle w:val="Heading1"/>
        <w:tabs>
          <w:tab w:val="clear" w:pos="432"/>
          <w:tab w:val="num" w:pos="772"/>
        </w:tabs>
        <w:ind w:left="772"/>
      </w:pPr>
      <w:bookmarkStart w:id="5" w:name="_Toc354644829"/>
      <w:r w:rsidRPr="00E32982">
        <w:lastRenderedPageBreak/>
        <w:t xml:space="preserve">Minimum Set of </w:t>
      </w:r>
      <w:r w:rsidR="00077540">
        <w:rPr>
          <w:caps w:val="0"/>
        </w:rPr>
        <w:t>QoS</w:t>
      </w:r>
      <w:r w:rsidRPr="00E32982">
        <w:t xml:space="preserve"> Technical Parameters and Observation Values</w:t>
      </w:r>
      <w:bookmarkEnd w:id="5"/>
    </w:p>
    <w:p w:rsidR="00825693" w:rsidRPr="00E32982" w:rsidRDefault="00825693" w:rsidP="007410FD">
      <w:pPr>
        <w:pStyle w:val="ECCParagraph"/>
        <w:ind w:left="340"/>
        <w:rPr>
          <w:sz w:val="20"/>
          <w:lang w:val="en-GB"/>
        </w:rPr>
      </w:pPr>
      <w:r w:rsidRPr="00E32982">
        <w:rPr>
          <w:sz w:val="20"/>
          <w:lang w:val="en-GB"/>
        </w:rPr>
        <w:t xml:space="preserve">As discussed in Chapter 3, Article 22(1) of the USD requires Member States to ensure that undertakings providing publicly available electronic communications services </w:t>
      </w:r>
      <w:r w:rsidRPr="0068762C">
        <w:rPr>
          <w:i/>
          <w:sz w:val="20"/>
          <w:lang w:val="en-GB"/>
        </w:rPr>
        <w:t xml:space="preserve">“publish comparable, adequate </w:t>
      </w:r>
      <w:r w:rsidR="002745CC" w:rsidRPr="0068762C">
        <w:rPr>
          <w:i/>
          <w:sz w:val="20"/>
          <w:lang w:val="en-GB"/>
        </w:rPr>
        <w:t>[</w:t>
      </w:r>
      <w:r w:rsidRPr="0068762C">
        <w:rPr>
          <w:i/>
          <w:sz w:val="20"/>
          <w:lang w:val="en-GB"/>
        </w:rPr>
        <w:t>…</w:t>
      </w:r>
      <w:r w:rsidR="002745CC" w:rsidRPr="0068762C">
        <w:rPr>
          <w:i/>
          <w:sz w:val="20"/>
          <w:lang w:val="en-GB"/>
        </w:rPr>
        <w:t>]</w:t>
      </w:r>
      <w:r w:rsidRPr="0068762C">
        <w:rPr>
          <w:i/>
          <w:sz w:val="20"/>
          <w:lang w:val="en-GB"/>
        </w:rPr>
        <w:t xml:space="preserve"> information for end-users on the quality of their services”</w:t>
      </w:r>
      <w:r w:rsidRPr="00E32982">
        <w:rPr>
          <w:sz w:val="20"/>
          <w:lang w:val="en-GB"/>
        </w:rPr>
        <w:t>.</w:t>
      </w:r>
    </w:p>
    <w:p w:rsidR="00825693" w:rsidRPr="00E32982" w:rsidRDefault="00825693" w:rsidP="007410FD">
      <w:pPr>
        <w:pStyle w:val="ECCParagraph"/>
        <w:ind w:left="340"/>
        <w:rPr>
          <w:sz w:val="20"/>
          <w:lang w:val="en-GB"/>
        </w:rPr>
      </w:pPr>
      <w:r w:rsidRPr="00E32982">
        <w:rPr>
          <w:sz w:val="20"/>
          <w:lang w:val="en-GB"/>
        </w:rPr>
        <w:t xml:space="preserve">The ultimate goal of deciding on minimum scope of information to be presented to the end user is that </w:t>
      </w:r>
      <w:r w:rsidR="002745CC">
        <w:rPr>
          <w:sz w:val="20"/>
          <w:lang w:val="en-GB"/>
        </w:rPr>
        <w:t xml:space="preserve">this </w:t>
      </w:r>
      <w:r w:rsidRPr="00E32982">
        <w:rPr>
          <w:sz w:val="20"/>
          <w:lang w:val="en-GB"/>
        </w:rPr>
        <w:t>information should be understandable</w:t>
      </w:r>
      <w:r w:rsidR="002745CC">
        <w:rPr>
          <w:sz w:val="20"/>
          <w:lang w:val="en-GB"/>
        </w:rPr>
        <w:t xml:space="preserve">. In order to achieve this goal, </w:t>
      </w:r>
      <w:r w:rsidRPr="00E32982">
        <w:rPr>
          <w:sz w:val="20"/>
          <w:lang w:val="en-GB"/>
        </w:rPr>
        <w:t xml:space="preserve">the number of technical parameters analysed </w:t>
      </w:r>
      <w:r w:rsidR="002745CC">
        <w:rPr>
          <w:sz w:val="20"/>
          <w:lang w:val="en-GB"/>
        </w:rPr>
        <w:t>should be kept to a</w:t>
      </w:r>
      <w:r w:rsidRPr="00E32982">
        <w:rPr>
          <w:sz w:val="20"/>
          <w:lang w:val="en-GB"/>
        </w:rPr>
        <w:t xml:space="preserve"> minimum. At the same time it is important to ensure that </w:t>
      </w:r>
      <w:r w:rsidR="002745CC">
        <w:rPr>
          <w:sz w:val="20"/>
          <w:lang w:val="en-GB"/>
        </w:rPr>
        <w:t>the minimum set presented</w:t>
      </w:r>
      <w:r w:rsidR="00520ACE">
        <w:rPr>
          <w:sz w:val="20"/>
          <w:lang w:val="en-GB"/>
        </w:rPr>
        <w:t xml:space="preserve"> </w:t>
      </w:r>
      <w:r w:rsidR="002745CC">
        <w:rPr>
          <w:sz w:val="20"/>
          <w:lang w:val="en-GB"/>
        </w:rPr>
        <w:t xml:space="preserve">provide enough information to </w:t>
      </w:r>
      <w:r w:rsidR="00520ACE">
        <w:rPr>
          <w:sz w:val="20"/>
          <w:lang w:val="en-GB"/>
        </w:rPr>
        <w:t xml:space="preserve">allow for </w:t>
      </w:r>
      <w:r w:rsidR="002745CC">
        <w:rPr>
          <w:sz w:val="20"/>
          <w:lang w:val="en-GB"/>
        </w:rPr>
        <w:t xml:space="preserve">the </w:t>
      </w:r>
      <w:r w:rsidR="00520ACE">
        <w:rPr>
          <w:sz w:val="20"/>
          <w:lang w:val="en-GB"/>
        </w:rPr>
        <w:t>evaluation of Quality of Service of IAS</w:t>
      </w:r>
      <w:r w:rsidR="002745CC">
        <w:rPr>
          <w:sz w:val="20"/>
          <w:lang w:val="en-GB"/>
        </w:rPr>
        <w:t xml:space="preserve"> by the consumer</w:t>
      </w:r>
      <w:r w:rsidR="00520ACE">
        <w:rPr>
          <w:sz w:val="20"/>
          <w:lang w:val="en-GB"/>
        </w:rPr>
        <w:t>.</w:t>
      </w:r>
    </w:p>
    <w:p w:rsidR="00825693" w:rsidRPr="00E32982" w:rsidRDefault="00825693" w:rsidP="007410FD">
      <w:pPr>
        <w:pStyle w:val="ECCParagraph"/>
        <w:ind w:left="340"/>
        <w:rPr>
          <w:sz w:val="20"/>
          <w:lang w:val="en-GB"/>
        </w:rPr>
      </w:pPr>
      <w:r w:rsidRPr="00E32982">
        <w:rPr>
          <w:sz w:val="20"/>
          <w:lang w:val="en-GB"/>
        </w:rPr>
        <w:t xml:space="preserve">In Table 1 technical quality parameters, which could be used to evaluate technical characteristics of the IAS, are listed. </w:t>
      </w:r>
      <w:r w:rsidR="002745CC">
        <w:rPr>
          <w:sz w:val="20"/>
          <w:lang w:val="en-GB"/>
        </w:rPr>
        <w:t>The list is quite long</w:t>
      </w:r>
      <w:r w:rsidRPr="00E32982">
        <w:rPr>
          <w:sz w:val="20"/>
          <w:lang w:val="en-GB"/>
        </w:rPr>
        <w:t xml:space="preserve"> and may be considered </w:t>
      </w:r>
      <w:r w:rsidR="002745CC">
        <w:rPr>
          <w:sz w:val="20"/>
          <w:lang w:val="en-GB"/>
        </w:rPr>
        <w:t>as too technical</w:t>
      </w:r>
      <w:r w:rsidRPr="00E32982">
        <w:rPr>
          <w:sz w:val="20"/>
          <w:lang w:val="en-GB"/>
        </w:rPr>
        <w:t xml:space="preserve"> for “non-professional” end user</w:t>
      </w:r>
      <w:r w:rsidR="002745CC">
        <w:rPr>
          <w:sz w:val="20"/>
          <w:lang w:val="en-GB"/>
        </w:rPr>
        <w:t>s</w:t>
      </w:r>
      <w:r w:rsidRPr="00E32982">
        <w:rPr>
          <w:sz w:val="20"/>
          <w:lang w:val="en-GB"/>
        </w:rPr>
        <w:t xml:space="preserve">. </w:t>
      </w:r>
      <w:r w:rsidR="002745CC">
        <w:rPr>
          <w:sz w:val="20"/>
          <w:lang w:val="en-GB"/>
        </w:rPr>
        <w:t>Many</w:t>
      </w:r>
      <w:r w:rsidRPr="00E32982">
        <w:rPr>
          <w:sz w:val="20"/>
          <w:lang w:val="en-GB"/>
        </w:rPr>
        <w:t xml:space="preserve"> NRAs (or other </w:t>
      </w:r>
      <w:r w:rsidR="00C40B89">
        <w:rPr>
          <w:sz w:val="20"/>
          <w:lang w:val="en-GB"/>
        </w:rPr>
        <w:t>relevant</w:t>
      </w:r>
      <w:r w:rsidRPr="00E32982">
        <w:rPr>
          <w:sz w:val="20"/>
          <w:lang w:val="en-GB"/>
        </w:rPr>
        <w:t xml:space="preserve"> national institutions) agree that it is not necessary to publish the complete list of existing parameters in order to provide the relevant information on QoS to end-users</w:t>
      </w:r>
      <w:r w:rsidR="002745CC">
        <w:rPr>
          <w:sz w:val="20"/>
          <w:lang w:val="en-GB"/>
        </w:rPr>
        <w:t xml:space="preserve"> and there </w:t>
      </w:r>
      <w:r w:rsidRPr="00E32982">
        <w:rPr>
          <w:sz w:val="20"/>
          <w:lang w:val="en-GB"/>
        </w:rPr>
        <w:t xml:space="preserve">is no common approach on what set of parameters would be best to </w:t>
      </w:r>
      <w:r w:rsidR="002745CC">
        <w:rPr>
          <w:sz w:val="20"/>
          <w:lang w:val="en-GB"/>
        </w:rPr>
        <w:t>achieve the desired objective</w:t>
      </w:r>
      <w:r w:rsidRPr="00E32982">
        <w:rPr>
          <w:sz w:val="20"/>
          <w:lang w:val="en-GB"/>
        </w:rPr>
        <w:t>.</w:t>
      </w:r>
    </w:p>
    <w:p w:rsidR="00FF317F" w:rsidRDefault="002745CC" w:rsidP="00FF317F">
      <w:pPr>
        <w:pStyle w:val="ECCParagraph"/>
        <w:ind w:left="340"/>
        <w:rPr>
          <w:sz w:val="20"/>
          <w:lang w:val="en-GB"/>
        </w:rPr>
      </w:pPr>
      <w:r>
        <w:rPr>
          <w:sz w:val="20"/>
          <w:lang w:val="en-GB"/>
        </w:rPr>
        <w:t>This</w:t>
      </w:r>
      <w:r w:rsidR="00825693" w:rsidRPr="00E32982">
        <w:rPr>
          <w:sz w:val="20"/>
          <w:lang w:val="en-GB"/>
        </w:rPr>
        <w:t xml:space="preserve"> report</w:t>
      </w:r>
      <w:r>
        <w:rPr>
          <w:sz w:val="20"/>
          <w:lang w:val="en-GB"/>
        </w:rPr>
        <w:t xml:space="preserve"> </w:t>
      </w:r>
      <w:r w:rsidR="00825693" w:rsidRPr="00E32982">
        <w:rPr>
          <w:sz w:val="20"/>
          <w:lang w:val="en-GB"/>
        </w:rPr>
        <w:t>therefore</w:t>
      </w:r>
      <w:r>
        <w:rPr>
          <w:sz w:val="20"/>
          <w:lang w:val="en-GB"/>
        </w:rPr>
        <w:t xml:space="preserve"> assumes</w:t>
      </w:r>
      <w:r w:rsidR="00825693" w:rsidRPr="00E32982">
        <w:rPr>
          <w:sz w:val="20"/>
          <w:lang w:val="en-GB"/>
        </w:rPr>
        <w:t xml:space="preserve"> that for the general evaluation of the IAS there is no need to evaluate all technical parameters. </w:t>
      </w:r>
      <w:r>
        <w:rPr>
          <w:sz w:val="20"/>
          <w:lang w:val="en-GB"/>
        </w:rPr>
        <w:t xml:space="preserve">Therefore this </w:t>
      </w:r>
      <w:r w:rsidR="00FF317F">
        <w:rPr>
          <w:sz w:val="20"/>
          <w:lang w:val="en-GB"/>
        </w:rPr>
        <w:t xml:space="preserve">chapter </w:t>
      </w:r>
      <w:r>
        <w:rPr>
          <w:sz w:val="20"/>
          <w:lang w:val="en-GB"/>
        </w:rPr>
        <w:t>proposes</w:t>
      </w:r>
      <w:r w:rsidR="00FF317F">
        <w:rPr>
          <w:sz w:val="20"/>
          <w:lang w:val="en-GB"/>
        </w:rPr>
        <w:t xml:space="preserve"> a list of minimum necessary technical parameters </w:t>
      </w:r>
      <w:r>
        <w:rPr>
          <w:sz w:val="20"/>
          <w:lang w:val="en-GB"/>
        </w:rPr>
        <w:t>that are important for</w:t>
      </w:r>
      <w:r w:rsidR="00FF317F">
        <w:rPr>
          <w:sz w:val="20"/>
          <w:lang w:val="en-GB"/>
        </w:rPr>
        <w:t xml:space="preserve"> end user</w:t>
      </w:r>
      <w:r>
        <w:rPr>
          <w:sz w:val="20"/>
          <w:lang w:val="en-GB"/>
        </w:rPr>
        <w:t>s to be aware of</w:t>
      </w:r>
      <w:r w:rsidR="00FF317F">
        <w:rPr>
          <w:sz w:val="20"/>
          <w:lang w:val="en-GB"/>
        </w:rPr>
        <w:t xml:space="preserve"> </w:t>
      </w:r>
      <w:r>
        <w:rPr>
          <w:sz w:val="20"/>
          <w:lang w:val="en-GB"/>
        </w:rPr>
        <w:t>in order to compare different service offerings</w:t>
      </w:r>
      <w:r w:rsidR="00FF317F">
        <w:rPr>
          <w:sz w:val="20"/>
          <w:lang w:val="en-GB"/>
        </w:rPr>
        <w:t>.</w:t>
      </w:r>
    </w:p>
    <w:p w:rsidR="00825693" w:rsidRPr="00E32982" w:rsidRDefault="00825693" w:rsidP="007410FD">
      <w:pPr>
        <w:pStyle w:val="ECCParagraph"/>
        <w:ind w:left="340"/>
        <w:rPr>
          <w:sz w:val="20"/>
          <w:lang w:val="en-GB"/>
        </w:rPr>
      </w:pPr>
      <w:r w:rsidRPr="00E32982">
        <w:rPr>
          <w:sz w:val="20"/>
          <w:lang w:val="en-GB"/>
        </w:rPr>
        <w:t xml:space="preserve">While considering </w:t>
      </w:r>
      <w:r w:rsidR="00A02EDC">
        <w:rPr>
          <w:sz w:val="20"/>
          <w:lang w:val="en-GB"/>
        </w:rPr>
        <w:t xml:space="preserve">the </w:t>
      </w:r>
      <w:r w:rsidRPr="00E32982">
        <w:rPr>
          <w:sz w:val="20"/>
          <w:lang w:val="en-GB"/>
        </w:rPr>
        <w:t xml:space="preserve">composition of </w:t>
      </w:r>
      <w:r w:rsidR="00A02EDC">
        <w:rPr>
          <w:sz w:val="20"/>
          <w:lang w:val="en-GB"/>
        </w:rPr>
        <w:t xml:space="preserve">these </w:t>
      </w:r>
      <w:r w:rsidRPr="00E32982">
        <w:rPr>
          <w:sz w:val="20"/>
          <w:lang w:val="en-GB"/>
        </w:rPr>
        <w:t>parameters, attention should be given to those technical parameters which are important for the most popular Internet applications. In order to help choos</w:t>
      </w:r>
      <w:r w:rsidR="00A02EDC">
        <w:rPr>
          <w:sz w:val="20"/>
          <w:lang w:val="en-GB"/>
        </w:rPr>
        <w:t>e</w:t>
      </w:r>
      <w:r w:rsidRPr="00E32982">
        <w:rPr>
          <w:sz w:val="20"/>
          <w:lang w:val="en-GB"/>
        </w:rPr>
        <w:t xml:space="preserve"> the most relevant parameters, Table 2 </w:t>
      </w:r>
      <w:r w:rsidR="00C6666A">
        <w:rPr>
          <w:sz w:val="20"/>
          <w:lang w:val="en-GB"/>
        </w:rPr>
        <w:t>highlights</w:t>
      </w:r>
      <w:r w:rsidR="00C6666A" w:rsidRPr="00E32982">
        <w:rPr>
          <w:sz w:val="20"/>
          <w:lang w:val="en-GB"/>
        </w:rPr>
        <w:t xml:space="preserve"> </w:t>
      </w:r>
      <w:r w:rsidRPr="00E32982">
        <w:rPr>
          <w:sz w:val="20"/>
          <w:lang w:val="en-GB"/>
        </w:rPr>
        <w:t>the relation</w:t>
      </w:r>
      <w:r w:rsidR="00C6666A">
        <w:rPr>
          <w:sz w:val="20"/>
          <w:lang w:val="en-GB"/>
        </w:rPr>
        <w:t>ship</w:t>
      </w:r>
      <w:r w:rsidRPr="00E32982">
        <w:rPr>
          <w:sz w:val="20"/>
          <w:lang w:val="en-GB"/>
        </w:rPr>
        <w:t xml:space="preserve"> between some technical parameters and the most relevant services provided over the Internet.</w:t>
      </w:r>
    </w:p>
    <w:p w:rsidR="00825693" w:rsidRPr="00E32982" w:rsidRDefault="00825693" w:rsidP="007410FD">
      <w:pPr>
        <w:pStyle w:val="ECCTabletitle"/>
        <w:ind w:left="697"/>
        <w:rPr>
          <w:lang w:val="en-GB"/>
        </w:rPr>
      </w:pPr>
      <w:r w:rsidRPr="00E32982">
        <w:rPr>
          <w:lang w:val="en-GB"/>
        </w:rPr>
        <w:t>Relevance of Technical parameters for the evaluation of typical IAS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074"/>
        <w:gridCol w:w="1436"/>
        <w:gridCol w:w="1134"/>
        <w:gridCol w:w="1134"/>
        <w:gridCol w:w="1276"/>
        <w:gridCol w:w="1418"/>
        <w:gridCol w:w="1383"/>
      </w:tblGrid>
      <w:tr w:rsidR="00825693" w:rsidRPr="00E32982" w:rsidTr="005D5DB3">
        <w:trPr>
          <w:trHeight w:val="281"/>
          <w:tblHeader/>
        </w:trPr>
        <w:tc>
          <w:tcPr>
            <w:tcW w:w="2074" w:type="dxa"/>
            <w:vMerge w:val="restart"/>
            <w:tcBorders>
              <w:right w:val="single" w:sz="4" w:space="0" w:color="FFFFFF" w:themeColor="background1"/>
            </w:tcBorders>
            <w:shd w:val="clear" w:color="auto" w:fill="D2232A"/>
            <w:vAlign w:val="center"/>
          </w:tcPr>
          <w:p w:rsidR="00825693" w:rsidRPr="00E32982" w:rsidRDefault="00825693" w:rsidP="00D061BB">
            <w:pPr>
              <w:spacing w:line="288" w:lineRule="auto"/>
              <w:jc w:val="center"/>
              <w:rPr>
                <w:b/>
                <w:color w:val="FFFFFF"/>
                <w:lang w:val="en-GB"/>
              </w:rPr>
            </w:pPr>
            <w:r w:rsidRPr="00E32982">
              <w:rPr>
                <w:b/>
                <w:color w:val="FFFFFF"/>
                <w:lang w:val="en-GB"/>
              </w:rPr>
              <w:t>Service/Application</w:t>
            </w:r>
          </w:p>
        </w:tc>
        <w:tc>
          <w:tcPr>
            <w:tcW w:w="2570" w:type="dxa"/>
            <w:gridSpan w:val="2"/>
            <w:tcBorders>
              <w:left w:val="single" w:sz="4" w:space="0" w:color="FFFFFF" w:themeColor="background1"/>
              <w:bottom w:val="single" w:sz="4" w:space="0" w:color="FFFFFF" w:themeColor="background1"/>
              <w:right w:val="single" w:sz="8" w:space="0" w:color="FFFFFF"/>
            </w:tcBorders>
            <w:shd w:val="clear" w:color="auto" w:fill="D2232A"/>
            <w:vAlign w:val="center"/>
          </w:tcPr>
          <w:p w:rsidR="00825693" w:rsidRPr="00E32982" w:rsidRDefault="00825693" w:rsidP="00D061BB">
            <w:pPr>
              <w:spacing w:line="288" w:lineRule="auto"/>
              <w:jc w:val="center"/>
              <w:rPr>
                <w:b/>
                <w:color w:val="FFFFFF"/>
                <w:lang w:val="en-GB"/>
              </w:rPr>
            </w:pPr>
            <w:r w:rsidRPr="00E32982">
              <w:rPr>
                <w:b/>
                <w:color w:val="FFFFFF"/>
                <w:lang w:val="en-GB"/>
              </w:rPr>
              <w:t>Data transmission speed</w:t>
            </w:r>
          </w:p>
        </w:tc>
        <w:tc>
          <w:tcPr>
            <w:tcW w:w="1134" w:type="dxa"/>
            <w:vMerge w:val="restart"/>
            <w:tcBorders>
              <w:left w:val="single" w:sz="8" w:space="0" w:color="FFFFFF"/>
              <w:right w:val="single" w:sz="8" w:space="0" w:color="FFFFFF"/>
            </w:tcBorders>
            <w:shd w:val="clear" w:color="auto" w:fill="D2232A"/>
            <w:vAlign w:val="center"/>
          </w:tcPr>
          <w:p w:rsidR="00825693" w:rsidRPr="00E32982" w:rsidRDefault="00825693" w:rsidP="00D061BB">
            <w:pPr>
              <w:spacing w:line="288" w:lineRule="auto"/>
              <w:jc w:val="center"/>
              <w:rPr>
                <w:b/>
                <w:color w:val="FFFFFF"/>
                <w:lang w:val="en-GB"/>
              </w:rPr>
            </w:pPr>
            <w:r w:rsidRPr="00E32982">
              <w:rPr>
                <w:b/>
                <w:color w:val="FFFFFF"/>
                <w:lang w:val="en-GB"/>
              </w:rPr>
              <w:t>Delay</w:t>
            </w:r>
          </w:p>
        </w:tc>
        <w:tc>
          <w:tcPr>
            <w:tcW w:w="1276" w:type="dxa"/>
            <w:vMerge w:val="restart"/>
            <w:tcBorders>
              <w:left w:val="single" w:sz="8" w:space="0" w:color="FFFFFF"/>
              <w:right w:val="single" w:sz="8" w:space="0" w:color="FFFFFF"/>
            </w:tcBorders>
            <w:shd w:val="clear" w:color="auto" w:fill="D2232A"/>
            <w:vAlign w:val="center"/>
          </w:tcPr>
          <w:p w:rsidR="00825693" w:rsidRPr="00E32982" w:rsidRDefault="00825693" w:rsidP="00D061BB">
            <w:pPr>
              <w:spacing w:line="288" w:lineRule="auto"/>
              <w:jc w:val="center"/>
              <w:rPr>
                <w:b/>
                <w:color w:val="FFFFFF"/>
                <w:lang w:val="en-GB"/>
              </w:rPr>
            </w:pPr>
            <w:r w:rsidRPr="00E32982">
              <w:rPr>
                <w:b/>
                <w:color w:val="FFFFFF"/>
                <w:lang w:val="en-GB"/>
              </w:rPr>
              <w:t>Delay variation</w:t>
            </w:r>
          </w:p>
        </w:tc>
        <w:tc>
          <w:tcPr>
            <w:tcW w:w="1418" w:type="dxa"/>
            <w:vMerge w:val="restart"/>
            <w:tcBorders>
              <w:left w:val="single" w:sz="8" w:space="0" w:color="FFFFFF"/>
              <w:right w:val="single" w:sz="8" w:space="0" w:color="FFFFFF"/>
            </w:tcBorders>
            <w:shd w:val="clear" w:color="auto" w:fill="D2232A"/>
            <w:vAlign w:val="center"/>
          </w:tcPr>
          <w:p w:rsidR="00825693" w:rsidRPr="00E32982" w:rsidRDefault="00825693" w:rsidP="00D061BB">
            <w:pPr>
              <w:spacing w:line="288" w:lineRule="auto"/>
              <w:jc w:val="center"/>
              <w:rPr>
                <w:b/>
                <w:color w:val="FFFFFF"/>
                <w:lang w:val="en-GB"/>
              </w:rPr>
            </w:pPr>
            <w:r w:rsidRPr="00E32982">
              <w:rPr>
                <w:b/>
                <w:color w:val="FFFFFF"/>
                <w:lang w:val="en-GB"/>
              </w:rPr>
              <w:t>Packet loss</w:t>
            </w:r>
          </w:p>
        </w:tc>
        <w:tc>
          <w:tcPr>
            <w:tcW w:w="1383" w:type="dxa"/>
            <w:vMerge w:val="restart"/>
            <w:tcBorders>
              <w:left w:val="single" w:sz="8" w:space="0" w:color="FFFFFF"/>
            </w:tcBorders>
            <w:shd w:val="clear" w:color="auto" w:fill="D2232A"/>
            <w:vAlign w:val="center"/>
          </w:tcPr>
          <w:p w:rsidR="00825693" w:rsidRPr="00E32982" w:rsidRDefault="00825693" w:rsidP="00D061BB">
            <w:pPr>
              <w:spacing w:line="288" w:lineRule="auto"/>
              <w:jc w:val="center"/>
              <w:rPr>
                <w:b/>
                <w:color w:val="FFFFFF"/>
                <w:lang w:val="en-GB"/>
              </w:rPr>
            </w:pPr>
            <w:r w:rsidRPr="00E32982">
              <w:rPr>
                <w:b/>
                <w:color w:val="FFFFFF"/>
                <w:lang w:val="en-GB"/>
              </w:rPr>
              <w:t>Packet error</w:t>
            </w:r>
          </w:p>
        </w:tc>
      </w:tr>
      <w:tr w:rsidR="00825693" w:rsidRPr="00E32982" w:rsidTr="005D5DB3">
        <w:trPr>
          <w:trHeight w:val="280"/>
          <w:tblHeader/>
        </w:trPr>
        <w:tc>
          <w:tcPr>
            <w:tcW w:w="2074" w:type="dxa"/>
            <w:vMerge/>
            <w:tcBorders>
              <w:right w:val="single" w:sz="8" w:space="0" w:color="FFFFFF"/>
            </w:tcBorders>
            <w:shd w:val="clear" w:color="auto" w:fill="D2232A"/>
            <w:vAlign w:val="center"/>
          </w:tcPr>
          <w:p w:rsidR="00825693" w:rsidRPr="00E32982" w:rsidRDefault="00825693" w:rsidP="00D061BB">
            <w:pPr>
              <w:spacing w:line="288" w:lineRule="auto"/>
              <w:jc w:val="center"/>
              <w:rPr>
                <w:b/>
                <w:color w:val="FFFFFF"/>
                <w:lang w:val="en-GB"/>
              </w:rPr>
            </w:pPr>
          </w:p>
        </w:tc>
        <w:tc>
          <w:tcPr>
            <w:tcW w:w="1436" w:type="dxa"/>
            <w:tcBorders>
              <w:top w:val="nil"/>
              <w:right w:val="single" w:sz="4" w:space="0" w:color="FFFFFF" w:themeColor="background1"/>
            </w:tcBorders>
            <w:shd w:val="clear" w:color="auto" w:fill="D2232A"/>
            <w:vAlign w:val="center"/>
          </w:tcPr>
          <w:p w:rsidR="00825693" w:rsidRPr="005D5DB3" w:rsidRDefault="00825693" w:rsidP="00D061BB">
            <w:pPr>
              <w:spacing w:line="288" w:lineRule="auto"/>
              <w:jc w:val="center"/>
              <w:rPr>
                <w:b/>
                <w:color w:val="FFFFFF"/>
                <w:sz w:val="18"/>
                <w:szCs w:val="18"/>
                <w:lang w:val="en-GB"/>
              </w:rPr>
            </w:pPr>
            <w:r w:rsidRPr="005D5DB3">
              <w:rPr>
                <w:b/>
                <w:color w:val="FFFFFF"/>
                <w:sz w:val="18"/>
                <w:szCs w:val="18"/>
                <w:lang w:val="en-GB"/>
              </w:rPr>
              <w:t>Downstream</w:t>
            </w:r>
          </w:p>
        </w:tc>
        <w:tc>
          <w:tcPr>
            <w:tcW w:w="1134" w:type="dxa"/>
            <w:tcBorders>
              <w:top w:val="single" w:sz="4" w:space="0" w:color="FFFFFF" w:themeColor="background1"/>
              <w:left w:val="single" w:sz="4" w:space="0" w:color="FFFFFF" w:themeColor="background1"/>
              <w:right w:val="single" w:sz="8" w:space="0" w:color="FFFFFF"/>
            </w:tcBorders>
            <w:shd w:val="clear" w:color="auto" w:fill="D2232A"/>
            <w:vAlign w:val="center"/>
          </w:tcPr>
          <w:p w:rsidR="00825693" w:rsidRPr="005D5DB3" w:rsidRDefault="00825693" w:rsidP="00D061BB">
            <w:pPr>
              <w:spacing w:line="288" w:lineRule="auto"/>
              <w:jc w:val="center"/>
              <w:rPr>
                <w:b/>
                <w:color w:val="FFFFFF"/>
                <w:sz w:val="18"/>
                <w:szCs w:val="18"/>
                <w:lang w:val="en-GB"/>
              </w:rPr>
            </w:pPr>
            <w:r w:rsidRPr="005D5DB3">
              <w:rPr>
                <w:b/>
                <w:color w:val="FFFFFF"/>
                <w:sz w:val="18"/>
                <w:szCs w:val="18"/>
                <w:lang w:val="en-GB"/>
              </w:rPr>
              <w:t>Upstream</w:t>
            </w:r>
          </w:p>
        </w:tc>
        <w:tc>
          <w:tcPr>
            <w:tcW w:w="1134" w:type="dxa"/>
            <w:vMerge/>
            <w:tcBorders>
              <w:left w:val="single" w:sz="8" w:space="0" w:color="FFFFFF"/>
              <w:right w:val="single" w:sz="8" w:space="0" w:color="FFFFFF"/>
            </w:tcBorders>
            <w:shd w:val="clear" w:color="auto" w:fill="D2232A"/>
            <w:vAlign w:val="center"/>
          </w:tcPr>
          <w:p w:rsidR="00825693" w:rsidRPr="00E32982" w:rsidRDefault="00825693" w:rsidP="00D061BB">
            <w:pPr>
              <w:spacing w:line="288" w:lineRule="auto"/>
              <w:jc w:val="center"/>
              <w:rPr>
                <w:b/>
                <w:color w:val="FFFFFF"/>
                <w:lang w:val="en-GB"/>
              </w:rPr>
            </w:pPr>
          </w:p>
        </w:tc>
        <w:tc>
          <w:tcPr>
            <w:tcW w:w="1276" w:type="dxa"/>
            <w:vMerge/>
            <w:tcBorders>
              <w:left w:val="single" w:sz="8" w:space="0" w:color="FFFFFF"/>
              <w:right w:val="single" w:sz="8" w:space="0" w:color="FFFFFF"/>
            </w:tcBorders>
            <w:shd w:val="clear" w:color="auto" w:fill="D2232A"/>
            <w:vAlign w:val="center"/>
          </w:tcPr>
          <w:p w:rsidR="00825693" w:rsidRPr="00E32982" w:rsidRDefault="00825693" w:rsidP="00D061BB">
            <w:pPr>
              <w:spacing w:line="288" w:lineRule="auto"/>
              <w:jc w:val="center"/>
              <w:rPr>
                <w:b/>
                <w:color w:val="FFFFFF"/>
                <w:lang w:val="en-GB"/>
              </w:rPr>
            </w:pPr>
          </w:p>
        </w:tc>
        <w:tc>
          <w:tcPr>
            <w:tcW w:w="1418" w:type="dxa"/>
            <w:vMerge/>
            <w:tcBorders>
              <w:left w:val="single" w:sz="8" w:space="0" w:color="FFFFFF"/>
              <w:right w:val="single" w:sz="8" w:space="0" w:color="FFFFFF"/>
            </w:tcBorders>
            <w:shd w:val="clear" w:color="auto" w:fill="D2232A"/>
            <w:vAlign w:val="center"/>
          </w:tcPr>
          <w:p w:rsidR="00825693" w:rsidRPr="00E32982" w:rsidRDefault="00825693" w:rsidP="00D061BB">
            <w:pPr>
              <w:spacing w:line="288" w:lineRule="auto"/>
              <w:jc w:val="center"/>
              <w:rPr>
                <w:b/>
                <w:color w:val="FFFFFF"/>
                <w:lang w:val="en-GB"/>
              </w:rPr>
            </w:pPr>
          </w:p>
        </w:tc>
        <w:tc>
          <w:tcPr>
            <w:tcW w:w="1383" w:type="dxa"/>
            <w:vMerge/>
            <w:tcBorders>
              <w:left w:val="single" w:sz="8" w:space="0" w:color="FFFFFF"/>
            </w:tcBorders>
            <w:shd w:val="clear" w:color="auto" w:fill="D2232A"/>
            <w:vAlign w:val="center"/>
          </w:tcPr>
          <w:p w:rsidR="00825693" w:rsidRPr="00E32982" w:rsidRDefault="00825693" w:rsidP="00D061BB">
            <w:pPr>
              <w:spacing w:line="288" w:lineRule="auto"/>
              <w:jc w:val="center"/>
              <w:rPr>
                <w:b/>
                <w:color w:val="FFFFFF"/>
                <w:lang w:val="en-GB"/>
              </w:rPr>
            </w:pPr>
          </w:p>
        </w:tc>
      </w:tr>
      <w:tr w:rsidR="00825693" w:rsidRPr="00E32982" w:rsidTr="005D5DB3">
        <w:tc>
          <w:tcPr>
            <w:tcW w:w="2074" w:type="dxa"/>
          </w:tcPr>
          <w:p w:rsidR="00825693" w:rsidRPr="00E32982" w:rsidRDefault="00825693" w:rsidP="006849C4">
            <w:pPr>
              <w:rPr>
                <w:rFonts w:ascii="Calibri" w:eastAsia="SimSun" w:hAnsi="Calibri"/>
                <w:sz w:val="22"/>
                <w:lang w:val="en-GB" w:eastAsia="zh-CN"/>
              </w:rPr>
            </w:pPr>
            <w:r w:rsidRPr="00E32982">
              <w:rPr>
                <w:rFonts w:ascii="Calibri" w:eastAsia="SimSun" w:hAnsi="Calibri"/>
                <w:bCs/>
                <w:sz w:val="22"/>
                <w:szCs w:val="22"/>
                <w:lang w:val="en-GB" w:eastAsia="zh-CN"/>
              </w:rPr>
              <w:t>Browse (text)</w:t>
            </w:r>
          </w:p>
        </w:tc>
        <w:tc>
          <w:tcPr>
            <w:tcW w:w="1436"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134"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134"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276"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418"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383" w:type="dxa"/>
          </w:tcPr>
          <w:p w:rsidR="00825693" w:rsidRPr="00E32982" w:rsidRDefault="00825693" w:rsidP="006849C4">
            <w:pPr>
              <w:jc w:val="center"/>
              <w:rPr>
                <w:rFonts w:ascii="Calibri" w:eastAsia="SimSun" w:hAnsi="Calibri"/>
                <w:bCs/>
                <w:sz w:val="22"/>
                <w:lang w:val="en-GB" w:eastAsia="zh-CN"/>
              </w:rPr>
            </w:pPr>
            <w:r w:rsidRPr="00E32982">
              <w:rPr>
                <w:rFonts w:ascii="Calibri" w:eastAsia="SimSun" w:hAnsi="Calibri"/>
                <w:bCs/>
                <w:sz w:val="22"/>
                <w:szCs w:val="22"/>
                <w:lang w:val="en-GB" w:eastAsia="zh-CN"/>
              </w:rPr>
              <w:t>+++</w:t>
            </w:r>
          </w:p>
        </w:tc>
      </w:tr>
      <w:tr w:rsidR="00825693" w:rsidRPr="00E32982" w:rsidTr="005D5DB3">
        <w:tc>
          <w:tcPr>
            <w:tcW w:w="2074" w:type="dxa"/>
          </w:tcPr>
          <w:p w:rsidR="00825693" w:rsidRPr="00E32982" w:rsidRDefault="00825693" w:rsidP="006849C4">
            <w:pPr>
              <w:rPr>
                <w:rFonts w:ascii="Calibri" w:eastAsia="SimSun" w:hAnsi="Calibri"/>
                <w:sz w:val="22"/>
                <w:lang w:val="en-GB" w:eastAsia="zh-CN"/>
              </w:rPr>
            </w:pPr>
            <w:r w:rsidRPr="00E32982">
              <w:rPr>
                <w:rFonts w:ascii="Calibri" w:eastAsia="SimSun" w:hAnsi="Calibri"/>
                <w:bCs/>
                <w:sz w:val="22"/>
                <w:szCs w:val="22"/>
                <w:lang w:val="en-GB" w:eastAsia="zh-CN"/>
              </w:rPr>
              <w:t>Browse (media)</w:t>
            </w:r>
          </w:p>
        </w:tc>
        <w:tc>
          <w:tcPr>
            <w:tcW w:w="1436"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134"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134"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276"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418"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383" w:type="dxa"/>
          </w:tcPr>
          <w:p w:rsidR="00825693" w:rsidRPr="00E32982" w:rsidRDefault="00825693" w:rsidP="006849C4">
            <w:pPr>
              <w:jc w:val="center"/>
              <w:rPr>
                <w:rFonts w:ascii="Calibri" w:eastAsia="SimSun" w:hAnsi="Calibri"/>
                <w:bCs/>
                <w:sz w:val="22"/>
                <w:lang w:val="en-GB" w:eastAsia="zh-CN"/>
              </w:rPr>
            </w:pPr>
            <w:r w:rsidRPr="00E32982">
              <w:rPr>
                <w:rFonts w:ascii="Calibri" w:eastAsia="SimSun" w:hAnsi="Calibri"/>
                <w:bCs/>
                <w:sz w:val="22"/>
                <w:szCs w:val="22"/>
                <w:lang w:val="en-GB" w:eastAsia="zh-CN"/>
              </w:rPr>
              <w:t>+++</w:t>
            </w:r>
          </w:p>
        </w:tc>
      </w:tr>
      <w:tr w:rsidR="00825693" w:rsidRPr="00E32982" w:rsidTr="005D5DB3">
        <w:tc>
          <w:tcPr>
            <w:tcW w:w="2074" w:type="dxa"/>
          </w:tcPr>
          <w:p w:rsidR="00825693" w:rsidRPr="00E32982" w:rsidRDefault="00825693" w:rsidP="006849C4">
            <w:pPr>
              <w:rPr>
                <w:rFonts w:ascii="Calibri" w:eastAsia="SimSun" w:hAnsi="Calibri"/>
                <w:sz w:val="22"/>
                <w:lang w:val="en-GB" w:eastAsia="zh-CN"/>
              </w:rPr>
            </w:pPr>
            <w:r w:rsidRPr="00E32982">
              <w:rPr>
                <w:rFonts w:ascii="Calibri" w:eastAsia="SimSun" w:hAnsi="Calibri"/>
                <w:bCs/>
                <w:sz w:val="22"/>
                <w:szCs w:val="22"/>
                <w:lang w:val="en-GB" w:eastAsia="zh-CN"/>
              </w:rPr>
              <w:t>Download file</w:t>
            </w:r>
          </w:p>
        </w:tc>
        <w:tc>
          <w:tcPr>
            <w:tcW w:w="1436"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134"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134"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276"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418"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383" w:type="dxa"/>
          </w:tcPr>
          <w:p w:rsidR="00825693" w:rsidRPr="00E32982" w:rsidRDefault="00825693" w:rsidP="006849C4">
            <w:pPr>
              <w:jc w:val="center"/>
              <w:rPr>
                <w:rFonts w:ascii="Calibri" w:eastAsia="SimSun" w:hAnsi="Calibri"/>
                <w:bCs/>
                <w:sz w:val="22"/>
                <w:lang w:val="en-GB" w:eastAsia="zh-CN"/>
              </w:rPr>
            </w:pPr>
            <w:r w:rsidRPr="00E32982">
              <w:rPr>
                <w:rFonts w:ascii="Calibri" w:eastAsia="SimSun" w:hAnsi="Calibri"/>
                <w:bCs/>
                <w:sz w:val="22"/>
                <w:szCs w:val="22"/>
                <w:lang w:val="en-GB" w:eastAsia="zh-CN"/>
              </w:rPr>
              <w:t>+++</w:t>
            </w:r>
          </w:p>
        </w:tc>
      </w:tr>
      <w:tr w:rsidR="00825693" w:rsidRPr="00E32982" w:rsidTr="005D5DB3">
        <w:tc>
          <w:tcPr>
            <w:tcW w:w="2074" w:type="dxa"/>
          </w:tcPr>
          <w:p w:rsidR="00825693" w:rsidRPr="00E32982" w:rsidRDefault="00825693" w:rsidP="006849C4">
            <w:pPr>
              <w:rPr>
                <w:rFonts w:ascii="Calibri" w:eastAsia="SimSun" w:hAnsi="Calibri"/>
                <w:sz w:val="22"/>
                <w:lang w:val="en-GB" w:eastAsia="zh-CN"/>
              </w:rPr>
            </w:pPr>
            <w:r w:rsidRPr="00E32982">
              <w:rPr>
                <w:rFonts w:ascii="Calibri" w:eastAsia="SimSun" w:hAnsi="Calibri"/>
                <w:bCs/>
                <w:sz w:val="22"/>
                <w:szCs w:val="22"/>
                <w:lang w:val="en-GB" w:eastAsia="zh-CN"/>
              </w:rPr>
              <w:t>Transactions</w:t>
            </w:r>
          </w:p>
        </w:tc>
        <w:tc>
          <w:tcPr>
            <w:tcW w:w="1436"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134"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134"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276"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418"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383" w:type="dxa"/>
          </w:tcPr>
          <w:p w:rsidR="00825693" w:rsidRPr="00E32982" w:rsidRDefault="00825693" w:rsidP="006849C4">
            <w:pPr>
              <w:jc w:val="center"/>
              <w:rPr>
                <w:rFonts w:ascii="Calibri" w:eastAsia="SimSun" w:hAnsi="Calibri"/>
                <w:bCs/>
                <w:sz w:val="22"/>
                <w:lang w:val="en-GB" w:eastAsia="zh-CN"/>
              </w:rPr>
            </w:pPr>
            <w:r w:rsidRPr="00E32982">
              <w:rPr>
                <w:rFonts w:ascii="Calibri" w:eastAsia="SimSun" w:hAnsi="Calibri"/>
                <w:bCs/>
                <w:sz w:val="22"/>
                <w:szCs w:val="22"/>
                <w:lang w:val="en-GB" w:eastAsia="zh-CN"/>
              </w:rPr>
              <w:t>+++</w:t>
            </w:r>
          </w:p>
        </w:tc>
      </w:tr>
      <w:tr w:rsidR="00825693" w:rsidRPr="00E32982" w:rsidTr="005D5DB3">
        <w:tc>
          <w:tcPr>
            <w:tcW w:w="2074" w:type="dxa"/>
          </w:tcPr>
          <w:p w:rsidR="00825693" w:rsidRPr="00E32982" w:rsidRDefault="00825693" w:rsidP="006849C4">
            <w:pPr>
              <w:rPr>
                <w:rFonts w:ascii="Calibri" w:eastAsia="SimSun" w:hAnsi="Calibri"/>
                <w:sz w:val="22"/>
                <w:lang w:val="en-GB" w:eastAsia="zh-CN"/>
              </w:rPr>
            </w:pPr>
            <w:r w:rsidRPr="00E32982">
              <w:rPr>
                <w:rFonts w:ascii="Calibri" w:eastAsia="SimSun" w:hAnsi="Calibri"/>
                <w:bCs/>
                <w:sz w:val="22"/>
                <w:szCs w:val="22"/>
                <w:lang w:val="en-GB" w:eastAsia="zh-CN"/>
              </w:rPr>
              <w:t>Streaming media</w:t>
            </w:r>
          </w:p>
        </w:tc>
        <w:tc>
          <w:tcPr>
            <w:tcW w:w="1436"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134"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134"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276"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418"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383" w:type="dxa"/>
          </w:tcPr>
          <w:p w:rsidR="00825693" w:rsidRPr="00E32982" w:rsidRDefault="00825693" w:rsidP="006849C4">
            <w:pPr>
              <w:jc w:val="center"/>
              <w:rPr>
                <w:rFonts w:ascii="Calibri" w:eastAsia="SimSun" w:hAnsi="Calibri"/>
                <w:bCs/>
                <w:sz w:val="22"/>
                <w:lang w:val="en-GB" w:eastAsia="zh-CN"/>
              </w:rPr>
            </w:pPr>
            <w:r w:rsidRPr="00E32982">
              <w:rPr>
                <w:rFonts w:ascii="Calibri" w:eastAsia="SimSun" w:hAnsi="Calibri"/>
                <w:bCs/>
                <w:sz w:val="22"/>
                <w:szCs w:val="22"/>
                <w:lang w:val="en-GB" w:eastAsia="zh-CN"/>
              </w:rPr>
              <w:t>+</w:t>
            </w:r>
          </w:p>
        </w:tc>
      </w:tr>
      <w:tr w:rsidR="00825693" w:rsidRPr="00E32982" w:rsidTr="005D5DB3">
        <w:tc>
          <w:tcPr>
            <w:tcW w:w="2074" w:type="dxa"/>
          </w:tcPr>
          <w:p w:rsidR="00825693" w:rsidRPr="00E32982" w:rsidRDefault="00825693" w:rsidP="006849C4">
            <w:pPr>
              <w:rPr>
                <w:rFonts w:ascii="Calibri" w:eastAsia="SimSun" w:hAnsi="Calibri"/>
                <w:sz w:val="22"/>
                <w:lang w:val="en-GB" w:eastAsia="zh-CN"/>
              </w:rPr>
            </w:pPr>
            <w:r w:rsidRPr="00E32982">
              <w:rPr>
                <w:rFonts w:ascii="Calibri" w:eastAsia="SimSun" w:hAnsi="Calibri"/>
                <w:bCs/>
                <w:sz w:val="22"/>
                <w:szCs w:val="22"/>
                <w:lang w:val="en-GB" w:eastAsia="zh-CN"/>
              </w:rPr>
              <w:t>VoIP</w:t>
            </w:r>
          </w:p>
        </w:tc>
        <w:tc>
          <w:tcPr>
            <w:tcW w:w="1436"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134"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134"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276"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418" w:type="dxa"/>
          </w:tcPr>
          <w:p w:rsidR="00825693" w:rsidRPr="00556AB7" w:rsidRDefault="00556AB7" w:rsidP="006849C4">
            <w:pPr>
              <w:jc w:val="center"/>
              <w:rPr>
                <w:rFonts w:ascii="Calibri" w:eastAsia="SimSun" w:hAnsi="Calibri"/>
                <w:sz w:val="22"/>
                <w:lang w:eastAsia="zh-CN"/>
              </w:rPr>
            </w:pPr>
            <w:r>
              <w:rPr>
                <w:rFonts w:ascii="Calibri" w:eastAsia="SimSun" w:hAnsi="Calibri"/>
                <w:bCs/>
                <w:sz w:val="22"/>
                <w:szCs w:val="22"/>
                <w:lang w:eastAsia="zh-CN"/>
              </w:rPr>
              <w:t>+</w:t>
            </w:r>
          </w:p>
        </w:tc>
        <w:tc>
          <w:tcPr>
            <w:tcW w:w="1383" w:type="dxa"/>
          </w:tcPr>
          <w:p w:rsidR="00825693" w:rsidRPr="00E32982" w:rsidRDefault="00556AB7" w:rsidP="006849C4">
            <w:pPr>
              <w:jc w:val="center"/>
              <w:rPr>
                <w:rFonts w:ascii="Calibri" w:eastAsia="SimSun" w:hAnsi="Calibri"/>
                <w:bCs/>
                <w:sz w:val="22"/>
                <w:lang w:val="en-GB" w:eastAsia="zh-CN"/>
              </w:rPr>
            </w:pPr>
            <w:r>
              <w:rPr>
                <w:rFonts w:ascii="Calibri" w:eastAsia="SimSun" w:hAnsi="Calibri"/>
                <w:bCs/>
                <w:sz w:val="22"/>
                <w:szCs w:val="22"/>
                <w:lang w:val="en-GB" w:eastAsia="zh-CN"/>
              </w:rPr>
              <w:t>+</w:t>
            </w:r>
          </w:p>
        </w:tc>
      </w:tr>
      <w:tr w:rsidR="00825693" w:rsidRPr="00E32982" w:rsidTr="005D5DB3">
        <w:tc>
          <w:tcPr>
            <w:tcW w:w="2074" w:type="dxa"/>
          </w:tcPr>
          <w:p w:rsidR="00825693" w:rsidRPr="00E32982" w:rsidRDefault="00825693" w:rsidP="006849C4">
            <w:pPr>
              <w:rPr>
                <w:rFonts w:ascii="Calibri" w:eastAsia="SimSun" w:hAnsi="Calibri"/>
                <w:sz w:val="22"/>
                <w:lang w:val="en-GB" w:eastAsia="zh-CN"/>
              </w:rPr>
            </w:pPr>
            <w:r w:rsidRPr="00E32982">
              <w:rPr>
                <w:rFonts w:ascii="Calibri" w:eastAsia="SimSun" w:hAnsi="Calibri"/>
                <w:bCs/>
                <w:sz w:val="22"/>
                <w:szCs w:val="22"/>
                <w:lang w:val="en-GB" w:eastAsia="zh-CN"/>
              </w:rPr>
              <w:t>Gaming</w:t>
            </w:r>
          </w:p>
        </w:tc>
        <w:tc>
          <w:tcPr>
            <w:tcW w:w="1436"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134"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134"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276"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418" w:type="dxa"/>
          </w:tcPr>
          <w:p w:rsidR="00825693" w:rsidRPr="00E32982" w:rsidRDefault="00825693" w:rsidP="006849C4">
            <w:pPr>
              <w:jc w:val="center"/>
              <w:rPr>
                <w:rFonts w:ascii="Calibri" w:eastAsia="SimSun" w:hAnsi="Calibri"/>
                <w:sz w:val="22"/>
                <w:lang w:val="en-GB" w:eastAsia="zh-CN"/>
              </w:rPr>
            </w:pPr>
            <w:r w:rsidRPr="00E32982">
              <w:rPr>
                <w:rFonts w:ascii="Calibri" w:eastAsia="SimSun" w:hAnsi="Calibri"/>
                <w:bCs/>
                <w:sz w:val="22"/>
                <w:szCs w:val="22"/>
                <w:lang w:val="en-GB" w:eastAsia="zh-CN"/>
              </w:rPr>
              <w:t>+++</w:t>
            </w:r>
          </w:p>
        </w:tc>
        <w:tc>
          <w:tcPr>
            <w:tcW w:w="1383" w:type="dxa"/>
          </w:tcPr>
          <w:p w:rsidR="00825693" w:rsidRPr="00E32982" w:rsidRDefault="00825693" w:rsidP="006849C4">
            <w:pPr>
              <w:jc w:val="center"/>
              <w:rPr>
                <w:rFonts w:ascii="Calibri" w:eastAsia="SimSun" w:hAnsi="Calibri"/>
                <w:bCs/>
                <w:sz w:val="22"/>
                <w:lang w:val="en-GB" w:eastAsia="zh-CN"/>
              </w:rPr>
            </w:pPr>
            <w:r w:rsidRPr="00E32982">
              <w:rPr>
                <w:rFonts w:ascii="Calibri" w:eastAsia="SimSun" w:hAnsi="Calibri"/>
                <w:bCs/>
                <w:sz w:val="22"/>
                <w:szCs w:val="22"/>
                <w:lang w:val="en-GB" w:eastAsia="zh-CN"/>
              </w:rPr>
              <w:t>+++</w:t>
            </w:r>
          </w:p>
        </w:tc>
      </w:tr>
    </w:tbl>
    <w:p w:rsidR="006C44C4" w:rsidRDefault="006C44C4" w:rsidP="007410FD">
      <w:pPr>
        <w:pStyle w:val="ECCParagraph"/>
        <w:ind w:left="340"/>
        <w:rPr>
          <w:sz w:val="20"/>
          <w:lang w:val="en-GB"/>
        </w:rPr>
      </w:pPr>
    </w:p>
    <w:p w:rsidR="006C44C4" w:rsidRPr="00E32982" w:rsidRDefault="006C44C4" w:rsidP="007410FD">
      <w:pPr>
        <w:pStyle w:val="ECCParagraph"/>
        <w:ind w:left="340"/>
        <w:rPr>
          <w:sz w:val="20"/>
          <w:lang w:val="en-GB"/>
        </w:rPr>
      </w:pPr>
      <w:r w:rsidRPr="00E32982">
        <w:rPr>
          <w:sz w:val="20"/>
          <w:lang w:val="en-GB"/>
        </w:rPr>
        <w:t>- : not relevant</w:t>
      </w:r>
      <w:r w:rsidRPr="00E32982">
        <w:rPr>
          <w:sz w:val="20"/>
          <w:lang w:val="en-GB"/>
        </w:rPr>
        <w:tab/>
      </w:r>
      <w:r w:rsidRPr="00E32982">
        <w:rPr>
          <w:sz w:val="20"/>
          <w:lang w:val="en-GB"/>
        </w:rPr>
        <w:tab/>
        <w:t>+: slightly relevant</w:t>
      </w:r>
      <w:r w:rsidRPr="00E32982">
        <w:rPr>
          <w:sz w:val="20"/>
          <w:lang w:val="en-GB"/>
        </w:rPr>
        <w:tab/>
      </w:r>
      <w:r w:rsidRPr="00E32982">
        <w:rPr>
          <w:sz w:val="20"/>
          <w:lang w:val="en-GB"/>
        </w:rPr>
        <w:tab/>
        <w:t>++: relevant</w:t>
      </w:r>
      <w:r w:rsidRPr="00E32982">
        <w:rPr>
          <w:sz w:val="20"/>
          <w:lang w:val="en-GB"/>
        </w:rPr>
        <w:tab/>
        <w:t>+++: strongly relevant</w:t>
      </w:r>
    </w:p>
    <w:p w:rsidR="00825693" w:rsidRPr="00E32982" w:rsidRDefault="00825693" w:rsidP="007410FD">
      <w:pPr>
        <w:pStyle w:val="ECCTablenote"/>
        <w:ind w:left="624"/>
        <w:rPr>
          <w:lang w:val="en-GB"/>
        </w:rPr>
      </w:pPr>
      <w:r w:rsidRPr="00E32982">
        <w:rPr>
          <w:lang w:val="en-GB"/>
        </w:rPr>
        <w:t>Source: Based on ETSI EG 202 057-4, ITU-T Rec. Y.1541 and ITU-T Rec. G.1010</w:t>
      </w:r>
    </w:p>
    <w:p w:rsidR="00825693" w:rsidRPr="00E32982" w:rsidRDefault="00825693" w:rsidP="007410FD">
      <w:pPr>
        <w:pStyle w:val="ECCParagraph"/>
        <w:ind w:left="340"/>
        <w:rPr>
          <w:lang w:val="en-GB"/>
        </w:rPr>
      </w:pPr>
    </w:p>
    <w:p w:rsidR="00825693" w:rsidRPr="00E32982" w:rsidRDefault="00825693" w:rsidP="00414E9A">
      <w:pPr>
        <w:pStyle w:val="ECCParagraph"/>
        <w:ind w:left="340"/>
        <w:rPr>
          <w:sz w:val="20"/>
          <w:lang w:val="en-GB"/>
        </w:rPr>
      </w:pPr>
      <w:r w:rsidRPr="00E32982">
        <w:rPr>
          <w:sz w:val="20"/>
          <w:lang w:val="en-GB"/>
        </w:rPr>
        <w:t xml:space="preserve">Taking into account the information provided in the table </w:t>
      </w:r>
      <w:r w:rsidR="00C6666A">
        <w:rPr>
          <w:sz w:val="20"/>
          <w:lang w:val="en-GB"/>
        </w:rPr>
        <w:t>it can be</w:t>
      </w:r>
      <w:r w:rsidRPr="00E32982">
        <w:rPr>
          <w:sz w:val="20"/>
          <w:lang w:val="en-GB"/>
        </w:rPr>
        <w:t xml:space="preserve"> concluded that only some of the technical parameters </w:t>
      </w:r>
      <w:r w:rsidR="00C6666A">
        <w:rPr>
          <w:sz w:val="20"/>
          <w:lang w:val="en-GB"/>
        </w:rPr>
        <w:t xml:space="preserve">are relevant and need to </w:t>
      </w:r>
      <w:r w:rsidRPr="00E32982">
        <w:rPr>
          <w:sz w:val="20"/>
          <w:lang w:val="en-GB"/>
        </w:rPr>
        <w:t xml:space="preserve">be selected. The selected parameters should be defined </w:t>
      </w:r>
      <w:r w:rsidR="00C6666A">
        <w:rPr>
          <w:sz w:val="20"/>
          <w:lang w:val="en-GB"/>
        </w:rPr>
        <w:t>based on relevant</w:t>
      </w:r>
      <w:r w:rsidRPr="00E32982">
        <w:rPr>
          <w:sz w:val="20"/>
          <w:lang w:val="en-GB"/>
        </w:rPr>
        <w:t xml:space="preserve"> international standards, while the presentation of the values should </w:t>
      </w:r>
      <w:r w:rsidR="000C3002">
        <w:rPr>
          <w:sz w:val="20"/>
          <w:lang w:val="en-GB"/>
        </w:rPr>
        <w:t xml:space="preserve">be </w:t>
      </w:r>
      <w:r w:rsidR="00C6666A">
        <w:rPr>
          <w:sz w:val="20"/>
          <w:lang w:val="en-GB"/>
        </w:rPr>
        <w:t>aimed at</w:t>
      </w:r>
      <w:r w:rsidR="00C6666A" w:rsidRPr="00E32982">
        <w:rPr>
          <w:sz w:val="20"/>
          <w:lang w:val="en-GB"/>
        </w:rPr>
        <w:t xml:space="preserve"> </w:t>
      </w:r>
      <w:r w:rsidRPr="00E32982">
        <w:rPr>
          <w:sz w:val="20"/>
          <w:lang w:val="en-GB"/>
        </w:rPr>
        <w:t xml:space="preserve">non-professional </w:t>
      </w:r>
      <w:r w:rsidR="00C6666A">
        <w:rPr>
          <w:sz w:val="20"/>
          <w:lang w:val="en-GB"/>
        </w:rPr>
        <w:t>end users</w:t>
      </w:r>
      <w:r w:rsidR="00C6666A" w:rsidRPr="00E32982">
        <w:rPr>
          <w:sz w:val="20"/>
          <w:lang w:val="en-GB"/>
        </w:rPr>
        <w:t xml:space="preserve"> </w:t>
      </w:r>
      <w:r w:rsidRPr="00E32982">
        <w:rPr>
          <w:sz w:val="20"/>
          <w:lang w:val="en-GB"/>
        </w:rPr>
        <w:t>(</w:t>
      </w:r>
      <w:r w:rsidR="00C6666A">
        <w:rPr>
          <w:sz w:val="20"/>
          <w:lang w:val="en-GB"/>
        </w:rPr>
        <w:t>i.e. retail customers</w:t>
      </w:r>
      <w:r w:rsidRPr="00E32982">
        <w:rPr>
          <w:sz w:val="20"/>
          <w:lang w:val="en-GB"/>
        </w:rPr>
        <w:t>).</w:t>
      </w:r>
    </w:p>
    <w:p w:rsidR="00825693" w:rsidRPr="00E32982" w:rsidRDefault="00825693" w:rsidP="007410FD">
      <w:pPr>
        <w:pStyle w:val="ECCParagraph"/>
        <w:ind w:left="340"/>
        <w:rPr>
          <w:lang w:val="en-GB"/>
        </w:rPr>
      </w:pPr>
      <w:r w:rsidRPr="00E32982">
        <w:rPr>
          <w:sz w:val="20"/>
          <w:lang w:val="en-GB"/>
        </w:rPr>
        <w:t xml:space="preserve">Table 3 below provides </w:t>
      </w:r>
      <w:r w:rsidR="00C6666A">
        <w:rPr>
          <w:sz w:val="20"/>
          <w:lang w:val="en-GB"/>
        </w:rPr>
        <w:t>an analysis of</w:t>
      </w:r>
      <w:r w:rsidRPr="00E32982">
        <w:rPr>
          <w:sz w:val="20"/>
          <w:lang w:val="en-GB"/>
        </w:rPr>
        <w:t xml:space="preserve"> </w:t>
      </w:r>
      <w:r w:rsidR="00C6666A">
        <w:rPr>
          <w:sz w:val="20"/>
          <w:lang w:val="en-GB"/>
        </w:rPr>
        <w:t xml:space="preserve">the </w:t>
      </w:r>
      <w:r w:rsidRPr="00E32982">
        <w:rPr>
          <w:sz w:val="20"/>
          <w:lang w:val="en-GB"/>
        </w:rPr>
        <w:t xml:space="preserve">technical parameters </w:t>
      </w:r>
      <w:r w:rsidR="00C6666A">
        <w:rPr>
          <w:sz w:val="20"/>
          <w:lang w:val="en-GB"/>
        </w:rPr>
        <w:t xml:space="preserve">which </w:t>
      </w:r>
      <w:r w:rsidRPr="00E32982">
        <w:rPr>
          <w:sz w:val="20"/>
          <w:lang w:val="en-GB"/>
        </w:rPr>
        <w:t>could be selected for the general evaluation of the IAS.</w:t>
      </w:r>
      <w:r w:rsidR="00C6666A">
        <w:rPr>
          <w:sz w:val="20"/>
          <w:lang w:val="en-GB"/>
        </w:rPr>
        <w:t xml:space="preserve"> This analysis is based on</w:t>
      </w:r>
      <w:r w:rsidRPr="00E32982">
        <w:rPr>
          <w:sz w:val="20"/>
          <w:lang w:val="en-GB"/>
        </w:rPr>
        <w:t xml:space="preserve"> </w:t>
      </w:r>
      <w:r w:rsidR="00C6666A" w:rsidRPr="00E32982">
        <w:rPr>
          <w:sz w:val="20"/>
          <w:lang w:val="en-GB"/>
        </w:rPr>
        <w:t>each group of technical parameters listed in Table 1</w:t>
      </w:r>
      <w:r w:rsidR="00C6666A">
        <w:rPr>
          <w:sz w:val="20"/>
          <w:lang w:val="en-GB"/>
        </w:rPr>
        <w:t>.</w:t>
      </w:r>
      <w:r w:rsidR="00C6666A" w:rsidRPr="00E32982">
        <w:rPr>
          <w:sz w:val="20"/>
          <w:lang w:val="en-GB"/>
        </w:rPr>
        <w:t xml:space="preserve"> </w:t>
      </w:r>
      <w:r w:rsidR="00C6666A">
        <w:rPr>
          <w:sz w:val="20"/>
          <w:lang w:val="en-GB"/>
        </w:rPr>
        <w:t>The c</w:t>
      </w:r>
      <w:r w:rsidRPr="00E32982">
        <w:rPr>
          <w:sz w:val="20"/>
          <w:lang w:val="en-GB"/>
        </w:rPr>
        <w:t>onclusions</w:t>
      </w:r>
      <w:r w:rsidR="00C6666A">
        <w:rPr>
          <w:sz w:val="20"/>
          <w:lang w:val="en-GB"/>
        </w:rPr>
        <w:t xml:space="preserve"> drawn</w:t>
      </w:r>
      <w:r w:rsidRPr="00E32982">
        <w:rPr>
          <w:sz w:val="20"/>
          <w:lang w:val="en-GB"/>
        </w:rPr>
        <w:t xml:space="preserve"> </w:t>
      </w:r>
      <w:r w:rsidR="00C6666A">
        <w:rPr>
          <w:sz w:val="20"/>
          <w:lang w:val="en-GB"/>
        </w:rPr>
        <w:t>from this analysis</w:t>
      </w:r>
      <w:r w:rsidRPr="00E32982">
        <w:rPr>
          <w:sz w:val="20"/>
          <w:lang w:val="en-GB"/>
        </w:rPr>
        <w:t xml:space="preserve"> are made in two steps. Firstly, </w:t>
      </w:r>
      <w:r w:rsidR="00C6666A">
        <w:rPr>
          <w:sz w:val="20"/>
          <w:lang w:val="en-GB"/>
        </w:rPr>
        <w:t>each group of parameters</w:t>
      </w:r>
      <w:r w:rsidRPr="00E32982">
        <w:rPr>
          <w:sz w:val="20"/>
          <w:lang w:val="en-GB"/>
        </w:rPr>
        <w:t xml:space="preserve"> is </w:t>
      </w:r>
      <w:r w:rsidR="00C6666A">
        <w:rPr>
          <w:sz w:val="20"/>
          <w:lang w:val="en-GB"/>
        </w:rPr>
        <w:t>included or excluded based on relevance. Arguments are provided to support each</w:t>
      </w:r>
      <w:r w:rsidR="0031065E">
        <w:rPr>
          <w:sz w:val="20"/>
          <w:lang w:val="en-GB"/>
        </w:rPr>
        <w:t xml:space="preserve"> group selected</w:t>
      </w:r>
      <w:r w:rsidR="00C6666A">
        <w:rPr>
          <w:sz w:val="20"/>
          <w:lang w:val="en-GB"/>
        </w:rPr>
        <w:t xml:space="preserve">. Then </w:t>
      </w:r>
      <w:r w:rsidR="00C6666A">
        <w:rPr>
          <w:sz w:val="20"/>
          <w:lang w:val="en-GB"/>
        </w:rPr>
        <w:lastRenderedPageBreak/>
        <w:t xml:space="preserve">each parameter within each relevant group is analysed and included or excluded. Again, an argument to support each </w:t>
      </w:r>
      <w:r w:rsidR="0031065E">
        <w:rPr>
          <w:sz w:val="20"/>
          <w:lang w:val="en-GB"/>
        </w:rPr>
        <w:t>parameter selected</w:t>
      </w:r>
      <w:r w:rsidR="00C6666A">
        <w:rPr>
          <w:sz w:val="20"/>
          <w:lang w:val="en-GB"/>
        </w:rPr>
        <w:t xml:space="preserve"> is given. </w:t>
      </w:r>
    </w:p>
    <w:p w:rsidR="00825693" w:rsidRPr="00E32982" w:rsidRDefault="00825693" w:rsidP="007410FD">
      <w:pPr>
        <w:pStyle w:val="ECCTabletitle"/>
        <w:ind w:left="697"/>
        <w:rPr>
          <w:lang w:val="en-GB"/>
        </w:rPr>
      </w:pPr>
      <w:r w:rsidRPr="00E32982">
        <w:rPr>
          <w:lang w:val="en-GB"/>
        </w:rPr>
        <w:t>Arguments for inclusion</w:t>
      </w:r>
      <w:r w:rsidR="0031065E">
        <w:rPr>
          <w:lang w:val="en-GB"/>
        </w:rPr>
        <w:t>/exclusion</w:t>
      </w:r>
      <w:r w:rsidRPr="00E32982">
        <w:rPr>
          <w:lang w:val="en-GB"/>
        </w:rPr>
        <w:t xml:space="preserve"> of technical parameters in the </w:t>
      </w:r>
      <w:r w:rsidR="0031065E">
        <w:rPr>
          <w:lang w:val="en-GB"/>
        </w:rPr>
        <w:t>s</w:t>
      </w:r>
      <w:r w:rsidRPr="00E32982">
        <w:rPr>
          <w:lang w:val="en-GB"/>
        </w:rPr>
        <w:t>et for general evaluation of the IAS</w:t>
      </w:r>
    </w:p>
    <w:tbl>
      <w:tblPr>
        <w:tblW w:w="988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074"/>
        <w:gridCol w:w="3846"/>
        <w:gridCol w:w="3969"/>
      </w:tblGrid>
      <w:tr w:rsidR="00825693" w:rsidRPr="00E32982" w:rsidTr="007410FD">
        <w:trPr>
          <w:trHeight w:val="281"/>
          <w:tblHeader/>
        </w:trPr>
        <w:tc>
          <w:tcPr>
            <w:tcW w:w="2074" w:type="dxa"/>
            <w:tcBorders>
              <w:right w:val="single" w:sz="8" w:space="0" w:color="FFFFFF"/>
            </w:tcBorders>
            <w:shd w:val="clear" w:color="auto" w:fill="D2232A"/>
            <w:vAlign w:val="center"/>
          </w:tcPr>
          <w:p w:rsidR="00825693" w:rsidRPr="00E32982" w:rsidRDefault="00825693" w:rsidP="0051619C">
            <w:pPr>
              <w:spacing w:line="288" w:lineRule="auto"/>
              <w:jc w:val="center"/>
              <w:rPr>
                <w:b/>
                <w:color w:val="FFFFFF"/>
                <w:lang w:val="en-GB"/>
              </w:rPr>
            </w:pPr>
            <w:r w:rsidRPr="00E32982">
              <w:rPr>
                <w:b/>
                <w:color w:val="FFFFFF"/>
                <w:lang w:val="en-GB"/>
              </w:rPr>
              <w:t>Group of parameters</w:t>
            </w:r>
          </w:p>
        </w:tc>
        <w:tc>
          <w:tcPr>
            <w:tcW w:w="3846" w:type="dxa"/>
            <w:tcBorders>
              <w:left w:val="single" w:sz="8" w:space="0" w:color="FFFFFF"/>
              <w:right w:val="single" w:sz="8" w:space="0" w:color="FFFFFF"/>
            </w:tcBorders>
            <w:shd w:val="clear" w:color="auto" w:fill="D2232A"/>
            <w:vAlign w:val="center"/>
          </w:tcPr>
          <w:p w:rsidR="00825693" w:rsidRPr="00E32982" w:rsidRDefault="00825693" w:rsidP="0051619C">
            <w:pPr>
              <w:spacing w:line="288" w:lineRule="auto"/>
              <w:jc w:val="center"/>
              <w:rPr>
                <w:b/>
                <w:color w:val="FFFFFF"/>
                <w:lang w:val="en-GB"/>
              </w:rPr>
            </w:pPr>
            <w:r w:rsidRPr="00E32982">
              <w:rPr>
                <w:b/>
                <w:color w:val="FFFFFF"/>
                <w:lang w:val="en-GB"/>
              </w:rPr>
              <w:t>Arguments</w:t>
            </w:r>
          </w:p>
        </w:tc>
        <w:tc>
          <w:tcPr>
            <w:tcW w:w="3969" w:type="dxa"/>
            <w:tcBorders>
              <w:left w:val="single" w:sz="8" w:space="0" w:color="FFFFFF"/>
            </w:tcBorders>
            <w:shd w:val="clear" w:color="auto" w:fill="D2232A"/>
            <w:vAlign w:val="center"/>
          </w:tcPr>
          <w:p w:rsidR="00825693" w:rsidRPr="00E32982" w:rsidRDefault="00825693" w:rsidP="0051619C">
            <w:pPr>
              <w:spacing w:line="288" w:lineRule="auto"/>
              <w:jc w:val="center"/>
              <w:rPr>
                <w:b/>
                <w:color w:val="FFFFFF"/>
                <w:lang w:val="en-GB"/>
              </w:rPr>
            </w:pPr>
            <w:r w:rsidRPr="00E32982">
              <w:rPr>
                <w:b/>
                <w:color w:val="FFFFFF"/>
                <w:lang w:val="en-GB"/>
              </w:rPr>
              <w:t>Set for general evaluation of the IAS</w:t>
            </w:r>
          </w:p>
        </w:tc>
      </w:tr>
      <w:tr w:rsidR="00825693" w:rsidRPr="00E32982" w:rsidTr="007410FD">
        <w:tc>
          <w:tcPr>
            <w:tcW w:w="2074" w:type="dxa"/>
          </w:tcPr>
          <w:p w:rsidR="00825693" w:rsidRPr="00E32982" w:rsidRDefault="00825693" w:rsidP="0051619C">
            <w:pPr>
              <w:spacing w:before="120" w:after="120"/>
              <w:rPr>
                <w:lang w:val="en-GB"/>
              </w:rPr>
            </w:pPr>
            <w:r w:rsidRPr="00E32982">
              <w:rPr>
                <w:lang w:val="en-GB"/>
              </w:rPr>
              <w:t xml:space="preserve">Parameters </w:t>
            </w:r>
            <w:r w:rsidRPr="006C44C4">
              <w:rPr>
                <w:lang w:val="en-GB"/>
              </w:rPr>
              <w:t>related</w:t>
            </w:r>
            <w:r w:rsidRPr="00E32982">
              <w:rPr>
                <w:lang w:val="en-GB"/>
              </w:rPr>
              <w:t xml:space="preserve"> to </w:t>
            </w:r>
            <w:r w:rsidRPr="00E32982">
              <w:rPr>
                <w:b/>
                <w:lang w:val="en-GB"/>
              </w:rPr>
              <w:t>data transmission speed</w:t>
            </w:r>
          </w:p>
        </w:tc>
        <w:tc>
          <w:tcPr>
            <w:tcW w:w="3846" w:type="dxa"/>
          </w:tcPr>
          <w:p w:rsidR="00825693" w:rsidRPr="00E32982" w:rsidRDefault="00825693" w:rsidP="0051619C">
            <w:pPr>
              <w:spacing w:before="120" w:after="120"/>
              <w:rPr>
                <w:lang w:val="en-GB"/>
              </w:rPr>
            </w:pPr>
            <w:r w:rsidRPr="00E32982">
              <w:rPr>
                <w:lang w:val="en-GB"/>
              </w:rPr>
              <w:t xml:space="preserve">Why the group </w:t>
            </w:r>
            <w:r w:rsidRPr="00E32982">
              <w:rPr>
                <w:b/>
                <w:u w:val="single"/>
                <w:lang w:val="en-GB"/>
              </w:rPr>
              <w:t>is</w:t>
            </w:r>
            <w:r w:rsidRPr="00E32982">
              <w:rPr>
                <w:u w:val="single"/>
                <w:lang w:val="en-GB"/>
              </w:rPr>
              <w:t xml:space="preserve"> selected</w:t>
            </w:r>
            <w:r w:rsidRPr="00E32982">
              <w:rPr>
                <w:lang w:val="en-GB"/>
              </w:rPr>
              <w:t xml:space="preserve"> as relevant:</w:t>
            </w:r>
          </w:p>
          <w:p w:rsidR="00825693" w:rsidRPr="00E32982" w:rsidRDefault="00825693" w:rsidP="001D3DD3">
            <w:pPr>
              <w:pStyle w:val="ECCParBulleted"/>
              <w:ind w:hanging="486"/>
              <w:jc w:val="left"/>
              <w:rPr>
                <w:sz w:val="20"/>
                <w:szCs w:val="24"/>
                <w:lang w:val="en-GB" w:eastAsia="en-US"/>
              </w:rPr>
            </w:pPr>
            <w:r w:rsidRPr="00E32982">
              <w:rPr>
                <w:sz w:val="20"/>
                <w:szCs w:val="24"/>
                <w:lang w:val="en-GB" w:eastAsia="en-US"/>
              </w:rPr>
              <w:t>Most relevant for the user and easy to understand;</w:t>
            </w:r>
          </w:p>
          <w:p w:rsidR="00825693" w:rsidRPr="00E32982" w:rsidRDefault="00825693" w:rsidP="001D3DD3">
            <w:pPr>
              <w:pStyle w:val="ECCParBulleted"/>
              <w:ind w:hanging="486"/>
              <w:jc w:val="left"/>
              <w:rPr>
                <w:sz w:val="20"/>
                <w:szCs w:val="24"/>
                <w:lang w:val="en-GB" w:eastAsia="en-US"/>
              </w:rPr>
            </w:pPr>
            <w:r w:rsidRPr="00E32982">
              <w:rPr>
                <w:sz w:val="20"/>
                <w:szCs w:val="24"/>
                <w:lang w:val="en-GB" w:eastAsia="en-US"/>
              </w:rPr>
              <w:t>Present in nearly every IAS offer;</w:t>
            </w:r>
          </w:p>
          <w:p w:rsidR="00825693" w:rsidRPr="00E32982" w:rsidRDefault="00825693" w:rsidP="001D3DD3">
            <w:pPr>
              <w:pStyle w:val="ECCParBulleted"/>
              <w:ind w:hanging="486"/>
              <w:jc w:val="left"/>
              <w:rPr>
                <w:sz w:val="20"/>
                <w:szCs w:val="24"/>
                <w:lang w:val="en-GB" w:eastAsia="en-US"/>
              </w:rPr>
            </w:pPr>
            <w:r w:rsidRPr="00E32982">
              <w:rPr>
                <w:sz w:val="20"/>
                <w:szCs w:val="24"/>
                <w:lang w:val="en-GB" w:eastAsia="en-US"/>
              </w:rPr>
              <w:t>Influences almost any application over the internet;</w:t>
            </w:r>
          </w:p>
          <w:p w:rsidR="00825693" w:rsidRPr="00E32982" w:rsidRDefault="00825693" w:rsidP="001D3DD3">
            <w:pPr>
              <w:pStyle w:val="ECCParBulleted"/>
              <w:ind w:hanging="486"/>
              <w:jc w:val="left"/>
              <w:rPr>
                <w:sz w:val="20"/>
                <w:szCs w:val="24"/>
                <w:lang w:val="en-GB" w:eastAsia="en-US"/>
              </w:rPr>
            </w:pPr>
            <w:r w:rsidRPr="00E32982">
              <w:rPr>
                <w:sz w:val="20"/>
                <w:szCs w:val="24"/>
                <w:lang w:val="en-GB" w:eastAsia="en-US"/>
              </w:rPr>
              <w:t xml:space="preserve">May be measured on the </w:t>
            </w:r>
            <w:r w:rsidR="008E36DF">
              <w:rPr>
                <w:sz w:val="20"/>
                <w:szCs w:val="24"/>
                <w:lang w:val="en-GB" w:eastAsia="en-US"/>
              </w:rPr>
              <w:t>n</w:t>
            </w:r>
            <w:r w:rsidRPr="00E32982">
              <w:rPr>
                <w:sz w:val="20"/>
                <w:szCs w:val="24"/>
                <w:lang w:val="en-GB" w:eastAsia="en-US"/>
              </w:rPr>
              <w:t xml:space="preserve">etwork level and can be compared with values obtained on </w:t>
            </w:r>
            <w:r w:rsidR="008E36DF">
              <w:rPr>
                <w:sz w:val="20"/>
                <w:szCs w:val="24"/>
                <w:lang w:val="en-GB" w:eastAsia="en-US"/>
              </w:rPr>
              <w:t>the a</w:t>
            </w:r>
            <w:r w:rsidRPr="00E32982">
              <w:rPr>
                <w:sz w:val="20"/>
                <w:szCs w:val="24"/>
                <w:lang w:val="en-GB" w:eastAsia="en-US"/>
              </w:rPr>
              <w:t>pplication level.</w:t>
            </w:r>
          </w:p>
          <w:p w:rsidR="00825693" w:rsidRPr="00E32982" w:rsidRDefault="00825693" w:rsidP="0051619C">
            <w:pPr>
              <w:spacing w:before="120" w:after="120"/>
              <w:rPr>
                <w:lang w:val="en-GB"/>
              </w:rPr>
            </w:pPr>
            <w:r w:rsidRPr="00E32982">
              <w:rPr>
                <w:lang w:val="en-GB"/>
              </w:rPr>
              <w:t xml:space="preserve">Which parameter and </w:t>
            </w:r>
            <w:r w:rsidR="008E36DF">
              <w:rPr>
                <w:lang w:val="en-GB"/>
              </w:rPr>
              <w:t>w</w:t>
            </w:r>
            <w:r w:rsidRPr="00E32982">
              <w:rPr>
                <w:lang w:val="en-GB"/>
              </w:rPr>
              <w:t>hy</w:t>
            </w:r>
            <w:r w:rsidR="008E36DF">
              <w:rPr>
                <w:lang w:val="en-GB"/>
              </w:rPr>
              <w:t xml:space="preserve"> it</w:t>
            </w:r>
            <w:r w:rsidRPr="00E32982">
              <w:rPr>
                <w:lang w:val="en-GB"/>
              </w:rPr>
              <w:t xml:space="preserve"> is selected:</w:t>
            </w:r>
          </w:p>
          <w:p w:rsidR="00825693" w:rsidRPr="00E32982" w:rsidRDefault="00825693" w:rsidP="0051619C">
            <w:pPr>
              <w:pStyle w:val="ECCParBulleted"/>
              <w:jc w:val="left"/>
              <w:rPr>
                <w:sz w:val="20"/>
                <w:szCs w:val="24"/>
                <w:lang w:val="en-GB" w:eastAsia="en-US"/>
              </w:rPr>
            </w:pPr>
            <w:r w:rsidRPr="00E32982">
              <w:rPr>
                <w:sz w:val="20"/>
                <w:szCs w:val="24"/>
                <w:lang w:val="en-GB" w:eastAsia="en-US"/>
              </w:rPr>
              <w:t>Parameter 1.1 from Table 4.1 because it is technology neutral, while 1.2 is adjusted to the mobile IAS;</w:t>
            </w:r>
          </w:p>
          <w:p w:rsidR="00825693" w:rsidRPr="00E32982" w:rsidRDefault="00825693" w:rsidP="0051619C">
            <w:pPr>
              <w:pStyle w:val="ECCParBulleted"/>
              <w:jc w:val="left"/>
              <w:rPr>
                <w:rFonts w:cs="Arial"/>
                <w:sz w:val="20"/>
                <w:lang w:val="en-GB" w:eastAsia="en-US"/>
              </w:rPr>
            </w:pPr>
            <w:r w:rsidRPr="00E32982">
              <w:rPr>
                <w:sz w:val="20"/>
                <w:szCs w:val="24"/>
                <w:lang w:val="en-GB" w:eastAsia="en-US"/>
              </w:rPr>
              <w:t>Already widely in use by many NRAs (or other</w:t>
            </w:r>
            <w:r w:rsidRPr="00E32982">
              <w:rPr>
                <w:rFonts w:cs="Arial"/>
                <w:sz w:val="20"/>
                <w:szCs w:val="24"/>
                <w:lang w:val="en-GB" w:eastAsia="en-US"/>
              </w:rPr>
              <w:t xml:space="preserve"> </w:t>
            </w:r>
            <w:r w:rsidR="00C40B89">
              <w:rPr>
                <w:rFonts w:cs="Arial"/>
                <w:sz w:val="20"/>
                <w:szCs w:val="24"/>
                <w:lang w:val="en-GB" w:eastAsia="en-US"/>
              </w:rPr>
              <w:t>relevant</w:t>
            </w:r>
            <w:r w:rsidRPr="00E32982">
              <w:rPr>
                <w:rFonts w:cs="Arial"/>
                <w:sz w:val="20"/>
                <w:szCs w:val="24"/>
                <w:lang w:val="en-GB" w:eastAsia="en-US"/>
              </w:rPr>
              <w:t xml:space="preserve"> national institutions), ASPs, independent entities, equipment (e.g. servers) providers, </w:t>
            </w:r>
            <w:r w:rsidRPr="00E32982">
              <w:rPr>
                <w:rFonts w:cs="Arial"/>
                <w:sz w:val="20"/>
                <w:lang w:val="en-GB" w:eastAsia="en-US"/>
              </w:rPr>
              <w:t>ISPs.</w:t>
            </w:r>
          </w:p>
        </w:tc>
        <w:tc>
          <w:tcPr>
            <w:tcW w:w="3969" w:type="dxa"/>
          </w:tcPr>
          <w:p w:rsidR="00825693" w:rsidRPr="00E32982" w:rsidRDefault="00825693" w:rsidP="0051619C">
            <w:pPr>
              <w:spacing w:before="120" w:after="120"/>
              <w:rPr>
                <w:lang w:val="en-GB"/>
              </w:rPr>
            </w:pPr>
            <w:r w:rsidRPr="00E32982">
              <w:rPr>
                <w:lang w:val="en-GB"/>
              </w:rPr>
              <w:t>Data transmission speed.</w:t>
            </w:r>
          </w:p>
          <w:p w:rsidR="00825693" w:rsidRPr="00E32982" w:rsidRDefault="00825693" w:rsidP="0051619C">
            <w:pPr>
              <w:spacing w:before="120" w:after="120"/>
              <w:rPr>
                <w:b/>
                <w:lang w:val="en-GB"/>
              </w:rPr>
            </w:pPr>
            <w:r w:rsidRPr="00E32982">
              <w:rPr>
                <w:lang w:val="en-GB"/>
              </w:rPr>
              <w:t xml:space="preserve">It is suggested to rename Data transmission speed as </w:t>
            </w:r>
            <w:r w:rsidRPr="00E32982">
              <w:rPr>
                <w:b/>
                <w:lang w:val="en-GB"/>
              </w:rPr>
              <w:t>Transmission speed</w:t>
            </w:r>
            <w:r w:rsidRPr="00E32982">
              <w:rPr>
                <w:lang w:val="en-GB"/>
              </w:rPr>
              <w:t xml:space="preserve"> with the aim of seeking simplicity of the presentation of the information to the end-user.</w:t>
            </w:r>
          </w:p>
          <w:p w:rsidR="00825693" w:rsidRPr="00E32982" w:rsidRDefault="00825693" w:rsidP="0051619C">
            <w:pPr>
              <w:pStyle w:val="Tabletext"/>
              <w:spacing w:before="120" w:after="120"/>
              <w:rPr>
                <w:rFonts w:ascii="Arial" w:hAnsi="Arial" w:cs="Arial"/>
                <w:sz w:val="20"/>
              </w:rPr>
            </w:pPr>
            <w:r w:rsidRPr="00E32982">
              <w:rPr>
                <w:rFonts w:ascii="Arial" w:hAnsi="Arial" w:cs="Arial"/>
                <w:sz w:val="20"/>
                <w:u w:val="single"/>
              </w:rPr>
              <w:t>Definition:</w:t>
            </w:r>
            <w:r w:rsidRPr="00E32982">
              <w:rPr>
                <w:rFonts w:ascii="Arial" w:hAnsi="Arial" w:cs="Arial"/>
                <w:sz w:val="20"/>
              </w:rPr>
              <w:t xml:space="preserve"> the data transmission rate that is achieved separately for downloading and uploading specified test files between a remote web site and a user's computer.</w:t>
            </w:r>
          </w:p>
          <w:p w:rsidR="00825693" w:rsidRPr="00E32982" w:rsidRDefault="00825693" w:rsidP="0051619C">
            <w:pPr>
              <w:spacing w:before="120" w:after="120"/>
              <w:rPr>
                <w:i/>
                <w:lang w:val="en-GB"/>
              </w:rPr>
            </w:pPr>
            <w:r w:rsidRPr="00E32982">
              <w:rPr>
                <w:lang w:val="en-GB"/>
              </w:rPr>
              <w:t>(ETSI EG 202 057-04 clause 5.2)</w:t>
            </w:r>
          </w:p>
        </w:tc>
      </w:tr>
      <w:tr w:rsidR="00825693" w:rsidRPr="00E32982" w:rsidTr="007410FD">
        <w:tc>
          <w:tcPr>
            <w:tcW w:w="2074" w:type="dxa"/>
          </w:tcPr>
          <w:p w:rsidR="00825693" w:rsidRPr="00E32982" w:rsidRDefault="00825693" w:rsidP="0051619C">
            <w:pPr>
              <w:rPr>
                <w:lang w:val="en-GB"/>
              </w:rPr>
            </w:pPr>
            <w:r w:rsidRPr="00E32982">
              <w:rPr>
                <w:lang w:val="en-GB"/>
              </w:rPr>
              <w:t xml:space="preserve">Parameters related to the service  </w:t>
            </w:r>
            <w:r w:rsidRPr="00E32982">
              <w:rPr>
                <w:b/>
                <w:lang w:val="en-GB"/>
              </w:rPr>
              <w:t>Unavailability</w:t>
            </w:r>
          </w:p>
        </w:tc>
        <w:tc>
          <w:tcPr>
            <w:tcW w:w="3846" w:type="dxa"/>
          </w:tcPr>
          <w:p w:rsidR="00825693" w:rsidRPr="00E32982" w:rsidRDefault="00825693" w:rsidP="0051619C">
            <w:pPr>
              <w:spacing w:before="120" w:after="120"/>
              <w:rPr>
                <w:lang w:val="en-GB"/>
              </w:rPr>
            </w:pPr>
            <w:r w:rsidRPr="00E32982">
              <w:rPr>
                <w:lang w:val="en-GB"/>
              </w:rPr>
              <w:t xml:space="preserve">Why the group </w:t>
            </w:r>
            <w:r w:rsidRPr="00E32982">
              <w:rPr>
                <w:b/>
                <w:u w:val="single"/>
                <w:lang w:val="en-GB"/>
              </w:rPr>
              <w:t>is not</w:t>
            </w:r>
            <w:r w:rsidRPr="00E32982">
              <w:rPr>
                <w:u w:val="single"/>
                <w:lang w:val="en-GB"/>
              </w:rPr>
              <w:t xml:space="preserve"> selected</w:t>
            </w:r>
            <w:r w:rsidRPr="00E32982">
              <w:rPr>
                <w:lang w:val="en-GB"/>
              </w:rPr>
              <w:t xml:space="preserve"> as  relevant:</w:t>
            </w:r>
          </w:p>
          <w:p w:rsidR="00825693" w:rsidRPr="00E32982" w:rsidRDefault="00825693" w:rsidP="0051619C">
            <w:pPr>
              <w:pStyle w:val="ECCParBulleted"/>
              <w:jc w:val="left"/>
              <w:rPr>
                <w:sz w:val="20"/>
                <w:szCs w:val="24"/>
                <w:lang w:val="en-GB" w:eastAsia="en-US"/>
              </w:rPr>
            </w:pPr>
            <w:r w:rsidRPr="00E32982">
              <w:rPr>
                <w:rFonts w:cs="Arial"/>
                <w:sz w:val="20"/>
                <w:lang w:val="en-GB" w:eastAsia="en-US"/>
              </w:rPr>
              <w:t xml:space="preserve">In </w:t>
            </w:r>
            <w:r w:rsidRPr="00E32982">
              <w:rPr>
                <w:sz w:val="20"/>
                <w:szCs w:val="24"/>
                <w:lang w:val="en-GB" w:eastAsia="en-US"/>
              </w:rPr>
              <w:t>general the term Unavailability as such is understandable from the end users perspective and may be considered to be of huge relevance for the end user;</w:t>
            </w:r>
          </w:p>
          <w:p w:rsidR="00825693" w:rsidRPr="00E32982" w:rsidRDefault="00825693" w:rsidP="0051619C">
            <w:pPr>
              <w:pStyle w:val="ECCParBulleted"/>
              <w:jc w:val="left"/>
              <w:rPr>
                <w:sz w:val="20"/>
                <w:szCs w:val="24"/>
                <w:lang w:val="en-GB" w:eastAsia="en-US"/>
              </w:rPr>
            </w:pPr>
            <w:r w:rsidRPr="00E32982">
              <w:rPr>
                <w:sz w:val="20"/>
                <w:szCs w:val="24"/>
                <w:lang w:val="en-GB" w:eastAsia="en-US"/>
              </w:rPr>
              <w:t xml:space="preserve">However the definition of the parameter provided in the </w:t>
            </w:r>
            <w:r w:rsidR="00726038" w:rsidRPr="00E32982">
              <w:rPr>
                <w:sz w:val="20"/>
                <w:szCs w:val="24"/>
                <w:lang w:val="en-GB" w:eastAsia="en-US"/>
              </w:rPr>
              <w:t>standardi</w:t>
            </w:r>
            <w:r w:rsidR="00726038">
              <w:rPr>
                <w:sz w:val="20"/>
                <w:szCs w:val="24"/>
                <w:lang w:val="en-GB" w:eastAsia="en-US"/>
              </w:rPr>
              <w:t>s</w:t>
            </w:r>
            <w:r w:rsidR="00726038" w:rsidRPr="00E32982">
              <w:rPr>
                <w:sz w:val="20"/>
                <w:szCs w:val="24"/>
                <w:lang w:val="en-GB" w:eastAsia="en-US"/>
              </w:rPr>
              <w:t xml:space="preserve">ation </w:t>
            </w:r>
            <w:r w:rsidRPr="00E32982">
              <w:rPr>
                <w:sz w:val="20"/>
                <w:szCs w:val="24"/>
                <w:lang w:val="en-GB" w:eastAsia="en-US"/>
              </w:rPr>
              <w:t>document (2.1 of Table 4.1)  does not represent the Unavailability as the end user may normally understand it;</w:t>
            </w:r>
          </w:p>
          <w:p w:rsidR="00825693" w:rsidRPr="00E32982" w:rsidRDefault="00825693" w:rsidP="0051619C">
            <w:pPr>
              <w:pStyle w:val="ECCParBulleted"/>
              <w:jc w:val="left"/>
              <w:rPr>
                <w:sz w:val="20"/>
                <w:szCs w:val="24"/>
                <w:lang w:val="en-GB" w:eastAsia="en-US"/>
              </w:rPr>
            </w:pPr>
            <w:r w:rsidRPr="00E32982">
              <w:rPr>
                <w:sz w:val="20"/>
                <w:szCs w:val="24"/>
                <w:lang w:val="en-GB" w:eastAsia="en-US"/>
              </w:rPr>
              <w:t>The availability of the service as perceived by the user is also covered by a series of administrative parameters which do not form the scope of this document (e.g. fault repair time, fault report rate, frequency of end user complaints, end user complaint’s resolution time)</w:t>
            </w:r>
          </w:p>
          <w:p w:rsidR="00825693" w:rsidRPr="00E32982" w:rsidRDefault="00825693" w:rsidP="0051619C">
            <w:pPr>
              <w:pStyle w:val="ECCParBulleted"/>
              <w:jc w:val="left"/>
              <w:rPr>
                <w:sz w:val="20"/>
                <w:szCs w:val="24"/>
                <w:lang w:val="en-GB" w:eastAsia="en-US"/>
              </w:rPr>
            </w:pPr>
            <w:r w:rsidRPr="00E32982">
              <w:rPr>
                <w:sz w:val="20"/>
                <w:szCs w:val="24"/>
                <w:lang w:val="en-GB" w:eastAsia="en-US"/>
              </w:rPr>
              <w:t>Measurement methodology described may be considered  complicated from the ISP’s perspective;</w:t>
            </w:r>
          </w:p>
          <w:p w:rsidR="00825693" w:rsidRPr="00E32982" w:rsidRDefault="00825693" w:rsidP="0051619C">
            <w:pPr>
              <w:pStyle w:val="ECCParBulleted"/>
              <w:jc w:val="left"/>
              <w:rPr>
                <w:rFonts w:cs="Arial"/>
                <w:sz w:val="20"/>
                <w:lang w:val="en-GB" w:eastAsia="en-US"/>
              </w:rPr>
            </w:pPr>
            <w:r w:rsidRPr="00E32982">
              <w:rPr>
                <w:sz w:val="20"/>
                <w:szCs w:val="24"/>
                <w:lang w:val="en-GB" w:eastAsia="en-US"/>
              </w:rPr>
              <w:t>Therefore</w:t>
            </w:r>
            <w:r w:rsidRPr="00E32982">
              <w:rPr>
                <w:rFonts w:cs="Arial"/>
                <w:sz w:val="20"/>
                <w:lang w:val="en-GB" w:eastAsia="en-US"/>
              </w:rPr>
              <w:t xml:space="preserve"> in order to ensure that Unavailability would be </w:t>
            </w:r>
            <w:r w:rsidRPr="00E32982">
              <w:rPr>
                <w:rFonts w:cs="Arial"/>
                <w:sz w:val="20"/>
                <w:lang w:val="en-GB" w:eastAsia="en-US"/>
              </w:rPr>
              <w:lastRenderedPageBreak/>
              <w:t xml:space="preserve">represented in a way </w:t>
            </w:r>
            <w:r w:rsidR="00726038">
              <w:rPr>
                <w:rFonts w:cs="Arial"/>
                <w:sz w:val="20"/>
                <w:lang w:val="en-GB" w:eastAsia="en-US"/>
              </w:rPr>
              <w:t>the</w:t>
            </w:r>
            <w:r w:rsidRPr="00E32982">
              <w:rPr>
                <w:rFonts w:cs="Arial"/>
                <w:sz w:val="20"/>
                <w:lang w:val="en-GB" w:eastAsia="en-US"/>
              </w:rPr>
              <w:t xml:space="preserve"> end user </w:t>
            </w:r>
            <w:r w:rsidR="00726038">
              <w:rPr>
                <w:rFonts w:cs="Arial"/>
                <w:sz w:val="20"/>
                <w:lang w:val="en-GB" w:eastAsia="en-US"/>
              </w:rPr>
              <w:t xml:space="preserve">would </w:t>
            </w:r>
            <w:r w:rsidRPr="00E32982">
              <w:rPr>
                <w:rFonts w:cs="Arial"/>
                <w:sz w:val="20"/>
                <w:lang w:val="en-GB" w:eastAsia="en-US"/>
              </w:rPr>
              <w:t xml:space="preserve">perceive it, </w:t>
            </w:r>
            <w:r w:rsidR="00726038">
              <w:rPr>
                <w:rFonts w:cs="Arial"/>
                <w:sz w:val="20"/>
                <w:lang w:val="en-GB" w:eastAsia="en-US"/>
              </w:rPr>
              <w:t xml:space="preserve">a </w:t>
            </w:r>
            <w:r w:rsidRPr="00E32982">
              <w:rPr>
                <w:rFonts w:cs="Arial"/>
                <w:sz w:val="20"/>
                <w:lang w:val="en-GB" w:eastAsia="en-US"/>
              </w:rPr>
              <w:t>new definition and new measurement methodology should be developed and put in place;</w:t>
            </w:r>
          </w:p>
          <w:p w:rsidR="00825693" w:rsidRPr="00E32982" w:rsidRDefault="00825693" w:rsidP="00414E9A">
            <w:pPr>
              <w:pStyle w:val="ECCParBulleted"/>
              <w:jc w:val="left"/>
              <w:rPr>
                <w:rFonts w:cs="Arial"/>
                <w:sz w:val="20"/>
                <w:lang w:val="en-GB" w:eastAsia="en-US"/>
              </w:rPr>
            </w:pPr>
            <w:r w:rsidRPr="00E32982">
              <w:rPr>
                <w:rFonts w:cs="Arial"/>
                <w:sz w:val="20"/>
                <w:lang w:val="en-GB" w:eastAsia="en-US"/>
              </w:rPr>
              <w:t xml:space="preserve">It may be </w:t>
            </w:r>
            <w:r w:rsidRPr="00E32982">
              <w:rPr>
                <w:sz w:val="20"/>
                <w:szCs w:val="24"/>
                <w:lang w:val="en-GB" w:eastAsia="en-US"/>
              </w:rPr>
              <w:t>concluded</w:t>
            </w:r>
            <w:r w:rsidRPr="00E32982">
              <w:rPr>
                <w:rFonts w:cs="Arial"/>
                <w:sz w:val="20"/>
                <w:lang w:val="en-GB" w:eastAsia="en-US"/>
              </w:rPr>
              <w:t xml:space="preserve"> therefore that it is not reasonable to include the parameter 2.1 as it is described in </w:t>
            </w:r>
            <w:r w:rsidR="00726038" w:rsidRPr="00E32982">
              <w:rPr>
                <w:rFonts w:cs="Arial"/>
                <w:sz w:val="20"/>
                <w:lang w:val="en-GB" w:eastAsia="en-US"/>
              </w:rPr>
              <w:t>standardi</w:t>
            </w:r>
            <w:r w:rsidR="00726038">
              <w:rPr>
                <w:rFonts w:cs="Arial"/>
                <w:sz w:val="20"/>
                <w:lang w:val="en-GB" w:eastAsia="en-US"/>
              </w:rPr>
              <w:t>s</w:t>
            </w:r>
            <w:r w:rsidR="00726038" w:rsidRPr="00E32982">
              <w:rPr>
                <w:rFonts w:cs="Arial"/>
                <w:sz w:val="20"/>
                <w:lang w:val="en-GB" w:eastAsia="en-US"/>
              </w:rPr>
              <w:t xml:space="preserve">ation </w:t>
            </w:r>
            <w:r w:rsidR="00726038">
              <w:rPr>
                <w:rFonts w:cs="Arial"/>
                <w:sz w:val="20"/>
                <w:lang w:val="en-GB" w:eastAsia="en-US"/>
              </w:rPr>
              <w:t xml:space="preserve">documents </w:t>
            </w:r>
            <w:r w:rsidRPr="00E32982">
              <w:rPr>
                <w:rFonts w:cs="Arial"/>
                <w:sz w:val="20"/>
                <w:lang w:val="en-GB" w:eastAsia="en-US"/>
              </w:rPr>
              <w:t xml:space="preserve">due to the </w:t>
            </w:r>
            <w:r w:rsidR="00726038" w:rsidRPr="00E32982">
              <w:rPr>
                <w:rFonts w:cs="Arial"/>
                <w:sz w:val="20"/>
                <w:lang w:val="en-GB" w:eastAsia="en-US"/>
              </w:rPr>
              <w:t xml:space="preserve">above </w:t>
            </w:r>
            <w:r w:rsidRPr="00E32982">
              <w:rPr>
                <w:rFonts w:cs="Arial"/>
                <w:sz w:val="20"/>
                <w:lang w:val="en-GB" w:eastAsia="en-US"/>
              </w:rPr>
              <w:t>reasons.</w:t>
            </w:r>
          </w:p>
        </w:tc>
        <w:tc>
          <w:tcPr>
            <w:tcW w:w="3969" w:type="dxa"/>
          </w:tcPr>
          <w:p w:rsidR="00825693" w:rsidRPr="00E32982" w:rsidRDefault="00825693" w:rsidP="0051619C">
            <w:pPr>
              <w:rPr>
                <w:lang w:val="en-GB"/>
              </w:rPr>
            </w:pPr>
          </w:p>
        </w:tc>
      </w:tr>
      <w:tr w:rsidR="00825693" w:rsidRPr="00E32982" w:rsidTr="007410FD">
        <w:tc>
          <w:tcPr>
            <w:tcW w:w="2074" w:type="dxa"/>
          </w:tcPr>
          <w:p w:rsidR="00825693" w:rsidRPr="00E32982" w:rsidRDefault="00825693" w:rsidP="0051619C">
            <w:pPr>
              <w:spacing w:before="120" w:after="120"/>
              <w:rPr>
                <w:lang w:val="en-GB"/>
              </w:rPr>
            </w:pPr>
            <w:r w:rsidRPr="00E32982">
              <w:rPr>
                <w:lang w:val="en-GB"/>
              </w:rPr>
              <w:lastRenderedPageBreak/>
              <w:t xml:space="preserve">Parameters related to </w:t>
            </w:r>
            <w:r w:rsidRPr="00E32982">
              <w:rPr>
                <w:b/>
                <w:lang w:val="en-GB"/>
              </w:rPr>
              <w:t>Delay</w:t>
            </w:r>
          </w:p>
        </w:tc>
        <w:tc>
          <w:tcPr>
            <w:tcW w:w="3846" w:type="dxa"/>
          </w:tcPr>
          <w:p w:rsidR="00825693" w:rsidRPr="00E32982" w:rsidRDefault="00825693" w:rsidP="0051619C">
            <w:pPr>
              <w:spacing w:before="120" w:after="120"/>
              <w:rPr>
                <w:lang w:val="en-GB"/>
              </w:rPr>
            </w:pPr>
            <w:r w:rsidRPr="00E32982">
              <w:rPr>
                <w:lang w:val="en-GB"/>
              </w:rPr>
              <w:t xml:space="preserve">Why the group </w:t>
            </w:r>
            <w:r w:rsidRPr="00E32982">
              <w:rPr>
                <w:b/>
                <w:u w:val="single"/>
                <w:lang w:val="en-GB"/>
              </w:rPr>
              <w:t>is</w:t>
            </w:r>
            <w:r w:rsidRPr="00E32982">
              <w:rPr>
                <w:u w:val="single"/>
                <w:lang w:val="en-GB"/>
              </w:rPr>
              <w:t xml:space="preserve"> selected</w:t>
            </w:r>
            <w:r w:rsidRPr="00E32982">
              <w:rPr>
                <w:lang w:val="en-GB"/>
              </w:rPr>
              <w:t xml:space="preserve"> as relevant:</w:t>
            </w:r>
          </w:p>
          <w:p w:rsidR="00825693" w:rsidRPr="00E32982" w:rsidRDefault="00825693" w:rsidP="0051619C">
            <w:pPr>
              <w:pStyle w:val="ECCParBulleted"/>
              <w:jc w:val="left"/>
              <w:rPr>
                <w:sz w:val="20"/>
                <w:szCs w:val="24"/>
                <w:lang w:val="en-GB" w:eastAsia="en-US"/>
              </w:rPr>
            </w:pPr>
            <w:r w:rsidRPr="00E32982">
              <w:rPr>
                <w:sz w:val="20"/>
                <w:szCs w:val="24"/>
                <w:lang w:val="en-GB" w:eastAsia="en-US"/>
              </w:rPr>
              <w:t>Relevant for the user and easy to understand;</w:t>
            </w:r>
          </w:p>
          <w:p w:rsidR="00825693" w:rsidRPr="00E32982" w:rsidRDefault="00825693" w:rsidP="0051619C">
            <w:pPr>
              <w:pStyle w:val="ECCParBulleted"/>
              <w:jc w:val="left"/>
              <w:rPr>
                <w:sz w:val="20"/>
                <w:szCs w:val="24"/>
                <w:lang w:val="en-GB" w:eastAsia="en-US"/>
              </w:rPr>
            </w:pPr>
            <w:r w:rsidRPr="00E32982">
              <w:rPr>
                <w:sz w:val="20"/>
                <w:szCs w:val="24"/>
                <w:lang w:val="en-GB" w:eastAsia="en-US"/>
              </w:rPr>
              <w:t>Influences many application</w:t>
            </w:r>
            <w:r w:rsidR="00726038">
              <w:rPr>
                <w:sz w:val="20"/>
                <w:szCs w:val="24"/>
                <w:lang w:val="en-GB" w:eastAsia="en-US"/>
              </w:rPr>
              <w:t>s</w:t>
            </w:r>
            <w:r w:rsidRPr="00E32982">
              <w:rPr>
                <w:sz w:val="20"/>
                <w:szCs w:val="24"/>
                <w:lang w:val="en-GB" w:eastAsia="en-US"/>
              </w:rPr>
              <w:t xml:space="preserve"> over the </w:t>
            </w:r>
            <w:r w:rsidR="00726038">
              <w:rPr>
                <w:sz w:val="20"/>
                <w:szCs w:val="24"/>
                <w:lang w:val="en-GB" w:eastAsia="en-US"/>
              </w:rPr>
              <w:t>I</w:t>
            </w:r>
            <w:r w:rsidR="00726038" w:rsidRPr="00E32982">
              <w:rPr>
                <w:sz w:val="20"/>
                <w:szCs w:val="24"/>
                <w:lang w:val="en-GB" w:eastAsia="en-US"/>
              </w:rPr>
              <w:t>nternet</w:t>
            </w:r>
            <w:r w:rsidRPr="00E32982">
              <w:rPr>
                <w:sz w:val="20"/>
                <w:szCs w:val="24"/>
                <w:lang w:val="en-GB" w:eastAsia="en-US"/>
              </w:rPr>
              <w:t>, e.g. crucial for most of the time sensitive applications;</w:t>
            </w:r>
          </w:p>
          <w:p w:rsidR="00825693" w:rsidRPr="00E32982" w:rsidRDefault="00825693" w:rsidP="0051619C">
            <w:pPr>
              <w:pStyle w:val="ECCParBulleted"/>
              <w:jc w:val="left"/>
              <w:rPr>
                <w:sz w:val="20"/>
                <w:szCs w:val="24"/>
                <w:lang w:val="en-GB" w:eastAsia="en-US"/>
              </w:rPr>
            </w:pPr>
            <w:r w:rsidRPr="00E32982">
              <w:rPr>
                <w:sz w:val="20"/>
                <w:szCs w:val="24"/>
                <w:lang w:val="en-GB" w:eastAsia="en-US"/>
              </w:rPr>
              <w:t xml:space="preserve">However for some of the applications it is typically compensated by advanced traffic management techniques and (or) by the applications </w:t>
            </w:r>
            <w:r w:rsidR="00726038">
              <w:rPr>
                <w:sz w:val="20"/>
                <w:szCs w:val="24"/>
                <w:lang w:val="en-GB" w:eastAsia="en-US"/>
              </w:rPr>
              <w:t>themselves</w:t>
            </w:r>
            <w:r w:rsidRPr="00E32982">
              <w:rPr>
                <w:sz w:val="20"/>
                <w:szCs w:val="24"/>
                <w:lang w:val="en-GB" w:eastAsia="en-US"/>
              </w:rPr>
              <w:t>;</w:t>
            </w:r>
          </w:p>
          <w:p w:rsidR="00825693" w:rsidRPr="00E32982" w:rsidRDefault="00825693" w:rsidP="0051619C">
            <w:pPr>
              <w:pStyle w:val="ECCParBulleted"/>
              <w:jc w:val="left"/>
              <w:rPr>
                <w:sz w:val="20"/>
                <w:szCs w:val="24"/>
                <w:lang w:val="en-GB" w:eastAsia="en-US"/>
              </w:rPr>
            </w:pPr>
            <w:r w:rsidRPr="00E32982">
              <w:rPr>
                <w:sz w:val="20"/>
                <w:szCs w:val="24"/>
                <w:lang w:val="en-GB" w:eastAsia="en-US"/>
              </w:rPr>
              <w:t>In most cases</w:t>
            </w:r>
            <w:r w:rsidR="00726038">
              <w:rPr>
                <w:sz w:val="20"/>
                <w:szCs w:val="24"/>
                <w:lang w:val="en-GB" w:eastAsia="en-US"/>
              </w:rPr>
              <w:t xml:space="preserve"> these parameters </w:t>
            </w:r>
            <w:r w:rsidRPr="00E32982">
              <w:rPr>
                <w:sz w:val="20"/>
                <w:szCs w:val="24"/>
                <w:lang w:val="en-GB" w:eastAsia="en-US"/>
              </w:rPr>
              <w:t xml:space="preserve">may be measured on the </w:t>
            </w:r>
            <w:r w:rsidR="00726038">
              <w:rPr>
                <w:sz w:val="20"/>
                <w:szCs w:val="24"/>
                <w:lang w:val="en-GB" w:eastAsia="en-US"/>
              </w:rPr>
              <w:t>n</w:t>
            </w:r>
            <w:r w:rsidR="00726038" w:rsidRPr="00E32982">
              <w:rPr>
                <w:sz w:val="20"/>
                <w:szCs w:val="24"/>
                <w:lang w:val="en-GB" w:eastAsia="en-US"/>
              </w:rPr>
              <w:t xml:space="preserve">etwork </w:t>
            </w:r>
            <w:r w:rsidRPr="00E32982">
              <w:rPr>
                <w:sz w:val="20"/>
                <w:szCs w:val="24"/>
                <w:lang w:val="en-GB" w:eastAsia="en-US"/>
              </w:rPr>
              <w:t xml:space="preserve">level and can be compared with values obtained on </w:t>
            </w:r>
            <w:r w:rsidR="00726038">
              <w:rPr>
                <w:sz w:val="20"/>
                <w:szCs w:val="24"/>
                <w:lang w:val="en-GB" w:eastAsia="en-US"/>
              </w:rPr>
              <w:t>the a</w:t>
            </w:r>
            <w:r w:rsidRPr="00E32982">
              <w:rPr>
                <w:sz w:val="20"/>
                <w:szCs w:val="24"/>
                <w:lang w:val="en-GB" w:eastAsia="en-US"/>
              </w:rPr>
              <w:t>pplication level;</w:t>
            </w:r>
          </w:p>
          <w:p w:rsidR="00825693" w:rsidRPr="00E32982" w:rsidRDefault="00825693" w:rsidP="0051619C">
            <w:pPr>
              <w:pStyle w:val="ECCParBulleted"/>
              <w:jc w:val="left"/>
              <w:rPr>
                <w:rFonts w:cs="Arial"/>
                <w:sz w:val="20"/>
                <w:lang w:val="en-GB" w:eastAsia="en-US"/>
              </w:rPr>
            </w:pPr>
            <w:r w:rsidRPr="00E32982">
              <w:rPr>
                <w:sz w:val="20"/>
                <w:szCs w:val="24"/>
                <w:lang w:val="en-GB" w:eastAsia="en-US"/>
              </w:rPr>
              <w:t xml:space="preserve">Already widely in use by many NRAs (or other </w:t>
            </w:r>
            <w:r w:rsidR="00C40B89">
              <w:rPr>
                <w:sz w:val="20"/>
                <w:szCs w:val="24"/>
                <w:lang w:val="en-GB" w:eastAsia="en-US"/>
              </w:rPr>
              <w:t>relevant</w:t>
            </w:r>
            <w:r w:rsidRPr="00E32982">
              <w:rPr>
                <w:rFonts w:cs="Arial"/>
                <w:sz w:val="20"/>
                <w:szCs w:val="24"/>
                <w:lang w:val="en-GB" w:eastAsia="en-US"/>
              </w:rPr>
              <w:t xml:space="preserve"> national institutions)</w:t>
            </w:r>
            <w:r w:rsidRPr="00E32982">
              <w:rPr>
                <w:rFonts w:cs="Arial"/>
                <w:sz w:val="20"/>
                <w:lang w:val="en-GB" w:eastAsia="en-US"/>
              </w:rPr>
              <w:t>, operators and by many web based speed meters.</w:t>
            </w:r>
          </w:p>
          <w:p w:rsidR="00825693" w:rsidRPr="00E32982" w:rsidRDefault="00825693" w:rsidP="0051619C">
            <w:pPr>
              <w:spacing w:before="120" w:after="120"/>
              <w:rPr>
                <w:lang w:val="en-GB"/>
              </w:rPr>
            </w:pPr>
            <w:r w:rsidRPr="00E32982">
              <w:rPr>
                <w:lang w:val="en-GB"/>
              </w:rPr>
              <w:t>Which parameter and Why is selected:</w:t>
            </w:r>
          </w:p>
          <w:p w:rsidR="00825693" w:rsidRPr="00E32982" w:rsidRDefault="00825693" w:rsidP="0051619C">
            <w:pPr>
              <w:pStyle w:val="ECCParBulleted"/>
              <w:jc w:val="left"/>
              <w:rPr>
                <w:sz w:val="20"/>
                <w:szCs w:val="24"/>
                <w:lang w:val="en-GB" w:eastAsia="en-US"/>
              </w:rPr>
            </w:pPr>
            <w:r w:rsidRPr="00E32982">
              <w:rPr>
                <w:rFonts w:cs="Arial"/>
                <w:sz w:val="20"/>
                <w:lang w:val="en-GB" w:eastAsia="en-US"/>
              </w:rPr>
              <w:t xml:space="preserve">To </w:t>
            </w:r>
            <w:r w:rsidRPr="00E32982">
              <w:rPr>
                <w:sz w:val="20"/>
                <w:szCs w:val="24"/>
                <w:lang w:val="en-GB" w:eastAsia="en-US"/>
              </w:rPr>
              <w:t>include the parameter 3.3;</w:t>
            </w:r>
          </w:p>
          <w:p w:rsidR="00825693" w:rsidRPr="00E32982" w:rsidRDefault="00825693" w:rsidP="0051619C">
            <w:pPr>
              <w:pStyle w:val="ECCParBulleted"/>
              <w:jc w:val="left"/>
              <w:rPr>
                <w:sz w:val="20"/>
                <w:szCs w:val="24"/>
                <w:lang w:val="en-GB" w:eastAsia="en-US"/>
              </w:rPr>
            </w:pPr>
            <w:r w:rsidRPr="00E32982">
              <w:rPr>
                <w:sz w:val="20"/>
                <w:szCs w:val="24"/>
                <w:lang w:val="en-GB" w:eastAsia="en-US"/>
              </w:rPr>
              <w:t>For 3.3 and 3.4</w:t>
            </w:r>
            <w:r w:rsidR="00726038">
              <w:rPr>
                <w:sz w:val="20"/>
                <w:szCs w:val="24"/>
                <w:lang w:val="en-GB" w:eastAsia="en-US"/>
              </w:rPr>
              <w:t>, the</w:t>
            </w:r>
            <w:r w:rsidRPr="00E32982">
              <w:rPr>
                <w:sz w:val="20"/>
                <w:szCs w:val="24"/>
                <w:lang w:val="en-GB" w:eastAsia="en-US"/>
              </w:rPr>
              <w:t xml:space="preserve"> ICMP protocol is defined for the evaluation on delay</w:t>
            </w:r>
            <w:r w:rsidR="00726038">
              <w:rPr>
                <w:sz w:val="20"/>
                <w:szCs w:val="24"/>
                <w:lang w:val="en-GB" w:eastAsia="en-US"/>
              </w:rPr>
              <w:t>, The</w:t>
            </w:r>
            <w:r w:rsidRPr="00E32982">
              <w:rPr>
                <w:sz w:val="20"/>
                <w:szCs w:val="24"/>
                <w:lang w:val="en-GB" w:eastAsia="en-US"/>
              </w:rPr>
              <w:t xml:space="preserve"> </w:t>
            </w:r>
            <w:r w:rsidR="00726038">
              <w:rPr>
                <w:sz w:val="20"/>
                <w:szCs w:val="24"/>
                <w:lang w:val="en-GB" w:eastAsia="en-US"/>
              </w:rPr>
              <w:t>e</w:t>
            </w:r>
            <w:r w:rsidRPr="00E32982">
              <w:rPr>
                <w:sz w:val="20"/>
                <w:szCs w:val="24"/>
                <w:lang w:val="en-GB" w:eastAsia="en-US"/>
              </w:rPr>
              <w:t xml:space="preserve">nd user </w:t>
            </w:r>
            <w:r w:rsidR="00726038">
              <w:rPr>
                <w:sz w:val="20"/>
                <w:szCs w:val="24"/>
                <w:lang w:val="en-GB" w:eastAsia="en-US"/>
              </w:rPr>
              <w:t xml:space="preserve">alone may not be able to </w:t>
            </w:r>
            <w:r w:rsidRPr="00E32982">
              <w:rPr>
                <w:sz w:val="20"/>
                <w:szCs w:val="24"/>
                <w:lang w:val="en-GB" w:eastAsia="en-US"/>
              </w:rPr>
              <w:t xml:space="preserve">perform measurements of 3.1 and 3.2, while 3.3 and 3.4 are </w:t>
            </w:r>
            <w:r w:rsidR="00726038">
              <w:rPr>
                <w:sz w:val="20"/>
                <w:szCs w:val="24"/>
                <w:lang w:val="en-GB" w:eastAsia="en-US"/>
              </w:rPr>
              <w:t xml:space="preserve">more </w:t>
            </w:r>
            <w:r w:rsidRPr="00E32982">
              <w:rPr>
                <w:sz w:val="20"/>
                <w:szCs w:val="24"/>
                <w:lang w:val="en-GB" w:eastAsia="en-US"/>
              </w:rPr>
              <w:t xml:space="preserve">easy to understand and use e.g. </w:t>
            </w:r>
            <w:r w:rsidR="00726038">
              <w:rPr>
                <w:sz w:val="20"/>
                <w:szCs w:val="24"/>
                <w:lang w:val="en-GB" w:eastAsia="en-US"/>
              </w:rPr>
              <w:t>p</w:t>
            </w:r>
            <w:r w:rsidRPr="00E32982">
              <w:rPr>
                <w:sz w:val="20"/>
                <w:szCs w:val="24"/>
                <w:lang w:val="en-GB" w:eastAsia="en-US"/>
              </w:rPr>
              <w:t>ing test</w:t>
            </w:r>
            <w:r w:rsidR="00726038">
              <w:rPr>
                <w:sz w:val="20"/>
                <w:szCs w:val="24"/>
                <w:lang w:val="en-GB" w:eastAsia="en-US"/>
              </w:rPr>
              <w:t>;</w:t>
            </w:r>
          </w:p>
          <w:p w:rsidR="00825693" w:rsidRPr="00E32982" w:rsidRDefault="00825693" w:rsidP="0051619C">
            <w:pPr>
              <w:pStyle w:val="ECCParBulleted"/>
              <w:jc w:val="left"/>
              <w:rPr>
                <w:sz w:val="20"/>
                <w:szCs w:val="24"/>
                <w:lang w:val="en-GB" w:eastAsia="en-US"/>
              </w:rPr>
            </w:pPr>
            <w:r w:rsidRPr="00E32982">
              <w:rPr>
                <w:sz w:val="20"/>
                <w:szCs w:val="24"/>
                <w:lang w:val="en-GB" w:eastAsia="en-US"/>
              </w:rPr>
              <w:t>Definitions of 3.1 and 3.2 are open for the different protocols (e.g. TCP/UDP) to be used and therefore can better express real quality of IAS perceived by the end user;</w:t>
            </w:r>
          </w:p>
          <w:p w:rsidR="00825693" w:rsidRPr="00E32982" w:rsidRDefault="00825693" w:rsidP="0051619C">
            <w:pPr>
              <w:pStyle w:val="ECCParBulleted"/>
              <w:jc w:val="left"/>
              <w:rPr>
                <w:sz w:val="20"/>
                <w:szCs w:val="24"/>
                <w:lang w:val="en-GB" w:eastAsia="en-US"/>
              </w:rPr>
            </w:pPr>
            <w:r w:rsidRPr="00E32982">
              <w:rPr>
                <w:sz w:val="20"/>
                <w:szCs w:val="24"/>
                <w:lang w:val="en-GB" w:eastAsia="en-US"/>
              </w:rPr>
              <w:t xml:space="preserve">At the same time 3.1, 3.3 and 3.4 are well </w:t>
            </w:r>
            <w:r w:rsidR="00726038" w:rsidRPr="00E32982">
              <w:rPr>
                <w:sz w:val="20"/>
                <w:szCs w:val="24"/>
                <w:lang w:val="en-GB" w:eastAsia="en-US"/>
              </w:rPr>
              <w:t>standardi</w:t>
            </w:r>
            <w:r w:rsidR="00726038">
              <w:rPr>
                <w:sz w:val="20"/>
                <w:szCs w:val="24"/>
                <w:lang w:val="en-GB" w:eastAsia="en-US"/>
              </w:rPr>
              <w:t>s</w:t>
            </w:r>
            <w:r w:rsidR="00726038" w:rsidRPr="00E32982">
              <w:rPr>
                <w:sz w:val="20"/>
                <w:szCs w:val="24"/>
                <w:lang w:val="en-GB" w:eastAsia="en-US"/>
              </w:rPr>
              <w:t>ed</w:t>
            </w:r>
            <w:r w:rsidRPr="00E32982">
              <w:rPr>
                <w:sz w:val="20"/>
                <w:szCs w:val="24"/>
                <w:lang w:val="en-GB" w:eastAsia="en-US"/>
              </w:rPr>
              <w:t>. While 3.3 and 3.4 are already widely in use by many web based speed meters;</w:t>
            </w:r>
          </w:p>
          <w:p w:rsidR="00825693" w:rsidRPr="00E32982" w:rsidRDefault="00825693" w:rsidP="0051619C">
            <w:pPr>
              <w:pStyle w:val="ECCParBulleted"/>
              <w:jc w:val="left"/>
              <w:rPr>
                <w:rFonts w:cs="Arial"/>
                <w:sz w:val="20"/>
                <w:lang w:val="en-GB" w:eastAsia="en-US"/>
              </w:rPr>
            </w:pPr>
            <w:r w:rsidRPr="00E32982">
              <w:rPr>
                <w:sz w:val="20"/>
                <w:szCs w:val="24"/>
                <w:lang w:val="en-GB" w:eastAsia="en-US"/>
              </w:rPr>
              <w:t xml:space="preserve">Delay measured as a round trip (Parameters 3.2, 3.3 and 3.4) </w:t>
            </w:r>
            <w:r w:rsidRPr="00E32982">
              <w:rPr>
                <w:sz w:val="20"/>
                <w:szCs w:val="24"/>
                <w:lang w:val="en-GB" w:eastAsia="en-US"/>
              </w:rPr>
              <w:lastRenderedPageBreak/>
              <w:t>express both</w:t>
            </w:r>
            <w:r w:rsidRPr="00E32982">
              <w:rPr>
                <w:rFonts w:cs="Arial"/>
                <w:sz w:val="20"/>
                <w:lang w:val="en-GB" w:eastAsia="en-US"/>
              </w:rPr>
              <w:t xml:space="preserve"> upload and download delays by only one value, which is important to keep the information simple and short. However it is not precise enough and more detailed information about delay could be achieved by measuring and presenting separate upload and download delay</w:t>
            </w:r>
            <w:r w:rsidR="00726038">
              <w:rPr>
                <w:rFonts w:cs="Arial"/>
                <w:sz w:val="20"/>
                <w:lang w:val="en-GB" w:eastAsia="en-US"/>
              </w:rPr>
              <w:t xml:space="preserve"> values.</w:t>
            </w:r>
            <w:r w:rsidRPr="00E32982">
              <w:rPr>
                <w:rFonts w:cs="Arial"/>
                <w:sz w:val="20"/>
                <w:lang w:val="en-GB" w:eastAsia="en-US"/>
              </w:rPr>
              <w:t xml:space="preserve"> </w:t>
            </w:r>
          </w:p>
        </w:tc>
        <w:tc>
          <w:tcPr>
            <w:tcW w:w="3969" w:type="dxa"/>
          </w:tcPr>
          <w:p w:rsidR="00825693" w:rsidRPr="00E32982" w:rsidRDefault="00825693" w:rsidP="0051619C">
            <w:pPr>
              <w:spacing w:before="120" w:after="120"/>
              <w:rPr>
                <w:lang w:val="en-GB"/>
              </w:rPr>
            </w:pPr>
            <w:r w:rsidRPr="00E32982">
              <w:rPr>
                <w:lang w:val="en-GB"/>
              </w:rPr>
              <w:lastRenderedPageBreak/>
              <w:t>IP packet transfer delay (end-to-end) (IPTD)</w:t>
            </w:r>
          </w:p>
          <w:p w:rsidR="00825693" w:rsidRPr="00E32982" w:rsidRDefault="00825693" w:rsidP="0051619C">
            <w:pPr>
              <w:spacing w:before="120" w:after="120"/>
              <w:rPr>
                <w:lang w:val="en-GB"/>
              </w:rPr>
            </w:pPr>
            <w:r w:rsidRPr="00E32982">
              <w:rPr>
                <w:lang w:val="en-GB"/>
              </w:rPr>
              <w:t xml:space="preserve">It is suggested to use the term </w:t>
            </w:r>
            <w:r w:rsidRPr="00E32982">
              <w:rPr>
                <w:b/>
                <w:lang w:val="en-GB"/>
              </w:rPr>
              <w:t xml:space="preserve">Delay </w:t>
            </w:r>
            <w:r w:rsidRPr="00E32982">
              <w:rPr>
                <w:lang w:val="en-GB"/>
              </w:rPr>
              <w:t>when presented to the end users with the aim of seeking simplicity of the presentation of the information to the end-user.</w:t>
            </w:r>
          </w:p>
          <w:p w:rsidR="00825693" w:rsidRPr="00E32982" w:rsidRDefault="00825693" w:rsidP="0051619C">
            <w:pPr>
              <w:spacing w:before="120" w:after="120"/>
              <w:rPr>
                <w:i/>
                <w:lang w:val="en-GB"/>
              </w:rPr>
            </w:pPr>
            <w:r w:rsidRPr="00E32982">
              <w:rPr>
                <w:u w:val="single"/>
                <w:lang w:val="en-GB"/>
              </w:rPr>
              <w:t>Definition:</w:t>
            </w:r>
            <w:r w:rsidRPr="00E32982">
              <w:rPr>
                <w:lang w:val="en-GB"/>
              </w:rPr>
              <w:t xml:space="preserve"> The delay is half the time in milliseconds that is needed for an ICMP Echo Request/Reply (Ping) to a valid IP address. (ETSI EG 202 057-04 clause 5.5).</w:t>
            </w:r>
          </w:p>
        </w:tc>
      </w:tr>
      <w:tr w:rsidR="00825693" w:rsidRPr="00E32982" w:rsidTr="007410FD">
        <w:tc>
          <w:tcPr>
            <w:tcW w:w="2074" w:type="dxa"/>
          </w:tcPr>
          <w:p w:rsidR="00825693" w:rsidRPr="00E32982" w:rsidRDefault="00825693" w:rsidP="0051619C">
            <w:pPr>
              <w:spacing w:before="120" w:after="120"/>
              <w:rPr>
                <w:lang w:val="en-GB"/>
              </w:rPr>
            </w:pPr>
            <w:r w:rsidRPr="006C44C4">
              <w:rPr>
                <w:lang w:val="en-GB"/>
              </w:rPr>
              <w:lastRenderedPageBreak/>
              <w:t>Parameters</w:t>
            </w:r>
            <w:r w:rsidRPr="00E32982">
              <w:rPr>
                <w:b/>
                <w:lang w:val="en-GB"/>
              </w:rPr>
              <w:t xml:space="preserve"> </w:t>
            </w:r>
            <w:r w:rsidRPr="00E32982">
              <w:rPr>
                <w:lang w:val="en-GB"/>
              </w:rPr>
              <w:t>related</w:t>
            </w:r>
            <w:r w:rsidRPr="00E32982">
              <w:rPr>
                <w:b/>
                <w:lang w:val="en-GB"/>
              </w:rPr>
              <w:t xml:space="preserve"> </w:t>
            </w:r>
            <w:r w:rsidRPr="006C44C4">
              <w:rPr>
                <w:lang w:val="en-GB"/>
              </w:rPr>
              <w:t>to</w:t>
            </w:r>
            <w:r w:rsidRPr="00E32982">
              <w:rPr>
                <w:b/>
                <w:lang w:val="en-GB"/>
              </w:rPr>
              <w:t xml:space="preserve"> Delay variation</w:t>
            </w:r>
          </w:p>
        </w:tc>
        <w:tc>
          <w:tcPr>
            <w:tcW w:w="3846" w:type="dxa"/>
          </w:tcPr>
          <w:p w:rsidR="00825693" w:rsidRPr="00E32982" w:rsidRDefault="00825693" w:rsidP="0051619C">
            <w:pPr>
              <w:spacing w:before="120" w:after="120"/>
              <w:rPr>
                <w:lang w:val="en-GB"/>
              </w:rPr>
            </w:pPr>
            <w:r w:rsidRPr="00E32982">
              <w:rPr>
                <w:lang w:val="en-GB"/>
              </w:rPr>
              <w:t xml:space="preserve">Why the group </w:t>
            </w:r>
            <w:r w:rsidRPr="00E32982">
              <w:rPr>
                <w:b/>
                <w:u w:val="single"/>
                <w:lang w:val="en-GB"/>
              </w:rPr>
              <w:t>is</w:t>
            </w:r>
            <w:r w:rsidRPr="00E32982">
              <w:rPr>
                <w:u w:val="single"/>
                <w:lang w:val="en-GB"/>
              </w:rPr>
              <w:t xml:space="preserve"> selected</w:t>
            </w:r>
            <w:r w:rsidRPr="00E32982">
              <w:rPr>
                <w:lang w:val="en-GB"/>
              </w:rPr>
              <w:t xml:space="preserve"> as relevant:</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Influences some popular application over the Internet, e.g. VoI</w:t>
            </w:r>
            <w:r w:rsidR="00DE36C2">
              <w:rPr>
                <w:rFonts w:cs="Arial"/>
                <w:sz w:val="20"/>
                <w:lang w:val="en-GB" w:eastAsia="en-US"/>
              </w:rPr>
              <w:t>P</w:t>
            </w:r>
            <w:r w:rsidRPr="00E32982">
              <w:rPr>
                <w:rFonts w:cs="Arial"/>
                <w:sz w:val="20"/>
                <w:lang w:val="en-GB" w:eastAsia="en-US"/>
              </w:rPr>
              <w:t>, on-line gaming;</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 xml:space="preserve">For some of the applications it is typically compensated by advanced traffic management techniques and (or) by the applications </w:t>
            </w:r>
            <w:r w:rsidR="00726038">
              <w:rPr>
                <w:rFonts w:cs="Arial"/>
                <w:sz w:val="20"/>
                <w:lang w:val="en-GB" w:eastAsia="en-US"/>
              </w:rPr>
              <w:t xml:space="preserve">which </w:t>
            </w:r>
            <w:r w:rsidRPr="00E32982">
              <w:rPr>
                <w:rFonts w:cs="Arial"/>
                <w:sz w:val="20"/>
                <w:lang w:val="en-GB" w:eastAsia="en-US"/>
              </w:rPr>
              <w:t xml:space="preserve">run on the </w:t>
            </w:r>
            <w:r w:rsidR="00726038">
              <w:rPr>
                <w:rFonts w:cs="Arial"/>
                <w:sz w:val="20"/>
                <w:lang w:val="en-GB" w:eastAsia="en-US"/>
              </w:rPr>
              <w:t>a</w:t>
            </w:r>
            <w:r w:rsidRPr="00E32982">
              <w:rPr>
                <w:rFonts w:cs="Arial"/>
                <w:sz w:val="20"/>
                <w:lang w:val="en-GB" w:eastAsia="en-US"/>
              </w:rPr>
              <w:t>pplication level;</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 xml:space="preserve">In most of the cases, may be measured on the network level and can be compared with values obtained on </w:t>
            </w:r>
            <w:r w:rsidR="00726038">
              <w:rPr>
                <w:rFonts w:cs="Arial"/>
                <w:sz w:val="20"/>
                <w:lang w:val="en-GB" w:eastAsia="en-US"/>
              </w:rPr>
              <w:t>a</w:t>
            </w:r>
            <w:r w:rsidR="00726038" w:rsidRPr="00E32982">
              <w:rPr>
                <w:rFonts w:cs="Arial"/>
                <w:sz w:val="20"/>
                <w:lang w:val="en-GB" w:eastAsia="en-US"/>
              </w:rPr>
              <w:t xml:space="preserve">pplication </w:t>
            </w:r>
            <w:r w:rsidRPr="00E32982">
              <w:rPr>
                <w:rFonts w:cs="Arial"/>
                <w:sz w:val="20"/>
                <w:lang w:val="en-GB" w:eastAsia="en-US"/>
              </w:rPr>
              <w:t>level;</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Already widely in use by many NRAs, operators and by many web based speed meters.</w:t>
            </w:r>
          </w:p>
          <w:p w:rsidR="00825693" w:rsidRPr="00E32982" w:rsidRDefault="00825693" w:rsidP="0051619C">
            <w:pPr>
              <w:spacing w:before="120" w:after="120"/>
              <w:rPr>
                <w:lang w:val="en-GB"/>
              </w:rPr>
            </w:pPr>
            <w:r w:rsidRPr="00E32982">
              <w:rPr>
                <w:lang w:val="en-GB"/>
              </w:rPr>
              <w:t xml:space="preserve">Which parameter and </w:t>
            </w:r>
            <w:r w:rsidR="00726038">
              <w:rPr>
                <w:lang w:val="en-GB"/>
              </w:rPr>
              <w:t>w</w:t>
            </w:r>
            <w:r w:rsidR="00726038" w:rsidRPr="00E32982">
              <w:rPr>
                <w:lang w:val="en-GB"/>
              </w:rPr>
              <w:t xml:space="preserve">hy </w:t>
            </w:r>
            <w:r w:rsidR="00726038">
              <w:rPr>
                <w:lang w:val="en-GB"/>
              </w:rPr>
              <w:t xml:space="preserve">it </w:t>
            </w:r>
            <w:r w:rsidRPr="00E32982">
              <w:rPr>
                <w:lang w:val="en-GB"/>
              </w:rPr>
              <w:t>is selected:</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To include the parameter 4.1;</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4.1 is well standardized and is already widely in use by many NRAs and operators.</w:t>
            </w:r>
          </w:p>
        </w:tc>
        <w:tc>
          <w:tcPr>
            <w:tcW w:w="3969" w:type="dxa"/>
          </w:tcPr>
          <w:p w:rsidR="00825693" w:rsidRPr="00E32982" w:rsidRDefault="00825693" w:rsidP="0051619C">
            <w:pPr>
              <w:spacing w:before="120" w:after="120"/>
              <w:rPr>
                <w:lang w:val="en-GB"/>
              </w:rPr>
            </w:pPr>
            <w:r w:rsidRPr="00E32982">
              <w:rPr>
                <w:lang w:val="en-GB"/>
              </w:rPr>
              <w:t>End-to-end 2-point IP packet delay variation.</w:t>
            </w:r>
          </w:p>
          <w:p w:rsidR="00825693" w:rsidRPr="00E32982" w:rsidRDefault="00825693" w:rsidP="0051619C">
            <w:pPr>
              <w:spacing w:before="120" w:after="120"/>
              <w:rPr>
                <w:lang w:val="en-GB"/>
              </w:rPr>
            </w:pPr>
            <w:r w:rsidRPr="00E32982">
              <w:rPr>
                <w:lang w:val="en-GB"/>
              </w:rPr>
              <w:t xml:space="preserve">It is suggested to use the term </w:t>
            </w:r>
            <w:r w:rsidRPr="00E32982">
              <w:rPr>
                <w:b/>
                <w:lang w:val="en-GB"/>
              </w:rPr>
              <w:t xml:space="preserve">Delay variation </w:t>
            </w:r>
            <w:r w:rsidRPr="00E32982">
              <w:rPr>
                <w:lang w:val="en-GB"/>
              </w:rPr>
              <w:t>when presented to the end users with the aim of seeking simplicity of the presentation of the information to the end-user.</w:t>
            </w:r>
          </w:p>
          <w:p w:rsidR="00825693" w:rsidRPr="00E32982" w:rsidRDefault="00825693" w:rsidP="0051619C">
            <w:pPr>
              <w:spacing w:before="120" w:after="120"/>
              <w:rPr>
                <w:lang w:val="en-GB"/>
              </w:rPr>
            </w:pPr>
            <w:r w:rsidRPr="00E32982">
              <w:rPr>
                <w:u w:val="single"/>
                <w:lang w:val="en-GB"/>
              </w:rPr>
              <w:t xml:space="preserve">Definition: </w:t>
            </w:r>
            <w:r w:rsidRPr="00E32982">
              <w:rPr>
                <w:lang w:val="en-GB"/>
              </w:rPr>
              <w:t>defined in ITU-T Recommendation Y.1540 clause 6.2.4 and explained in more details in ITU-T Recommendation Y.1541 Annex II</w:t>
            </w:r>
          </w:p>
        </w:tc>
      </w:tr>
      <w:tr w:rsidR="00825693" w:rsidRPr="00E32982" w:rsidTr="007410FD">
        <w:tc>
          <w:tcPr>
            <w:tcW w:w="2074" w:type="dxa"/>
          </w:tcPr>
          <w:p w:rsidR="00825693" w:rsidRPr="00E32982" w:rsidRDefault="00825693" w:rsidP="00414E9A">
            <w:pPr>
              <w:spacing w:before="120" w:after="120"/>
              <w:rPr>
                <w:b/>
                <w:lang w:val="en-GB"/>
              </w:rPr>
            </w:pPr>
            <w:r w:rsidRPr="006C44C4">
              <w:rPr>
                <w:lang w:val="en-GB"/>
              </w:rPr>
              <w:t>Parameters relat</w:t>
            </w:r>
            <w:r w:rsidR="00272DA5">
              <w:rPr>
                <w:lang w:val="en-GB"/>
              </w:rPr>
              <w:t>ed to</w:t>
            </w:r>
            <w:r w:rsidRPr="00E32982">
              <w:rPr>
                <w:b/>
                <w:lang w:val="en-GB"/>
              </w:rPr>
              <w:t xml:space="preserve"> losing information / IP packets</w:t>
            </w:r>
          </w:p>
        </w:tc>
        <w:tc>
          <w:tcPr>
            <w:tcW w:w="3846" w:type="dxa"/>
          </w:tcPr>
          <w:p w:rsidR="00825693" w:rsidRPr="00E32982" w:rsidRDefault="00825693" w:rsidP="0051619C">
            <w:pPr>
              <w:spacing w:before="120" w:after="120"/>
              <w:rPr>
                <w:lang w:val="en-GB"/>
              </w:rPr>
            </w:pPr>
            <w:r w:rsidRPr="00E32982">
              <w:rPr>
                <w:lang w:val="en-GB"/>
              </w:rPr>
              <w:t xml:space="preserve">Why the group </w:t>
            </w:r>
            <w:r w:rsidRPr="00E32982">
              <w:rPr>
                <w:b/>
                <w:u w:val="single"/>
                <w:lang w:val="en-GB"/>
              </w:rPr>
              <w:t>is</w:t>
            </w:r>
            <w:r w:rsidRPr="00E32982">
              <w:rPr>
                <w:u w:val="single"/>
                <w:lang w:val="en-GB"/>
              </w:rPr>
              <w:t xml:space="preserve"> selected</w:t>
            </w:r>
            <w:r w:rsidRPr="00E32982">
              <w:rPr>
                <w:lang w:val="en-GB"/>
              </w:rPr>
              <w:t xml:space="preserve"> as relevant:</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For some popular applications this parameter is crucially important, e.g. VoI. The IP packets can be dropped, e.g. due to the small buffer size or bad radio connection (in case of the mobile IAS),  nevertheless at the same time values of the Transmission speed, Delay and Delay variation parameters discussed above could be sufficiently good;</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Directly influences few popular application</w:t>
            </w:r>
            <w:r w:rsidR="00272DA5">
              <w:rPr>
                <w:rFonts w:cs="Arial"/>
                <w:sz w:val="20"/>
                <w:lang w:val="en-GB" w:eastAsia="en-US"/>
              </w:rPr>
              <w:t>s</w:t>
            </w:r>
            <w:r w:rsidRPr="00E32982">
              <w:rPr>
                <w:rFonts w:cs="Arial"/>
                <w:sz w:val="20"/>
                <w:lang w:val="en-GB" w:eastAsia="en-US"/>
              </w:rPr>
              <w:t xml:space="preserve"> over the Internet, e.g. most for UDP based applications without the compensation techniques used on the </w:t>
            </w:r>
            <w:r w:rsidR="00272DA5">
              <w:rPr>
                <w:rFonts w:cs="Arial"/>
                <w:sz w:val="20"/>
                <w:lang w:val="en-GB" w:eastAsia="en-US"/>
              </w:rPr>
              <w:t>a</w:t>
            </w:r>
            <w:r w:rsidRPr="00E32982">
              <w:rPr>
                <w:rFonts w:cs="Arial"/>
                <w:sz w:val="20"/>
                <w:lang w:val="en-GB" w:eastAsia="en-US"/>
              </w:rPr>
              <w:t>pplication level;</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 xml:space="preserve">In some cases it may be compensated (until the certain </w:t>
            </w:r>
            <w:r w:rsidRPr="00E32982">
              <w:rPr>
                <w:rFonts w:cs="Arial"/>
                <w:sz w:val="20"/>
                <w:lang w:val="en-GB" w:eastAsia="en-US"/>
              </w:rPr>
              <w:lastRenderedPageBreak/>
              <w:t xml:space="preserve">break down value is reached) by the applications </w:t>
            </w:r>
            <w:r w:rsidR="00272DA5">
              <w:rPr>
                <w:rFonts w:cs="Arial"/>
                <w:sz w:val="20"/>
                <w:lang w:val="en-GB" w:eastAsia="en-US"/>
              </w:rPr>
              <w:t xml:space="preserve">which </w:t>
            </w:r>
            <w:r w:rsidRPr="00E32982">
              <w:rPr>
                <w:rFonts w:cs="Arial"/>
                <w:sz w:val="20"/>
                <w:lang w:val="en-GB" w:eastAsia="en-US"/>
              </w:rPr>
              <w:t xml:space="preserve">run on the </w:t>
            </w:r>
            <w:r w:rsidR="00272DA5">
              <w:rPr>
                <w:rFonts w:cs="Arial"/>
                <w:sz w:val="20"/>
                <w:lang w:val="en-GB" w:eastAsia="en-US"/>
              </w:rPr>
              <w:t>a</w:t>
            </w:r>
            <w:r w:rsidR="00272DA5" w:rsidRPr="00E32982">
              <w:rPr>
                <w:rFonts w:cs="Arial"/>
                <w:sz w:val="20"/>
                <w:lang w:val="en-GB" w:eastAsia="en-US"/>
              </w:rPr>
              <w:t xml:space="preserve">pplication </w:t>
            </w:r>
            <w:r w:rsidRPr="00E32982">
              <w:rPr>
                <w:rFonts w:cs="Arial"/>
                <w:sz w:val="20"/>
                <w:lang w:val="en-GB" w:eastAsia="en-US"/>
              </w:rPr>
              <w:t>level;</w:t>
            </w:r>
          </w:p>
          <w:p w:rsidR="00825693" w:rsidRPr="00E32982" w:rsidRDefault="00272DA5" w:rsidP="0051619C">
            <w:pPr>
              <w:pStyle w:val="ECCParBulleted"/>
              <w:jc w:val="left"/>
              <w:rPr>
                <w:rFonts w:cs="Arial"/>
                <w:sz w:val="20"/>
                <w:lang w:val="en-GB" w:eastAsia="en-US"/>
              </w:rPr>
            </w:pPr>
            <w:r>
              <w:rPr>
                <w:rFonts w:cs="Arial"/>
                <w:sz w:val="20"/>
                <w:lang w:val="en-GB" w:eastAsia="en-US"/>
              </w:rPr>
              <w:t>Most cases</w:t>
            </w:r>
            <w:r w:rsidR="00825693" w:rsidRPr="00E32982">
              <w:rPr>
                <w:rFonts w:cs="Arial"/>
                <w:sz w:val="20"/>
                <w:lang w:val="en-GB" w:eastAsia="en-US"/>
              </w:rPr>
              <w:t xml:space="preserve"> may be measured on the </w:t>
            </w:r>
            <w:r>
              <w:rPr>
                <w:rFonts w:cs="Arial"/>
                <w:sz w:val="20"/>
                <w:lang w:val="en-GB" w:eastAsia="en-US"/>
              </w:rPr>
              <w:t>n</w:t>
            </w:r>
            <w:r w:rsidRPr="00E32982">
              <w:rPr>
                <w:rFonts w:cs="Arial"/>
                <w:sz w:val="20"/>
                <w:lang w:val="en-GB" w:eastAsia="en-US"/>
              </w:rPr>
              <w:t xml:space="preserve">etwork </w:t>
            </w:r>
            <w:r w:rsidR="00825693" w:rsidRPr="00E32982">
              <w:rPr>
                <w:rFonts w:cs="Arial"/>
                <w:sz w:val="20"/>
                <w:lang w:val="en-GB" w:eastAsia="en-US"/>
              </w:rPr>
              <w:t xml:space="preserve">level and can be compared with values obtained on </w:t>
            </w:r>
            <w:r>
              <w:rPr>
                <w:rFonts w:cs="Arial"/>
                <w:sz w:val="20"/>
                <w:lang w:val="en-GB" w:eastAsia="en-US"/>
              </w:rPr>
              <w:t>a</w:t>
            </w:r>
            <w:r w:rsidRPr="00E32982">
              <w:rPr>
                <w:rFonts w:cs="Arial"/>
                <w:sz w:val="20"/>
                <w:lang w:val="en-GB" w:eastAsia="en-US"/>
              </w:rPr>
              <w:t xml:space="preserve">pplication </w:t>
            </w:r>
            <w:r w:rsidR="00825693" w:rsidRPr="00E32982">
              <w:rPr>
                <w:rFonts w:cs="Arial"/>
                <w:sz w:val="20"/>
                <w:lang w:val="en-GB" w:eastAsia="en-US"/>
              </w:rPr>
              <w:t>level.</w:t>
            </w:r>
          </w:p>
          <w:p w:rsidR="00825693" w:rsidRPr="00E32982" w:rsidRDefault="00825693" w:rsidP="0051619C">
            <w:pPr>
              <w:spacing w:before="120" w:after="120"/>
              <w:rPr>
                <w:lang w:val="en-GB"/>
              </w:rPr>
            </w:pPr>
            <w:r w:rsidRPr="00E32982">
              <w:rPr>
                <w:lang w:val="en-GB"/>
              </w:rPr>
              <w:t xml:space="preserve">Which parameter and </w:t>
            </w:r>
            <w:r w:rsidR="00272DA5">
              <w:rPr>
                <w:lang w:val="en-GB"/>
              </w:rPr>
              <w:t>w</w:t>
            </w:r>
            <w:r w:rsidR="00272DA5" w:rsidRPr="00E32982">
              <w:rPr>
                <w:lang w:val="en-GB"/>
              </w:rPr>
              <w:t xml:space="preserve">hy </w:t>
            </w:r>
            <w:r w:rsidR="00272DA5">
              <w:rPr>
                <w:lang w:val="en-GB"/>
              </w:rPr>
              <w:t xml:space="preserve">it </w:t>
            </w:r>
            <w:r w:rsidRPr="00E32982">
              <w:rPr>
                <w:lang w:val="en-GB"/>
              </w:rPr>
              <w:t>is selected:</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To include the parameter 5.1;</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 xml:space="preserve">5.3 and 5.4 </w:t>
            </w:r>
            <w:r w:rsidR="00272DA5">
              <w:rPr>
                <w:rFonts w:cs="Arial"/>
                <w:sz w:val="20"/>
                <w:lang w:val="en-GB" w:eastAsia="en-US"/>
              </w:rPr>
              <w:t>use</w:t>
            </w:r>
            <w:r w:rsidRPr="00E32982">
              <w:rPr>
                <w:rFonts w:cs="Arial"/>
                <w:sz w:val="20"/>
                <w:lang w:val="en-GB" w:eastAsia="en-US"/>
              </w:rPr>
              <w:t xml:space="preserve"> similar methodolog</w:t>
            </w:r>
            <w:r w:rsidR="00272DA5">
              <w:rPr>
                <w:rFonts w:cs="Arial"/>
                <w:sz w:val="20"/>
                <w:lang w:val="en-GB" w:eastAsia="en-US"/>
              </w:rPr>
              <w:t>ies</w:t>
            </w:r>
            <w:r w:rsidRPr="00E32982">
              <w:rPr>
                <w:rFonts w:cs="Arial"/>
                <w:sz w:val="20"/>
                <w:lang w:val="en-GB" w:eastAsia="en-US"/>
              </w:rPr>
              <w:t xml:space="preserve"> and </w:t>
            </w:r>
            <w:r w:rsidR="00272DA5">
              <w:rPr>
                <w:rFonts w:cs="Arial"/>
                <w:sz w:val="20"/>
                <w:lang w:val="en-GB" w:eastAsia="en-US"/>
              </w:rPr>
              <w:t xml:space="preserve">calculate </w:t>
            </w:r>
            <w:r w:rsidRPr="00E32982">
              <w:rPr>
                <w:rFonts w:cs="Arial"/>
                <w:sz w:val="20"/>
                <w:lang w:val="en-GB" w:eastAsia="en-US"/>
              </w:rPr>
              <w:t xml:space="preserve">the loss of the files instead of the </w:t>
            </w:r>
            <w:r w:rsidR="00272DA5" w:rsidRPr="00E32982">
              <w:rPr>
                <w:rFonts w:cs="Arial"/>
                <w:sz w:val="20"/>
                <w:lang w:val="en-GB" w:eastAsia="en-US"/>
              </w:rPr>
              <w:t>lo</w:t>
            </w:r>
            <w:r w:rsidR="00272DA5">
              <w:rPr>
                <w:rFonts w:cs="Arial"/>
                <w:sz w:val="20"/>
                <w:lang w:val="en-GB" w:eastAsia="en-US"/>
              </w:rPr>
              <w:t>ss</w:t>
            </w:r>
            <w:r w:rsidR="00272DA5" w:rsidRPr="00E32982">
              <w:rPr>
                <w:rFonts w:cs="Arial"/>
                <w:sz w:val="20"/>
                <w:lang w:val="en-GB" w:eastAsia="en-US"/>
              </w:rPr>
              <w:t xml:space="preserve"> </w:t>
            </w:r>
            <w:r w:rsidRPr="00E32982">
              <w:rPr>
                <w:rFonts w:cs="Arial"/>
                <w:sz w:val="20"/>
                <w:lang w:val="en-GB" w:eastAsia="en-US"/>
              </w:rPr>
              <w:t xml:space="preserve">of the IP packets as is the case </w:t>
            </w:r>
            <w:r w:rsidR="00272DA5">
              <w:rPr>
                <w:rFonts w:cs="Arial"/>
                <w:sz w:val="20"/>
                <w:lang w:val="en-GB" w:eastAsia="en-US"/>
              </w:rPr>
              <w:t xml:space="preserve">for </w:t>
            </w:r>
            <w:r w:rsidRPr="00E32982">
              <w:rPr>
                <w:rFonts w:cs="Arial"/>
                <w:sz w:val="20"/>
                <w:lang w:val="en-GB" w:eastAsia="en-US"/>
              </w:rPr>
              <w:t>5.1 and 5.2. For the relevant Internet applications the loss of IP packets is the threshold and not the file;</w:t>
            </w:r>
          </w:p>
          <w:p w:rsidR="00825693" w:rsidRPr="00E32982" w:rsidRDefault="00825693" w:rsidP="00414E9A">
            <w:pPr>
              <w:pStyle w:val="ECCParBulleted"/>
              <w:jc w:val="left"/>
              <w:rPr>
                <w:rFonts w:cs="Arial"/>
                <w:sz w:val="20"/>
                <w:lang w:val="en-GB" w:eastAsia="en-US"/>
              </w:rPr>
            </w:pPr>
            <w:r w:rsidRPr="00E32982">
              <w:rPr>
                <w:rFonts w:cs="Arial"/>
                <w:sz w:val="20"/>
                <w:lang w:val="en-GB" w:eastAsia="en-US"/>
              </w:rPr>
              <w:t xml:space="preserve">5.1 and 5.2 are defined in </w:t>
            </w:r>
            <w:r w:rsidR="00272DA5">
              <w:rPr>
                <w:rFonts w:cs="Arial"/>
                <w:sz w:val="20"/>
                <w:lang w:val="en-GB" w:eastAsia="en-US"/>
              </w:rPr>
              <w:t>a</w:t>
            </w:r>
            <w:r w:rsidR="00272DA5" w:rsidRPr="00E32982">
              <w:rPr>
                <w:rFonts w:cs="Arial"/>
                <w:sz w:val="20"/>
                <w:lang w:val="en-GB" w:eastAsia="en-US"/>
              </w:rPr>
              <w:t xml:space="preserve"> </w:t>
            </w:r>
            <w:r w:rsidRPr="00E32982">
              <w:rPr>
                <w:rFonts w:cs="Arial"/>
                <w:sz w:val="20"/>
                <w:lang w:val="en-GB" w:eastAsia="en-US"/>
              </w:rPr>
              <w:t>similar manner</w:t>
            </w:r>
            <w:r w:rsidR="00272DA5">
              <w:rPr>
                <w:rFonts w:cs="Arial"/>
                <w:sz w:val="20"/>
                <w:lang w:val="en-GB" w:eastAsia="en-US"/>
              </w:rPr>
              <w:t>.</w:t>
            </w:r>
            <w:r w:rsidRPr="00E32982">
              <w:rPr>
                <w:rFonts w:cs="Arial"/>
                <w:sz w:val="20"/>
                <w:lang w:val="en-GB" w:eastAsia="en-US"/>
              </w:rPr>
              <w:t xml:space="preserve"> </w:t>
            </w:r>
            <w:r w:rsidR="00272DA5">
              <w:rPr>
                <w:rFonts w:cs="Arial"/>
                <w:sz w:val="20"/>
                <w:lang w:val="en-GB" w:eastAsia="en-US"/>
              </w:rPr>
              <w:t>T</w:t>
            </w:r>
            <w:r w:rsidRPr="00E32982">
              <w:rPr>
                <w:rFonts w:cs="Arial"/>
                <w:sz w:val="20"/>
                <w:lang w:val="en-GB" w:eastAsia="en-US"/>
              </w:rPr>
              <w:t xml:space="preserve">herefore it is suggested to use the definition provided in </w:t>
            </w:r>
            <w:r w:rsidR="00272DA5" w:rsidRPr="00E32982">
              <w:rPr>
                <w:rFonts w:cs="Arial"/>
                <w:sz w:val="20"/>
                <w:lang w:val="en-GB" w:eastAsia="en-US"/>
              </w:rPr>
              <w:t>standardi</w:t>
            </w:r>
            <w:r w:rsidR="00272DA5">
              <w:rPr>
                <w:rFonts w:cs="Arial"/>
                <w:sz w:val="20"/>
                <w:lang w:val="en-GB" w:eastAsia="en-US"/>
              </w:rPr>
              <w:t>s</w:t>
            </w:r>
            <w:r w:rsidR="00272DA5" w:rsidRPr="00E32982">
              <w:rPr>
                <w:rFonts w:cs="Arial"/>
                <w:sz w:val="20"/>
                <w:lang w:val="en-GB" w:eastAsia="en-US"/>
              </w:rPr>
              <w:t>ation</w:t>
            </w:r>
            <w:r w:rsidR="00272DA5">
              <w:rPr>
                <w:rFonts w:cs="Arial"/>
                <w:sz w:val="20"/>
                <w:lang w:val="en-GB" w:eastAsia="en-US"/>
              </w:rPr>
              <w:t xml:space="preserve"> documents</w:t>
            </w:r>
            <w:r w:rsidRPr="00E32982">
              <w:rPr>
                <w:rFonts w:cs="Arial"/>
                <w:sz w:val="20"/>
                <w:lang w:val="en-GB" w:eastAsia="en-US"/>
              </w:rPr>
              <w:t>, which is 5.1.</w:t>
            </w:r>
          </w:p>
        </w:tc>
        <w:tc>
          <w:tcPr>
            <w:tcW w:w="3969" w:type="dxa"/>
          </w:tcPr>
          <w:p w:rsidR="00825693" w:rsidRPr="00E32982" w:rsidRDefault="00825693" w:rsidP="0051619C">
            <w:pPr>
              <w:spacing w:before="120" w:after="120"/>
              <w:rPr>
                <w:lang w:val="en-GB"/>
              </w:rPr>
            </w:pPr>
            <w:r w:rsidRPr="00E32982">
              <w:rPr>
                <w:lang w:val="en-GB"/>
              </w:rPr>
              <w:lastRenderedPageBreak/>
              <w:t>IP packet loss ratio (IPLR)</w:t>
            </w:r>
          </w:p>
          <w:p w:rsidR="00825693" w:rsidRPr="00E32982" w:rsidRDefault="00825693" w:rsidP="0051619C">
            <w:pPr>
              <w:spacing w:before="120" w:after="120"/>
              <w:rPr>
                <w:lang w:val="en-GB"/>
              </w:rPr>
            </w:pPr>
            <w:r w:rsidRPr="00E32982">
              <w:rPr>
                <w:lang w:val="en-GB"/>
              </w:rPr>
              <w:t xml:space="preserve">It is suggested to use the term </w:t>
            </w:r>
            <w:r w:rsidRPr="00E32982">
              <w:rPr>
                <w:b/>
                <w:lang w:val="en-GB"/>
              </w:rPr>
              <w:t>Packet Loss Ratio</w:t>
            </w:r>
            <w:r w:rsidRPr="00E32982">
              <w:rPr>
                <w:lang w:val="en-GB"/>
              </w:rPr>
              <w:t xml:space="preserve"> with the aim of seeking simplicity of the presentation of the information to the end-user.</w:t>
            </w:r>
          </w:p>
          <w:p w:rsidR="00825693" w:rsidRPr="00E32982" w:rsidRDefault="00DE36C2" w:rsidP="0051619C">
            <w:pPr>
              <w:spacing w:before="120" w:after="120"/>
              <w:rPr>
                <w:lang w:val="en-GB"/>
              </w:rPr>
            </w:pPr>
            <w:r w:rsidRPr="00E32982">
              <w:rPr>
                <w:u w:val="single"/>
                <w:lang w:val="en-GB"/>
              </w:rPr>
              <w:t>Definition:</w:t>
            </w:r>
            <w:r w:rsidRPr="00E32982">
              <w:rPr>
                <w:lang w:val="en-GB"/>
              </w:rPr>
              <w:t xml:space="preserve"> Packet</w:t>
            </w:r>
            <w:r w:rsidR="00825693" w:rsidRPr="00E32982">
              <w:rPr>
                <w:lang w:val="en-GB"/>
              </w:rPr>
              <w:t xml:space="preserve"> Loss Ratio is the ratio of total lost IP packet outcomes to total transmitted IP packets in a population of interest. (ITU-T Recommendation Y.1540 clause 6.4)</w:t>
            </w:r>
          </w:p>
        </w:tc>
      </w:tr>
      <w:tr w:rsidR="00825693" w:rsidRPr="00E32982" w:rsidTr="007410FD">
        <w:tc>
          <w:tcPr>
            <w:tcW w:w="2074" w:type="dxa"/>
          </w:tcPr>
          <w:p w:rsidR="00825693" w:rsidRPr="00E32982" w:rsidRDefault="00825693" w:rsidP="0051619C">
            <w:pPr>
              <w:spacing w:before="120" w:after="120"/>
              <w:rPr>
                <w:b/>
                <w:lang w:val="en-GB"/>
              </w:rPr>
            </w:pPr>
            <w:r w:rsidRPr="006C44C4">
              <w:rPr>
                <w:lang w:val="en-GB"/>
              </w:rPr>
              <w:lastRenderedPageBreak/>
              <w:t>Parameters related to</w:t>
            </w:r>
            <w:r w:rsidRPr="00E32982">
              <w:rPr>
                <w:b/>
                <w:lang w:val="en-GB"/>
              </w:rPr>
              <w:t xml:space="preserve"> errored IP packets</w:t>
            </w:r>
          </w:p>
        </w:tc>
        <w:tc>
          <w:tcPr>
            <w:tcW w:w="3846" w:type="dxa"/>
          </w:tcPr>
          <w:p w:rsidR="00825693" w:rsidRPr="00E32982" w:rsidRDefault="00825693" w:rsidP="0051619C">
            <w:pPr>
              <w:spacing w:before="120" w:after="120"/>
              <w:rPr>
                <w:lang w:val="en-GB"/>
              </w:rPr>
            </w:pPr>
            <w:r w:rsidRPr="00E32982">
              <w:rPr>
                <w:lang w:val="en-GB"/>
              </w:rPr>
              <w:t xml:space="preserve">Why the group </w:t>
            </w:r>
            <w:r w:rsidRPr="00E32982">
              <w:rPr>
                <w:b/>
                <w:u w:val="single"/>
                <w:lang w:val="en-GB"/>
              </w:rPr>
              <w:t>is</w:t>
            </w:r>
            <w:r w:rsidRPr="00E32982">
              <w:rPr>
                <w:u w:val="single"/>
                <w:lang w:val="en-GB"/>
              </w:rPr>
              <w:t xml:space="preserve"> selected</w:t>
            </w:r>
            <w:r w:rsidRPr="00E32982">
              <w:rPr>
                <w:lang w:val="en-GB"/>
              </w:rPr>
              <w:t xml:space="preserve"> as relevant:</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 xml:space="preserve">For the general evaluation on the IAS </w:t>
            </w:r>
            <w:r w:rsidR="00272DA5">
              <w:rPr>
                <w:rFonts w:cs="Arial"/>
                <w:sz w:val="20"/>
                <w:lang w:val="en-GB" w:eastAsia="en-US"/>
              </w:rPr>
              <w:t xml:space="preserve">the </w:t>
            </w:r>
            <w:r w:rsidRPr="00E32982">
              <w:rPr>
                <w:rFonts w:cs="Arial"/>
                <w:sz w:val="20"/>
                <w:lang w:val="en-GB" w:eastAsia="en-US"/>
              </w:rPr>
              <w:t xml:space="preserve">above parameters may not be considered enough in all the instances, because </w:t>
            </w:r>
            <w:r w:rsidR="00272DA5">
              <w:rPr>
                <w:rFonts w:cs="Arial"/>
                <w:sz w:val="20"/>
                <w:lang w:val="en-GB" w:eastAsia="en-US"/>
              </w:rPr>
              <w:t xml:space="preserve">decreased </w:t>
            </w:r>
            <w:r w:rsidRPr="00E32982">
              <w:rPr>
                <w:rFonts w:cs="Arial"/>
                <w:sz w:val="20"/>
                <w:lang w:val="en-GB" w:eastAsia="en-US"/>
              </w:rPr>
              <w:t>quality  experienced due to reasons related to the errored packets may occur in case</w:t>
            </w:r>
            <w:r w:rsidR="00272DA5">
              <w:rPr>
                <w:rFonts w:cs="Arial"/>
                <w:sz w:val="20"/>
                <w:lang w:val="en-GB" w:eastAsia="en-US"/>
              </w:rPr>
              <w:t>s where</w:t>
            </w:r>
            <w:r w:rsidRPr="00E32982">
              <w:rPr>
                <w:rFonts w:cs="Arial"/>
                <w:sz w:val="20"/>
                <w:lang w:val="en-GB" w:eastAsia="en-US"/>
              </w:rPr>
              <w:t xml:space="preserve"> values of above parameters are </w:t>
            </w:r>
            <w:r w:rsidR="00272DA5">
              <w:rPr>
                <w:rFonts w:cs="Arial"/>
                <w:sz w:val="20"/>
                <w:lang w:val="en-GB" w:eastAsia="en-US"/>
              </w:rPr>
              <w:t>sufficient</w:t>
            </w:r>
            <w:r w:rsidRPr="00E32982">
              <w:rPr>
                <w:rFonts w:cs="Arial"/>
                <w:sz w:val="20"/>
                <w:lang w:val="en-GB" w:eastAsia="en-US"/>
              </w:rPr>
              <w:t>;</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In case of TCP</w:t>
            </w:r>
            <w:r w:rsidR="00272DA5">
              <w:rPr>
                <w:rFonts w:cs="Arial"/>
                <w:sz w:val="20"/>
                <w:lang w:val="en-GB" w:eastAsia="en-US"/>
              </w:rPr>
              <w:t>,</w:t>
            </w:r>
            <w:r w:rsidRPr="00E32982">
              <w:rPr>
                <w:rFonts w:cs="Arial"/>
                <w:sz w:val="20"/>
                <w:lang w:val="en-GB" w:eastAsia="en-US"/>
              </w:rPr>
              <w:t xml:space="preserve"> errored IP packets will be compensated (until the certain break down value is reached) by the packet resending technique;</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Directly influences few popular application over the Internet  which are UDP based applications without the compensation techniques used on the Application level;</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 xml:space="preserve">In most cases, may be measured on the </w:t>
            </w:r>
            <w:r w:rsidR="00272DA5">
              <w:rPr>
                <w:rFonts w:cs="Arial"/>
                <w:sz w:val="20"/>
                <w:lang w:val="en-GB" w:eastAsia="en-US"/>
              </w:rPr>
              <w:t>n</w:t>
            </w:r>
            <w:r w:rsidR="00272DA5" w:rsidRPr="00E32982">
              <w:rPr>
                <w:rFonts w:cs="Arial"/>
                <w:sz w:val="20"/>
                <w:lang w:val="en-GB" w:eastAsia="en-US"/>
              </w:rPr>
              <w:t xml:space="preserve">etwork </w:t>
            </w:r>
            <w:r w:rsidRPr="00E32982">
              <w:rPr>
                <w:rFonts w:cs="Arial"/>
                <w:sz w:val="20"/>
                <w:lang w:val="en-GB" w:eastAsia="en-US"/>
              </w:rPr>
              <w:t xml:space="preserve">level and can be compared with values obtained on </w:t>
            </w:r>
            <w:r w:rsidR="00272DA5">
              <w:rPr>
                <w:rFonts w:cs="Arial"/>
                <w:sz w:val="20"/>
                <w:lang w:val="en-GB" w:eastAsia="en-US"/>
              </w:rPr>
              <w:t>the a</w:t>
            </w:r>
            <w:r w:rsidRPr="00E32982">
              <w:rPr>
                <w:rFonts w:cs="Arial"/>
                <w:sz w:val="20"/>
                <w:lang w:val="en-GB" w:eastAsia="en-US"/>
              </w:rPr>
              <w:t>pplication level.</w:t>
            </w:r>
          </w:p>
          <w:p w:rsidR="00825693" w:rsidRPr="00E32982" w:rsidRDefault="00825693" w:rsidP="0051619C">
            <w:pPr>
              <w:spacing w:before="120" w:after="120"/>
              <w:rPr>
                <w:lang w:val="en-GB"/>
              </w:rPr>
            </w:pPr>
            <w:r w:rsidRPr="00E32982">
              <w:rPr>
                <w:lang w:val="en-GB"/>
              </w:rPr>
              <w:t xml:space="preserve">Which parameter and </w:t>
            </w:r>
            <w:r w:rsidR="00272DA5">
              <w:rPr>
                <w:lang w:val="en-GB"/>
              </w:rPr>
              <w:t>w</w:t>
            </w:r>
            <w:r w:rsidR="00272DA5" w:rsidRPr="00E32982">
              <w:rPr>
                <w:lang w:val="en-GB"/>
              </w:rPr>
              <w:t xml:space="preserve">hy </w:t>
            </w:r>
            <w:r w:rsidR="00272DA5">
              <w:rPr>
                <w:lang w:val="en-GB"/>
              </w:rPr>
              <w:t xml:space="preserve">it </w:t>
            </w:r>
            <w:r w:rsidRPr="00E32982">
              <w:rPr>
                <w:lang w:val="en-GB"/>
              </w:rPr>
              <w:t>is selected:</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To include the parameter 6.1;</w:t>
            </w:r>
          </w:p>
          <w:p w:rsidR="00825693" w:rsidRPr="00E32982" w:rsidRDefault="00825693" w:rsidP="00414E9A">
            <w:pPr>
              <w:pStyle w:val="ECCParBulleted"/>
              <w:jc w:val="left"/>
              <w:rPr>
                <w:rFonts w:cs="Arial"/>
                <w:sz w:val="20"/>
                <w:lang w:val="en-GB" w:eastAsia="en-US"/>
              </w:rPr>
            </w:pPr>
            <w:r w:rsidRPr="00E32982">
              <w:rPr>
                <w:rFonts w:cs="Arial"/>
                <w:sz w:val="20"/>
                <w:lang w:val="en-GB" w:eastAsia="en-US"/>
              </w:rPr>
              <w:t xml:space="preserve">6.1 and 6.2 are defined in </w:t>
            </w:r>
            <w:r w:rsidR="00272DA5">
              <w:rPr>
                <w:rFonts w:cs="Arial"/>
                <w:sz w:val="20"/>
                <w:lang w:val="en-GB" w:eastAsia="en-US"/>
              </w:rPr>
              <w:t>a</w:t>
            </w:r>
            <w:r w:rsidR="00272DA5" w:rsidRPr="00E32982">
              <w:rPr>
                <w:rFonts w:cs="Arial"/>
                <w:sz w:val="20"/>
                <w:lang w:val="en-GB" w:eastAsia="en-US"/>
              </w:rPr>
              <w:t xml:space="preserve"> </w:t>
            </w:r>
            <w:r w:rsidRPr="00E32982">
              <w:rPr>
                <w:rFonts w:cs="Arial"/>
                <w:sz w:val="20"/>
                <w:lang w:val="en-GB" w:eastAsia="en-US"/>
              </w:rPr>
              <w:t>similar manner</w:t>
            </w:r>
            <w:r w:rsidR="00272DA5">
              <w:rPr>
                <w:rFonts w:cs="Arial"/>
                <w:sz w:val="20"/>
                <w:lang w:val="en-GB" w:eastAsia="en-US"/>
              </w:rPr>
              <w:t>.</w:t>
            </w:r>
            <w:r w:rsidRPr="00E32982">
              <w:rPr>
                <w:rFonts w:cs="Arial"/>
                <w:sz w:val="20"/>
                <w:lang w:val="en-GB" w:eastAsia="en-US"/>
              </w:rPr>
              <w:t xml:space="preserve"> </w:t>
            </w:r>
            <w:r w:rsidR="00272DA5">
              <w:rPr>
                <w:rFonts w:cs="Arial"/>
                <w:sz w:val="20"/>
                <w:lang w:val="en-GB" w:eastAsia="en-US"/>
              </w:rPr>
              <w:t>T</w:t>
            </w:r>
            <w:r w:rsidRPr="00E32982">
              <w:rPr>
                <w:rFonts w:cs="Arial"/>
                <w:sz w:val="20"/>
                <w:lang w:val="en-GB" w:eastAsia="en-US"/>
              </w:rPr>
              <w:t xml:space="preserve">herefore it is suggested to use the definition provided in </w:t>
            </w:r>
            <w:r w:rsidR="00272DA5" w:rsidRPr="00E32982">
              <w:rPr>
                <w:rFonts w:cs="Arial"/>
                <w:sz w:val="20"/>
                <w:lang w:val="en-GB" w:eastAsia="en-US"/>
              </w:rPr>
              <w:t>standardi</w:t>
            </w:r>
            <w:r w:rsidR="00272DA5">
              <w:rPr>
                <w:rFonts w:cs="Arial"/>
                <w:sz w:val="20"/>
                <w:lang w:val="en-GB" w:eastAsia="en-US"/>
              </w:rPr>
              <w:t>s</w:t>
            </w:r>
            <w:r w:rsidR="00272DA5" w:rsidRPr="00E32982">
              <w:rPr>
                <w:rFonts w:cs="Arial"/>
                <w:sz w:val="20"/>
                <w:lang w:val="en-GB" w:eastAsia="en-US"/>
              </w:rPr>
              <w:t>ation</w:t>
            </w:r>
            <w:r w:rsidR="00272DA5">
              <w:rPr>
                <w:rFonts w:cs="Arial"/>
                <w:sz w:val="20"/>
                <w:lang w:val="en-GB" w:eastAsia="en-US"/>
              </w:rPr>
              <w:t xml:space="preserve"> documents</w:t>
            </w:r>
            <w:r w:rsidRPr="00E32982">
              <w:rPr>
                <w:rFonts w:cs="Arial"/>
                <w:sz w:val="20"/>
                <w:lang w:val="en-GB" w:eastAsia="en-US"/>
              </w:rPr>
              <w:t>, which is 6.1.</w:t>
            </w:r>
          </w:p>
        </w:tc>
        <w:tc>
          <w:tcPr>
            <w:tcW w:w="3969" w:type="dxa"/>
          </w:tcPr>
          <w:p w:rsidR="00825693" w:rsidRPr="00E32982" w:rsidRDefault="00825693" w:rsidP="0051619C">
            <w:pPr>
              <w:spacing w:before="120" w:after="120"/>
              <w:rPr>
                <w:lang w:val="en-GB"/>
              </w:rPr>
            </w:pPr>
            <w:r w:rsidRPr="00E32982">
              <w:rPr>
                <w:lang w:val="en-GB"/>
              </w:rPr>
              <w:t xml:space="preserve">IP packet error ratio (IPER) </w:t>
            </w:r>
          </w:p>
          <w:p w:rsidR="00825693" w:rsidRPr="00E32982" w:rsidRDefault="00825693" w:rsidP="0051619C">
            <w:pPr>
              <w:spacing w:before="120" w:after="120"/>
              <w:rPr>
                <w:lang w:val="en-GB"/>
              </w:rPr>
            </w:pPr>
            <w:r w:rsidRPr="00E32982">
              <w:rPr>
                <w:lang w:val="en-GB"/>
              </w:rPr>
              <w:t xml:space="preserve">It is suggested to use the term </w:t>
            </w:r>
            <w:r w:rsidRPr="00E32982">
              <w:rPr>
                <w:b/>
                <w:lang w:val="en-GB"/>
              </w:rPr>
              <w:t>Packet Error Ratio</w:t>
            </w:r>
            <w:r w:rsidRPr="00E32982">
              <w:rPr>
                <w:lang w:val="en-GB"/>
              </w:rPr>
              <w:t xml:space="preserve"> with the aim of seeking simplicity of the presentation of the information to the end-user.</w:t>
            </w:r>
          </w:p>
          <w:p w:rsidR="00825693" w:rsidRPr="00E32982" w:rsidRDefault="00825693" w:rsidP="0051619C">
            <w:pPr>
              <w:spacing w:before="120" w:after="120"/>
              <w:rPr>
                <w:lang w:val="en-GB"/>
              </w:rPr>
            </w:pPr>
            <w:r w:rsidRPr="00E32982">
              <w:rPr>
                <w:u w:val="single"/>
                <w:lang w:val="en-GB"/>
              </w:rPr>
              <w:t>Definition:</w:t>
            </w:r>
            <w:r w:rsidRPr="00E32982">
              <w:rPr>
                <w:lang w:val="en-GB"/>
              </w:rPr>
              <w:t xml:space="preserve"> the ratio of total errored IP packet outcomes to the total of successful IP packet transfer outcomes plus errored IP packet outcomes in a population of interest.</w:t>
            </w:r>
          </w:p>
          <w:p w:rsidR="00825693" w:rsidRPr="00E32982" w:rsidRDefault="00825693" w:rsidP="0051619C">
            <w:pPr>
              <w:spacing w:before="120" w:after="120"/>
              <w:rPr>
                <w:lang w:val="en-GB"/>
              </w:rPr>
            </w:pPr>
            <w:r w:rsidRPr="00E32982">
              <w:rPr>
                <w:lang w:val="en-GB"/>
              </w:rPr>
              <w:t>(ITU-T Recommendation Y. 1540 clause 6.3)</w:t>
            </w:r>
          </w:p>
        </w:tc>
      </w:tr>
      <w:tr w:rsidR="00825693" w:rsidRPr="00E32982" w:rsidTr="007410FD">
        <w:tc>
          <w:tcPr>
            <w:tcW w:w="2074" w:type="dxa"/>
          </w:tcPr>
          <w:p w:rsidR="00825693" w:rsidRPr="00E32982" w:rsidRDefault="00825693" w:rsidP="0051619C">
            <w:pPr>
              <w:spacing w:before="120" w:after="120"/>
              <w:rPr>
                <w:b/>
                <w:lang w:val="en-GB"/>
              </w:rPr>
            </w:pPr>
            <w:r w:rsidRPr="00E32982">
              <w:rPr>
                <w:b/>
                <w:lang w:val="en-GB"/>
              </w:rPr>
              <w:lastRenderedPageBreak/>
              <w:t>Parameters applicable  to Internet access services that are accessed via a login process</w:t>
            </w:r>
          </w:p>
        </w:tc>
        <w:tc>
          <w:tcPr>
            <w:tcW w:w="3846" w:type="dxa"/>
          </w:tcPr>
          <w:p w:rsidR="00825693" w:rsidRPr="00E32982" w:rsidRDefault="00825693" w:rsidP="0051619C">
            <w:pPr>
              <w:spacing w:before="120" w:after="120"/>
              <w:rPr>
                <w:lang w:val="en-GB"/>
              </w:rPr>
            </w:pPr>
            <w:r w:rsidRPr="00E32982">
              <w:rPr>
                <w:lang w:val="en-GB"/>
              </w:rPr>
              <w:t xml:space="preserve">Why the group is </w:t>
            </w:r>
            <w:r w:rsidRPr="00E32982">
              <w:rPr>
                <w:b/>
                <w:lang w:val="en-GB"/>
              </w:rPr>
              <w:t>not</w:t>
            </w:r>
            <w:r w:rsidRPr="00E32982">
              <w:rPr>
                <w:lang w:val="en-GB"/>
              </w:rPr>
              <w:t xml:space="preserve"> selected as relevant:</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 xml:space="preserve">Is not technology neutral since it is applicable just for </w:t>
            </w:r>
            <w:r w:rsidR="007709A7">
              <w:rPr>
                <w:rFonts w:cs="Arial"/>
                <w:sz w:val="20"/>
                <w:lang w:val="en-GB" w:eastAsia="en-US"/>
              </w:rPr>
              <w:t>a</w:t>
            </w:r>
            <w:r w:rsidR="007709A7" w:rsidRPr="00E32982">
              <w:rPr>
                <w:rFonts w:cs="Arial"/>
                <w:sz w:val="20"/>
                <w:lang w:val="en-GB" w:eastAsia="en-US"/>
              </w:rPr>
              <w:t xml:space="preserve"> </w:t>
            </w:r>
            <w:r w:rsidRPr="00E32982">
              <w:rPr>
                <w:rFonts w:cs="Arial"/>
                <w:sz w:val="20"/>
                <w:lang w:val="en-GB" w:eastAsia="en-US"/>
              </w:rPr>
              <w:t>few cases of Internet Access offers which require</w:t>
            </w:r>
            <w:r w:rsidR="007709A7">
              <w:rPr>
                <w:rFonts w:cs="Arial"/>
                <w:sz w:val="20"/>
                <w:lang w:val="en-GB" w:eastAsia="en-US"/>
              </w:rPr>
              <w:t xml:space="preserve"> a</w:t>
            </w:r>
            <w:r w:rsidRPr="00E32982">
              <w:rPr>
                <w:rFonts w:cs="Arial"/>
                <w:sz w:val="20"/>
                <w:lang w:val="en-GB" w:eastAsia="en-US"/>
              </w:rPr>
              <w:t xml:space="preserve"> log in process, e.g. Dial-up;</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 xml:space="preserve">Even for the Internet Access Service to which </w:t>
            </w:r>
            <w:r w:rsidR="007709A7">
              <w:rPr>
                <w:rFonts w:cs="Arial"/>
                <w:sz w:val="20"/>
                <w:lang w:val="en-GB" w:eastAsia="en-US"/>
              </w:rPr>
              <w:t xml:space="preserve">a </w:t>
            </w:r>
            <w:r w:rsidRPr="00E32982">
              <w:rPr>
                <w:rFonts w:cs="Arial"/>
                <w:sz w:val="20"/>
                <w:lang w:val="en-GB" w:eastAsia="en-US"/>
              </w:rPr>
              <w:t>log in is required, this parameter does not influence</w:t>
            </w:r>
            <w:r w:rsidR="007709A7">
              <w:rPr>
                <w:rFonts w:cs="Arial"/>
                <w:sz w:val="20"/>
                <w:lang w:val="en-GB" w:eastAsia="en-US"/>
              </w:rPr>
              <w:t>,</w:t>
            </w:r>
            <w:r w:rsidRPr="00E32982">
              <w:rPr>
                <w:rFonts w:cs="Arial"/>
                <w:sz w:val="20"/>
                <w:lang w:val="en-GB" w:eastAsia="en-US"/>
              </w:rPr>
              <w:t xml:space="preserve"> to </w:t>
            </w:r>
            <w:r w:rsidR="007709A7">
              <w:rPr>
                <w:rFonts w:cs="Arial"/>
                <w:sz w:val="20"/>
                <w:lang w:val="en-GB" w:eastAsia="en-US"/>
              </w:rPr>
              <w:t>a</w:t>
            </w:r>
            <w:r w:rsidRPr="00E32982">
              <w:rPr>
                <w:rFonts w:cs="Arial"/>
                <w:sz w:val="20"/>
                <w:lang w:val="en-GB" w:eastAsia="en-US"/>
              </w:rPr>
              <w:t xml:space="preserve"> significant extent</w:t>
            </w:r>
            <w:r w:rsidR="007709A7">
              <w:rPr>
                <w:rFonts w:cs="Arial"/>
                <w:sz w:val="20"/>
                <w:lang w:val="en-GB" w:eastAsia="en-US"/>
              </w:rPr>
              <w:t>,</w:t>
            </w:r>
            <w:r w:rsidRPr="00E32982">
              <w:rPr>
                <w:rFonts w:cs="Arial"/>
                <w:sz w:val="20"/>
                <w:lang w:val="en-GB" w:eastAsia="en-US"/>
              </w:rPr>
              <w:t xml:space="preserve"> the perception of the Internet Access Service quality.</w:t>
            </w:r>
          </w:p>
        </w:tc>
        <w:tc>
          <w:tcPr>
            <w:tcW w:w="3969" w:type="dxa"/>
          </w:tcPr>
          <w:p w:rsidR="00825693" w:rsidRPr="00E32982" w:rsidRDefault="00825693" w:rsidP="0051619C">
            <w:pPr>
              <w:pStyle w:val="Tabletext"/>
              <w:rPr>
                <w:rFonts w:ascii="Arial" w:hAnsi="Arial" w:cs="Arial"/>
                <w:sz w:val="20"/>
              </w:rPr>
            </w:pPr>
          </w:p>
        </w:tc>
      </w:tr>
      <w:tr w:rsidR="00825693" w:rsidRPr="00E32982" w:rsidTr="007410FD">
        <w:tc>
          <w:tcPr>
            <w:tcW w:w="2074" w:type="dxa"/>
          </w:tcPr>
          <w:p w:rsidR="00825693" w:rsidRPr="00E32982" w:rsidRDefault="00825693" w:rsidP="0051619C">
            <w:pPr>
              <w:spacing w:before="120" w:after="120"/>
              <w:rPr>
                <w:b/>
                <w:lang w:val="en-GB"/>
              </w:rPr>
            </w:pPr>
            <w:r w:rsidRPr="006C44C4">
              <w:rPr>
                <w:lang w:val="en-GB"/>
              </w:rPr>
              <w:t>Parameters related to</w:t>
            </w:r>
            <w:r w:rsidRPr="00E32982">
              <w:rPr>
                <w:b/>
                <w:lang w:val="en-GB"/>
              </w:rPr>
              <w:t xml:space="preserve"> access to DNS services</w:t>
            </w:r>
          </w:p>
        </w:tc>
        <w:tc>
          <w:tcPr>
            <w:tcW w:w="3846" w:type="dxa"/>
          </w:tcPr>
          <w:p w:rsidR="00825693" w:rsidRPr="00E32982" w:rsidRDefault="00825693" w:rsidP="0051619C">
            <w:pPr>
              <w:spacing w:before="120" w:after="120"/>
              <w:rPr>
                <w:lang w:val="en-GB"/>
              </w:rPr>
            </w:pPr>
            <w:r w:rsidRPr="00E32982">
              <w:rPr>
                <w:lang w:val="en-GB"/>
              </w:rPr>
              <w:t xml:space="preserve">Why the group is </w:t>
            </w:r>
            <w:r w:rsidRPr="00E32982">
              <w:rPr>
                <w:b/>
                <w:u w:val="single"/>
                <w:lang w:val="en-GB"/>
              </w:rPr>
              <w:t>not</w:t>
            </w:r>
            <w:r w:rsidRPr="00E32982">
              <w:rPr>
                <w:u w:val="single"/>
                <w:lang w:val="en-GB"/>
              </w:rPr>
              <w:t xml:space="preserve"> selected</w:t>
            </w:r>
            <w:r w:rsidRPr="00E32982">
              <w:rPr>
                <w:lang w:val="en-GB"/>
              </w:rPr>
              <w:t xml:space="preserve"> as relevant:</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Parameter expresses the technical network performance, but does not directly represent the quality of the Internet applications as such, i.e. shows the performance of the used DNS server which is not about the IAS itself;</w:t>
            </w:r>
          </w:p>
          <w:p w:rsidR="00825693" w:rsidRPr="00E32982" w:rsidRDefault="00825693" w:rsidP="00414E9A">
            <w:pPr>
              <w:pStyle w:val="ECCParBulleted"/>
              <w:jc w:val="left"/>
              <w:rPr>
                <w:rFonts w:cs="Arial"/>
                <w:sz w:val="20"/>
                <w:lang w:val="en-GB" w:eastAsia="en-US"/>
              </w:rPr>
            </w:pPr>
            <w:r w:rsidRPr="00E32982">
              <w:rPr>
                <w:rFonts w:cs="Arial"/>
                <w:sz w:val="20"/>
                <w:lang w:val="en-GB" w:eastAsia="en-US"/>
              </w:rPr>
              <w:t xml:space="preserve">Therefore the parameter is more relevant for the network operator to supervise </w:t>
            </w:r>
            <w:r w:rsidR="007709A7">
              <w:rPr>
                <w:rFonts w:cs="Arial"/>
                <w:sz w:val="20"/>
                <w:lang w:val="en-GB" w:eastAsia="en-US"/>
              </w:rPr>
              <w:t xml:space="preserve">the </w:t>
            </w:r>
            <w:r w:rsidRPr="00E32982">
              <w:rPr>
                <w:rFonts w:cs="Arial"/>
                <w:sz w:val="20"/>
                <w:lang w:val="en-GB" w:eastAsia="en-US"/>
              </w:rPr>
              <w:t>performance of the network rather than represent the quality of the IAS.</w:t>
            </w:r>
          </w:p>
        </w:tc>
        <w:tc>
          <w:tcPr>
            <w:tcW w:w="3969" w:type="dxa"/>
          </w:tcPr>
          <w:p w:rsidR="00825693" w:rsidRPr="00E32982" w:rsidRDefault="00825693" w:rsidP="0051619C">
            <w:pPr>
              <w:pStyle w:val="Tabletext"/>
              <w:rPr>
                <w:rFonts w:ascii="Arial" w:hAnsi="Arial" w:cs="Arial"/>
                <w:sz w:val="20"/>
              </w:rPr>
            </w:pPr>
          </w:p>
        </w:tc>
      </w:tr>
      <w:tr w:rsidR="00825693" w:rsidRPr="00E32982" w:rsidTr="007410FD">
        <w:tc>
          <w:tcPr>
            <w:tcW w:w="2074" w:type="dxa"/>
          </w:tcPr>
          <w:p w:rsidR="00825693" w:rsidRPr="00E32982" w:rsidRDefault="00825693" w:rsidP="0051619C">
            <w:pPr>
              <w:spacing w:before="120" w:after="120"/>
              <w:rPr>
                <w:b/>
                <w:lang w:val="en-GB"/>
              </w:rPr>
            </w:pPr>
            <w:r w:rsidRPr="00E32982">
              <w:rPr>
                <w:b/>
                <w:lang w:val="en-GB"/>
              </w:rPr>
              <w:t>Parameters applicable for mobile Internet access services</w:t>
            </w:r>
          </w:p>
        </w:tc>
        <w:tc>
          <w:tcPr>
            <w:tcW w:w="3846" w:type="dxa"/>
          </w:tcPr>
          <w:p w:rsidR="00825693" w:rsidRPr="00E32982" w:rsidRDefault="00825693" w:rsidP="0051619C">
            <w:pPr>
              <w:spacing w:before="120" w:after="120"/>
              <w:rPr>
                <w:lang w:val="en-GB"/>
              </w:rPr>
            </w:pPr>
            <w:r w:rsidRPr="00E32982">
              <w:rPr>
                <w:lang w:val="en-GB"/>
              </w:rPr>
              <w:t xml:space="preserve">Why the group is </w:t>
            </w:r>
            <w:r w:rsidRPr="00E32982">
              <w:rPr>
                <w:b/>
                <w:u w:val="single"/>
                <w:lang w:val="en-GB"/>
              </w:rPr>
              <w:t>not</w:t>
            </w:r>
            <w:r w:rsidRPr="00E32982">
              <w:rPr>
                <w:u w:val="single"/>
                <w:lang w:val="en-GB"/>
              </w:rPr>
              <w:t xml:space="preserve"> selected</w:t>
            </w:r>
            <w:r w:rsidRPr="00E32982">
              <w:rPr>
                <w:lang w:val="en-GB"/>
              </w:rPr>
              <w:t xml:space="preserve"> as relevant:</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Consider exclusively quality of the IAS provided over the mobile network;</w:t>
            </w:r>
          </w:p>
          <w:p w:rsidR="00825693" w:rsidRPr="00E32982" w:rsidRDefault="00825693" w:rsidP="0051619C">
            <w:pPr>
              <w:pStyle w:val="ECCParBulleted"/>
              <w:jc w:val="left"/>
              <w:rPr>
                <w:rFonts w:cs="Arial"/>
                <w:sz w:val="20"/>
                <w:lang w:val="en-GB" w:eastAsia="en-US"/>
              </w:rPr>
            </w:pPr>
            <w:r w:rsidRPr="00E32982">
              <w:rPr>
                <w:rFonts w:cs="Arial"/>
                <w:sz w:val="20"/>
                <w:lang w:val="en-GB" w:eastAsia="en-US"/>
              </w:rPr>
              <w:t>Therefore cannot be generally applicable to all the IAS offers.</w:t>
            </w:r>
          </w:p>
        </w:tc>
        <w:tc>
          <w:tcPr>
            <w:tcW w:w="3969" w:type="dxa"/>
          </w:tcPr>
          <w:p w:rsidR="00825693" w:rsidRPr="00E32982" w:rsidRDefault="00825693" w:rsidP="0051619C">
            <w:pPr>
              <w:pStyle w:val="Tabletext"/>
              <w:rPr>
                <w:rFonts w:ascii="Arial" w:hAnsi="Arial" w:cs="Arial"/>
                <w:sz w:val="20"/>
              </w:rPr>
            </w:pPr>
          </w:p>
        </w:tc>
      </w:tr>
    </w:tbl>
    <w:p w:rsidR="00825693" w:rsidRPr="00E32982" w:rsidRDefault="00825693" w:rsidP="007410FD">
      <w:pPr>
        <w:pStyle w:val="ECCParagraph"/>
        <w:ind w:left="340"/>
        <w:rPr>
          <w:lang w:val="en-GB"/>
        </w:rPr>
      </w:pPr>
    </w:p>
    <w:p w:rsidR="00825693" w:rsidRPr="00E32982" w:rsidRDefault="00825693" w:rsidP="007410FD">
      <w:pPr>
        <w:pStyle w:val="ECCTablenote"/>
        <w:ind w:left="624"/>
        <w:rPr>
          <w:lang w:val="en-GB"/>
        </w:rPr>
      </w:pPr>
      <w:r w:rsidRPr="00E32982">
        <w:rPr>
          <w:lang w:val="en-GB"/>
        </w:rPr>
        <w:t>Numbers of parameters within the table are linked to the numbers of the technical parameters given within the Table 1.</w:t>
      </w:r>
    </w:p>
    <w:p w:rsidR="00825693" w:rsidRPr="00E32982" w:rsidRDefault="00825693" w:rsidP="007410FD">
      <w:pPr>
        <w:pStyle w:val="ECCParagraph"/>
        <w:ind w:left="340"/>
        <w:rPr>
          <w:lang w:val="en-GB"/>
        </w:rPr>
      </w:pPr>
    </w:p>
    <w:p w:rsidR="00825693" w:rsidRPr="00E32982" w:rsidRDefault="00825693" w:rsidP="007410FD">
      <w:pPr>
        <w:pStyle w:val="ECCParagraph"/>
        <w:ind w:left="340"/>
        <w:rPr>
          <w:sz w:val="20"/>
          <w:lang w:val="en-GB"/>
        </w:rPr>
      </w:pPr>
      <w:r w:rsidRPr="00E32982">
        <w:rPr>
          <w:sz w:val="20"/>
          <w:lang w:val="en-GB"/>
        </w:rPr>
        <w:t>Based on the analysis provided in the Table 3, it may be concluded that 5 groups of parameters are relevant</w:t>
      </w:r>
      <w:r w:rsidR="007709A7">
        <w:rPr>
          <w:sz w:val="20"/>
          <w:lang w:val="en-GB"/>
        </w:rPr>
        <w:t xml:space="preserve"> for inclusion in the minimum set</w:t>
      </w:r>
      <w:r w:rsidRPr="00E32982">
        <w:rPr>
          <w:sz w:val="20"/>
          <w:lang w:val="en-GB"/>
        </w:rPr>
        <w:t xml:space="preserve"> for the general evaluation of the IAS. It is obvious however that </w:t>
      </w:r>
      <w:r w:rsidR="007709A7">
        <w:rPr>
          <w:sz w:val="20"/>
          <w:lang w:val="en-GB"/>
        </w:rPr>
        <w:t xml:space="preserve">the list is still quite long and some may be difficult for retail customers to understand. </w:t>
      </w:r>
      <w:r w:rsidRPr="00E32982">
        <w:rPr>
          <w:sz w:val="20"/>
          <w:lang w:val="en-GB"/>
        </w:rPr>
        <w:t xml:space="preserve">At the same time, it is not deemed possible to diminish </w:t>
      </w:r>
      <w:r w:rsidR="007709A7">
        <w:rPr>
          <w:sz w:val="20"/>
          <w:lang w:val="en-GB"/>
        </w:rPr>
        <w:t>the</w:t>
      </w:r>
      <w:r w:rsidRPr="00E32982">
        <w:rPr>
          <w:sz w:val="20"/>
          <w:lang w:val="en-GB"/>
        </w:rPr>
        <w:t xml:space="preserve"> parameter set</w:t>
      </w:r>
      <w:r w:rsidR="007709A7">
        <w:rPr>
          <w:sz w:val="20"/>
          <w:lang w:val="en-GB"/>
        </w:rPr>
        <w:t xml:space="preserve"> any further</w:t>
      </w:r>
      <w:r w:rsidRPr="00E32982">
        <w:rPr>
          <w:sz w:val="20"/>
          <w:lang w:val="en-GB"/>
        </w:rPr>
        <w:t>.</w:t>
      </w:r>
    </w:p>
    <w:p w:rsidR="00825693" w:rsidRPr="00E32982" w:rsidRDefault="00825693" w:rsidP="007410FD">
      <w:pPr>
        <w:pStyle w:val="ECCParagraph"/>
        <w:ind w:left="340"/>
        <w:rPr>
          <w:sz w:val="20"/>
          <w:lang w:val="en-GB"/>
        </w:rPr>
      </w:pPr>
      <w:r w:rsidRPr="00E32982">
        <w:rPr>
          <w:sz w:val="20"/>
          <w:lang w:val="en-GB"/>
        </w:rPr>
        <w:t xml:space="preserve">It is a common understanding that </w:t>
      </w:r>
      <w:r w:rsidR="007709A7">
        <w:rPr>
          <w:sz w:val="20"/>
          <w:lang w:val="en-GB"/>
        </w:rPr>
        <w:t>t</w:t>
      </w:r>
      <w:r w:rsidR="007709A7" w:rsidRPr="00E32982">
        <w:rPr>
          <w:sz w:val="20"/>
          <w:lang w:val="en-GB"/>
        </w:rPr>
        <w:t xml:space="preserve">ransmission </w:t>
      </w:r>
      <w:r w:rsidRPr="00E32982">
        <w:rPr>
          <w:sz w:val="20"/>
          <w:lang w:val="en-GB"/>
        </w:rPr>
        <w:t xml:space="preserve">speed of IAS is the most popular and the most understandable parameter among end users, including </w:t>
      </w:r>
      <w:r w:rsidR="000C3002" w:rsidRPr="00E32982">
        <w:rPr>
          <w:sz w:val="20"/>
          <w:lang w:val="en-GB"/>
        </w:rPr>
        <w:t>no</w:t>
      </w:r>
      <w:r w:rsidR="000C3002">
        <w:rPr>
          <w:sz w:val="20"/>
          <w:lang w:val="en-GB"/>
        </w:rPr>
        <w:t>n</w:t>
      </w:r>
      <w:r w:rsidR="000C3002" w:rsidRPr="00E32982">
        <w:rPr>
          <w:sz w:val="20"/>
          <w:lang w:val="en-GB"/>
        </w:rPr>
        <w:t>-professional</w:t>
      </w:r>
      <w:r w:rsidRPr="00E32982">
        <w:rPr>
          <w:sz w:val="20"/>
          <w:lang w:val="en-GB"/>
        </w:rPr>
        <w:t xml:space="preserve"> </w:t>
      </w:r>
      <w:r w:rsidR="007709A7">
        <w:rPr>
          <w:sz w:val="20"/>
          <w:lang w:val="en-GB"/>
        </w:rPr>
        <w:t>end users</w:t>
      </w:r>
      <w:r w:rsidRPr="00E32982">
        <w:rPr>
          <w:sz w:val="20"/>
          <w:lang w:val="en-GB"/>
        </w:rPr>
        <w:t xml:space="preserve">. At the same time it is present in </w:t>
      </w:r>
      <w:r w:rsidR="00FF317F">
        <w:rPr>
          <w:sz w:val="20"/>
          <w:lang w:val="en-GB"/>
        </w:rPr>
        <w:t xml:space="preserve">every </w:t>
      </w:r>
      <w:r w:rsidRPr="00E32982">
        <w:rPr>
          <w:sz w:val="20"/>
          <w:lang w:val="en-GB"/>
        </w:rPr>
        <w:t xml:space="preserve">IAS offer advertised and therefore describes each IAS offer available. It may be concluded therefore that </w:t>
      </w:r>
      <w:r w:rsidR="007709A7">
        <w:rPr>
          <w:sz w:val="20"/>
          <w:lang w:val="en-GB"/>
        </w:rPr>
        <w:t>t</w:t>
      </w:r>
      <w:r w:rsidR="007709A7" w:rsidRPr="00E32982">
        <w:rPr>
          <w:sz w:val="20"/>
          <w:lang w:val="en-GB"/>
        </w:rPr>
        <w:t xml:space="preserve">ransmission </w:t>
      </w:r>
      <w:r w:rsidRPr="00E32982">
        <w:rPr>
          <w:sz w:val="20"/>
          <w:lang w:val="en-GB"/>
        </w:rPr>
        <w:t>speed is de facto being used for the purpose of the basic evaluation of the IAS. And last but not l</w:t>
      </w:r>
      <w:r w:rsidR="007709A7">
        <w:rPr>
          <w:sz w:val="20"/>
          <w:lang w:val="en-GB"/>
        </w:rPr>
        <w:t>e</w:t>
      </w:r>
      <w:r w:rsidRPr="00E32982">
        <w:rPr>
          <w:sz w:val="20"/>
          <w:lang w:val="en-GB"/>
        </w:rPr>
        <w:t xml:space="preserve">ast, in many countries </w:t>
      </w:r>
      <w:r w:rsidR="007709A7">
        <w:rPr>
          <w:sz w:val="20"/>
          <w:lang w:val="en-GB"/>
        </w:rPr>
        <w:t>t</w:t>
      </w:r>
      <w:r w:rsidR="007709A7" w:rsidRPr="00E32982">
        <w:rPr>
          <w:sz w:val="20"/>
          <w:lang w:val="en-GB"/>
        </w:rPr>
        <w:t xml:space="preserve">ransmission </w:t>
      </w:r>
      <w:r w:rsidRPr="00E32982">
        <w:rPr>
          <w:sz w:val="20"/>
          <w:lang w:val="en-GB"/>
        </w:rPr>
        <w:t xml:space="preserve">speed of IAS is becoming </w:t>
      </w:r>
      <w:r w:rsidR="007709A7">
        <w:rPr>
          <w:sz w:val="20"/>
          <w:lang w:val="en-GB"/>
        </w:rPr>
        <w:t>a dominant</w:t>
      </w:r>
      <w:r w:rsidR="007709A7" w:rsidRPr="00E32982">
        <w:rPr>
          <w:sz w:val="20"/>
          <w:lang w:val="en-GB"/>
        </w:rPr>
        <w:t xml:space="preserve"> </w:t>
      </w:r>
      <w:r w:rsidRPr="00E32982">
        <w:rPr>
          <w:sz w:val="20"/>
          <w:lang w:val="en-GB"/>
        </w:rPr>
        <w:t>concern of end users</w:t>
      </w:r>
      <w:r w:rsidR="007709A7">
        <w:rPr>
          <w:sz w:val="20"/>
          <w:lang w:val="en-GB"/>
        </w:rPr>
        <w:t xml:space="preserve"> in many countries. This is evident by a</w:t>
      </w:r>
      <w:r w:rsidRPr="00E32982">
        <w:rPr>
          <w:sz w:val="20"/>
          <w:lang w:val="en-GB"/>
        </w:rPr>
        <w:t xml:space="preserve"> steadily growing number of complaints. Therefore, while considering different alternatives to address the problem of relatively long set</w:t>
      </w:r>
      <w:r w:rsidR="007709A7">
        <w:rPr>
          <w:sz w:val="20"/>
          <w:lang w:val="en-GB"/>
        </w:rPr>
        <w:t>s</w:t>
      </w:r>
      <w:r w:rsidRPr="00E32982">
        <w:rPr>
          <w:sz w:val="20"/>
          <w:lang w:val="en-GB"/>
        </w:rPr>
        <w:t xml:space="preserve"> of technical values </w:t>
      </w:r>
      <w:r w:rsidR="007709A7">
        <w:rPr>
          <w:sz w:val="20"/>
          <w:lang w:val="en-GB"/>
        </w:rPr>
        <w:t xml:space="preserve">to measure </w:t>
      </w:r>
      <w:r w:rsidRPr="00E32982">
        <w:rPr>
          <w:sz w:val="20"/>
          <w:lang w:val="en-GB"/>
        </w:rPr>
        <w:t>IAS</w:t>
      </w:r>
      <w:r w:rsidR="007709A7">
        <w:rPr>
          <w:sz w:val="20"/>
          <w:lang w:val="en-GB"/>
        </w:rPr>
        <w:t xml:space="preserve"> quality</w:t>
      </w:r>
      <w:r w:rsidRPr="00E32982">
        <w:rPr>
          <w:sz w:val="20"/>
          <w:lang w:val="en-GB"/>
        </w:rPr>
        <w:t>, it is also obvious that</w:t>
      </w:r>
      <w:r w:rsidR="007709A7">
        <w:rPr>
          <w:sz w:val="20"/>
          <w:lang w:val="en-GB"/>
        </w:rPr>
        <w:t xml:space="preserve"> any </w:t>
      </w:r>
      <w:r w:rsidRPr="00E32982">
        <w:rPr>
          <w:sz w:val="20"/>
          <w:lang w:val="en-GB"/>
        </w:rPr>
        <w:t>alternative</w:t>
      </w:r>
      <w:r w:rsidR="007709A7">
        <w:rPr>
          <w:sz w:val="20"/>
          <w:lang w:val="en-GB"/>
        </w:rPr>
        <w:t xml:space="preserve"> approaches will still include </w:t>
      </w:r>
      <w:r w:rsidRPr="00E32982">
        <w:rPr>
          <w:sz w:val="20"/>
          <w:lang w:val="en-GB"/>
        </w:rPr>
        <w:t>transmission speed</w:t>
      </w:r>
      <w:r w:rsidR="007709A7">
        <w:rPr>
          <w:sz w:val="20"/>
          <w:lang w:val="en-GB"/>
        </w:rPr>
        <w:t>.</w:t>
      </w:r>
    </w:p>
    <w:p w:rsidR="00825693" w:rsidRPr="00E32982" w:rsidRDefault="00825693" w:rsidP="007410FD">
      <w:pPr>
        <w:pStyle w:val="ECCParagraph"/>
        <w:ind w:left="340"/>
        <w:rPr>
          <w:lang w:val="en-GB"/>
        </w:rPr>
      </w:pPr>
      <w:r w:rsidRPr="00E32982">
        <w:rPr>
          <w:sz w:val="20"/>
          <w:lang w:val="en-GB"/>
        </w:rPr>
        <w:lastRenderedPageBreak/>
        <w:t xml:space="preserve">At the same time when discussing </w:t>
      </w:r>
      <w:r w:rsidR="00D7612E">
        <w:rPr>
          <w:sz w:val="20"/>
          <w:lang w:val="en-GB"/>
        </w:rPr>
        <w:t xml:space="preserve">the </w:t>
      </w:r>
      <w:r w:rsidRPr="00E32982">
        <w:rPr>
          <w:sz w:val="20"/>
          <w:lang w:val="en-GB"/>
        </w:rPr>
        <w:t xml:space="preserve">remaining four groups of parameters, it may be concluded that each </w:t>
      </w:r>
      <w:r w:rsidR="00E16598">
        <w:rPr>
          <w:sz w:val="20"/>
          <w:lang w:val="en-GB"/>
        </w:rPr>
        <w:t xml:space="preserve">group </w:t>
      </w:r>
      <w:r w:rsidRPr="00E32982">
        <w:rPr>
          <w:sz w:val="20"/>
          <w:lang w:val="en-GB"/>
        </w:rPr>
        <w:t xml:space="preserve">is addressing </w:t>
      </w:r>
      <w:r w:rsidR="00FF317F">
        <w:rPr>
          <w:sz w:val="20"/>
          <w:lang w:val="en-GB"/>
        </w:rPr>
        <w:t xml:space="preserve">a </w:t>
      </w:r>
      <w:r w:rsidR="00943AE8">
        <w:rPr>
          <w:sz w:val="20"/>
          <w:lang w:val="en-GB"/>
        </w:rPr>
        <w:t>particular</w:t>
      </w:r>
      <w:r w:rsidRPr="00E32982">
        <w:rPr>
          <w:sz w:val="20"/>
          <w:lang w:val="en-GB"/>
        </w:rPr>
        <w:t xml:space="preserve"> quality feature which cannot be otherwise visible </w:t>
      </w:r>
      <w:r w:rsidR="00E16598">
        <w:rPr>
          <w:sz w:val="20"/>
          <w:lang w:val="en-GB"/>
        </w:rPr>
        <w:t>when</w:t>
      </w:r>
      <w:r w:rsidR="00E16598" w:rsidRPr="00E32982">
        <w:rPr>
          <w:sz w:val="20"/>
          <w:lang w:val="en-GB"/>
        </w:rPr>
        <w:t xml:space="preserve"> </w:t>
      </w:r>
      <w:r w:rsidRPr="00E32982">
        <w:rPr>
          <w:sz w:val="20"/>
          <w:lang w:val="en-GB"/>
        </w:rPr>
        <w:t xml:space="preserve">presenting the value of this certain parameter. </w:t>
      </w:r>
      <w:r w:rsidR="00E16598">
        <w:rPr>
          <w:sz w:val="20"/>
          <w:lang w:val="en-GB"/>
        </w:rPr>
        <w:t xml:space="preserve">This </w:t>
      </w:r>
      <w:r w:rsidRPr="00E32982">
        <w:rPr>
          <w:sz w:val="20"/>
          <w:lang w:val="en-GB"/>
        </w:rPr>
        <w:t xml:space="preserve">means that any combination of three parameters (in addition to </w:t>
      </w:r>
      <w:r w:rsidR="00E16598">
        <w:rPr>
          <w:sz w:val="20"/>
          <w:lang w:val="en-GB"/>
        </w:rPr>
        <w:t>t</w:t>
      </w:r>
      <w:r w:rsidR="00E16598" w:rsidRPr="00E32982">
        <w:rPr>
          <w:sz w:val="20"/>
          <w:lang w:val="en-GB"/>
        </w:rPr>
        <w:t xml:space="preserve">ransmission </w:t>
      </w:r>
      <w:r w:rsidRPr="00E32982">
        <w:rPr>
          <w:sz w:val="20"/>
          <w:lang w:val="en-GB"/>
        </w:rPr>
        <w:t xml:space="preserve">speed) out of four cannot in all the instances represent </w:t>
      </w:r>
      <w:r w:rsidR="00E16598">
        <w:rPr>
          <w:sz w:val="20"/>
          <w:lang w:val="en-GB"/>
        </w:rPr>
        <w:t xml:space="preserve">a </w:t>
      </w:r>
      <w:r w:rsidRPr="00E32982">
        <w:rPr>
          <w:sz w:val="20"/>
          <w:lang w:val="en-GB"/>
        </w:rPr>
        <w:t xml:space="preserve">quality decrease due to </w:t>
      </w:r>
      <w:r w:rsidR="00E16598">
        <w:rPr>
          <w:sz w:val="20"/>
          <w:lang w:val="en-GB"/>
        </w:rPr>
        <w:t>a</w:t>
      </w:r>
      <w:r w:rsidR="00E16598" w:rsidRPr="00E32982">
        <w:rPr>
          <w:sz w:val="20"/>
          <w:lang w:val="en-GB"/>
        </w:rPr>
        <w:t xml:space="preserve"> </w:t>
      </w:r>
      <w:r w:rsidRPr="00E32982">
        <w:rPr>
          <w:sz w:val="20"/>
          <w:lang w:val="en-GB"/>
        </w:rPr>
        <w:t>network failure defined by the remaining one</w:t>
      </w:r>
      <w:r w:rsidR="00E16598">
        <w:rPr>
          <w:sz w:val="20"/>
          <w:lang w:val="en-GB"/>
        </w:rPr>
        <w:t xml:space="preserve"> parameter</w:t>
      </w:r>
      <w:r w:rsidRPr="00E32982">
        <w:rPr>
          <w:sz w:val="20"/>
          <w:lang w:val="en-GB"/>
        </w:rPr>
        <w:t xml:space="preserve">. For instance, and as it was presented in Table 3, quality decrease experienced due to the reasons related to the </w:t>
      </w:r>
      <w:r w:rsidR="00E16598">
        <w:rPr>
          <w:sz w:val="20"/>
          <w:lang w:val="en-GB"/>
        </w:rPr>
        <w:t>d</w:t>
      </w:r>
      <w:r w:rsidRPr="00E32982">
        <w:rPr>
          <w:sz w:val="20"/>
          <w:lang w:val="en-GB"/>
        </w:rPr>
        <w:t>elay variation may occur in case</w:t>
      </w:r>
      <w:r w:rsidR="00E16598">
        <w:rPr>
          <w:sz w:val="20"/>
          <w:lang w:val="en-GB"/>
        </w:rPr>
        <w:t>s where the</w:t>
      </w:r>
      <w:r w:rsidRPr="00E32982">
        <w:rPr>
          <w:sz w:val="20"/>
          <w:lang w:val="en-GB"/>
        </w:rPr>
        <w:t xml:space="preserve"> values of </w:t>
      </w:r>
      <w:r w:rsidR="00E16598">
        <w:rPr>
          <w:sz w:val="20"/>
          <w:lang w:val="en-GB"/>
        </w:rPr>
        <w:t xml:space="preserve">the </w:t>
      </w:r>
      <w:r w:rsidRPr="00E32982">
        <w:rPr>
          <w:sz w:val="20"/>
          <w:lang w:val="en-GB"/>
        </w:rPr>
        <w:t xml:space="preserve">other four parameters are </w:t>
      </w:r>
      <w:r w:rsidR="00E16598">
        <w:rPr>
          <w:sz w:val="20"/>
          <w:lang w:val="en-GB"/>
        </w:rPr>
        <w:t>sufficiently good</w:t>
      </w:r>
      <w:r w:rsidRPr="00E32982">
        <w:rPr>
          <w:sz w:val="20"/>
          <w:lang w:val="en-GB"/>
        </w:rPr>
        <w:t xml:space="preserve">. It may be concluded therefore that all four parameters, i.e. Delay, Delay variation, Packet loss ratio and Packet error ratio, are equally important and therefore cannot be discriminated. Based on the analysis provided above, it is suggested for evaluation of the quality of the IAS to stick to the </w:t>
      </w:r>
      <w:r w:rsidR="00E16598">
        <w:rPr>
          <w:sz w:val="20"/>
          <w:lang w:val="en-GB"/>
        </w:rPr>
        <w:t>m</w:t>
      </w:r>
      <w:r w:rsidR="00E16598" w:rsidRPr="00E32982">
        <w:rPr>
          <w:sz w:val="20"/>
          <w:lang w:val="en-GB"/>
        </w:rPr>
        <w:t xml:space="preserve">inimum </w:t>
      </w:r>
      <w:r w:rsidRPr="00E32982">
        <w:rPr>
          <w:sz w:val="20"/>
          <w:lang w:val="en-GB"/>
        </w:rPr>
        <w:t>set of five technical parameters suggested in Table 3 as they are defined in the Table 1: Transmission speed, Delay, Delay variation, Packet Loss Ratio, Packet Error Ratio</w:t>
      </w:r>
      <w:r w:rsidRPr="00E32982">
        <w:rPr>
          <w:lang w:val="en-GB"/>
        </w:rPr>
        <w:t>.</w:t>
      </w:r>
    </w:p>
    <w:p w:rsidR="00825693" w:rsidRPr="00E32982" w:rsidRDefault="00825693" w:rsidP="007410FD">
      <w:pPr>
        <w:pStyle w:val="Heading1"/>
        <w:tabs>
          <w:tab w:val="clear" w:pos="432"/>
          <w:tab w:val="num" w:pos="772"/>
        </w:tabs>
        <w:ind w:left="772"/>
      </w:pPr>
      <w:bookmarkStart w:id="6" w:name="_Toc354644830"/>
      <w:r w:rsidRPr="00E32982">
        <w:lastRenderedPageBreak/>
        <w:t>Determination of the Values and Measured Units of Parameters</w:t>
      </w:r>
      <w:bookmarkEnd w:id="6"/>
    </w:p>
    <w:p w:rsidR="00825693" w:rsidRPr="00E32982" w:rsidRDefault="00825693" w:rsidP="007410FD">
      <w:pPr>
        <w:pStyle w:val="ECCParagraph"/>
        <w:ind w:left="340"/>
        <w:rPr>
          <w:sz w:val="20"/>
          <w:lang w:val="en-GB"/>
        </w:rPr>
      </w:pPr>
      <w:r w:rsidRPr="00E32982">
        <w:rPr>
          <w:sz w:val="20"/>
          <w:lang w:val="en-GB"/>
        </w:rPr>
        <w:t xml:space="preserve">This chapter presents the options to determine values of parameters of </w:t>
      </w:r>
      <w:r w:rsidR="00AE662A">
        <w:rPr>
          <w:sz w:val="20"/>
          <w:lang w:val="en-GB"/>
        </w:rPr>
        <w:t>the m</w:t>
      </w:r>
      <w:r w:rsidRPr="00E32982">
        <w:rPr>
          <w:sz w:val="20"/>
          <w:lang w:val="en-GB"/>
        </w:rPr>
        <w:t>inimum set suggested in chapter 5. The values may be used for publication of information on the Quality of Service</w:t>
      </w:r>
      <w:r w:rsidR="00AE662A">
        <w:rPr>
          <w:sz w:val="20"/>
          <w:lang w:val="en-GB"/>
        </w:rPr>
        <w:t xml:space="preserve"> in order</w:t>
      </w:r>
      <w:r w:rsidRPr="00E32982">
        <w:rPr>
          <w:sz w:val="20"/>
          <w:lang w:val="en-GB"/>
        </w:rPr>
        <w:t xml:space="preserve"> to </w:t>
      </w:r>
      <w:r w:rsidR="00AE662A">
        <w:rPr>
          <w:sz w:val="20"/>
          <w:lang w:val="en-GB"/>
        </w:rPr>
        <w:t>define</w:t>
      </w:r>
      <w:r w:rsidRPr="00E32982">
        <w:rPr>
          <w:sz w:val="20"/>
          <w:lang w:val="en-GB"/>
        </w:rPr>
        <w:t xml:space="preserve"> minimum requirements on QoS in </w:t>
      </w:r>
      <w:r w:rsidR="00AE662A">
        <w:rPr>
          <w:sz w:val="20"/>
          <w:lang w:val="en-GB"/>
        </w:rPr>
        <w:t>service</w:t>
      </w:r>
      <w:r w:rsidRPr="00E32982">
        <w:rPr>
          <w:sz w:val="20"/>
          <w:lang w:val="en-GB"/>
        </w:rPr>
        <w:t xml:space="preserve"> contracts, etc. Some values of parameters are taken from the relevant standards, while </w:t>
      </w:r>
      <w:r w:rsidR="00AE662A">
        <w:rPr>
          <w:sz w:val="20"/>
          <w:lang w:val="en-GB"/>
        </w:rPr>
        <w:t xml:space="preserve">others are taken </w:t>
      </w:r>
      <w:r w:rsidRPr="00E32982">
        <w:rPr>
          <w:sz w:val="20"/>
          <w:lang w:val="en-GB"/>
        </w:rPr>
        <w:t>from national legal frameworks / recommendations on QoS evaluation.</w:t>
      </w:r>
    </w:p>
    <w:p w:rsidR="00825693" w:rsidRPr="00E32982" w:rsidRDefault="00825693" w:rsidP="007410FD">
      <w:pPr>
        <w:pStyle w:val="ECCParagraph"/>
        <w:ind w:left="340"/>
        <w:rPr>
          <w:sz w:val="20"/>
          <w:lang w:val="en-GB"/>
        </w:rPr>
      </w:pPr>
      <w:r w:rsidRPr="00E32982">
        <w:rPr>
          <w:sz w:val="20"/>
          <w:lang w:val="en-GB"/>
        </w:rPr>
        <w:t>This chapter also analyse</w:t>
      </w:r>
      <w:r w:rsidR="00AE662A">
        <w:rPr>
          <w:sz w:val="20"/>
          <w:lang w:val="en-GB"/>
        </w:rPr>
        <w:t>s</w:t>
      </w:r>
      <w:r w:rsidRPr="00E32982">
        <w:rPr>
          <w:sz w:val="20"/>
          <w:lang w:val="en-GB"/>
        </w:rPr>
        <w:t xml:space="preserve"> different approaches for setting the values of the parameters and will take an attempt to suggest the recommended approach for setting each respective value.</w:t>
      </w:r>
    </w:p>
    <w:p w:rsidR="00825693" w:rsidRPr="00E32982" w:rsidRDefault="00825693" w:rsidP="007410FD">
      <w:pPr>
        <w:pStyle w:val="ECCParagraph"/>
        <w:ind w:left="340"/>
        <w:rPr>
          <w:sz w:val="20"/>
          <w:lang w:val="en-GB"/>
        </w:rPr>
      </w:pPr>
      <w:r w:rsidRPr="00E32982">
        <w:rPr>
          <w:sz w:val="20"/>
          <w:lang w:val="en-GB"/>
        </w:rPr>
        <w:t>Within this report it is systematically considered that:</w:t>
      </w:r>
    </w:p>
    <w:p w:rsidR="00825693" w:rsidRPr="00FF75F8" w:rsidRDefault="00825693" w:rsidP="007410FD">
      <w:pPr>
        <w:pStyle w:val="ECCParBulleted"/>
        <w:tabs>
          <w:tab w:val="clear" w:pos="680"/>
          <w:tab w:val="num" w:pos="1020"/>
        </w:tabs>
        <w:ind w:left="1020"/>
        <w:jc w:val="left"/>
        <w:rPr>
          <w:sz w:val="20"/>
          <w:lang w:val="en-GB"/>
        </w:rPr>
      </w:pPr>
      <w:r w:rsidRPr="00E32982">
        <w:rPr>
          <w:b/>
          <w:sz w:val="20"/>
          <w:lang w:val="en-GB"/>
        </w:rPr>
        <w:t>Average value</w:t>
      </w:r>
      <w:r w:rsidRPr="00E32982">
        <w:rPr>
          <w:sz w:val="20"/>
          <w:lang w:val="en-GB"/>
        </w:rPr>
        <w:t xml:space="preserve"> of the measured values, where average is calculated as:</w:t>
      </w:r>
      <w:r w:rsidRPr="00E32982">
        <w:rPr>
          <w:sz w:val="20"/>
          <w:lang w:val="en-GB"/>
        </w:rPr>
        <w:br/>
      </w:r>
      <w:r w:rsidRPr="00FF75F8">
        <w:rPr>
          <w:rFonts w:cs="Arial"/>
          <w:position w:val="-28"/>
          <w:sz w:val="20"/>
          <w:lang w:val="en-GB"/>
        </w:rPr>
        <w:object w:dxaOrig="2480" w:dyaOrig="680">
          <v:shape id="_x0000_i1032" type="#_x0000_t75" style="width:123pt;height:33pt" o:ole="">
            <v:imagedata r:id="rId29" o:title=""/>
          </v:shape>
          <o:OLEObject Type="Embed" ProgID="Equation.3" ShapeID="_x0000_i1032" DrawAspect="Content" ObjectID="_1428389373" r:id="rId30"/>
        </w:object>
      </w:r>
    </w:p>
    <w:p w:rsidR="00825693" w:rsidRPr="00E32982" w:rsidRDefault="00825693" w:rsidP="007410FD">
      <w:pPr>
        <w:pStyle w:val="ECCParBulleted"/>
        <w:tabs>
          <w:tab w:val="clear" w:pos="680"/>
          <w:tab w:val="num" w:pos="1020"/>
        </w:tabs>
        <w:ind w:left="1020"/>
        <w:jc w:val="left"/>
        <w:rPr>
          <w:sz w:val="20"/>
          <w:lang w:val="en-GB"/>
        </w:rPr>
      </w:pPr>
      <w:r w:rsidRPr="00E32982">
        <w:rPr>
          <w:b/>
          <w:sz w:val="20"/>
          <w:lang w:val="en-GB"/>
        </w:rPr>
        <w:t>Minimum value</w:t>
      </w:r>
      <w:r w:rsidRPr="00E32982">
        <w:rPr>
          <w:sz w:val="20"/>
          <w:lang w:val="en-GB"/>
        </w:rPr>
        <w:t xml:space="preserve"> means the highest </w:t>
      </w:r>
      <w:r w:rsidR="00961254">
        <w:rPr>
          <w:sz w:val="20"/>
          <w:lang w:val="en-GB"/>
        </w:rPr>
        <w:t xml:space="preserve">value </w:t>
      </w:r>
      <w:r w:rsidRPr="00E32982">
        <w:rPr>
          <w:sz w:val="20"/>
          <w:lang w:val="en-GB"/>
        </w:rPr>
        <w:t>of the lower 5% measured values;</w:t>
      </w:r>
    </w:p>
    <w:p w:rsidR="00825693" w:rsidRPr="00E32982" w:rsidRDefault="00825693" w:rsidP="007410FD">
      <w:pPr>
        <w:pStyle w:val="ECCParBulleted"/>
        <w:tabs>
          <w:tab w:val="clear" w:pos="680"/>
          <w:tab w:val="num" w:pos="1020"/>
        </w:tabs>
        <w:ind w:left="1020"/>
        <w:jc w:val="left"/>
        <w:rPr>
          <w:sz w:val="20"/>
          <w:lang w:val="en-GB"/>
        </w:rPr>
      </w:pPr>
      <w:r w:rsidRPr="00E32982">
        <w:rPr>
          <w:b/>
          <w:sz w:val="20"/>
          <w:lang w:val="en-GB"/>
        </w:rPr>
        <w:t>Maximum value</w:t>
      </w:r>
      <w:r w:rsidRPr="00E32982">
        <w:rPr>
          <w:sz w:val="20"/>
          <w:lang w:val="en-GB"/>
        </w:rPr>
        <w:t xml:space="preserve"> means the highest </w:t>
      </w:r>
      <w:r w:rsidR="00961254">
        <w:rPr>
          <w:sz w:val="20"/>
          <w:lang w:val="en-GB"/>
        </w:rPr>
        <w:t xml:space="preserve">value </w:t>
      </w:r>
      <w:r w:rsidRPr="00E32982">
        <w:rPr>
          <w:sz w:val="20"/>
          <w:lang w:val="en-GB"/>
        </w:rPr>
        <w:t>of the lower 95% measured values.</w:t>
      </w:r>
    </w:p>
    <w:p w:rsidR="00825693" w:rsidRPr="00E32982" w:rsidRDefault="00825693" w:rsidP="007410FD">
      <w:pPr>
        <w:pStyle w:val="ECCParagraph"/>
        <w:ind w:left="340"/>
        <w:rPr>
          <w:sz w:val="20"/>
          <w:lang w:val="en-GB"/>
        </w:rPr>
      </w:pPr>
    </w:p>
    <w:p w:rsidR="00825693" w:rsidRPr="00E32982" w:rsidRDefault="00825693" w:rsidP="007410FD">
      <w:pPr>
        <w:pStyle w:val="ECCParagraph"/>
        <w:ind w:left="340"/>
        <w:rPr>
          <w:lang w:val="en-GB"/>
        </w:rPr>
      </w:pPr>
      <w:r w:rsidRPr="00E32982">
        <w:rPr>
          <w:sz w:val="20"/>
          <w:lang w:val="en-GB"/>
        </w:rPr>
        <w:t>For calculation of the Minimum and the Maximum values provided above, the methodology described in ETSI EG 202 057-4 Annex G could be used.</w:t>
      </w:r>
    </w:p>
    <w:p w:rsidR="00825693" w:rsidRPr="00E32982" w:rsidRDefault="00825693" w:rsidP="007410FD">
      <w:pPr>
        <w:pStyle w:val="ECCTabletitle"/>
        <w:ind w:left="697"/>
        <w:rPr>
          <w:lang w:val="en-GB"/>
        </w:rPr>
      </w:pPr>
      <w:r w:rsidRPr="00E32982">
        <w:rPr>
          <w:lang w:val="en-GB"/>
        </w:rPr>
        <w:t>Values and Measured Units to be presented for the evaluation of the quality of IAS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958"/>
        <w:gridCol w:w="2250"/>
        <w:gridCol w:w="2995"/>
        <w:gridCol w:w="3544"/>
      </w:tblGrid>
      <w:tr w:rsidR="00825693" w:rsidRPr="00E32982" w:rsidTr="007410FD">
        <w:trPr>
          <w:trHeight w:val="281"/>
          <w:tblHeader/>
        </w:trPr>
        <w:tc>
          <w:tcPr>
            <w:tcW w:w="958" w:type="dxa"/>
            <w:tcBorders>
              <w:right w:val="single" w:sz="8" w:space="0" w:color="FFFFFF"/>
            </w:tcBorders>
            <w:shd w:val="clear" w:color="auto" w:fill="D2232A"/>
            <w:vAlign w:val="center"/>
          </w:tcPr>
          <w:p w:rsidR="00825693" w:rsidRPr="00E32982" w:rsidRDefault="00825693" w:rsidP="00337CE4">
            <w:pPr>
              <w:spacing w:line="288" w:lineRule="auto"/>
              <w:jc w:val="center"/>
              <w:rPr>
                <w:b/>
                <w:color w:val="FFFFFF"/>
                <w:lang w:val="en-GB"/>
              </w:rPr>
            </w:pPr>
            <w:r w:rsidRPr="00E32982">
              <w:rPr>
                <w:b/>
                <w:color w:val="FFFFFF"/>
                <w:lang w:val="en-GB"/>
              </w:rPr>
              <w:t>N</w:t>
            </w:r>
            <w:r w:rsidR="00337CE4">
              <w:rPr>
                <w:b/>
                <w:color w:val="FFFFFF"/>
                <w:lang w:val="en-GB"/>
              </w:rPr>
              <w:t>o</w:t>
            </w:r>
            <w:r w:rsidRPr="00E32982">
              <w:rPr>
                <w:b/>
                <w:color w:val="FFFFFF"/>
                <w:lang w:val="en-GB"/>
              </w:rPr>
              <w:t>.</w:t>
            </w:r>
          </w:p>
        </w:tc>
        <w:tc>
          <w:tcPr>
            <w:tcW w:w="2250" w:type="dxa"/>
            <w:tcBorders>
              <w:left w:val="single" w:sz="8" w:space="0" w:color="FFFFFF"/>
              <w:right w:val="single" w:sz="8" w:space="0" w:color="FFFFFF"/>
            </w:tcBorders>
            <w:shd w:val="clear" w:color="auto" w:fill="D2232A"/>
            <w:vAlign w:val="center"/>
          </w:tcPr>
          <w:p w:rsidR="00825693" w:rsidRPr="00E32982" w:rsidRDefault="00825693" w:rsidP="00FE3FB8">
            <w:pPr>
              <w:spacing w:line="288" w:lineRule="auto"/>
              <w:jc w:val="center"/>
              <w:rPr>
                <w:b/>
                <w:color w:val="FFFFFF"/>
                <w:lang w:val="en-GB"/>
              </w:rPr>
            </w:pPr>
            <w:r w:rsidRPr="00E32982">
              <w:rPr>
                <w:b/>
                <w:color w:val="FFFFFF"/>
                <w:lang w:val="en-GB"/>
              </w:rPr>
              <w:t>Parameter</w:t>
            </w:r>
          </w:p>
        </w:tc>
        <w:tc>
          <w:tcPr>
            <w:tcW w:w="2995" w:type="dxa"/>
            <w:tcBorders>
              <w:left w:val="single" w:sz="8" w:space="0" w:color="FFFFFF"/>
              <w:right w:val="single" w:sz="8" w:space="0" w:color="FFFFFF"/>
            </w:tcBorders>
            <w:shd w:val="clear" w:color="auto" w:fill="D2232A"/>
            <w:vAlign w:val="center"/>
          </w:tcPr>
          <w:p w:rsidR="00825693" w:rsidRPr="00E32982" w:rsidRDefault="00825693" w:rsidP="00FE3FB8">
            <w:pPr>
              <w:spacing w:line="288" w:lineRule="auto"/>
              <w:jc w:val="center"/>
              <w:rPr>
                <w:b/>
                <w:color w:val="FFFFFF"/>
                <w:lang w:val="en-GB"/>
              </w:rPr>
            </w:pPr>
            <w:r w:rsidRPr="00E32982">
              <w:rPr>
                <w:b/>
                <w:color w:val="FFFFFF"/>
                <w:lang w:val="en-GB"/>
              </w:rPr>
              <w:t>Arguments</w:t>
            </w:r>
          </w:p>
        </w:tc>
        <w:tc>
          <w:tcPr>
            <w:tcW w:w="3544" w:type="dxa"/>
            <w:tcBorders>
              <w:left w:val="single" w:sz="8" w:space="0" w:color="FFFFFF"/>
            </w:tcBorders>
            <w:shd w:val="clear" w:color="auto" w:fill="D2232A"/>
            <w:vAlign w:val="center"/>
          </w:tcPr>
          <w:p w:rsidR="00825693" w:rsidRPr="00E32982" w:rsidRDefault="00825693" w:rsidP="00FE3FB8">
            <w:pPr>
              <w:spacing w:line="288" w:lineRule="auto"/>
              <w:jc w:val="center"/>
              <w:rPr>
                <w:b/>
                <w:color w:val="FFFFFF"/>
                <w:lang w:val="en-GB"/>
              </w:rPr>
            </w:pPr>
            <w:r w:rsidRPr="00E32982">
              <w:rPr>
                <w:b/>
                <w:color w:val="FFFFFF"/>
                <w:lang w:val="en-GB"/>
              </w:rPr>
              <w:t>Suggested Approach for</w:t>
            </w:r>
          </w:p>
          <w:p w:rsidR="00825693" w:rsidRPr="00E32982" w:rsidRDefault="00825693" w:rsidP="00FE3FB8">
            <w:pPr>
              <w:spacing w:line="288" w:lineRule="auto"/>
              <w:jc w:val="center"/>
              <w:rPr>
                <w:b/>
                <w:color w:val="FFFFFF"/>
                <w:lang w:val="en-GB"/>
              </w:rPr>
            </w:pPr>
            <w:r w:rsidRPr="00E32982">
              <w:rPr>
                <w:b/>
                <w:color w:val="FFFFFF"/>
                <w:lang w:val="en-GB"/>
              </w:rPr>
              <w:t>Determination of the Values and Measured Units to be presented</w:t>
            </w:r>
          </w:p>
        </w:tc>
      </w:tr>
      <w:tr w:rsidR="00825693" w:rsidRPr="00E32982" w:rsidTr="007410FD">
        <w:tc>
          <w:tcPr>
            <w:tcW w:w="958" w:type="dxa"/>
          </w:tcPr>
          <w:p w:rsidR="00825693" w:rsidRPr="00E32982" w:rsidRDefault="00825693" w:rsidP="00526DB2">
            <w:pPr>
              <w:pStyle w:val="Tabletext"/>
              <w:jc w:val="both"/>
              <w:rPr>
                <w:rFonts w:ascii="Arial" w:hAnsi="Arial" w:cs="Arial"/>
                <w:sz w:val="20"/>
              </w:rPr>
            </w:pPr>
            <w:r w:rsidRPr="00161C02">
              <w:rPr>
                <w:rFonts w:ascii="Arial" w:hAnsi="Arial" w:cs="Arial"/>
                <w:color w:val="FF0000"/>
                <w:sz w:val="20"/>
              </w:rPr>
              <w:t>1.</w:t>
            </w:r>
          </w:p>
        </w:tc>
        <w:tc>
          <w:tcPr>
            <w:tcW w:w="2250" w:type="dxa"/>
          </w:tcPr>
          <w:p w:rsidR="00825693" w:rsidRPr="00E32982" w:rsidRDefault="00825693" w:rsidP="00FE3FB8">
            <w:pPr>
              <w:pStyle w:val="Tabletext"/>
              <w:rPr>
                <w:rFonts w:ascii="Arial" w:hAnsi="Arial" w:cs="Arial"/>
                <w:b/>
                <w:sz w:val="20"/>
              </w:rPr>
            </w:pPr>
            <w:r w:rsidRPr="00E32982">
              <w:rPr>
                <w:rFonts w:ascii="Arial" w:hAnsi="Arial" w:cs="Arial"/>
                <w:b/>
                <w:sz w:val="20"/>
              </w:rPr>
              <w:t>Transmission speed</w:t>
            </w:r>
          </w:p>
        </w:tc>
        <w:tc>
          <w:tcPr>
            <w:tcW w:w="2995" w:type="dxa"/>
          </w:tcPr>
          <w:p w:rsidR="00825693" w:rsidRPr="00E32982" w:rsidRDefault="00825693" w:rsidP="00FE3FB8">
            <w:pPr>
              <w:pStyle w:val="Tabletext"/>
              <w:rPr>
                <w:rFonts w:ascii="Arial" w:hAnsi="Arial" w:cs="Arial"/>
                <w:color w:val="333300"/>
                <w:sz w:val="20"/>
              </w:rPr>
            </w:pPr>
            <w:r w:rsidRPr="00E32982">
              <w:rPr>
                <w:rFonts w:ascii="Arial" w:hAnsi="Arial" w:cs="Arial"/>
                <w:b/>
                <w:color w:val="333300"/>
                <w:sz w:val="20"/>
              </w:rPr>
              <w:t>Maximum value</w:t>
            </w:r>
            <w:r w:rsidRPr="00E32982">
              <w:rPr>
                <w:rFonts w:ascii="Arial" w:hAnsi="Arial" w:cs="Arial"/>
                <w:color w:val="333300"/>
                <w:sz w:val="20"/>
              </w:rPr>
              <w:t xml:space="preserve"> is not included because:</w:t>
            </w:r>
          </w:p>
          <w:p w:rsidR="00825693" w:rsidRPr="00E32982" w:rsidRDefault="00825693" w:rsidP="00FE3FB8">
            <w:pPr>
              <w:pStyle w:val="Tabletext"/>
              <w:rPr>
                <w:rFonts w:ascii="Arial" w:hAnsi="Arial" w:cs="Arial"/>
                <w:color w:val="333300"/>
                <w:sz w:val="20"/>
              </w:rPr>
            </w:pPr>
            <w:r w:rsidRPr="00E32982">
              <w:rPr>
                <w:rFonts w:ascii="Arial" w:hAnsi="Arial" w:cs="Arial"/>
                <w:color w:val="333300"/>
                <w:sz w:val="20"/>
              </w:rPr>
              <w:t>ISPs normally advertise Maximum values which are those values that are misleading sometimes for the end user. It is not critical for the evaluation of the QoS;</w:t>
            </w:r>
          </w:p>
          <w:p w:rsidR="00825693" w:rsidRPr="00E32982" w:rsidRDefault="00825693" w:rsidP="00FE3FB8">
            <w:pPr>
              <w:pStyle w:val="Tabletext"/>
              <w:rPr>
                <w:rFonts w:ascii="Arial" w:hAnsi="Arial" w:cs="Arial"/>
                <w:color w:val="333300"/>
                <w:sz w:val="20"/>
              </w:rPr>
            </w:pPr>
            <w:r w:rsidRPr="00E32982">
              <w:rPr>
                <w:rFonts w:ascii="Arial" w:hAnsi="Arial" w:cs="Arial"/>
                <w:b/>
                <w:color w:val="333300"/>
                <w:sz w:val="20"/>
              </w:rPr>
              <w:t>Average value</w:t>
            </w:r>
            <w:r w:rsidRPr="00E32982">
              <w:rPr>
                <w:rFonts w:ascii="Arial" w:hAnsi="Arial" w:cs="Arial"/>
                <w:color w:val="333300"/>
                <w:sz w:val="20"/>
              </w:rPr>
              <w:t>:</w:t>
            </w:r>
          </w:p>
          <w:p w:rsidR="00825693" w:rsidRPr="00E32982" w:rsidRDefault="00825693" w:rsidP="00FE3FB8">
            <w:pPr>
              <w:pStyle w:val="Tabletext"/>
              <w:rPr>
                <w:rFonts w:ascii="Arial" w:hAnsi="Arial" w:cs="Arial"/>
                <w:color w:val="333300"/>
                <w:sz w:val="20"/>
              </w:rPr>
            </w:pPr>
            <w:r w:rsidRPr="00E32982">
              <w:rPr>
                <w:rFonts w:ascii="Arial" w:hAnsi="Arial" w:cs="Arial"/>
                <w:color w:val="333300"/>
                <w:sz w:val="20"/>
              </w:rPr>
              <w:t>Represents better the achieved speed and therefore the perception of the Internet access quality;</w:t>
            </w:r>
          </w:p>
          <w:p w:rsidR="00825693" w:rsidRPr="00E32982" w:rsidRDefault="00825693" w:rsidP="00FE3FB8">
            <w:pPr>
              <w:pStyle w:val="Tabletext"/>
              <w:rPr>
                <w:rFonts w:ascii="Arial" w:hAnsi="Arial" w:cs="Arial"/>
                <w:color w:val="333300"/>
                <w:sz w:val="20"/>
              </w:rPr>
            </w:pPr>
            <w:r w:rsidRPr="00E32982">
              <w:rPr>
                <w:rFonts w:ascii="Arial" w:hAnsi="Arial" w:cs="Arial"/>
                <w:b/>
                <w:color w:val="333300"/>
                <w:sz w:val="20"/>
              </w:rPr>
              <w:t>Minimum value</w:t>
            </w:r>
            <w:r w:rsidRPr="00E32982">
              <w:rPr>
                <w:rFonts w:ascii="Arial" w:hAnsi="Arial" w:cs="Arial"/>
                <w:color w:val="333300"/>
                <w:sz w:val="20"/>
              </w:rPr>
              <w:t>:</w:t>
            </w:r>
          </w:p>
          <w:p w:rsidR="00825693" w:rsidRPr="00E32982" w:rsidRDefault="00825693" w:rsidP="00FE3FB8">
            <w:pPr>
              <w:pStyle w:val="Tabletext"/>
              <w:rPr>
                <w:rFonts w:ascii="Arial" w:hAnsi="Arial" w:cs="Arial"/>
                <w:color w:val="333300"/>
                <w:sz w:val="20"/>
              </w:rPr>
            </w:pPr>
            <w:r w:rsidRPr="00E32982">
              <w:rPr>
                <w:rFonts w:ascii="Arial" w:hAnsi="Arial" w:cs="Arial"/>
                <w:color w:val="333300"/>
                <w:sz w:val="20"/>
              </w:rPr>
              <w:t>It is important information for the end user as most of the Internet applications require certain Transmission speeds, i.e. certain Minimum values of the Transmission speed.</w:t>
            </w:r>
          </w:p>
        </w:tc>
        <w:tc>
          <w:tcPr>
            <w:tcW w:w="3544" w:type="dxa"/>
          </w:tcPr>
          <w:p w:rsidR="00825693" w:rsidRPr="00E32982" w:rsidRDefault="00825693" w:rsidP="008B7490">
            <w:pPr>
              <w:pStyle w:val="Tabletext"/>
              <w:rPr>
                <w:rFonts w:ascii="Arial" w:hAnsi="Arial" w:cs="Arial"/>
                <w:color w:val="333300"/>
                <w:sz w:val="20"/>
              </w:rPr>
            </w:pPr>
            <w:r w:rsidRPr="00E32982">
              <w:rPr>
                <w:rFonts w:ascii="Arial" w:hAnsi="Arial" w:cs="Arial"/>
                <w:color w:val="333300"/>
                <w:sz w:val="20"/>
              </w:rPr>
              <w:t xml:space="preserve">Minimum and Average values expressed in Mbit/s or </w:t>
            </w:r>
            <w:r w:rsidR="008B7490">
              <w:rPr>
                <w:rFonts w:ascii="Arial" w:hAnsi="Arial" w:cs="Arial"/>
                <w:color w:val="333300"/>
                <w:sz w:val="20"/>
              </w:rPr>
              <w:t>k</w:t>
            </w:r>
            <w:r w:rsidRPr="00E32982">
              <w:rPr>
                <w:rFonts w:ascii="Arial" w:hAnsi="Arial" w:cs="Arial"/>
                <w:color w:val="333300"/>
                <w:sz w:val="20"/>
              </w:rPr>
              <w:t>bit/s</w:t>
            </w:r>
          </w:p>
        </w:tc>
      </w:tr>
      <w:tr w:rsidR="00825693" w:rsidRPr="00E32982" w:rsidTr="007410FD">
        <w:tc>
          <w:tcPr>
            <w:tcW w:w="958" w:type="dxa"/>
          </w:tcPr>
          <w:p w:rsidR="00825693" w:rsidRPr="00E32982" w:rsidRDefault="00825693" w:rsidP="00526DB2">
            <w:pPr>
              <w:pStyle w:val="Tabletext"/>
              <w:jc w:val="both"/>
              <w:rPr>
                <w:rFonts w:ascii="Arial" w:hAnsi="Arial" w:cs="Arial"/>
                <w:sz w:val="20"/>
              </w:rPr>
            </w:pPr>
            <w:r w:rsidRPr="00161C02">
              <w:rPr>
                <w:rFonts w:ascii="Arial" w:hAnsi="Arial" w:cs="Arial"/>
                <w:color w:val="FF0000"/>
                <w:sz w:val="20"/>
              </w:rPr>
              <w:t>2.</w:t>
            </w:r>
          </w:p>
        </w:tc>
        <w:tc>
          <w:tcPr>
            <w:tcW w:w="2250" w:type="dxa"/>
          </w:tcPr>
          <w:p w:rsidR="00825693" w:rsidRPr="00E32982" w:rsidRDefault="00825693" w:rsidP="00FE3FB8">
            <w:pPr>
              <w:pStyle w:val="Tabletext"/>
              <w:rPr>
                <w:rFonts w:ascii="Arial" w:hAnsi="Arial" w:cs="Arial"/>
                <w:b/>
                <w:sz w:val="20"/>
              </w:rPr>
            </w:pPr>
            <w:r w:rsidRPr="00E32982">
              <w:rPr>
                <w:rFonts w:ascii="Arial" w:hAnsi="Arial" w:cs="Arial"/>
                <w:b/>
                <w:sz w:val="20"/>
              </w:rPr>
              <w:t>Delay</w:t>
            </w:r>
          </w:p>
        </w:tc>
        <w:tc>
          <w:tcPr>
            <w:tcW w:w="2995" w:type="dxa"/>
          </w:tcPr>
          <w:p w:rsidR="00825693" w:rsidRPr="00E32982" w:rsidRDefault="00825693" w:rsidP="00FE3FB8">
            <w:pPr>
              <w:pStyle w:val="Tabletext"/>
              <w:rPr>
                <w:rFonts w:ascii="Arial" w:hAnsi="Arial" w:cs="Arial"/>
                <w:color w:val="333300"/>
                <w:sz w:val="20"/>
              </w:rPr>
            </w:pPr>
            <w:r w:rsidRPr="00E32982">
              <w:rPr>
                <w:rFonts w:ascii="Arial" w:hAnsi="Arial" w:cs="Arial"/>
                <w:b/>
                <w:color w:val="333300"/>
                <w:sz w:val="20"/>
              </w:rPr>
              <w:t>Maximum and Minimum values</w:t>
            </w:r>
            <w:r w:rsidRPr="00E32982">
              <w:rPr>
                <w:rFonts w:ascii="Arial" w:hAnsi="Arial" w:cs="Arial"/>
                <w:color w:val="333300"/>
                <w:sz w:val="20"/>
              </w:rPr>
              <w:t xml:space="preserve"> are not included because:</w:t>
            </w:r>
          </w:p>
          <w:p w:rsidR="00825693" w:rsidRPr="00E32982" w:rsidRDefault="00825693" w:rsidP="00FE3FB8">
            <w:pPr>
              <w:pStyle w:val="Tabletext"/>
              <w:rPr>
                <w:rFonts w:ascii="Arial" w:hAnsi="Arial" w:cs="Arial"/>
                <w:color w:val="333300"/>
                <w:sz w:val="20"/>
              </w:rPr>
            </w:pPr>
            <w:r w:rsidRPr="00E32982">
              <w:rPr>
                <w:rFonts w:ascii="Arial" w:hAnsi="Arial" w:cs="Arial"/>
                <w:color w:val="333300"/>
                <w:sz w:val="20"/>
              </w:rPr>
              <w:t xml:space="preserve">It may be too complicated for the </w:t>
            </w:r>
            <w:r w:rsidR="00414E9A">
              <w:rPr>
                <w:rFonts w:ascii="Arial" w:hAnsi="Arial" w:cs="Arial"/>
                <w:color w:val="333300"/>
                <w:sz w:val="20"/>
              </w:rPr>
              <w:t>ordinary</w:t>
            </w:r>
            <w:r w:rsidRPr="00E32982">
              <w:rPr>
                <w:rFonts w:ascii="Arial" w:hAnsi="Arial" w:cs="Arial"/>
                <w:color w:val="333300"/>
                <w:sz w:val="20"/>
              </w:rPr>
              <w:t xml:space="preserve"> end user to </w:t>
            </w:r>
            <w:r w:rsidR="00414E9A">
              <w:rPr>
                <w:rFonts w:ascii="Arial" w:hAnsi="Arial" w:cs="Arial"/>
                <w:color w:val="333300"/>
                <w:sz w:val="20"/>
              </w:rPr>
              <w:t>understand</w:t>
            </w:r>
            <w:r w:rsidR="00414E9A" w:rsidRPr="00E32982">
              <w:rPr>
                <w:rFonts w:ascii="Arial" w:hAnsi="Arial" w:cs="Arial"/>
                <w:color w:val="333300"/>
                <w:sz w:val="20"/>
              </w:rPr>
              <w:t xml:space="preserve"> </w:t>
            </w:r>
            <w:r w:rsidRPr="00E32982">
              <w:rPr>
                <w:rFonts w:ascii="Arial" w:hAnsi="Arial" w:cs="Arial"/>
                <w:color w:val="333300"/>
                <w:sz w:val="20"/>
              </w:rPr>
              <w:t xml:space="preserve">the meaning of the </w:t>
            </w:r>
            <w:r w:rsidRPr="00E32982">
              <w:rPr>
                <w:rFonts w:ascii="Arial" w:hAnsi="Arial" w:cs="Arial"/>
                <w:color w:val="333300"/>
                <w:sz w:val="20"/>
              </w:rPr>
              <w:lastRenderedPageBreak/>
              <w:t>information provided;</w:t>
            </w:r>
          </w:p>
          <w:p w:rsidR="00825693" w:rsidRPr="00E32982" w:rsidRDefault="00825693" w:rsidP="00FE3FB8">
            <w:pPr>
              <w:pStyle w:val="Tabletext"/>
              <w:rPr>
                <w:rFonts w:ascii="Arial" w:hAnsi="Arial" w:cs="Arial"/>
                <w:color w:val="333300"/>
                <w:sz w:val="20"/>
              </w:rPr>
            </w:pPr>
            <w:r w:rsidRPr="00E32982">
              <w:rPr>
                <w:rFonts w:ascii="Arial" w:hAnsi="Arial" w:cs="Arial"/>
                <w:color w:val="333300"/>
                <w:sz w:val="20"/>
              </w:rPr>
              <w:t xml:space="preserve">Also relevant </w:t>
            </w:r>
            <w:r w:rsidR="00414E9A" w:rsidRPr="00E32982">
              <w:rPr>
                <w:rFonts w:ascii="Arial" w:hAnsi="Arial" w:cs="Arial"/>
                <w:color w:val="333300"/>
                <w:sz w:val="20"/>
              </w:rPr>
              <w:t>standardi</w:t>
            </w:r>
            <w:r w:rsidR="00414E9A">
              <w:rPr>
                <w:rFonts w:ascii="Arial" w:hAnsi="Arial" w:cs="Arial"/>
                <w:color w:val="333300"/>
                <w:sz w:val="20"/>
              </w:rPr>
              <w:t>s</w:t>
            </w:r>
            <w:r w:rsidR="00414E9A" w:rsidRPr="00E32982">
              <w:rPr>
                <w:rFonts w:ascii="Arial" w:hAnsi="Arial" w:cs="Arial"/>
                <w:color w:val="333300"/>
                <w:sz w:val="20"/>
              </w:rPr>
              <w:t>ation</w:t>
            </w:r>
            <w:r w:rsidR="00414E9A">
              <w:rPr>
                <w:rFonts w:ascii="Arial" w:hAnsi="Arial" w:cs="Arial"/>
                <w:color w:val="333300"/>
                <w:sz w:val="20"/>
              </w:rPr>
              <w:t xml:space="preserve"> documents</w:t>
            </w:r>
            <w:r w:rsidR="00414E9A" w:rsidRPr="00E32982">
              <w:rPr>
                <w:rFonts w:ascii="Arial" w:hAnsi="Arial" w:cs="Arial"/>
                <w:color w:val="333300"/>
                <w:sz w:val="20"/>
              </w:rPr>
              <w:t xml:space="preserve"> </w:t>
            </w:r>
            <w:r w:rsidRPr="00E32982">
              <w:rPr>
                <w:rFonts w:ascii="Arial" w:hAnsi="Arial" w:cs="Arial"/>
                <w:color w:val="333300"/>
                <w:sz w:val="20"/>
              </w:rPr>
              <w:t>do not suggest that those values should be included;</w:t>
            </w:r>
          </w:p>
          <w:p w:rsidR="00825693" w:rsidRPr="00E32982" w:rsidRDefault="00825693" w:rsidP="00FE3FB8">
            <w:pPr>
              <w:pStyle w:val="Tabletext"/>
              <w:rPr>
                <w:rFonts w:ascii="Arial" w:hAnsi="Arial" w:cs="Arial"/>
                <w:color w:val="333300"/>
                <w:sz w:val="20"/>
              </w:rPr>
            </w:pPr>
            <w:r w:rsidRPr="00E32982">
              <w:rPr>
                <w:rFonts w:ascii="Arial" w:hAnsi="Arial" w:cs="Arial"/>
                <w:b/>
                <w:color w:val="333300"/>
                <w:sz w:val="20"/>
              </w:rPr>
              <w:t>Average value</w:t>
            </w:r>
            <w:r w:rsidRPr="00E32982">
              <w:rPr>
                <w:rFonts w:ascii="Arial" w:hAnsi="Arial" w:cs="Arial"/>
                <w:color w:val="333300"/>
                <w:sz w:val="20"/>
              </w:rPr>
              <w:t>:</w:t>
            </w:r>
          </w:p>
          <w:p w:rsidR="00825693" w:rsidRPr="00E32982" w:rsidRDefault="00825693" w:rsidP="00FE3FB8">
            <w:pPr>
              <w:pStyle w:val="Tabletext"/>
              <w:rPr>
                <w:rFonts w:ascii="Arial" w:hAnsi="Arial" w:cs="Arial"/>
                <w:color w:val="333300"/>
                <w:sz w:val="20"/>
              </w:rPr>
            </w:pPr>
            <w:r w:rsidRPr="00E32982">
              <w:rPr>
                <w:rFonts w:ascii="Arial" w:hAnsi="Arial" w:cs="Arial"/>
                <w:color w:val="333300"/>
                <w:sz w:val="20"/>
              </w:rPr>
              <w:t>It provides general information about the parameter;</w:t>
            </w:r>
          </w:p>
          <w:p w:rsidR="00825693" w:rsidRPr="00E32982" w:rsidRDefault="00825693" w:rsidP="00FE3FB8">
            <w:pPr>
              <w:pStyle w:val="Tabletext"/>
              <w:rPr>
                <w:rFonts w:ascii="Arial" w:hAnsi="Arial" w:cs="Arial"/>
                <w:b/>
                <w:color w:val="333300"/>
                <w:sz w:val="20"/>
              </w:rPr>
            </w:pPr>
            <w:r w:rsidRPr="00E32982">
              <w:rPr>
                <w:rFonts w:ascii="Arial" w:hAnsi="Arial" w:cs="Arial"/>
                <w:b/>
                <w:color w:val="333300"/>
                <w:sz w:val="20"/>
              </w:rPr>
              <w:t>Comments:</w:t>
            </w:r>
          </w:p>
          <w:p w:rsidR="00825693" w:rsidRPr="00E32982" w:rsidRDefault="00825693" w:rsidP="00414E9A">
            <w:pPr>
              <w:pStyle w:val="Tabletext"/>
              <w:rPr>
                <w:rFonts w:ascii="Arial" w:hAnsi="Arial" w:cs="Arial"/>
                <w:sz w:val="20"/>
              </w:rPr>
            </w:pPr>
            <w:r w:rsidRPr="00E32982">
              <w:rPr>
                <w:rFonts w:ascii="Arial" w:hAnsi="Arial" w:cs="Arial"/>
                <w:color w:val="333300"/>
                <w:sz w:val="20"/>
              </w:rPr>
              <w:t xml:space="preserve">The relevant </w:t>
            </w:r>
            <w:r w:rsidR="00414E9A" w:rsidRPr="00E32982">
              <w:rPr>
                <w:rFonts w:ascii="Arial" w:hAnsi="Arial" w:cs="Arial"/>
                <w:color w:val="333300"/>
                <w:sz w:val="20"/>
              </w:rPr>
              <w:t>standardi</w:t>
            </w:r>
            <w:r w:rsidR="00414E9A">
              <w:rPr>
                <w:rFonts w:ascii="Arial" w:hAnsi="Arial" w:cs="Arial"/>
                <w:color w:val="333300"/>
                <w:sz w:val="20"/>
              </w:rPr>
              <w:t>s</w:t>
            </w:r>
            <w:r w:rsidR="00414E9A" w:rsidRPr="00E32982">
              <w:rPr>
                <w:rFonts w:ascii="Arial" w:hAnsi="Arial" w:cs="Arial"/>
                <w:color w:val="333300"/>
                <w:sz w:val="20"/>
              </w:rPr>
              <w:t xml:space="preserve">ation </w:t>
            </w:r>
            <w:r w:rsidR="00414E9A">
              <w:rPr>
                <w:rFonts w:ascii="Arial" w:hAnsi="Arial" w:cs="Arial"/>
                <w:color w:val="333300"/>
                <w:sz w:val="20"/>
              </w:rPr>
              <w:t xml:space="preserve">documents </w:t>
            </w:r>
            <w:r w:rsidRPr="00E32982">
              <w:rPr>
                <w:rFonts w:ascii="Arial" w:hAnsi="Arial" w:cs="Arial"/>
                <w:color w:val="333300"/>
                <w:sz w:val="20"/>
              </w:rPr>
              <w:t xml:space="preserve">indicate that the Average Standard deviation should be provided. However for simplicity reasons it is not suggested to include </w:t>
            </w:r>
            <w:r w:rsidR="00414E9A">
              <w:rPr>
                <w:rFonts w:ascii="Arial" w:hAnsi="Arial" w:cs="Arial"/>
                <w:color w:val="333300"/>
                <w:sz w:val="20"/>
              </w:rPr>
              <w:t xml:space="preserve">this </w:t>
            </w:r>
            <w:r w:rsidRPr="00E32982">
              <w:rPr>
                <w:rFonts w:ascii="Arial" w:hAnsi="Arial" w:cs="Arial"/>
                <w:color w:val="333300"/>
                <w:sz w:val="20"/>
              </w:rPr>
              <w:t>value.</w:t>
            </w:r>
          </w:p>
        </w:tc>
        <w:tc>
          <w:tcPr>
            <w:tcW w:w="3544" w:type="dxa"/>
          </w:tcPr>
          <w:p w:rsidR="00825693" w:rsidRPr="00E32982" w:rsidRDefault="00825693" w:rsidP="00FE3FB8">
            <w:pPr>
              <w:pStyle w:val="Tabletext"/>
              <w:rPr>
                <w:rFonts w:ascii="Arial" w:hAnsi="Arial" w:cs="Arial"/>
                <w:sz w:val="20"/>
              </w:rPr>
            </w:pPr>
            <w:r w:rsidRPr="00E32982">
              <w:rPr>
                <w:rFonts w:ascii="Arial" w:hAnsi="Arial" w:cs="Arial"/>
                <w:sz w:val="20"/>
              </w:rPr>
              <w:lastRenderedPageBreak/>
              <w:t>Average value</w:t>
            </w:r>
            <w:r w:rsidR="00414E9A">
              <w:rPr>
                <w:rFonts w:ascii="Arial" w:hAnsi="Arial" w:cs="Arial"/>
                <w:sz w:val="20"/>
              </w:rPr>
              <w:t xml:space="preserve"> e</w:t>
            </w:r>
            <w:r w:rsidRPr="00E32982">
              <w:rPr>
                <w:rFonts w:ascii="Arial" w:hAnsi="Arial" w:cs="Arial"/>
                <w:sz w:val="20"/>
              </w:rPr>
              <w:t xml:space="preserve">xpressed in </w:t>
            </w:r>
            <w:r w:rsidR="00414E9A">
              <w:rPr>
                <w:rFonts w:ascii="Arial" w:hAnsi="Arial" w:cs="Arial"/>
                <w:sz w:val="20"/>
              </w:rPr>
              <w:t>milliseconds (</w:t>
            </w:r>
            <w:r w:rsidRPr="00E32982">
              <w:rPr>
                <w:rFonts w:ascii="Arial" w:hAnsi="Arial" w:cs="Arial"/>
                <w:sz w:val="20"/>
              </w:rPr>
              <w:t>ms</w:t>
            </w:r>
            <w:r w:rsidR="00414E9A">
              <w:rPr>
                <w:rFonts w:ascii="Arial" w:hAnsi="Arial" w:cs="Arial"/>
                <w:sz w:val="20"/>
              </w:rPr>
              <w:t>)</w:t>
            </w:r>
          </w:p>
        </w:tc>
      </w:tr>
      <w:tr w:rsidR="00825693" w:rsidRPr="00E32982" w:rsidTr="007410FD">
        <w:tc>
          <w:tcPr>
            <w:tcW w:w="958" w:type="dxa"/>
          </w:tcPr>
          <w:p w:rsidR="00825693" w:rsidRPr="00E32982" w:rsidRDefault="00825693" w:rsidP="00526DB2">
            <w:pPr>
              <w:pStyle w:val="Tabletext"/>
              <w:jc w:val="both"/>
              <w:rPr>
                <w:rFonts w:ascii="Arial" w:hAnsi="Arial" w:cs="Arial"/>
                <w:sz w:val="20"/>
              </w:rPr>
            </w:pPr>
            <w:r w:rsidRPr="00161C02">
              <w:rPr>
                <w:rFonts w:ascii="Arial" w:hAnsi="Arial" w:cs="Arial"/>
                <w:color w:val="FF0000"/>
                <w:sz w:val="20"/>
              </w:rPr>
              <w:lastRenderedPageBreak/>
              <w:t>3.</w:t>
            </w:r>
          </w:p>
        </w:tc>
        <w:tc>
          <w:tcPr>
            <w:tcW w:w="2250" w:type="dxa"/>
          </w:tcPr>
          <w:p w:rsidR="00825693" w:rsidRPr="00E32982" w:rsidRDefault="00825693" w:rsidP="00FE3FB8">
            <w:pPr>
              <w:pStyle w:val="Tabletext"/>
              <w:rPr>
                <w:rFonts w:ascii="Arial" w:hAnsi="Arial" w:cs="Arial"/>
                <w:b/>
                <w:sz w:val="20"/>
              </w:rPr>
            </w:pPr>
            <w:r w:rsidRPr="00E32982">
              <w:rPr>
                <w:rFonts w:ascii="Arial" w:hAnsi="Arial" w:cs="Arial"/>
                <w:b/>
                <w:sz w:val="20"/>
              </w:rPr>
              <w:t xml:space="preserve">Delay variation </w:t>
            </w:r>
          </w:p>
        </w:tc>
        <w:tc>
          <w:tcPr>
            <w:tcW w:w="2995" w:type="dxa"/>
          </w:tcPr>
          <w:p w:rsidR="00825693" w:rsidRPr="00E32982" w:rsidRDefault="00825693" w:rsidP="00FE3FB8">
            <w:pPr>
              <w:pStyle w:val="Tabletext"/>
              <w:rPr>
                <w:rFonts w:ascii="Arial" w:hAnsi="Arial" w:cs="Arial"/>
                <w:color w:val="333300"/>
                <w:sz w:val="20"/>
              </w:rPr>
            </w:pPr>
            <w:r w:rsidRPr="00E32982">
              <w:rPr>
                <w:rFonts w:ascii="Arial" w:hAnsi="Arial" w:cs="Arial"/>
                <w:b/>
                <w:color w:val="333300"/>
                <w:sz w:val="20"/>
              </w:rPr>
              <w:t>Maximum and Minimum values</w:t>
            </w:r>
            <w:r w:rsidRPr="00E32982">
              <w:rPr>
                <w:rFonts w:ascii="Arial" w:hAnsi="Arial" w:cs="Arial"/>
                <w:color w:val="333300"/>
                <w:sz w:val="20"/>
              </w:rPr>
              <w:t xml:space="preserve"> are not included because:</w:t>
            </w:r>
          </w:p>
          <w:p w:rsidR="00414E9A" w:rsidRPr="00E32982" w:rsidRDefault="00414E9A" w:rsidP="00414E9A">
            <w:pPr>
              <w:pStyle w:val="Tabletext"/>
              <w:rPr>
                <w:rFonts w:ascii="Arial" w:hAnsi="Arial" w:cs="Arial"/>
                <w:color w:val="333300"/>
                <w:sz w:val="20"/>
              </w:rPr>
            </w:pPr>
            <w:r w:rsidRPr="00E32982">
              <w:rPr>
                <w:rFonts w:ascii="Arial" w:hAnsi="Arial" w:cs="Arial"/>
                <w:color w:val="333300"/>
                <w:sz w:val="20"/>
              </w:rPr>
              <w:t xml:space="preserve">It may be too complicated for the </w:t>
            </w:r>
            <w:r>
              <w:rPr>
                <w:rFonts w:ascii="Arial" w:hAnsi="Arial" w:cs="Arial"/>
                <w:color w:val="333300"/>
                <w:sz w:val="20"/>
              </w:rPr>
              <w:t>ordinary</w:t>
            </w:r>
            <w:r w:rsidRPr="00E32982">
              <w:rPr>
                <w:rFonts w:ascii="Arial" w:hAnsi="Arial" w:cs="Arial"/>
                <w:color w:val="333300"/>
                <w:sz w:val="20"/>
              </w:rPr>
              <w:t xml:space="preserve"> end user to </w:t>
            </w:r>
            <w:r>
              <w:rPr>
                <w:rFonts w:ascii="Arial" w:hAnsi="Arial" w:cs="Arial"/>
                <w:color w:val="333300"/>
                <w:sz w:val="20"/>
              </w:rPr>
              <w:t>understand</w:t>
            </w:r>
            <w:r w:rsidRPr="00E32982">
              <w:rPr>
                <w:rFonts w:ascii="Arial" w:hAnsi="Arial" w:cs="Arial"/>
                <w:color w:val="333300"/>
                <w:sz w:val="20"/>
              </w:rPr>
              <w:t xml:space="preserve"> the meaning of the information provided;</w:t>
            </w:r>
          </w:p>
          <w:p w:rsidR="00414E9A" w:rsidRDefault="00414E9A" w:rsidP="00FE3FB8">
            <w:pPr>
              <w:pStyle w:val="Tabletext"/>
              <w:rPr>
                <w:rFonts w:ascii="Arial" w:hAnsi="Arial" w:cs="Arial"/>
                <w:b/>
                <w:color w:val="333300"/>
                <w:sz w:val="20"/>
              </w:rPr>
            </w:pPr>
          </w:p>
          <w:p w:rsidR="00825693" w:rsidRPr="00E32982" w:rsidRDefault="00825693" w:rsidP="00FE3FB8">
            <w:pPr>
              <w:pStyle w:val="Tabletext"/>
              <w:rPr>
                <w:rFonts w:ascii="Arial" w:hAnsi="Arial" w:cs="Arial"/>
                <w:color w:val="333300"/>
                <w:sz w:val="20"/>
              </w:rPr>
            </w:pPr>
            <w:r w:rsidRPr="00E32982">
              <w:rPr>
                <w:rFonts w:ascii="Arial" w:hAnsi="Arial" w:cs="Arial"/>
                <w:b/>
                <w:color w:val="333300"/>
                <w:sz w:val="20"/>
              </w:rPr>
              <w:t>Average value</w:t>
            </w:r>
            <w:r w:rsidRPr="00E32982">
              <w:rPr>
                <w:rFonts w:ascii="Arial" w:hAnsi="Arial" w:cs="Arial"/>
                <w:color w:val="333300"/>
                <w:sz w:val="20"/>
              </w:rPr>
              <w:t>:</w:t>
            </w:r>
          </w:p>
          <w:p w:rsidR="00825693" w:rsidRPr="00E32982" w:rsidRDefault="00825693" w:rsidP="00FE3FB8">
            <w:pPr>
              <w:pStyle w:val="Tabletext"/>
              <w:rPr>
                <w:rFonts w:ascii="Arial" w:hAnsi="Arial" w:cs="Arial"/>
                <w:color w:val="333300"/>
                <w:sz w:val="20"/>
              </w:rPr>
            </w:pPr>
            <w:r w:rsidRPr="00E32982">
              <w:rPr>
                <w:rFonts w:ascii="Arial" w:hAnsi="Arial" w:cs="Arial"/>
                <w:color w:val="333300"/>
                <w:sz w:val="20"/>
              </w:rPr>
              <w:t>It provides general information about the parameter.</w:t>
            </w:r>
          </w:p>
          <w:p w:rsidR="00825693" w:rsidRPr="00E32982" w:rsidRDefault="00825693" w:rsidP="00FE3FB8">
            <w:pPr>
              <w:pStyle w:val="Tabletext"/>
              <w:rPr>
                <w:rFonts w:ascii="Arial" w:hAnsi="Arial" w:cs="Arial"/>
                <w:color w:val="333300"/>
                <w:sz w:val="20"/>
              </w:rPr>
            </w:pPr>
            <w:r w:rsidRPr="00E32982">
              <w:rPr>
                <w:rFonts w:ascii="Arial" w:hAnsi="Arial" w:cs="Arial"/>
                <w:b/>
                <w:color w:val="333300"/>
                <w:sz w:val="20"/>
              </w:rPr>
              <w:t>Comments:</w:t>
            </w:r>
          </w:p>
          <w:p w:rsidR="00825693" w:rsidRPr="00E32982" w:rsidRDefault="00825693" w:rsidP="00414E9A">
            <w:pPr>
              <w:pStyle w:val="CommentText"/>
              <w:spacing w:after="120"/>
              <w:rPr>
                <w:rFonts w:cs="Arial"/>
                <w:color w:val="333300"/>
                <w:lang w:val="en-GB"/>
              </w:rPr>
            </w:pPr>
            <w:r w:rsidRPr="00E32982">
              <w:rPr>
                <w:rFonts w:cs="Arial"/>
                <w:color w:val="333300"/>
                <w:lang w:val="en-GB"/>
              </w:rPr>
              <w:t xml:space="preserve">ITU-T Y.1540 6.2.4.2 recommends: The preferred method for </w:t>
            </w:r>
            <w:r w:rsidR="00414E9A" w:rsidRPr="00E32982">
              <w:rPr>
                <w:rFonts w:cs="Arial"/>
                <w:color w:val="333300"/>
                <w:lang w:val="en-GB"/>
              </w:rPr>
              <w:t>summari</w:t>
            </w:r>
            <w:r w:rsidR="00414E9A">
              <w:rPr>
                <w:rFonts w:cs="Arial"/>
                <w:color w:val="333300"/>
                <w:lang w:val="en-GB"/>
              </w:rPr>
              <w:t>s</w:t>
            </w:r>
            <w:r w:rsidR="00414E9A" w:rsidRPr="00E32982">
              <w:rPr>
                <w:rFonts w:cs="Arial"/>
                <w:color w:val="333300"/>
                <w:lang w:val="en-GB"/>
              </w:rPr>
              <w:t xml:space="preserve">ing </w:t>
            </w:r>
            <w:r w:rsidRPr="00E32982">
              <w:rPr>
                <w:rFonts w:cs="Arial"/>
                <w:color w:val="333300"/>
                <w:lang w:val="en-GB"/>
              </w:rPr>
              <w:t>the delay variation of a population of interest is to select upper and lower quantiles of the delay variation distribution and then measure the distance between those quantiles. However for simplicity reasons it is not suggested to include such values.</w:t>
            </w:r>
          </w:p>
        </w:tc>
        <w:tc>
          <w:tcPr>
            <w:tcW w:w="3544" w:type="dxa"/>
          </w:tcPr>
          <w:p w:rsidR="00825693" w:rsidRPr="00E32982" w:rsidRDefault="00414E9A" w:rsidP="00FE3FB8">
            <w:pPr>
              <w:pStyle w:val="Tabletext"/>
              <w:rPr>
                <w:rFonts w:ascii="Arial" w:hAnsi="Arial" w:cs="Arial"/>
                <w:sz w:val="20"/>
              </w:rPr>
            </w:pPr>
            <w:r w:rsidRPr="00E32982">
              <w:rPr>
                <w:rFonts w:ascii="Arial" w:hAnsi="Arial" w:cs="Arial"/>
                <w:sz w:val="20"/>
              </w:rPr>
              <w:t>Average value</w:t>
            </w:r>
            <w:r>
              <w:rPr>
                <w:rFonts w:ascii="Arial" w:hAnsi="Arial" w:cs="Arial"/>
                <w:sz w:val="20"/>
              </w:rPr>
              <w:t xml:space="preserve"> e</w:t>
            </w:r>
            <w:r w:rsidRPr="00E32982">
              <w:rPr>
                <w:rFonts w:ascii="Arial" w:hAnsi="Arial" w:cs="Arial"/>
                <w:sz w:val="20"/>
              </w:rPr>
              <w:t xml:space="preserve">xpressed in </w:t>
            </w:r>
            <w:r>
              <w:rPr>
                <w:rFonts w:ascii="Arial" w:hAnsi="Arial" w:cs="Arial"/>
                <w:sz w:val="20"/>
              </w:rPr>
              <w:t>milliseconds (</w:t>
            </w:r>
            <w:r w:rsidRPr="00E32982">
              <w:rPr>
                <w:rFonts w:ascii="Arial" w:hAnsi="Arial" w:cs="Arial"/>
                <w:sz w:val="20"/>
              </w:rPr>
              <w:t>ms</w:t>
            </w:r>
            <w:r>
              <w:rPr>
                <w:rFonts w:ascii="Arial" w:hAnsi="Arial" w:cs="Arial"/>
                <w:sz w:val="20"/>
              </w:rPr>
              <w:t>)</w:t>
            </w:r>
          </w:p>
        </w:tc>
      </w:tr>
      <w:tr w:rsidR="00825693" w:rsidRPr="00E32982" w:rsidTr="007410FD">
        <w:tc>
          <w:tcPr>
            <w:tcW w:w="958" w:type="dxa"/>
          </w:tcPr>
          <w:p w:rsidR="00825693" w:rsidRPr="00E32982" w:rsidRDefault="00825693" w:rsidP="00526DB2">
            <w:pPr>
              <w:pStyle w:val="Tabletext"/>
              <w:jc w:val="both"/>
              <w:rPr>
                <w:rFonts w:ascii="Arial" w:hAnsi="Arial" w:cs="Arial"/>
                <w:sz w:val="20"/>
              </w:rPr>
            </w:pPr>
            <w:r w:rsidRPr="00161C02">
              <w:rPr>
                <w:rFonts w:ascii="Arial" w:hAnsi="Arial" w:cs="Arial"/>
                <w:color w:val="FF0000"/>
                <w:sz w:val="20"/>
              </w:rPr>
              <w:t>4.</w:t>
            </w:r>
          </w:p>
        </w:tc>
        <w:tc>
          <w:tcPr>
            <w:tcW w:w="2250" w:type="dxa"/>
          </w:tcPr>
          <w:p w:rsidR="00825693" w:rsidRPr="00E32982" w:rsidDel="001F503A" w:rsidRDefault="00825693" w:rsidP="00FE3FB8">
            <w:pPr>
              <w:pStyle w:val="Tabletext"/>
              <w:rPr>
                <w:rFonts w:ascii="Arial" w:hAnsi="Arial" w:cs="Arial"/>
                <w:b/>
                <w:sz w:val="20"/>
              </w:rPr>
            </w:pPr>
            <w:r w:rsidRPr="00E32982">
              <w:rPr>
                <w:rFonts w:ascii="Arial" w:hAnsi="Arial" w:cs="Arial"/>
                <w:b/>
                <w:sz w:val="20"/>
              </w:rPr>
              <w:t>Packet Loss Ratio</w:t>
            </w:r>
          </w:p>
        </w:tc>
        <w:tc>
          <w:tcPr>
            <w:tcW w:w="2995" w:type="dxa"/>
          </w:tcPr>
          <w:p w:rsidR="00825693" w:rsidRPr="00E32982" w:rsidRDefault="00825693" w:rsidP="00FE3FB8">
            <w:pPr>
              <w:pStyle w:val="Tabletext"/>
              <w:rPr>
                <w:rFonts w:ascii="Arial" w:hAnsi="Arial" w:cs="Arial"/>
                <w:color w:val="333300"/>
                <w:sz w:val="20"/>
              </w:rPr>
            </w:pPr>
            <w:r w:rsidRPr="00E32982">
              <w:rPr>
                <w:rFonts w:ascii="Arial" w:hAnsi="Arial" w:cs="Arial"/>
                <w:b/>
                <w:color w:val="333300"/>
                <w:sz w:val="20"/>
              </w:rPr>
              <w:t>Maximum and Minimum values</w:t>
            </w:r>
            <w:r w:rsidRPr="00E32982">
              <w:rPr>
                <w:rFonts w:ascii="Arial" w:hAnsi="Arial" w:cs="Arial"/>
                <w:color w:val="333300"/>
                <w:sz w:val="20"/>
              </w:rPr>
              <w:t xml:space="preserve"> are not included because:</w:t>
            </w:r>
          </w:p>
          <w:p w:rsidR="00414E9A" w:rsidRPr="00E32982" w:rsidRDefault="00414E9A" w:rsidP="00414E9A">
            <w:pPr>
              <w:pStyle w:val="Tabletext"/>
              <w:rPr>
                <w:rFonts w:ascii="Arial" w:hAnsi="Arial" w:cs="Arial"/>
                <w:color w:val="333300"/>
                <w:sz w:val="20"/>
              </w:rPr>
            </w:pPr>
            <w:r w:rsidRPr="00E32982">
              <w:rPr>
                <w:rFonts w:ascii="Arial" w:hAnsi="Arial" w:cs="Arial"/>
                <w:color w:val="333300"/>
                <w:sz w:val="20"/>
              </w:rPr>
              <w:t xml:space="preserve">It may be too complicated for the </w:t>
            </w:r>
            <w:r>
              <w:rPr>
                <w:rFonts w:ascii="Arial" w:hAnsi="Arial" w:cs="Arial"/>
                <w:color w:val="333300"/>
                <w:sz w:val="20"/>
              </w:rPr>
              <w:t>ordinary</w:t>
            </w:r>
            <w:r w:rsidRPr="00E32982">
              <w:rPr>
                <w:rFonts w:ascii="Arial" w:hAnsi="Arial" w:cs="Arial"/>
                <w:color w:val="333300"/>
                <w:sz w:val="20"/>
              </w:rPr>
              <w:t xml:space="preserve"> end user to </w:t>
            </w:r>
            <w:r>
              <w:rPr>
                <w:rFonts w:ascii="Arial" w:hAnsi="Arial" w:cs="Arial"/>
                <w:color w:val="333300"/>
                <w:sz w:val="20"/>
              </w:rPr>
              <w:t>understand</w:t>
            </w:r>
            <w:r w:rsidRPr="00E32982">
              <w:rPr>
                <w:rFonts w:ascii="Arial" w:hAnsi="Arial" w:cs="Arial"/>
                <w:color w:val="333300"/>
                <w:sz w:val="20"/>
              </w:rPr>
              <w:t xml:space="preserve"> the meaning of the information provided;</w:t>
            </w:r>
          </w:p>
          <w:p w:rsidR="00414E9A" w:rsidRDefault="00414E9A" w:rsidP="00FE3FB8">
            <w:pPr>
              <w:pStyle w:val="Tabletext"/>
              <w:rPr>
                <w:rFonts w:ascii="Arial" w:hAnsi="Arial" w:cs="Arial"/>
                <w:b/>
                <w:color w:val="333300"/>
                <w:sz w:val="20"/>
              </w:rPr>
            </w:pPr>
          </w:p>
          <w:p w:rsidR="00825693" w:rsidRPr="00E32982" w:rsidRDefault="00825693" w:rsidP="00FE3FB8">
            <w:pPr>
              <w:pStyle w:val="Tabletext"/>
              <w:rPr>
                <w:rFonts w:ascii="Arial" w:hAnsi="Arial" w:cs="Arial"/>
                <w:color w:val="333300"/>
                <w:sz w:val="20"/>
              </w:rPr>
            </w:pPr>
            <w:r w:rsidRPr="00E32982">
              <w:rPr>
                <w:rFonts w:ascii="Arial" w:hAnsi="Arial" w:cs="Arial"/>
                <w:b/>
                <w:color w:val="333300"/>
                <w:sz w:val="20"/>
              </w:rPr>
              <w:t>Average value</w:t>
            </w:r>
            <w:r w:rsidRPr="00E32982">
              <w:rPr>
                <w:rFonts w:ascii="Arial" w:hAnsi="Arial" w:cs="Arial"/>
                <w:color w:val="333300"/>
                <w:sz w:val="20"/>
              </w:rPr>
              <w:t>:</w:t>
            </w:r>
          </w:p>
          <w:p w:rsidR="00825693" w:rsidRDefault="00825693" w:rsidP="00FE3FB8">
            <w:pPr>
              <w:pStyle w:val="Tabletext"/>
              <w:rPr>
                <w:rFonts w:ascii="Arial" w:hAnsi="Arial" w:cs="Arial"/>
                <w:color w:val="333300"/>
                <w:sz w:val="20"/>
              </w:rPr>
            </w:pPr>
            <w:r w:rsidRPr="00E32982">
              <w:rPr>
                <w:rFonts w:ascii="Arial" w:hAnsi="Arial" w:cs="Arial"/>
                <w:color w:val="333300"/>
                <w:sz w:val="20"/>
              </w:rPr>
              <w:t>It provides general information about the parameter.</w:t>
            </w:r>
          </w:p>
          <w:p w:rsidR="00825693" w:rsidRPr="00E32982" w:rsidRDefault="00825693" w:rsidP="00FE3FB8">
            <w:pPr>
              <w:pStyle w:val="Tabletext"/>
              <w:rPr>
                <w:rFonts w:ascii="Arial" w:hAnsi="Arial" w:cs="Arial"/>
                <w:color w:val="333300"/>
                <w:sz w:val="20"/>
              </w:rPr>
            </w:pPr>
            <w:r w:rsidRPr="00E32982">
              <w:rPr>
                <w:rFonts w:ascii="Arial" w:hAnsi="Arial" w:cs="Arial"/>
                <w:b/>
                <w:color w:val="333300"/>
                <w:sz w:val="20"/>
              </w:rPr>
              <w:t>Comments:</w:t>
            </w:r>
          </w:p>
          <w:p w:rsidR="00825693" w:rsidRPr="00E32982" w:rsidRDefault="00825693" w:rsidP="00FE3FB8">
            <w:pPr>
              <w:pStyle w:val="CommentText"/>
              <w:rPr>
                <w:rFonts w:cs="Arial"/>
                <w:lang w:val="en-GB"/>
              </w:rPr>
            </w:pPr>
            <w:r w:rsidRPr="00E32982">
              <w:rPr>
                <w:rFonts w:cs="Arial"/>
                <w:color w:val="333300"/>
                <w:lang w:val="en-GB"/>
              </w:rPr>
              <w:lastRenderedPageBreak/>
              <w:t>ITU-T Y.1540 6.4 recommends that IP packet loss ratio is the ratio of total lost IP packet outcomes to total transmitted IP packets in a population of interest which corresponds to the recommended average value.</w:t>
            </w:r>
          </w:p>
        </w:tc>
        <w:tc>
          <w:tcPr>
            <w:tcW w:w="3544" w:type="dxa"/>
          </w:tcPr>
          <w:p w:rsidR="00825693" w:rsidRPr="00E32982" w:rsidRDefault="00825693" w:rsidP="00FE3FB8">
            <w:pPr>
              <w:pStyle w:val="Tabletext"/>
              <w:rPr>
                <w:rFonts w:ascii="Arial" w:hAnsi="Arial" w:cs="Arial"/>
                <w:sz w:val="20"/>
                <w:vertAlign w:val="superscript"/>
              </w:rPr>
            </w:pPr>
            <w:r w:rsidRPr="00E32982">
              <w:rPr>
                <w:rFonts w:ascii="Arial" w:hAnsi="Arial" w:cs="Arial"/>
                <w:sz w:val="20"/>
              </w:rPr>
              <w:lastRenderedPageBreak/>
              <w:t>Average value</w:t>
            </w:r>
            <w:r w:rsidR="00414E9A">
              <w:rPr>
                <w:rFonts w:ascii="Arial" w:hAnsi="Arial" w:cs="Arial"/>
                <w:sz w:val="20"/>
              </w:rPr>
              <w:t xml:space="preserve"> e</w:t>
            </w:r>
            <w:r w:rsidRPr="00E32982">
              <w:rPr>
                <w:rFonts w:ascii="Arial" w:hAnsi="Arial" w:cs="Arial"/>
                <w:sz w:val="20"/>
              </w:rPr>
              <w:t>xpressed in x10</w:t>
            </w:r>
            <w:r w:rsidRPr="00E32982">
              <w:rPr>
                <w:rFonts w:ascii="Arial" w:hAnsi="Arial" w:cs="Arial"/>
                <w:sz w:val="20"/>
                <w:vertAlign w:val="superscript"/>
              </w:rPr>
              <w:t>-3</w:t>
            </w:r>
          </w:p>
        </w:tc>
      </w:tr>
      <w:tr w:rsidR="00825693" w:rsidRPr="00E32982" w:rsidTr="007410FD">
        <w:tc>
          <w:tcPr>
            <w:tcW w:w="958" w:type="dxa"/>
          </w:tcPr>
          <w:p w:rsidR="00825693" w:rsidRPr="00E32982" w:rsidRDefault="00825693" w:rsidP="00526DB2">
            <w:pPr>
              <w:pStyle w:val="Tabletext"/>
              <w:jc w:val="both"/>
              <w:rPr>
                <w:rFonts w:ascii="Arial" w:hAnsi="Arial" w:cs="Arial"/>
                <w:sz w:val="20"/>
              </w:rPr>
            </w:pPr>
            <w:r w:rsidRPr="00161C02">
              <w:rPr>
                <w:rFonts w:ascii="Arial" w:hAnsi="Arial" w:cs="Arial"/>
                <w:color w:val="FF0000"/>
                <w:sz w:val="20"/>
              </w:rPr>
              <w:lastRenderedPageBreak/>
              <w:t>5.</w:t>
            </w:r>
          </w:p>
        </w:tc>
        <w:tc>
          <w:tcPr>
            <w:tcW w:w="2250" w:type="dxa"/>
          </w:tcPr>
          <w:p w:rsidR="00825693" w:rsidRPr="00E32982" w:rsidRDefault="00825693" w:rsidP="00FE3FB8">
            <w:pPr>
              <w:pStyle w:val="Tabletext"/>
              <w:rPr>
                <w:rFonts w:ascii="Arial" w:hAnsi="Arial" w:cs="Arial"/>
                <w:b/>
                <w:sz w:val="20"/>
              </w:rPr>
            </w:pPr>
            <w:r w:rsidRPr="00E32982">
              <w:rPr>
                <w:rFonts w:ascii="Arial" w:hAnsi="Arial" w:cs="Arial"/>
                <w:b/>
                <w:sz w:val="20"/>
              </w:rPr>
              <w:t>Packet Error Ratio</w:t>
            </w:r>
          </w:p>
        </w:tc>
        <w:tc>
          <w:tcPr>
            <w:tcW w:w="2995" w:type="dxa"/>
          </w:tcPr>
          <w:p w:rsidR="00825693" w:rsidRPr="00E32982" w:rsidRDefault="00825693" w:rsidP="00FE3FB8">
            <w:pPr>
              <w:pStyle w:val="Tabletext"/>
              <w:rPr>
                <w:rFonts w:ascii="Arial" w:hAnsi="Arial" w:cs="Arial"/>
                <w:color w:val="333300"/>
                <w:sz w:val="20"/>
              </w:rPr>
            </w:pPr>
            <w:r w:rsidRPr="00E32982">
              <w:rPr>
                <w:rFonts w:ascii="Arial" w:hAnsi="Arial" w:cs="Arial"/>
                <w:b/>
                <w:color w:val="333300"/>
                <w:sz w:val="20"/>
              </w:rPr>
              <w:t>Maximum and Minimum values</w:t>
            </w:r>
            <w:r w:rsidRPr="00E32982">
              <w:rPr>
                <w:rFonts w:ascii="Arial" w:hAnsi="Arial" w:cs="Arial"/>
                <w:color w:val="333300"/>
                <w:sz w:val="20"/>
              </w:rPr>
              <w:t xml:space="preserve"> are not included because:</w:t>
            </w:r>
          </w:p>
          <w:p w:rsidR="00414E9A" w:rsidRPr="00E32982" w:rsidRDefault="00414E9A" w:rsidP="00414E9A">
            <w:pPr>
              <w:pStyle w:val="Tabletext"/>
              <w:rPr>
                <w:rFonts w:ascii="Arial" w:hAnsi="Arial" w:cs="Arial"/>
                <w:color w:val="333300"/>
                <w:sz w:val="20"/>
              </w:rPr>
            </w:pPr>
            <w:r w:rsidRPr="00E32982">
              <w:rPr>
                <w:rFonts w:ascii="Arial" w:hAnsi="Arial" w:cs="Arial"/>
                <w:color w:val="333300"/>
                <w:sz w:val="20"/>
              </w:rPr>
              <w:t xml:space="preserve">It may be too complicated for the </w:t>
            </w:r>
            <w:r>
              <w:rPr>
                <w:rFonts w:ascii="Arial" w:hAnsi="Arial" w:cs="Arial"/>
                <w:color w:val="333300"/>
                <w:sz w:val="20"/>
              </w:rPr>
              <w:t>ordinary</w:t>
            </w:r>
            <w:r w:rsidRPr="00E32982">
              <w:rPr>
                <w:rFonts w:ascii="Arial" w:hAnsi="Arial" w:cs="Arial"/>
                <w:color w:val="333300"/>
                <w:sz w:val="20"/>
              </w:rPr>
              <w:t xml:space="preserve"> end user to </w:t>
            </w:r>
            <w:r>
              <w:rPr>
                <w:rFonts w:ascii="Arial" w:hAnsi="Arial" w:cs="Arial"/>
                <w:color w:val="333300"/>
                <w:sz w:val="20"/>
              </w:rPr>
              <w:t>understand</w:t>
            </w:r>
            <w:r w:rsidRPr="00E32982">
              <w:rPr>
                <w:rFonts w:ascii="Arial" w:hAnsi="Arial" w:cs="Arial"/>
                <w:color w:val="333300"/>
                <w:sz w:val="20"/>
              </w:rPr>
              <w:t xml:space="preserve"> the meaning of the information provided;</w:t>
            </w:r>
          </w:p>
          <w:p w:rsidR="00414E9A" w:rsidRDefault="00414E9A" w:rsidP="00FE3FB8">
            <w:pPr>
              <w:pStyle w:val="Tabletext"/>
              <w:rPr>
                <w:rFonts w:ascii="Arial" w:hAnsi="Arial" w:cs="Arial"/>
                <w:b/>
                <w:color w:val="333300"/>
                <w:sz w:val="20"/>
              </w:rPr>
            </w:pPr>
          </w:p>
          <w:p w:rsidR="00825693" w:rsidRPr="00E32982" w:rsidRDefault="00825693" w:rsidP="00FE3FB8">
            <w:pPr>
              <w:pStyle w:val="Tabletext"/>
              <w:rPr>
                <w:rFonts w:ascii="Arial" w:hAnsi="Arial" w:cs="Arial"/>
                <w:color w:val="333300"/>
                <w:sz w:val="20"/>
              </w:rPr>
            </w:pPr>
            <w:r w:rsidRPr="00E32982">
              <w:rPr>
                <w:rFonts w:ascii="Arial" w:hAnsi="Arial" w:cs="Arial"/>
                <w:b/>
                <w:color w:val="333300"/>
                <w:sz w:val="20"/>
              </w:rPr>
              <w:t>Average value</w:t>
            </w:r>
            <w:r w:rsidRPr="00E32982">
              <w:rPr>
                <w:rFonts w:ascii="Arial" w:hAnsi="Arial" w:cs="Arial"/>
                <w:color w:val="333300"/>
                <w:sz w:val="20"/>
              </w:rPr>
              <w:t>:</w:t>
            </w:r>
          </w:p>
          <w:p w:rsidR="00825693" w:rsidRPr="00E32982" w:rsidRDefault="00825693" w:rsidP="00FE3FB8">
            <w:pPr>
              <w:pStyle w:val="Tabletext"/>
              <w:rPr>
                <w:rFonts w:ascii="Arial" w:hAnsi="Arial" w:cs="Arial"/>
                <w:color w:val="333300"/>
                <w:sz w:val="20"/>
              </w:rPr>
            </w:pPr>
            <w:r w:rsidRPr="00E32982">
              <w:rPr>
                <w:rFonts w:ascii="Arial" w:hAnsi="Arial" w:cs="Arial"/>
                <w:color w:val="333300"/>
                <w:sz w:val="20"/>
              </w:rPr>
              <w:t>It provides general information about the parameter.</w:t>
            </w:r>
          </w:p>
          <w:p w:rsidR="00825693" w:rsidRPr="00E32982" w:rsidRDefault="00825693" w:rsidP="00FE3FB8">
            <w:pPr>
              <w:pStyle w:val="Tabletext"/>
              <w:rPr>
                <w:rFonts w:ascii="Arial" w:hAnsi="Arial" w:cs="Arial"/>
                <w:color w:val="333300"/>
                <w:sz w:val="20"/>
              </w:rPr>
            </w:pPr>
            <w:r w:rsidRPr="00E32982">
              <w:rPr>
                <w:rFonts w:ascii="Arial" w:hAnsi="Arial" w:cs="Arial"/>
                <w:b/>
                <w:color w:val="333300"/>
                <w:sz w:val="20"/>
              </w:rPr>
              <w:t>Comments:</w:t>
            </w:r>
          </w:p>
          <w:p w:rsidR="00825693" w:rsidRPr="00E32982" w:rsidRDefault="00825693" w:rsidP="00FE3FB8">
            <w:pPr>
              <w:autoSpaceDE w:val="0"/>
              <w:autoSpaceDN w:val="0"/>
              <w:adjustRightInd w:val="0"/>
              <w:spacing w:after="120"/>
              <w:rPr>
                <w:color w:val="333300"/>
                <w:lang w:val="en-GB"/>
              </w:rPr>
            </w:pPr>
            <w:r w:rsidRPr="00E32982">
              <w:rPr>
                <w:color w:val="333300"/>
                <w:lang w:val="en-GB"/>
              </w:rPr>
              <w:t>ITU-T Y.1540 6.3 says: IP packet error ratio is the ratio of total errored IP packet outcomes to the total of successful IP packet transfer outcomes plus errored IP packet outcomes in a population of interest which corresponds to the recommended average value.</w:t>
            </w:r>
          </w:p>
        </w:tc>
        <w:tc>
          <w:tcPr>
            <w:tcW w:w="3544" w:type="dxa"/>
          </w:tcPr>
          <w:p w:rsidR="00825693" w:rsidRPr="00E32982" w:rsidRDefault="00825693" w:rsidP="00FE3FB8">
            <w:pPr>
              <w:pStyle w:val="Tabletext"/>
              <w:rPr>
                <w:rFonts w:ascii="Arial" w:hAnsi="Arial" w:cs="Arial"/>
                <w:sz w:val="20"/>
                <w:vertAlign w:val="superscript"/>
              </w:rPr>
            </w:pPr>
            <w:r w:rsidRPr="00E32982">
              <w:rPr>
                <w:rFonts w:ascii="Arial" w:hAnsi="Arial" w:cs="Arial"/>
                <w:sz w:val="20"/>
              </w:rPr>
              <w:t>Average value</w:t>
            </w:r>
            <w:r w:rsidR="00414E9A">
              <w:rPr>
                <w:rFonts w:ascii="Arial" w:hAnsi="Arial" w:cs="Arial"/>
                <w:sz w:val="20"/>
              </w:rPr>
              <w:t xml:space="preserve"> e</w:t>
            </w:r>
            <w:r w:rsidRPr="00E32982">
              <w:rPr>
                <w:rFonts w:ascii="Arial" w:hAnsi="Arial" w:cs="Arial"/>
                <w:sz w:val="20"/>
              </w:rPr>
              <w:t>xpressed in x10</w:t>
            </w:r>
            <w:r w:rsidRPr="00E32982">
              <w:rPr>
                <w:rFonts w:ascii="Arial" w:hAnsi="Arial" w:cs="Arial"/>
                <w:sz w:val="20"/>
                <w:vertAlign w:val="superscript"/>
              </w:rPr>
              <w:t>-4</w:t>
            </w:r>
          </w:p>
        </w:tc>
      </w:tr>
    </w:tbl>
    <w:p w:rsidR="00825693" w:rsidRPr="00E32982" w:rsidRDefault="00825693" w:rsidP="007410FD">
      <w:pPr>
        <w:pStyle w:val="ECCParagraph"/>
        <w:ind w:left="340"/>
        <w:rPr>
          <w:lang w:val="en-GB"/>
        </w:rPr>
      </w:pPr>
    </w:p>
    <w:p w:rsidR="00825693" w:rsidRPr="00E32982" w:rsidRDefault="00825693" w:rsidP="007410FD">
      <w:pPr>
        <w:pStyle w:val="Heading1"/>
        <w:tabs>
          <w:tab w:val="clear" w:pos="432"/>
          <w:tab w:val="num" w:pos="772"/>
        </w:tabs>
        <w:ind w:left="772"/>
      </w:pPr>
      <w:bookmarkStart w:id="7" w:name="_Toc354644831"/>
      <w:r w:rsidRPr="00E32982">
        <w:lastRenderedPageBreak/>
        <w:t>Measurement Methods</w:t>
      </w:r>
      <w:bookmarkEnd w:id="7"/>
    </w:p>
    <w:p w:rsidR="00825693" w:rsidRPr="00E32982" w:rsidRDefault="00825693" w:rsidP="007410FD">
      <w:pPr>
        <w:pStyle w:val="ECCParagraph"/>
        <w:ind w:left="340"/>
        <w:rPr>
          <w:sz w:val="20"/>
          <w:lang w:val="en-GB"/>
        </w:rPr>
      </w:pPr>
      <w:r w:rsidRPr="00E32982">
        <w:rPr>
          <w:sz w:val="20"/>
          <w:lang w:val="en-GB"/>
        </w:rPr>
        <w:t>This chapter gives an overview about what has to be considered by establishing the measurements.</w:t>
      </w:r>
    </w:p>
    <w:p w:rsidR="00825693" w:rsidRPr="00E32982" w:rsidRDefault="00825693" w:rsidP="007410FD">
      <w:pPr>
        <w:pStyle w:val="ECCParagraph"/>
        <w:ind w:left="340"/>
        <w:rPr>
          <w:sz w:val="20"/>
          <w:lang w:val="en-GB"/>
        </w:rPr>
      </w:pPr>
      <w:r w:rsidRPr="00E32982">
        <w:rPr>
          <w:sz w:val="20"/>
          <w:lang w:val="en-GB"/>
        </w:rPr>
        <w:t>Possible scenarios (clause 7.1) of measuring described in the standardisation</w:t>
      </w:r>
      <w:r w:rsidR="00414E9A">
        <w:rPr>
          <w:sz w:val="20"/>
          <w:lang w:val="en-GB"/>
        </w:rPr>
        <w:t xml:space="preserve"> documents</w:t>
      </w:r>
      <w:r w:rsidRPr="00E32982">
        <w:rPr>
          <w:sz w:val="20"/>
          <w:lang w:val="en-GB"/>
        </w:rPr>
        <w:t xml:space="preserve"> are discussed based on practical experiences collected. </w:t>
      </w:r>
      <w:r w:rsidR="00414E9A">
        <w:rPr>
          <w:sz w:val="20"/>
          <w:lang w:val="en-GB"/>
        </w:rPr>
        <w:t>A</w:t>
      </w:r>
      <w:r w:rsidRPr="00E32982">
        <w:rPr>
          <w:sz w:val="20"/>
          <w:lang w:val="en-GB"/>
        </w:rPr>
        <w:t xml:space="preserve"> summary of different measurement applications and termination units </w:t>
      </w:r>
      <w:r w:rsidR="00414E9A">
        <w:rPr>
          <w:sz w:val="20"/>
          <w:lang w:val="en-GB"/>
        </w:rPr>
        <w:t xml:space="preserve">is then </w:t>
      </w:r>
      <w:r w:rsidRPr="00E32982">
        <w:rPr>
          <w:sz w:val="20"/>
          <w:lang w:val="en-GB"/>
        </w:rPr>
        <w:t>given</w:t>
      </w:r>
      <w:r w:rsidR="00414E9A">
        <w:rPr>
          <w:sz w:val="20"/>
          <w:lang w:val="en-GB"/>
        </w:rPr>
        <w:t xml:space="preserve"> based on those experiences collected</w:t>
      </w:r>
      <w:r w:rsidRPr="00E32982">
        <w:rPr>
          <w:sz w:val="20"/>
          <w:lang w:val="en-GB"/>
        </w:rPr>
        <w:t xml:space="preserve"> (clause 7.2). </w:t>
      </w:r>
      <w:r w:rsidR="00414E9A">
        <w:rPr>
          <w:sz w:val="20"/>
          <w:lang w:val="en-GB"/>
        </w:rPr>
        <w:t>Finally</w:t>
      </w:r>
      <w:r w:rsidR="000C3002">
        <w:rPr>
          <w:sz w:val="20"/>
          <w:lang w:val="en-GB"/>
        </w:rPr>
        <w:t xml:space="preserve">, </w:t>
      </w:r>
      <w:r w:rsidR="000C3002" w:rsidRPr="00E32982">
        <w:rPr>
          <w:sz w:val="20"/>
          <w:lang w:val="en-GB"/>
        </w:rPr>
        <w:t>some</w:t>
      </w:r>
      <w:r w:rsidRPr="00E32982">
        <w:rPr>
          <w:sz w:val="20"/>
          <w:lang w:val="en-GB"/>
        </w:rPr>
        <w:t xml:space="preserve"> guidance for sampling </w:t>
      </w:r>
      <w:r w:rsidR="00414E9A">
        <w:rPr>
          <w:sz w:val="20"/>
          <w:lang w:val="en-GB"/>
        </w:rPr>
        <w:t>is</w:t>
      </w:r>
      <w:r w:rsidRPr="00E32982">
        <w:rPr>
          <w:sz w:val="20"/>
          <w:lang w:val="en-GB"/>
        </w:rPr>
        <w:t xml:space="preserve"> offered (clause 7.3) before </w:t>
      </w:r>
      <w:r w:rsidR="00414E9A">
        <w:rPr>
          <w:sz w:val="20"/>
          <w:lang w:val="en-GB"/>
        </w:rPr>
        <w:t xml:space="preserve">the </w:t>
      </w:r>
      <w:r w:rsidRPr="00E32982">
        <w:rPr>
          <w:sz w:val="20"/>
          <w:lang w:val="en-GB"/>
        </w:rPr>
        <w:t>test file</w:t>
      </w:r>
      <w:r w:rsidR="00414E9A">
        <w:rPr>
          <w:sz w:val="20"/>
          <w:lang w:val="en-GB"/>
        </w:rPr>
        <w:t xml:space="preserve"> is specified</w:t>
      </w:r>
      <w:r w:rsidRPr="00E32982">
        <w:rPr>
          <w:sz w:val="20"/>
          <w:lang w:val="en-GB"/>
        </w:rPr>
        <w:t xml:space="preserve"> (clause 7.4).</w:t>
      </w:r>
    </w:p>
    <w:p w:rsidR="00825693" w:rsidRPr="00E32982" w:rsidRDefault="00825693" w:rsidP="007410FD">
      <w:pPr>
        <w:pStyle w:val="Heading2"/>
        <w:tabs>
          <w:tab w:val="clear" w:pos="576"/>
          <w:tab w:val="num" w:pos="916"/>
        </w:tabs>
        <w:ind w:left="916"/>
      </w:pPr>
      <w:bookmarkStart w:id="8" w:name="_Toc354644832"/>
      <w:r w:rsidRPr="00E32982">
        <w:t>Scenarios</w:t>
      </w:r>
      <w:bookmarkEnd w:id="8"/>
    </w:p>
    <w:p w:rsidR="00825693" w:rsidRPr="00E32982" w:rsidRDefault="006168FF" w:rsidP="007410FD">
      <w:pPr>
        <w:pStyle w:val="ECCParagraph"/>
        <w:ind w:left="340"/>
        <w:rPr>
          <w:sz w:val="20"/>
          <w:lang w:val="en-GB"/>
        </w:rPr>
      </w:pPr>
      <w:r>
        <w:rPr>
          <w:sz w:val="20"/>
          <w:lang w:val="en-GB"/>
        </w:rPr>
        <w:t>A</w:t>
      </w:r>
      <w:r w:rsidRPr="00E32982">
        <w:rPr>
          <w:sz w:val="20"/>
          <w:lang w:val="en-GB"/>
        </w:rPr>
        <w:t xml:space="preserve"> </w:t>
      </w:r>
      <w:r w:rsidR="00825693" w:rsidRPr="00E32982">
        <w:rPr>
          <w:sz w:val="20"/>
          <w:lang w:val="en-GB"/>
        </w:rPr>
        <w:t>generic overview o</w:t>
      </w:r>
      <w:r>
        <w:rPr>
          <w:sz w:val="20"/>
          <w:lang w:val="en-GB"/>
        </w:rPr>
        <w:t>f</w:t>
      </w:r>
      <w:r w:rsidR="00825693" w:rsidRPr="00E32982">
        <w:rPr>
          <w:sz w:val="20"/>
          <w:lang w:val="en-GB"/>
        </w:rPr>
        <w:t xml:space="preserve"> the elements and network sections the </w:t>
      </w:r>
      <w:r>
        <w:rPr>
          <w:sz w:val="20"/>
          <w:lang w:val="en-GB"/>
        </w:rPr>
        <w:t>IAS</w:t>
      </w:r>
      <w:r w:rsidR="00825693" w:rsidRPr="00E32982">
        <w:rPr>
          <w:sz w:val="20"/>
          <w:lang w:val="en-GB"/>
        </w:rPr>
        <w:t xml:space="preserve"> consists of are </w:t>
      </w:r>
      <w:r>
        <w:rPr>
          <w:sz w:val="20"/>
          <w:lang w:val="en-GB"/>
        </w:rPr>
        <w:t xml:space="preserve">illustrated in </w:t>
      </w:r>
      <w:r w:rsidR="00825693" w:rsidRPr="00E32982">
        <w:rPr>
          <w:sz w:val="20"/>
          <w:lang w:val="en-GB"/>
        </w:rPr>
        <w:t>Figure 1</w:t>
      </w:r>
      <w:r>
        <w:rPr>
          <w:sz w:val="20"/>
          <w:lang w:val="en-GB"/>
        </w:rPr>
        <w:t xml:space="preserve"> below</w:t>
      </w:r>
      <w:r w:rsidR="00825693" w:rsidRPr="00E32982">
        <w:rPr>
          <w:sz w:val="20"/>
          <w:lang w:val="en-GB"/>
        </w:rPr>
        <w:t>:</w:t>
      </w:r>
    </w:p>
    <w:p w:rsidR="00825693" w:rsidRPr="00E32982" w:rsidRDefault="00825693" w:rsidP="007410FD">
      <w:pPr>
        <w:pStyle w:val="ECCParagraph"/>
        <w:ind w:left="340"/>
        <w:rPr>
          <w:lang w:val="en-GB"/>
        </w:rPr>
      </w:pPr>
    </w:p>
    <w:p w:rsidR="00825693" w:rsidRPr="00E32982" w:rsidRDefault="0021587E" w:rsidP="007410FD">
      <w:pPr>
        <w:pStyle w:val="ECCParagraph"/>
        <w:ind w:left="340"/>
        <w:rPr>
          <w:lang w:val="en-GB"/>
        </w:rPr>
      </w:pPr>
      <w:r w:rsidRPr="00E32982">
        <w:rPr>
          <w:rFonts w:cs="Arial"/>
          <w:lang w:val="en-GB"/>
        </w:rPr>
        <w:fldChar w:fldCharType="begin"/>
      </w:r>
      <w:r w:rsidRPr="00E32982">
        <w:rPr>
          <w:rFonts w:cs="Arial"/>
          <w:lang w:val="en-GB"/>
        </w:rPr>
        <w:fldChar w:fldCharType="end"/>
      </w:r>
      <w:r w:rsidR="00825693" w:rsidRPr="00E32982">
        <w:rPr>
          <w:lang w:val="en-GB"/>
        </w:rPr>
        <w:object w:dxaOrig="13640" w:dyaOrig="5478">
          <v:shape id="_x0000_i1033" type="#_x0000_t75" style="width:478pt;height:188pt" o:ole="">
            <v:imagedata r:id="rId31" o:title=""/>
          </v:shape>
          <o:OLEObject Type="Embed" ProgID="Visio.Drawing.11" ShapeID="_x0000_i1033" DrawAspect="Content" ObjectID="_1428389374" r:id="rId32"/>
        </w:object>
      </w:r>
    </w:p>
    <w:p w:rsidR="00825693" w:rsidRPr="00E32982" w:rsidRDefault="00825693" w:rsidP="007410FD">
      <w:pPr>
        <w:pStyle w:val="ECCFiguretitle"/>
        <w:ind w:left="700"/>
        <w:rPr>
          <w:sz w:val="20"/>
          <w:lang w:val="en-GB"/>
        </w:rPr>
      </w:pPr>
      <w:r w:rsidRPr="00E32982">
        <w:rPr>
          <w:sz w:val="20"/>
          <w:lang w:val="en-GB"/>
        </w:rPr>
        <w:t xml:space="preserve">Generic overview of the elements and network sections of the </w:t>
      </w:r>
      <w:r w:rsidR="0014634D">
        <w:rPr>
          <w:sz w:val="20"/>
          <w:lang w:val="en-GB"/>
        </w:rPr>
        <w:t>Retail</w:t>
      </w:r>
      <w:r w:rsidRPr="00E32982">
        <w:rPr>
          <w:sz w:val="20"/>
          <w:lang w:val="en-GB"/>
        </w:rPr>
        <w:t xml:space="preserve"> internet access, source: based on ETSI EG 202 057-4, Annex A</w:t>
      </w:r>
    </w:p>
    <w:p w:rsidR="00825693" w:rsidRPr="00E32982" w:rsidRDefault="00825693" w:rsidP="007410FD">
      <w:pPr>
        <w:pStyle w:val="ECCParagraph"/>
        <w:ind w:left="340"/>
        <w:rPr>
          <w:sz w:val="20"/>
          <w:lang w:val="en-GB"/>
        </w:rPr>
      </w:pPr>
    </w:p>
    <w:p w:rsidR="00825693" w:rsidRPr="00E32982" w:rsidRDefault="006168FF" w:rsidP="007410FD">
      <w:pPr>
        <w:pStyle w:val="ECCParagraph"/>
        <w:ind w:left="340"/>
        <w:rPr>
          <w:sz w:val="20"/>
          <w:lang w:val="en-GB"/>
        </w:rPr>
      </w:pPr>
      <w:r>
        <w:rPr>
          <w:sz w:val="20"/>
          <w:lang w:val="en-GB"/>
        </w:rPr>
        <w:t>From</w:t>
      </w:r>
      <w:r w:rsidR="00825693" w:rsidRPr="00E32982">
        <w:rPr>
          <w:sz w:val="20"/>
          <w:lang w:val="en-GB"/>
        </w:rPr>
        <w:t xml:space="preserve"> this reference configuration, two groups of scenarios with different subsections appear:</w:t>
      </w:r>
    </w:p>
    <w:p w:rsidR="00825693" w:rsidRPr="00E32982" w:rsidRDefault="00825693" w:rsidP="007410FD">
      <w:pPr>
        <w:pStyle w:val="ECCParBulleted"/>
        <w:tabs>
          <w:tab w:val="clear" w:pos="680"/>
          <w:tab w:val="num" w:pos="1020"/>
        </w:tabs>
        <w:ind w:left="1020"/>
        <w:rPr>
          <w:sz w:val="20"/>
          <w:lang w:val="en-GB"/>
        </w:rPr>
      </w:pPr>
      <w:r w:rsidRPr="00E32982">
        <w:rPr>
          <w:sz w:val="20"/>
          <w:lang w:val="en-GB"/>
        </w:rPr>
        <w:t>“in-net” evaluation methods, which are the focus of this chapter</w:t>
      </w:r>
      <w:r w:rsidR="006168FF">
        <w:rPr>
          <w:sz w:val="20"/>
          <w:lang w:val="en-GB"/>
        </w:rPr>
        <w:t>, are relevant to measurements in</w:t>
      </w:r>
      <w:r w:rsidRPr="00E32982">
        <w:rPr>
          <w:sz w:val="20"/>
          <w:lang w:val="en-GB"/>
        </w:rPr>
        <w:t xml:space="preserve"> the access network, the concentration access network, the ISP network and, in </w:t>
      </w:r>
      <w:r w:rsidR="006168FF">
        <w:rPr>
          <w:sz w:val="20"/>
          <w:lang w:val="en-GB"/>
        </w:rPr>
        <w:t xml:space="preserve">some </w:t>
      </w:r>
      <w:r w:rsidRPr="00E32982">
        <w:rPr>
          <w:sz w:val="20"/>
          <w:lang w:val="en-GB"/>
        </w:rPr>
        <w:t>cases, the network to national or international internet exchange points (IXP)</w:t>
      </w:r>
    </w:p>
    <w:p w:rsidR="00825693" w:rsidRPr="001D3DD3" w:rsidRDefault="00825693" w:rsidP="007410FD">
      <w:pPr>
        <w:pStyle w:val="ECCParBulleted"/>
        <w:numPr>
          <w:ilvl w:val="2"/>
          <w:numId w:val="1"/>
        </w:numPr>
        <w:tabs>
          <w:tab w:val="clear" w:pos="1479"/>
          <w:tab w:val="num" w:pos="1819"/>
        </w:tabs>
        <w:ind w:left="1819"/>
        <w:rPr>
          <w:sz w:val="20"/>
          <w:lang w:val="en-GB"/>
        </w:rPr>
      </w:pPr>
      <w:r w:rsidRPr="001D3DD3">
        <w:rPr>
          <w:sz w:val="20"/>
          <w:lang w:val="en-GB"/>
        </w:rPr>
        <w:t>QoS evaluation within the ISP leg;</w:t>
      </w:r>
    </w:p>
    <w:p w:rsidR="00825693" w:rsidRPr="001D3DD3" w:rsidRDefault="00825693" w:rsidP="007410FD">
      <w:pPr>
        <w:pStyle w:val="ECCParBulleted"/>
        <w:numPr>
          <w:ilvl w:val="2"/>
          <w:numId w:val="1"/>
        </w:numPr>
        <w:tabs>
          <w:tab w:val="clear" w:pos="1479"/>
          <w:tab w:val="num" w:pos="1819"/>
        </w:tabs>
        <w:ind w:left="1819"/>
        <w:rPr>
          <w:sz w:val="20"/>
          <w:lang w:val="en-GB"/>
        </w:rPr>
      </w:pPr>
      <w:r w:rsidRPr="001D3DD3">
        <w:rPr>
          <w:sz w:val="20"/>
          <w:lang w:val="en-GB"/>
        </w:rPr>
        <w:t>QoS evaluation between Network Termination Point (NTP) and national IXP(s);</w:t>
      </w:r>
    </w:p>
    <w:p w:rsidR="00825693" w:rsidRPr="00E32982" w:rsidRDefault="00825693" w:rsidP="007410FD">
      <w:pPr>
        <w:pStyle w:val="ECCParBulleted"/>
        <w:numPr>
          <w:ilvl w:val="2"/>
          <w:numId w:val="1"/>
        </w:numPr>
        <w:tabs>
          <w:tab w:val="clear" w:pos="1479"/>
          <w:tab w:val="num" w:pos="1819"/>
        </w:tabs>
        <w:ind w:left="1819"/>
        <w:rPr>
          <w:sz w:val="20"/>
          <w:lang w:val="en-GB"/>
        </w:rPr>
      </w:pPr>
      <w:r w:rsidRPr="001D3DD3">
        <w:rPr>
          <w:sz w:val="20"/>
          <w:lang w:val="en-GB"/>
        </w:rPr>
        <w:t xml:space="preserve">QoS </w:t>
      </w:r>
      <w:r w:rsidRPr="00E32982">
        <w:rPr>
          <w:sz w:val="20"/>
          <w:lang w:val="en-GB"/>
        </w:rPr>
        <w:t>evaluation between NTP and international IXP(s).</w:t>
      </w:r>
    </w:p>
    <w:p w:rsidR="00825693" w:rsidRPr="00E32982" w:rsidRDefault="00825693" w:rsidP="007410FD">
      <w:pPr>
        <w:pStyle w:val="ECCParBulleted"/>
        <w:tabs>
          <w:tab w:val="clear" w:pos="680"/>
          <w:tab w:val="num" w:pos="1020"/>
        </w:tabs>
        <w:ind w:left="1020"/>
        <w:rPr>
          <w:sz w:val="20"/>
          <w:lang w:val="en-GB"/>
        </w:rPr>
      </w:pPr>
      <w:r w:rsidRPr="00E32982">
        <w:rPr>
          <w:sz w:val="20"/>
          <w:lang w:val="en-GB"/>
        </w:rPr>
        <w:t xml:space="preserve">“over-the-top” (OTT) evaluation methods, which are the focus of chapter 9, </w:t>
      </w:r>
      <w:r w:rsidR="003A0037">
        <w:rPr>
          <w:sz w:val="20"/>
          <w:lang w:val="en-GB"/>
        </w:rPr>
        <w:t>are relevant to</w:t>
      </w:r>
      <w:r w:rsidRPr="00E32982">
        <w:rPr>
          <w:sz w:val="20"/>
          <w:lang w:val="en-GB"/>
        </w:rPr>
        <w:t xml:space="preserve"> the whole network (i.e. </w:t>
      </w:r>
      <w:r w:rsidR="003A0037">
        <w:rPr>
          <w:sz w:val="20"/>
          <w:lang w:val="en-GB"/>
        </w:rPr>
        <w:t xml:space="preserve">the </w:t>
      </w:r>
      <w:r w:rsidRPr="00E32982">
        <w:rPr>
          <w:sz w:val="20"/>
          <w:lang w:val="en-GB"/>
        </w:rPr>
        <w:t>‘end to end’ connection), complementing the in-net evaluation by including the network section between IXP and a content provider (e.g. ASP).</w:t>
      </w:r>
    </w:p>
    <w:p w:rsidR="00825693" w:rsidRPr="00E32982" w:rsidRDefault="00825693" w:rsidP="007410FD">
      <w:pPr>
        <w:pStyle w:val="ECCParBulleted"/>
        <w:numPr>
          <w:ilvl w:val="2"/>
          <w:numId w:val="1"/>
        </w:numPr>
        <w:tabs>
          <w:tab w:val="clear" w:pos="1479"/>
          <w:tab w:val="num" w:pos="1819"/>
        </w:tabs>
        <w:ind w:left="1819"/>
        <w:rPr>
          <w:sz w:val="20"/>
          <w:lang w:val="en-GB"/>
        </w:rPr>
      </w:pPr>
      <w:r w:rsidRPr="00E32982">
        <w:rPr>
          <w:sz w:val="20"/>
          <w:lang w:val="en-GB"/>
        </w:rPr>
        <w:t>Distributed approach for QoS evaluation;</w:t>
      </w:r>
    </w:p>
    <w:p w:rsidR="00825693" w:rsidRPr="00E32982" w:rsidRDefault="00825693" w:rsidP="007410FD">
      <w:pPr>
        <w:pStyle w:val="ECCParBulleted"/>
        <w:numPr>
          <w:ilvl w:val="2"/>
          <w:numId w:val="1"/>
        </w:numPr>
        <w:tabs>
          <w:tab w:val="clear" w:pos="1479"/>
          <w:tab w:val="num" w:pos="1819"/>
        </w:tabs>
        <w:ind w:left="1819"/>
        <w:rPr>
          <w:sz w:val="20"/>
          <w:lang w:val="en-GB"/>
        </w:rPr>
      </w:pPr>
      <w:r w:rsidRPr="00E32982">
        <w:rPr>
          <w:sz w:val="20"/>
          <w:lang w:val="en-GB"/>
        </w:rPr>
        <w:t>Collecting information from application provider.</w:t>
      </w:r>
    </w:p>
    <w:p w:rsidR="00825693" w:rsidRPr="00E32982" w:rsidRDefault="00825693" w:rsidP="007410FD">
      <w:pPr>
        <w:pStyle w:val="ECCParagraph"/>
        <w:ind w:left="340"/>
        <w:rPr>
          <w:sz w:val="20"/>
          <w:lang w:val="en-GB"/>
        </w:rPr>
      </w:pPr>
    </w:p>
    <w:p w:rsidR="00825693" w:rsidRPr="00E32982" w:rsidRDefault="00825693" w:rsidP="003A0037">
      <w:pPr>
        <w:pStyle w:val="ECCParagraph"/>
        <w:ind w:left="340"/>
        <w:rPr>
          <w:sz w:val="20"/>
          <w:lang w:val="en-GB"/>
        </w:rPr>
      </w:pPr>
      <w:r w:rsidRPr="00E32982">
        <w:rPr>
          <w:sz w:val="20"/>
          <w:lang w:val="en-GB"/>
        </w:rPr>
        <w:lastRenderedPageBreak/>
        <w:t>“In-net” evaluation methods use</w:t>
      </w:r>
      <w:r w:rsidR="003A0037">
        <w:rPr>
          <w:sz w:val="20"/>
          <w:lang w:val="en-GB"/>
        </w:rPr>
        <w:t>d</w:t>
      </w:r>
      <w:r w:rsidRPr="00E32982">
        <w:rPr>
          <w:sz w:val="20"/>
          <w:lang w:val="en-GB"/>
        </w:rPr>
        <w:t xml:space="preserve"> typically </w:t>
      </w:r>
      <w:r w:rsidR="003A0037">
        <w:rPr>
          <w:sz w:val="20"/>
          <w:lang w:val="en-GB"/>
        </w:rPr>
        <w:t xml:space="preserve">between </w:t>
      </w:r>
      <w:r w:rsidRPr="00E32982">
        <w:rPr>
          <w:sz w:val="20"/>
          <w:lang w:val="en-GB"/>
        </w:rPr>
        <w:t xml:space="preserve">one or </w:t>
      </w:r>
      <w:r w:rsidR="003A0037">
        <w:rPr>
          <w:sz w:val="20"/>
          <w:lang w:val="en-GB"/>
        </w:rPr>
        <w:t xml:space="preserve">a </w:t>
      </w:r>
      <w:r w:rsidRPr="00E32982">
        <w:rPr>
          <w:sz w:val="20"/>
          <w:lang w:val="en-GB"/>
        </w:rPr>
        <w:t xml:space="preserve">few test servers measuring the selected terminations, whereas “over-the-top” evaluation methods may use one or more servers supporting the QoS evaluation where measurements may be made directly between users’ terminals, both at application </w:t>
      </w:r>
      <w:r w:rsidR="003A0037">
        <w:rPr>
          <w:sz w:val="20"/>
          <w:lang w:val="en-GB"/>
        </w:rPr>
        <w:t>and</w:t>
      </w:r>
      <w:r w:rsidRPr="00E32982">
        <w:rPr>
          <w:sz w:val="20"/>
          <w:lang w:val="en-GB"/>
        </w:rPr>
        <w:t xml:space="preserve"> network level.</w:t>
      </w:r>
      <w:r w:rsidR="003A0037">
        <w:rPr>
          <w:sz w:val="20"/>
          <w:lang w:val="en-GB"/>
        </w:rPr>
        <w:t xml:space="preserve"> </w:t>
      </w:r>
      <w:r w:rsidRPr="00E32982">
        <w:rPr>
          <w:sz w:val="20"/>
          <w:lang w:val="en-GB"/>
        </w:rPr>
        <w:t>As both methods</w:t>
      </w:r>
      <w:r w:rsidR="003A0037">
        <w:rPr>
          <w:sz w:val="20"/>
          <w:lang w:val="en-GB"/>
        </w:rPr>
        <w:t xml:space="preserve"> </w:t>
      </w:r>
      <w:r w:rsidRPr="00E32982">
        <w:rPr>
          <w:sz w:val="20"/>
          <w:lang w:val="en-GB"/>
        </w:rPr>
        <w:t xml:space="preserve">complement each other, it would </w:t>
      </w:r>
      <w:r w:rsidR="003A0037">
        <w:rPr>
          <w:sz w:val="20"/>
          <w:lang w:val="en-GB"/>
        </w:rPr>
        <w:t xml:space="preserve">be of </w:t>
      </w:r>
      <w:r w:rsidRPr="00E32982">
        <w:rPr>
          <w:sz w:val="20"/>
          <w:lang w:val="en-GB"/>
        </w:rPr>
        <w:t xml:space="preserve">benefit </w:t>
      </w:r>
      <w:r w:rsidR="003A0037">
        <w:rPr>
          <w:sz w:val="20"/>
          <w:lang w:val="en-GB"/>
        </w:rPr>
        <w:t>to use</w:t>
      </w:r>
      <w:r w:rsidR="003A0037" w:rsidRPr="00E32982">
        <w:rPr>
          <w:sz w:val="20"/>
          <w:lang w:val="en-GB"/>
        </w:rPr>
        <w:t xml:space="preserve"> </w:t>
      </w:r>
      <w:r w:rsidRPr="00E32982">
        <w:rPr>
          <w:sz w:val="20"/>
          <w:lang w:val="en-GB"/>
        </w:rPr>
        <w:t xml:space="preserve">measurements </w:t>
      </w:r>
      <w:r w:rsidR="003A0037">
        <w:rPr>
          <w:sz w:val="20"/>
          <w:lang w:val="en-GB"/>
        </w:rPr>
        <w:t>from</w:t>
      </w:r>
      <w:r w:rsidRPr="00E32982">
        <w:rPr>
          <w:sz w:val="20"/>
          <w:lang w:val="en-GB"/>
        </w:rPr>
        <w:t xml:space="preserve"> both </w:t>
      </w:r>
      <w:r w:rsidR="003A0037">
        <w:rPr>
          <w:sz w:val="20"/>
          <w:lang w:val="en-GB"/>
        </w:rPr>
        <w:t>to</w:t>
      </w:r>
      <w:r w:rsidRPr="00E32982">
        <w:rPr>
          <w:sz w:val="20"/>
          <w:lang w:val="en-GB"/>
        </w:rPr>
        <w:t xml:space="preserve"> assess IAS</w:t>
      </w:r>
      <w:r w:rsidR="003A0037">
        <w:rPr>
          <w:sz w:val="20"/>
          <w:lang w:val="en-GB"/>
        </w:rPr>
        <w:t xml:space="preserve"> quality</w:t>
      </w:r>
      <w:r w:rsidRPr="00E32982">
        <w:rPr>
          <w:sz w:val="20"/>
          <w:lang w:val="en-GB"/>
        </w:rPr>
        <w:t>.</w:t>
      </w:r>
    </w:p>
    <w:p w:rsidR="00825693" w:rsidRPr="00E32982" w:rsidRDefault="00825693" w:rsidP="007410FD">
      <w:pPr>
        <w:pStyle w:val="Heading3"/>
        <w:tabs>
          <w:tab w:val="clear" w:pos="1003"/>
          <w:tab w:val="num" w:pos="1343"/>
        </w:tabs>
        <w:ind w:left="1060"/>
        <w:rPr>
          <w:lang w:val="en-GB"/>
        </w:rPr>
      </w:pPr>
      <w:bookmarkStart w:id="9" w:name="_Toc354644833"/>
      <w:r w:rsidRPr="00E32982">
        <w:rPr>
          <w:lang w:val="en-GB"/>
        </w:rPr>
        <w:t>QoS Evaluation of the ISP Leg</w:t>
      </w:r>
      <w:bookmarkEnd w:id="9"/>
    </w:p>
    <w:p w:rsidR="00825693" w:rsidRPr="00E32982" w:rsidRDefault="00825693" w:rsidP="007410FD">
      <w:pPr>
        <w:pStyle w:val="ECCParagraph"/>
        <w:ind w:left="340"/>
        <w:rPr>
          <w:sz w:val="20"/>
          <w:lang w:val="en-GB"/>
        </w:rPr>
      </w:pPr>
      <w:r w:rsidRPr="00E32982">
        <w:rPr>
          <w:sz w:val="20"/>
          <w:lang w:val="en-GB"/>
        </w:rPr>
        <w:t xml:space="preserve">With the QoS evaluation of the ISP leg, only the network section directly influenced by the ISP will be assessed. The ISP leg consists of the access </w:t>
      </w:r>
      <w:r w:rsidR="00C07A8E" w:rsidRPr="00E32982">
        <w:rPr>
          <w:sz w:val="20"/>
          <w:lang w:val="en-GB"/>
        </w:rPr>
        <w:t>network part</w:t>
      </w:r>
      <w:r w:rsidRPr="00E32982">
        <w:rPr>
          <w:sz w:val="20"/>
          <w:lang w:val="en-GB"/>
        </w:rPr>
        <w:t xml:space="preserve"> and the ISP network part of the connection of the customer to the ISP.</w:t>
      </w:r>
    </w:p>
    <w:p w:rsidR="00825693" w:rsidRPr="00E32982" w:rsidRDefault="00825693" w:rsidP="007410FD">
      <w:pPr>
        <w:pStyle w:val="ECCParagraph"/>
        <w:ind w:left="340"/>
        <w:rPr>
          <w:i/>
          <w:sz w:val="20"/>
          <w:lang w:val="en-GB"/>
        </w:rPr>
      </w:pPr>
      <w:r w:rsidRPr="00E32982">
        <w:rPr>
          <w:i/>
          <w:sz w:val="20"/>
          <w:lang w:val="en-GB"/>
        </w:rPr>
        <w:t>Definition in standardisation</w:t>
      </w:r>
    </w:p>
    <w:p w:rsidR="00825693" w:rsidRDefault="00825693" w:rsidP="007410FD">
      <w:pPr>
        <w:pStyle w:val="ECCParagraph"/>
        <w:ind w:left="340"/>
        <w:rPr>
          <w:sz w:val="20"/>
          <w:lang w:val="en-GB"/>
        </w:rPr>
      </w:pPr>
      <w:r w:rsidRPr="00E32982">
        <w:rPr>
          <w:sz w:val="20"/>
          <w:lang w:val="en-GB"/>
        </w:rPr>
        <w:t xml:space="preserve">According to the ETSI guide EG 202 057-4, the measurement set-up shown in Figure 2 consists of a Test-PC connected to the NTP and a </w:t>
      </w:r>
      <w:r w:rsidR="003A0037">
        <w:rPr>
          <w:sz w:val="20"/>
          <w:lang w:val="en-GB"/>
        </w:rPr>
        <w:t>test-server</w:t>
      </w:r>
      <w:r w:rsidRPr="00E32982">
        <w:rPr>
          <w:sz w:val="20"/>
          <w:lang w:val="en-GB"/>
        </w:rPr>
        <w:t xml:space="preserve"> at the ISP’s backbone. Between those devices, the Test Suits will be established.</w:t>
      </w:r>
    </w:p>
    <w:p w:rsidR="008B20C4" w:rsidRPr="00E32982" w:rsidRDefault="008B20C4" w:rsidP="007410FD">
      <w:pPr>
        <w:pStyle w:val="ECCParagraph"/>
        <w:ind w:left="340"/>
        <w:jc w:val="center"/>
        <w:rPr>
          <w:sz w:val="20"/>
          <w:lang w:val="en-GB"/>
        </w:rPr>
      </w:pPr>
      <w:r w:rsidRPr="008D045F">
        <w:rPr>
          <w:rFonts w:cs="Arial"/>
          <w:sz w:val="20"/>
          <w:lang w:val="en-US" w:eastAsia="en-US"/>
        </w:rPr>
        <w:object w:dxaOrig="13392" w:dyaOrig="6276">
          <v:shape id="_x0000_i1034" type="#_x0000_t75" style="width:348pt;height:162pt" o:ole="">
            <v:imagedata r:id="rId33" o:title=""/>
          </v:shape>
          <o:OLEObject Type="Embed" ProgID="Visio.Drawing.11" ShapeID="_x0000_i1034" DrawAspect="Content" ObjectID="_1428389375" r:id="rId34"/>
        </w:object>
      </w:r>
    </w:p>
    <w:p w:rsidR="00825693" w:rsidRPr="00E32982" w:rsidRDefault="00825693" w:rsidP="007410FD">
      <w:pPr>
        <w:pStyle w:val="ECCFiguretitle"/>
        <w:ind w:left="700"/>
        <w:rPr>
          <w:sz w:val="20"/>
          <w:lang w:val="en-GB"/>
        </w:rPr>
      </w:pPr>
      <w:r w:rsidRPr="00E32982">
        <w:rPr>
          <w:sz w:val="20"/>
          <w:lang w:val="en-GB"/>
        </w:rPr>
        <w:t>Measurement set-up, source: based on ETSI EG 202 057-4, Annex B</w:t>
      </w:r>
    </w:p>
    <w:p w:rsidR="00825693" w:rsidRPr="00E32982" w:rsidRDefault="003A0037" w:rsidP="007410FD">
      <w:pPr>
        <w:pStyle w:val="ECCParagraph"/>
        <w:ind w:left="340"/>
        <w:rPr>
          <w:sz w:val="20"/>
          <w:lang w:val="en-GB"/>
        </w:rPr>
      </w:pPr>
      <w:r>
        <w:rPr>
          <w:sz w:val="20"/>
          <w:lang w:val="en-GB"/>
        </w:rPr>
        <w:t>According to</w:t>
      </w:r>
      <w:r w:rsidR="00825693" w:rsidRPr="00E32982">
        <w:rPr>
          <w:sz w:val="20"/>
          <w:lang w:val="en-GB"/>
        </w:rPr>
        <w:t xml:space="preserve"> ETSI guide EG 202 057-4,</w:t>
      </w:r>
      <w:r>
        <w:rPr>
          <w:sz w:val="20"/>
          <w:lang w:val="en-GB"/>
        </w:rPr>
        <w:t xml:space="preserve"> the access network is the most essential</w:t>
      </w:r>
      <w:r w:rsidR="00825693" w:rsidRPr="00E32982">
        <w:rPr>
          <w:sz w:val="20"/>
          <w:lang w:val="en-GB"/>
        </w:rPr>
        <w:t xml:space="preserve"> for assessment of only the ISP leg, </w:t>
      </w:r>
      <w:r>
        <w:rPr>
          <w:sz w:val="20"/>
          <w:lang w:val="en-GB"/>
        </w:rPr>
        <w:t xml:space="preserve">which </w:t>
      </w:r>
      <w:r w:rsidR="00825693" w:rsidRPr="00E32982">
        <w:rPr>
          <w:sz w:val="20"/>
          <w:lang w:val="en-GB"/>
        </w:rPr>
        <w:t>consist</w:t>
      </w:r>
      <w:r>
        <w:rPr>
          <w:sz w:val="20"/>
          <w:lang w:val="en-GB"/>
        </w:rPr>
        <w:t>s</w:t>
      </w:r>
      <w:r w:rsidR="00825693" w:rsidRPr="00E32982">
        <w:rPr>
          <w:sz w:val="20"/>
          <w:lang w:val="en-GB"/>
        </w:rPr>
        <w:t xml:space="preserve"> of the physical access network and the concentration network. For assessing only the access network, the </w:t>
      </w:r>
      <w:r>
        <w:rPr>
          <w:sz w:val="20"/>
          <w:lang w:val="en-GB"/>
        </w:rPr>
        <w:t>test-server</w:t>
      </w:r>
      <w:r w:rsidR="00825693" w:rsidRPr="00E32982">
        <w:rPr>
          <w:sz w:val="20"/>
          <w:lang w:val="en-GB"/>
        </w:rPr>
        <w:t xml:space="preserve"> has to be placed as near as possible to the gateway providing the interconnection between the access network and the ISP network.</w:t>
      </w:r>
    </w:p>
    <w:p w:rsidR="00825693" w:rsidRPr="00E32982" w:rsidRDefault="00825693" w:rsidP="007410FD">
      <w:pPr>
        <w:pStyle w:val="ECCParagraph"/>
        <w:ind w:left="340"/>
        <w:rPr>
          <w:i/>
          <w:sz w:val="20"/>
          <w:lang w:val="en-GB"/>
        </w:rPr>
      </w:pPr>
      <w:r w:rsidRPr="00E32982">
        <w:rPr>
          <w:i/>
          <w:sz w:val="20"/>
          <w:lang w:val="en-GB"/>
        </w:rPr>
        <w:t>Practical experiences and suggested approach for implementation</w:t>
      </w:r>
    </w:p>
    <w:p w:rsidR="00825693" w:rsidRPr="00E32982" w:rsidRDefault="00825693" w:rsidP="007410FD">
      <w:pPr>
        <w:pStyle w:val="ECCParagraph"/>
        <w:ind w:left="340"/>
        <w:rPr>
          <w:sz w:val="20"/>
          <w:lang w:val="en-GB"/>
        </w:rPr>
      </w:pPr>
      <w:r w:rsidRPr="00E32982">
        <w:rPr>
          <w:sz w:val="20"/>
          <w:lang w:val="en-GB"/>
        </w:rPr>
        <w:t>In practic</w:t>
      </w:r>
      <w:r w:rsidR="007D33AA">
        <w:rPr>
          <w:sz w:val="20"/>
          <w:lang w:val="en-GB"/>
        </w:rPr>
        <w:t>al</w:t>
      </w:r>
      <w:r w:rsidRPr="00E32982">
        <w:rPr>
          <w:sz w:val="20"/>
          <w:lang w:val="en-GB"/>
        </w:rPr>
        <w:t xml:space="preserve"> experiences, remarks appeared for the model for measuring described in the ETSI guide. The </w:t>
      </w:r>
      <w:r w:rsidR="003A0037">
        <w:rPr>
          <w:sz w:val="20"/>
          <w:lang w:val="en-GB"/>
        </w:rPr>
        <w:t>test-server</w:t>
      </w:r>
      <w:r w:rsidRPr="00E32982">
        <w:rPr>
          <w:sz w:val="20"/>
          <w:lang w:val="en-GB"/>
        </w:rPr>
        <w:t xml:space="preserve"> has to be </w:t>
      </w:r>
      <w:r w:rsidR="007D33AA">
        <w:rPr>
          <w:sz w:val="20"/>
          <w:lang w:val="en-GB"/>
        </w:rPr>
        <w:t>connected to nodes within</w:t>
      </w:r>
      <w:r w:rsidRPr="00E32982">
        <w:rPr>
          <w:sz w:val="20"/>
          <w:lang w:val="en-GB"/>
        </w:rPr>
        <w:t xml:space="preserve"> </w:t>
      </w:r>
      <w:r w:rsidR="003A0037">
        <w:rPr>
          <w:sz w:val="20"/>
          <w:lang w:val="en-GB"/>
        </w:rPr>
        <w:t xml:space="preserve">the </w:t>
      </w:r>
      <w:r w:rsidRPr="00E32982">
        <w:rPr>
          <w:sz w:val="20"/>
          <w:lang w:val="en-GB"/>
        </w:rPr>
        <w:t xml:space="preserve">ISP’s network as close as possible to the access network. Furthermore, ETSI defines the values of TCP parameters, for which </w:t>
      </w:r>
      <w:r w:rsidR="003A0037">
        <w:rPr>
          <w:sz w:val="20"/>
          <w:lang w:val="en-GB"/>
        </w:rPr>
        <w:t>t</w:t>
      </w:r>
      <w:r w:rsidR="003A0037" w:rsidRPr="00E32982">
        <w:rPr>
          <w:sz w:val="20"/>
          <w:lang w:val="en-GB"/>
        </w:rPr>
        <w:t xml:space="preserve">ransmission </w:t>
      </w:r>
      <w:r w:rsidRPr="00E32982">
        <w:rPr>
          <w:sz w:val="20"/>
          <w:lang w:val="en-GB"/>
        </w:rPr>
        <w:t xml:space="preserve">speed should be measured, whereas in the case in which the </w:t>
      </w:r>
      <w:r w:rsidR="003A0037">
        <w:rPr>
          <w:sz w:val="20"/>
          <w:lang w:val="en-GB"/>
        </w:rPr>
        <w:t>test-server</w:t>
      </w:r>
      <w:r w:rsidRPr="00E32982">
        <w:rPr>
          <w:sz w:val="20"/>
          <w:lang w:val="en-GB"/>
        </w:rPr>
        <w:t xml:space="preserve"> was installed as close as possible to the peering gateway, there was no possibility of their settings, moreover, these values were not known. The location of the test server in the ETSI Recommendation is defined as the point of access to the network operator's ISP. The measurement result neither includes the quality of service of the ISP network, nor the quality of service of the Internet network.</w:t>
      </w:r>
    </w:p>
    <w:p w:rsidR="00825693" w:rsidRPr="00E32982" w:rsidRDefault="00825693" w:rsidP="007410FD">
      <w:pPr>
        <w:pStyle w:val="ECCParagraph"/>
        <w:ind w:left="340"/>
        <w:rPr>
          <w:sz w:val="20"/>
          <w:lang w:val="en-GB"/>
        </w:rPr>
      </w:pPr>
      <w:r w:rsidRPr="00E32982">
        <w:rPr>
          <w:sz w:val="20"/>
          <w:lang w:val="en-GB"/>
        </w:rPr>
        <w:t xml:space="preserve">Normally the responsibility of the ISP is related with the part of the Internet network it can directly control. </w:t>
      </w:r>
      <w:r w:rsidR="009C5D17">
        <w:rPr>
          <w:sz w:val="20"/>
          <w:lang w:val="en-GB"/>
        </w:rPr>
        <w:t>Therefore</w:t>
      </w:r>
      <w:r w:rsidRPr="00E32982">
        <w:rPr>
          <w:sz w:val="20"/>
          <w:lang w:val="en-GB"/>
        </w:rPr>
        <w:t xml:space="preserve">, when applicable, it should perform QoS testing evaluating a set of QoS parameters defined by the NRA (or other </w:t>
      </w:r>
      <w:r w:rsidR="00C40B89">
        <w:rPr>
          <w:sz w:val="20"/>
          <w:lang w:val="en-GB"/>
        </w:rPr>
        <w:t>relevant</w:t>
      </w:r>
      <w:r w:rsidRPr="00E32982">
        <w:rPr>
          <w:sz w:val="20"/>
          <w:lang w:val="en-GB"/>
        </w:rPr>
        <w:t xml:space="preserve"> national institutions) or, in </w:t>
      </w:r>
      <w:r w:rsidR="009C5D17">
        <w:rPr>
          <w:sz w:val="20"/>
          <w:lang w:val="en-GB"/>
        </w:rPr>
        <w:t xml:space="preserve">the </w:t>
      </w:r>
      <w:r w:rsidRPr="00E32982">
        <w:rPr>
          <w:sz w:val="20"/>
          <w:lang w:val="en-GB"/>
        </w:rPr>
        <w:t xml:space="preserve">absence of this requirement, according </w:t>
      </w:r>
      <w:r w:rsidR="009C5D17">
        <w:rPr>
          <w:sz w:val="20"/>
          <w:lang w:val="en-GB"/>
        </w:rPr>
        <w:t>to</w:t>
      </w:r>
      <w:r w:rsidR="009C5D17" w:rsidRPr="00E32982">
        <w:rPr>
          <w:sz w:val="20"/>
          <w:lang w:val="en-GB"/>
        </w:rPr>
        <w:t xml:space="preserve"> </w:t>
      </w:r>
      <w:r w:rsidRPr="00E32982">
        <w:rPr>
          <w:sz w:val="20"/>
          <w:lang w:val="en-GB"/>
        </w:rPr>
        <w:t>the ETSI guide. The network diagram for this test is represented in the following Figure 3.</w:t>
      </w:r>
    </w:p>
    <w:p w:rsidR="00825693" w:rsidRPr="00E32982" w:rsidRDefault="00C8135C" w:rsidP="007410FD">
      <w:pPr>
        <w:pStyle w:val="ECCParagraph"/>
        <w:ind w:left="340"/>
        <w:jc w:val="center"/>
        <w:rPr>
          <w:lang w:val="en-GB"/>
        </w:rPr>
      </w:pPr>
      <w:r w:rsidRPr="008D045F">
        <w:rPr>
          <w:rFonts w:cs="Arial"/>
          <w:sz w:val="20"/>
          <w:lang w:val="en-US" w:eastAsia="en-US"/>
        </w:rPr>
        <w:object w:dxaOrig="11007" w:dyaOrig="5233">
          <v:shape id="_x0000_i1035" type="#_x0000_t75" style="width:397pt;height:188pt" o:ole="">
            <v:imagedata r:id="rId35" o:title=""/>
          </v:shape>
          <o:OLEObject Type="Embed" ProgID="Visio.Drawing.11" ShapeID="_x0000_i1035" DrawAspect="Content" ObjectID="_1428389376" r:id="rId36"/>
        </w:object>
      </w:r>
    </w:p>
    <w:p w:rsidR="00825693" w:rsidRPr="00E32982" w:rsidRDefault="00825693" w:rsidP="007410FD">
      <w:pPr>
        <w:pStyle w:val="ECCFiguretitle"/>
        <w:ind w:left="700"/>
        <w:rPr>
          <w:sz w:val="20"/>
          <w:lang w:val="en-GB"/>
        </w:rPr>
      </w:pPr>
      <w:r w:rsidRPr="00E32982">
        <w:rPr>
          <w:sz w:val="20"/>
          <w:lang w:val="en-GB"/>
        </w:rPr>
        <w:t>QoS evaluation of the ISP leg</w:t>
      </w:r>
    </w:p>
    <w:p w:rsidR="00825693" w:rsidRPr="00E32982" w:rsidRDefault="00825693" w:rsidP="007410FD">
      <w:pPr>
        <w:pStyle w:val="ECCParagraph"/>
        <w:ind w:left="340"/>
        <w:rPr>
          <w:sz w:val="20"/>
          <w:lang w:val="en-GB"/>
        </w:rPr>
      </w:pPr>
      <w:r w:rsidRPr="00E32982">
        <w:rPr>
          <w:sz w:val="20"/>
          <w:lang w:val="en-GB"/>
        </w:rPr>
        <w:t>The agreed tests shall be performed by the ISP and the test server shall be connected to the edge of the ISP network. It could also</w:t>
      </w:r>
      <w:r w:rsidR="00D516B2">
        <w:rPr>
          <w:sz w:val="20"/>
          <w:lang w:val="en-GB"/>
        </w:rPr>
        <w:t xml:space="preserve"> be</w:t>
      </w:r>
      <w:r w:rsidRPr="00E32982">
        <w:rPr>
          <w:sz w:val="20"/>
          <w:lang w:val="en-GB"/>
        </w:rPr>
        <w:t xml:space="preserve"> possible for the user to perform the tests, if the ISP provides a software client or a web based application for this purpose.</w:t>
      </w:r>
    </w:p>
    <w:p w:rsidR="00825693" w:rsidRPr="00E32982" w:rsidRDefault="00825693" w:rsidP="007410FD">
      <w:pPr>
        <w:pStyle w:val="ECCParagraph"/>
        <w:ind w:left="340"/>
        <w:rPr>
          <w:sz w:val="20"/>
          <w:lang w:val="en-GB"/>
        </w:rPr>
      </w:pPr>
      <w:r w:rsidRPr="00E32982">
        <w:rPr>
          <w:sz w:val="20"/>
          <w:lang w:val="en-GB"/>
        </w:rPr>
        <w:t>Even if the quality of</w:t>
      </w:r>
      <w:r w:rsidR="00D516B2">
        <w:rPr>
          <w:sz w:val="20"/>
          <w:lang w:val="en-GB"/>
        </w:rPr>
        <w:t xml:space="preserve"> the</w:t>
      </w:r>
      <w:r w:rsidRPr="00E32982">
        <w:rPr>
          <w:sz w:val="20"/>
          <w:lang w:val="en-GB"/>
        </w:rPr>
        <w:t xml:space="preserve"> Internet itself </w:t>
      </w:r>
      <w:r w:rsidR="00D516B2">
        <w:rPr>
          <w:sz w:val="20"/>
          <w:lang w:val="en-GB"/>
        </w:rPr>
        <w:t>is not</w:t>
      </w:r>
      <w:r w:rsidRPr="00E32982">
        <w:rPr>
          <w:sz w:val="20"/>
          <w:lang w:val="en-GB"/>
        </w:rPr>
        <w:t xml:space="preserve"> contained in the measurements, the quality of the ISP network should be included.</w:t>
      </w:r>
    </w:p>
    <w:p w:rsidR="00825693" w:rsidRPr="00E32982" w:rsidRDefault="00825693" w:rsidP="007410FD">
      <w:pPr>
        <w:pStyle w:val="ECCParagraph"/>
        <w:ind w:left="340"/>
        <w:rPr>
          <w:sz w:val="20"/>
          <w:lang w:val="en-GB"/>
        </w:rPr>
      </w:pPr>
      <w:r w:rsidRPr="00E32982">
        <w:rPr>
          <w:sz w:val="20"/>
          <w:lang w:val="en-GB"/>
        </w:rPr>
        <w:t xml:space="preserve">In order to achieve this, the </w:t>
      </w:r>
      <w:r w:rsidR="003A0037">
        <w:rPr>
          <w:sz w:val="20"/>
          <w:lang w:val="en-GB"/>
        </w:rPr>
        <w:t>test-server</w:t>
      </w:r>
      <w:r w:rsidRPr="00E32982">
        <w:rPr>
          <w:sz w:val="20"/>
          <w:lang w:val="en-GB"/>
        </w:rPr>
        <w:t xml:space="preserve"> should be placed inside the ISP network. The OSI-layer to measure should be Layer 3.</w:t>
      </w:r>
    </w:p>
    <w:p w:rsidR="00825693" w:rsidRPr="00E32982" w:rsidRDefault="00825693" w:rsidP="007410FD">
      <w:pPr>
        <w:pStyle w:val="Heading3"/>
        <w:tabs>
          <w:tab w:val="clear" w:pos="1003"/>
          <w:tab w:val="num" w:pos="1343"/>
        </w:tabs>
        <w:ind w:left="1060"/>
        <w:rPr>
          <w:lang w:val="en-GB"/>
        </w:rPr>
      </w:pPr>
      <w:bookmarkStart w:id="10" w:name="_Toc354644834"/>
      <w:r w:rsidRPr="00E32982">
        <w:rPr>
          <w:lang w:val="en-GB"/>
        </w:rPr>
        <w:t>QoS evaluation of access to a national IXP</w:t>
      </w:r>
      <w:bookmarkEnd w:id="10"/>
    </w:p>
    <w:p w:rsidR="00825693" w:rsidRPr="00E32982" w:rsidRDefault="00825693" w:rsidP="007410FD">
      <w:pPr>
        <w:pStyle w:val="ECCParagraph"/>
        <w:ind w:left="340"/>
        <w:rPr>
          <w:sz w:val="20"/>
          <w:lang w:val="en-GB"/>
        </w:rPr>
      </w:pPr>
      <w:r w:rsidRPr="00E32982">
        <w:rPr>
          <w:sz w:val="20"/>
          <w:lang w:val="en-GB"/>
        </w:rPr>
        <w:t xml:space="preserve">In the QoS evaluation of the access to a national internet exchange point (IXP), the </w:t>
      </w:r>
      <w:r w:rsidR="003A0037">
        <w:rPr>
          <w:sz w:val="20"/>
          <w:lang w:val="en-GB"/>
        </w:rPr>
        <w:t>test-server</w:t>
      </w:r>
      <w:r w:rsidRPr="00E32982">
        <w:rPr>
          <w:sz w:val="20"/>
          <w:lang w:val="en-GB"/>
        </w:rPr>
        <w:t xml:space="preserve"> is located at a national IXP. This scenario will allow comparing the QoS access to the IXP of the different ISP in a specific country, taking into account a set of parameters specified by the NRA (or other </w:t>
      </w:r>
      <w:r w:rsidR="00C40B89">
        <w:rPr>
          <w:sz w:val="20"/>
          <w:lang w:val="en-GB"/>
        </w:rPr>
        <w:t>relevant</w:t>
      </w:r>
      <w:r w:rsidRPr="00E32982">
        <w:rPr>
          <w:sz w:val="20"/>
          <w:lang w:val="en-GB"/>
        </w:rPr>
        <w:t xml:space="preserve"> national institutions).</w:t>
      </w:r>
    </w:p>
    <w:p w:rsidR="00825693" w:rsidRPr="00E32982" w:rsidRDefault="00825693" w:rsidP="007410FD">
      <w:pPr>
        <w:pStyle w:val="ECCParagraph"/>
        <w:ind w:left="340"/>
        <w:rPr>
          <w:i/>
          <w:sz w:val="20"/>
          <w:lang w:val="en-GB"/>
        </w:rPr>
      </w:pPr>
      <w:r w:rsidRPr="00E32982">
        <w:rPr>
          <w:i/>
          <w:sz w:val="20"/>
          <w:lang w:val="en-GB"/>
        </w:rPr>
        <w:t>Definition in standardisation</w:t>
      </w:r>
      <w:r w:rsidR="00D516B2">
        <w:rPr>
          <w:i/>
          <w:sz w:val="20"/>
          <w:lang w:val="en-GB"/>
        </w:rPr>
        <w:t xml:space="preserve"> documents</w:t>
      </w:r>
    </w:p>
    <w:p w:rsidR="00825693" w:rsidRPr="00E32982" w:rsidRDefault="00825693" w:rsidP="007410FD">
      <w:pPr>
        <w:pStyle w:val="ECCParagraph"/>
        <w:ind w:left="340"/>
        <w:rPr>
          <w:sz w:val="20"/>
          <w:lang w:val="en-GB"/>
        </w:rPr>
      </w:pPr>
      <w:r w:rsidRPr="00E32982">
        <w:rPr>
          <w:sz w:val="20"/>
          <w:lang w:val="en-GB"/>
        </w:rPr>
        <w:t>No concrete specification of this scenario can be found in the standardisation</w:t>
      </w:r>
      <w:r w:rsidR="00D516B2">
        <w:rPr>
          <w:sz w:val="20"/>
          <w:lang w:val="en-GB"/>
        </w:rPr>
        <w:t xml:space="preserve"> documents</w:t>
      </w:r>
      <w:r w:rsidRPr="00E32982">
        <w:rPr>
          <w:sz w:val="20"/>
          <w:lang w:val="en-GB"/>
        </w:rPr>
        <w:t xml:space="preserve">. Therefore this scenario may be considered as the application of the ETSI guidance to a national evaluation point. With regard to the generic overview of the IAS described in Chapter 7.1, the </w:t>
      </w:r>
      <w:r w:rsidR="003A0037">
        <w:rPr>
          <w:sz w:val="20"/>
          <w:lang w:val="en-GB"/>
        </w:rPr>
        <w:t>test-server</w:t>
      </w:r>
      <w:r w:rsidRPr="00E32982">
        <w:rPr>
          <w:sz w:val="20"/>
          <w:lang w:val="en-GB"/>
        </w:rPr>
        <w:t xml:space="preserve"> will be placed at a national IXP.</w:t>
      </w:r>
    </w:p>
    <w:p w:rsidR="00825693" w:rsidRPr="00E32982" w:rsidRDefault="00825693" w:rsidP="007410FD">
      <w:pPr>
        <w:pStyle w:val="ECCParagraph"/>
        <w:ind w:left="340"/>
        <w:rPr>
          <w:i/>
          <w:sz w:val="20"/>
          <w:lang w:val="en-GB"/>
        </w:rPr>
      </w:pPr>
      <w:r w:rsidRPr="00E32982">
        <w:rPr>
          <w:i/>
          <w:sz w:val="20"/>
          <w:lang w:val="en-GB"/>
        </w:rPr>
        <w:t>Practical experiences and suggested approach for implementation</w:t>
      </w:r>
    </w:p>
    <w:p w:rsidR="00825693" w:rsidRPr="00E32982" w:rsidRDefault="00825693" w:rsidP="007410FD">
      <w:pPr>
        <w:pStyle w:val="ECCParagraph"/>
        <w:ind w:left="340"/>
        <w:rPr>
          <w:sz w:val="20"/>
          <w:lang w:val="en-GB"/>
        </w:rPr>
      </w:pPr>
      <w:r w:rsidRPr="00E32982">
        <w:rPr>
          <w:sz w:val="20"/>
          <w:lang w:val="en-GB"/>
        </w:rPr>
        <w:t>In case</w:t>
      </w:r>
      <w:r w:rsidR="00D516B2">
        <w:rPr>
          <w:sz w:val="20"/>
          <w:lang w:val="en-GB"/>
        </w:rPr>
        <w:t>s</w:t>
      </w:r>
      <w:r w:rsidRPr="00E32982">
        <w:rPr>
          <w:sz w:val="20"/>
          <w:lang w:val="en-GB"/>
        </w:rPr>
        <w:t xml:space="preserve"> </w:t>
      </w:r>
      <w:r w:rsidR="00D516B2">
        <w:rPr>
          <w:sz w:val="20"/>
          <w:lang w:val="en-GB"/>
        </w:rPr>
        <w:t>where</w:t>
      </w:r>
      <w:r w:rsidR="00D516B2" w:rsidRPr="00E32982">
        <w:rPr>
          <w:sz w:val="20"/>
          <w:lang w:val="en-GB"/>
        </w:rPr>
        <w:t xml:space="preserve"> </w:t>
      </w:r>
      <w:r w:rsidRPr="00E32982">
        <w:rPr>
          <w:sz w:val="20"/>
          <w:lang w:val="en-GB"/>
        </w:rPr>
        <w:t xml:space="preserve">the provider itself measures, as mentioned in </w:t>
      </w:r>
      <w:r w:rsidR="00D516B2">
        <w:rPr>
          <w:sz w:val="20"/>
          <w:lang w:val="en-GB"/>
        </w:rPr>
        <w:t>C</w:t>
      </w:r>
      <w:r w:rsidRPr="00E32982">
        <w:rPr>
          <w:sz w:val="20"/>
          <w:lang w:val="en-GB"/>
        </w:rPr>
        <w:t xml:space="preserve">hapter 7.1.1 “QoS evaluation of the ISP leg”, there is a risk that the results </w:t>
      </w:r>
      <w:r w:rsidR="00D516B2">
        <w:rPr>
          <w:sz w:val="20"/>
          <w:lang w:val="en-GB"/>
        </w:rPr>
        <w:t>will</w:t>
      </w:r>
      <w:r w:rsidR="00D516B2" w:rsidRPr="00E32982">
        <w:rPr>
          <w:sz w:val="20"/>
          <w:lang w:val="en-GB"/>
        </w:rPr>
        <w:t xml:space="preserve"> </w:t>
      </w:r>
      <w:r w:rsidRPr="00E32982">
        <w:rPr>
          <w:sz w:val="20"/>
          <w:lang w:val="en-GB"/>
        </w:rPr>
        <w:t>not</w:t>
      </w:r>
      <w:r w:rsidR="00D516B2">
        <w:rPr>
          <w:sz w:val="20"/>
          <w:lang w:val="en-GB"/>
        </w:rPr>
        <w:t xml:space="preserve"> be</w:t>
      </w:r>
      <w:r w:rsidRPr="00E32982">
        <w:rPr>
          <w:sz w:val="20"/>
          <w:lang w:val="en-GB"/>
        </w:rPr>
        <w:t xml:space="preserve"> comparable. </w:t>
      </w:r>
      <w:r w:rsidR="00D516B2">
        <w:rPr>
          <w:sz w:val="20"/>
          <w:lang w:val="en-GB"/>
        </w:rPr>
        <w:t>When</w:t>
      </w:r>
      <w:r w:rsidR="00D516B2" w:rsidRPr="00E32982">
        <w:rPr>
          <w:sz w:val="20"/>
          <w:lang w:val="en-GB"/>
        </w:rPr>
        <w:t xml:space="preserve"> </w:t>
      </w:r>
      <w:r w:rsidRPr="00E32982">
        <w:rPr>
          <w:sz w:val="20"/>
          <w:lang w:val="en-GB"/>
        </w:rPr>
        <w:t xml:space="preserve">comparing the IAS </w:t>
      </w:r>
      <w:r w:rsidR="00D516B2">
        <w:rPr>
          <w:sz w:val="20"/>
          <w:lang w:val="en-GB"/>
        </w:rPr>
        <w:t>with a</w:t>
      </w:r>
      <w:r w:rsidR="00D516B2" w:rsidRPr="00E32982">
        <w:rPr>
          <w:sz w:val="20"/>
          <w:lang w:val="en-GB"/>
        </w:rPr>
        <w:t xml:space="preserve"> </w:t>
      </w:r>
      <w:r w:rsidRPr="00E32982">
        <w:rPr>
          <w:sz w:val="20"/>
          <w:lang w:val="en-GB"/>
        </w:rPr>
        <w:t xml:space="preserve">different ISP, a central </w:t>
      </w:r>
      <w:r w:rsidR="003A0037">
        <w:rPr>
          <w:sz w:val="20"/>
          <w:lang w:val="en-GB"/>
        </w:rPr>
        <w:t>test-server</w:t>
      </w:r>
      <w:r w:rsidRPr="00E32982">
        <w:rPr>
          <w:sz w:val="20"/>
          <w:lang w:val="en-GB"/>
        </w:rPr>
        <w:t xml:space="preserve"> is necessary to establish comparable measurement results. </w:t>
      </w:r>
      <w:r w:rsidR="00214036">
        <w:rPr>
          <w:sz w:val="20"/>
          <w:lang w:val="en-GB"/>
        </w:rPr>
        <w:t>A</w:t>
      </w:r>
      <w:r w:rsidRPr="00E32982">
        <w:rPr>
          <w:sz w:val="20"/>
          <w:lang w:val="en-GB"/>
        </w:rPr>
        <w:t xml:space="preserve"> possible location for this central </w:t>
      </w:r>
      <w:r w:rsidR="003A0037">
        <w:rPr>
          <w:sz w:val="20"/>
          <w:lang w:val="en-GB"/>
        </w:rPr>
        <w:t>test-server</w:t>
      </w:r>
      <w:r w:rsidRPr="00E32982">
        <w:rPr>
          <w:sz w:val="20"/>
          <w:lang w:val="en-GB"/>
        </w:rPr>
        <w:t xml:space="preserve"> is a national IXP as </w:t>
      </w:r>
      <w:r w:rsidR="00214036">
        <w:rPr>
          <w:sz w:val="20"/>
          <w:lang w:val="en-GB"/>
        </w:rPr>
        <w:t>illustrated</w:t>
      </w:r>
      <w:r w:rsidR="00214036" w:rsidRPr="00E32982">
        <w:rPr>
          <w:sz w:val="20"/>
          <w:lang w:val="en-GB"/>
        </w:rPr>
        <w:t xml:space="preserve"> </w:t>
      </w:r>
      <w:r w:rsidRPr="00E32982">
        <w:rPr>
          <w:sz w:val="20"/>
          <w:lang w:val="en-GB"/>
        </w:rPr>
        <w:t>in Figure 4.</w:t>
      </w:r>
    </w:p>
    <w:p w:rsidR="00825693" w:rsidRPr="00E32982" w:rsidRDefault="00C8135C" w:rsidP="007410FD">
      <w:pPr>
        <w:pStyle w:val="ECCParagraph"/>
        <w:ind w:left="340"/>
        <w:jc w:val="center"/>
        <w:rPr>
          <w:lang w:val="en-GB"/>
        </w:rPr>
      </w:pPr>
      <w:r w:rsidRPr="008D045F">
        <w:rPr>
          <w:rFonts w:cs="Arial"/>
          <w:sz w:val="20"/>
          <w:lang w:val="en-US" w:eastAsia="en-US"/>
        </w:rPr>
        <w:object w:dxaOrig="14075" w:dyaOrig="5567">
          <v:shape id="_x0000_i1036" type="#_x0000_t75" style="width:467pt;height:184pt" o:ole="">
            <v:imagedata r:id="rId37" o:title=""/>
          </v:shape>
          <o:OLEObject Type="Embed" ProgID="Visio.Drawing.11" ShapeID="_x0000_i1036" DrawAspect="Content" ObjectID="_1428389377" r:id="rId38"/>
        </w:object>
      </w:r>
    </w:p>
    <w:p w:rsidR="00825693" w:rsidRPr="00E32982" w:rsidRDefault="00825693" w:rsidP="007410FD">
      <w:pPr>
        <w:pStyle w:val="ECCFiguretitle"/>
        <w:ind w:left="700"/>
        <w:rPr>
          <w:sz w:val="20"/>
          <w:lang w:val="en-GB"/>
        </w:rPr>
      </w:pPr>
      <w:r w:rsidRPr="00E32982">
        <w:rPr>
          <w:sz w:val="20"/>
          <w:lang w:val="en-GB"/>
        </w:rPr>
        <w:t>QoS evaluation of access to a national IXP</w:t>
      </w:r>
    </w:p>
    <w:p w:rsidR="00825693" w:rsidRPr="00E32982" w:rsidRDefault="00825693" w:rsidP="007410FD">
      <w:pPr>
        <w:pStyle w:val="ECCParagraph"/>
        <w:ind w:left="340"/>
        <w:rPr>
          <w:sz w:val="20"/>
          <w:lang w:val="en-GB"/>
        </w:rPr>
      </w:pPr>
      <w:r w:rsidRPr="00E32982">
        <w:rPr>
          <w:sz w:val="20"/>
          <w:lang w:val="en-GB"/>
        </w:rPr>
        <w:t xml:space="preserve">In this scenario the tests should be </w:t>
      </w:r>
      <w:r w:rsidR="00214036" w:rsidRPr="00E32982">
        <w:rPr>
          <w:sz w:val="20"/>
          <w:lang w:val="en-GB"/>
        </w:rPr>
        <w:t>prefer</w:t>
      </w:r>
      <w:r w:rsidR="00214036">
        <w:rPr>
          <w:sz w:val="20"/>
          <w:lang w:val="en-GB"/>
        </w:rPr>
        <w:t>ably be</w:t>
      </w:r>
      <w:r w:rsidRPr="00E32982">
        <w:rPr>
          <w:sz w:val="20"/>
          <w:lang w:val="en-GB"/>
        </w:rPr>
        <w:t xml:space="preserve"> made by the </w:t>
      </w:r>
      <w:r w:rsidR="00CA7597" w:rsidRPr="00CA7597">
        <w:rPr>
          <w:sz w:val="20"/>
          <w:lang w:val="en-GB"/>
        </w:rPr>
        <w:t xml:space="preserve">measuring organization, i.e. NRA, other </w:t>
      </w:r>
      <w:r w:rsidR="00C40B89">
        <w:rPr>
          <w:sz w:val="20"/>
          <w:lang w:val="en-GB"/>
        </w:rPr>
        <w:t>relevant</w:t>
      </w:r>
      <w:r w:rsidR="00CA7597" w:rsidRPr="00CA7597">
        <w:rPr>
          <w:sz w:val="20"/>
          <w:lang w:val="en-GB"/>
        </w:rPr>
        <w:t xml:space="preserve"> national institutions or an independent organization measuring or determining the measurement methods (</w:t>
      </w:r>
      <w:r w:rsidRPr="00CA7597">
        <w:rPr>
          <w:sz w:val="20"/>
          <w:lang w:val="en-GB"/>
        </w:rPr>
        <w:t>MO</w:t>
      </w:r>
      <w:r w:rsidR="00CA7597" w:rsidRPr="00CA7597">
        <w:rPr>
          <w:sz w:val="20"/>
          <w:lang w:val="en-GB"/>
        </w:rPr>
        <w:t>)</w:t>
      </w:r>
      <w:r w:rsidRPr="00CA7597">
        <w:rPr>
          <w:sz w:val="20"/>
          <w:lang w:val="en-GB"/>
        </w:rPr>
        <w:t>,</w:t>
      </w:r>
      <w:r w:rsidRPr="00E32982">
        <w:rPr>
          <w:sz w:val="20"/>
          <w:lang w:val="en-GB"/>
        </w:rPr>
        <w:t xml:space="preserve"> </w:t>
      </w:r>
      <w:r w:rsidR="00214036">
        <w:rPr>
          <w:sz w:val="20"/>
          <w:lang w:val="en-GB"/>
        </w:rPr>
        <w:t>using</w:t>
      </w:r>
      <w:r w:rsidRPr="00E32982">
        <w:rPr>
          <w:sz w:val="20"/>
          <w:lang w:val="en-GB"/>
        </w:rPr>
        <w:t xml:space="preserve"> specific </w:t>
      </w:r>
      <w:r w:rsidR="00214036">
        <w:rPr>
          <w:sz w:val="20"/>
          <w:lang w:val="en-GB"/>
        </w:rPr>
        <w:t xml:space="preserve">tools such as </w:t>
      </w:r>
      <w:r w:rsidR="00B0499D">
        <w:rPr>
          <w:sz w:val="20"/>
          <w:lang w:val="en-GB"/>
        </w:rPr>
        <w:t>hardware,</w:t>
      </w:r>
      <w:r w:rsidR="00C07A8E">
        <w:rPr>
          <w:sz w:val="20"/>
          <w:lang w:val="en-GB"/>
        </w:rPr>
        <w:t xml:space="preserve"> </w:t>
      </w:r>
      <w:r w:rsidR="00214036">
        <w:rPr>
          <w:sz w:val="20"/>
          <w:lang w:val="en-GB"/>
        </w:rPr>
        <w:t>a</w:t>
      </w:r>
      <w:r w:rsidRPr="00E32982">
        <w:rPr>
          <w:sz w:val="20"/>
          <w:lang w:val="en-GB"/>
        </w:rPr>
        <w:t xml:space="preserve"> software client or web based application. In any case, depending on the test solution, the results could be obtained with different dispersion errors, since the results depend on the sample and on the method.</w:t>
      </w:r>
    </w:p>
    <w:p w:rsidR="00825693" w:rsidRPr="00E32982" w:rsidRDefault="00825693" w:rsidP="007410FD">
      <w:pPr>
        <w:pStyle w:val="ECCParagraph"/>
        <w:ind w:left="340"/>
        <w:rPr>
          <w:sz w:val="20"/>
          <w:lang w:val="en-GB"/>
        </w:rPr>
      </w:pPr>
      <w:r w:rsidRPr="00E32982">
        <w:rPr>
          <w:sz w:val="20"/>
          <w:lang w:val="en-GB"/>
        </w:rPr>
        <w:t xml:space="preserve">As practical experiences have shown, the ISP can recognize the location of the </w:t>
      </w:r>
      <w:r w:rsidR="003A0037">
        <w:rPr>
          <w:sz w:val="20"/>
          <w:lang w:val="en-GB"/>
        </w:rPr>
        <w:t>test-server</w:t>
      </w:r>
      <w:r w:rsidRPr="00E32982">
        <w:rPr>
          <w:sz w:val="20"/>
          <w:lang w:val="en-GB"/>
        </w:rPr>
        <w:t xml:space="preserve">, so he can prioritise the connection to and from this </w:t>
      </w:r>
      <w:r w:rsidR="003A0037">
        <w:rPr>
          <w:sz w:val="20"/>
          <w:lang w:val="en-GB"/>
        </w:rPr>
        <w:t>test-server</w:t>
      </w:r>
      <w:r w:rsidRPr="00E32982">
        <w:rPr>
          <w:sz w:val="20"/>
          <w:lang w:val="en-GB"/>
        </w:rPr>
        <w:t>. This leads to an increas</w:t>
      </w:r>
      <w:r w:rsidR="00214036">
        <w:rPr>
          <w:sz w:val="20"/>
          <w:lang w:val="en-GB"/>
        </w:rPr>
        <w:t>e</w:t>
      </w:r>
      <w:r w:rsidRPr="00E32982">
        <w:rPr>
          <w:sz w:val="20"/>
          <w:lang w:val="en-GB"/>
        </w:rPr>
        <w:t xml:space="preserve"> </w:t>
      </w:r>
      <w:r w:rsidR="00214036">
        <w:rPr>
          <w:sz w:val="20"/>
          <w:lang w:val="en-GB"/>
        </w:rPr>
        <w:t>in</w:t>
      </w:r>
      <w:r w:rsidRPr="00E32982">
        <w:rPr>
          <w:sz w:val="20"/>
          <w:lang w:val="en-GB"/>
        </w:rPr>
        <w:t xml:space="preserve"> the results for this ISP. To counter this, arrangements like a second </w:t>
      </w:r>
      <w:r w:rsidR="003A0037">
        <w:rPr>
          <w:sz w:val="20"/>
          <w:lang w:val="en-GB"/>
        </w:rPr>
        <w:t>test-server</w:t>
      </w:r>
      <w:r w:rsidRPr="00E32982">
        <w:rPr>
          <w:sz w:val="20"/>
          <w:lang w:val="en-GB"/>
        </w:rPr>
        <w:t xml:space="preserve"> for reference measurements or various alternat</w:t>
      </w:r>
      <w:r w:rsidR="00214036">
        <w:rPr>
          <w:sz w:val="20"/>
          <w:lang w:val="en-GB"/>
        </w:rPr>
        <w:t>e</w:t>
      </w:r>
      <w:r w:rsidRPr="00E32982">
        <w:rPr>
          <w:sz w:val="20"/>
          <w:lang w:val="en-GB"/>
        </w:rPr>
        <w:t xml:space="preserve"> IP-addresses for the </w:t>
      </w:r>
      <w:r w:rsidR="003A0037">
        <w:rPr>
          <w:sz w:val="20"/>
          <w:lang w:val="en-GB"/>
        </w:rPr>
        <w:t>test-server</w:t>
      </w:r>
      <w:r w:rsidRPr="00E32982">
        <w:rPr>
          <w:sz w:val="20"/>
          <w:lang w:val="en-GB"/>
        </w:rPr>
        <w:t xml:space="preserve"> must be taken. This arrangement is only possible if the tests are performed by the MO.</w:t>
      </w:r>
    </w:p>
    <w:p w:rsidR="00825693" w:rsidRPr="00E32982" w:rsidRDefault="00825693" w:rsidP="007410FD">
      <w:pPr>
        <w:pStyle w:val="ECCParagraph"/>
        <w:ind w:left="340"/>
        <w:rPr>
          <w:sz w:val="20"/>
          <w:lang w:val="en-GB"/>
        </w:rPr>
      </w:pPr>
      <w:r w:rsidRPr="00E32982">
        <w:rPr>
          <w:sz w:val="20"/>
          <w:lang w:val="en-GB"/>
        </w:rPr>
        <w:t xml:space="preserve">This scenario </w:t>
      </w:r>
      <w:r w:rsidR="00214036">
        <w:rPr>
          <w:sz w:val="20"/>
          <w:lang w:val="en-GB"/>
        </w:rPr>
        <w:t xml:space="preserve">better </w:t>
      </w:r>
      <w:r w:rsidRPr="00E32982">
        <w:rPr>
          <w:sz w:val="20"/>
          <w:lang w:val="en-GB"/>
        </w:rPr>
        <w:t>reflects the performance of the IAS experienced by the end user than the scenario of the ISP leg.</w:t>
      </w:r>
    </w:p>
    <w:p w:rsidR="00214036" w:rsidRDefault="00825693" w:rsidP="007410FD">
      <w:pPr>
        <w:pStyle w:val="ECCParagraph"/>
        <w:ind w:left="340"/>
        <w:rPr>
          <w:sz w:val="20"/>
          <w:lang w:val="en-GB"/>
        </w:rPr>
      </w:pPr>
      <w:r w:rsidRPr="00E32982">
        <w:rPr>
          <w:sz w:val="20"/>
          <w:lang w:val="en-GB"/>
        </w:rPr>
        <w:t xml:space="preserve">In general the comparability of the IASs can be reached in the best way, if all ISPs are connected on a similar way to the central measuring point, or all ISPs agree on this measuring point. At the same time in </w:t>
      </w:r>
      <w:r w:rsidR="00214036">
        <w:rPr>
          <w:sz w:val="20"/>
          <w:lang w:val="en-GB"/>
        </w:rPr>
        <w:t xml:space="preserve">the </w:t>
      </w:r>
      <w:r w:rsidRPr="00E32982">
        <w:rPr>
          <w:sz w:val="20"/>
          <w:lang w:val="en-GB"/>
        </w:rPr>
        <w:t>case of bigger countries, there may be few IXPs present or for instance one IXP could be physically distributed and due to that, the ISPs are not connected on a similar way to the central measuring point. However it is widely recognised that the bottleneck of the ISP’s network lies within the Access leg and (or) Interconnection points</w:t>
      </w:r>
      <w:r w:rsidR="00214036">
        <w:rPr>
          <w:sz w:val="20"/>
          <w:lang w:val="en-GB"/>
        </w:rPr>
        <w:t xml:space="preserve"> where sufficient capacity does not exist</w:t>
      </w:r>
      <w:r w:rsidRPr="00E32982">
        <w:rPr>
          <w:sz w:val="20"/>
          <w:lang w:val="en-GB"/>
        </w:rPr>
        <w:t xml:space="preserve">. </w:t>
      </w:r>
      <w:r w:rsidR="00214036">
        <w:rPr>
          <w:sz w:val="20"/>
          <w:lang w:val="en-GB"/>
        </w:rPr>
        <w:t xml:space="preserve">These </w:t>
      </w:r>
      <w:r w:rsidRPr="00E32982">
        <w:rPr>
          <w:sz w:val="20"/>
          <w:lang w:val="en-GB"/>
        </w:rPr>
        <w:t>bottleneck</w:t>
      </w:r>
      <w:r w:rsidR="00214036">
        <w:rPr>
          <w:sz w:val="20"/>
          <w:lang w:val="en-GB"/>
        </w:rPr>
        <w:t>s</w:t>
      </w:r>
      <w:r w:rsidRPr="00E32982">
        <w:rPr>
          <w:sz w:val="20"/>
          <w:lang w:val="en-GB"/>
        </w:rPr>
        <w:t xml:space="preserve"> do not lie within the backbone of the ISP’s network.  </w:t>
      </w:r>
      <w:r w:rsidR="00214036">
        <w:rPr>
          <w:sz w:val="20"/>
          <w:lang w:val="en-GB"/>
        </w:rPr>
        <w:t xml:space="preserve">Measurement results may vary where ISPs are not connected in the same way to the central measurement point. </w:t>
      </w:r>
      <w:r w:rsidR="00C07A8E">
        <w:rPr>
          <w:sz w:val="20"/>
          <w:lang w:val="en-GB"/>
        </w:rPr>
        <w:t>However, the impact of these variations</w:t>
      </w:r>
      <w:r w:rsidR="00C07A8E" w:rsidRPr="00214036">
        <w:rPr>
          <w:sz w:val="20"/>
          <w:lang w:val="en-GB"/>
        </w:rPr>
        <w:t xml:space="preserve"> </w:t>
      </w:r>
      <w:r w:rsidR="00C07A8E">
        <w:rPr>
          <w:sz w:val="20"/>
          <w:lang w:val="en-GB"/>
        </w:rPr>
        <w:t xml:space="preserve">may not be considered </w:t>
      </w:r>
      <w:r w:rsidR="00C07A8E" w:rsidRPr="00E32982">
        <w:rPr>
          <w:sz w:val="20"/>
          <w:lang w:val="en-GB"/>
        </w:rPr>
        <w:t>significant</w:t>
      </w:r>
      <w:r w:rsidR="00C07A8E">
        <w:rPr>
          <w:sz w:val="20"/>
          <w:lang w:val="en-GB"/>
        </w:rPr>
        <w:t xml:space="preserve"> enough</w:t>
      </w:r>
      <w:r w:rsidR="00C07A8E" w:rsidRPr="00E32982">
        <w:rPr>
          <w:sz w:val="20"/>
          <w:lang w:val="en-GB"/>
        </w:rPr>
        <w:t xml:space="preserve"> to make the values incomparable</w:t>
      </w:r>
    </w:p>
    <w:p w:rsidR="00825693" w:rsidRPr="00E32982" w:rsidRDefault="00214036" w:rsidP="007410FD">
      <w:pPr>
        <w:pStyle w:val="ECCParagraph"/>
        <w:ind w:left="340"/>
        <w:rPr>
          <w:sz w:val="20"/>
          <w:lang w:val="en-GB"/>
        </w:rPr>
      </w:pPr>
      <w:r>
        <w:rPr>
          <w:sz w:val="20"/>
          <w:lang w:val="en-GB"/>
        </w:rPr>
        <w:t>I</w:t>
      </w:r>
      <w:r w:rsidR="00825693" w:rsidRPr="00E32982">
        <w:rPr>
          <w:sz w:val="20"/>
          <w:lang w:val="en-GB"/>
        </w:rPr>
        <w:t>t should</w:t>
      </w:r>
      <w:r>
        <w:rPr>
          <w:sz w:val="20"/>
          <w:lang w:val="en-GB"/>
        </w:rPr>
        <w:t xml:space="preserve"> also</w:t>
      </w:r>
      <w:r w:rsidR="00825693" w:rsidRPr="00E32982">
        <w:rPr>
          <w:sz w:val="20"/>
          <w:lang w:val="en-GB"/>
        </w:rPr>
        <w:t xml:space="preserve"> be noted that there may be other significant points, i.e. other than IXPs, where measurements could be performed. In some countries interconnections points other than IXP</w:t>
      </w:r>
      <w:r>
        <w:rPr>
          <w:sz w:val="20"/>
          <w:lang w:val="en-GB"/>
        </w:rPr>
        <w:t>s</w:t>
      </w:r>
      <w:r w:rsidR="00825693" w:rsidRPr="00E32982">
        <w:rPr>
          <w:sz w:val="20"/>
          <w:lang w:val="en-GB"/>
        </w:rPr>
        <w:t xml:space="preserve"> could be even more significant than the IXP itself (e.g. interconnection point with incumbent operator).</w:t>
      </w:r>
    </w:p>
    <w:p w:rsidR="00825693" w:rsidRPr="00E32982" w:rsidRDefault="00825693" w:rsidP="007410FD">
      <w:pPr>
        <w:pStyle w:val="Heading3"/>
        <w:tabs>
          <w:tab w:val="clear" w:pos="1003"/>
          <w:tab w:val="num" w:pos="1343"/>
        </w:tabs>
        <w:ind w:left="1060"/>
        <w:rPr>
          <w:lang w:val="en-GB"/>
        </w:rPr>
      </w:pPr>
      <w:bookmarkStart w:id="11" w:name="_Toc354644835"/>
      <w:r w:rsidRPr="00E32982">
        <w:rPr>
          <w:lang w:val="en-GB"/>
        </w:rPr>
        <w:t>QoS evaluation of access to</w:t>
      </w:r>
      <w:r w:rsidR="00B0499D">
        <w:rPr>
          <w:lang w:val="en-GB"/>
        </w:rPr>
        <w:t xml:space="preserve"> an</w:t>
      </w:r>
      <w:r w:rsidRPr="00E32982">
        <w:rPr>
          <w:lang w:val="en-GB"/>
        </w:rPr>
        <w:t xml:space="preserve"> international IXP</w:t>
      </w:r>
      <w:bookmarkEnd w:id="11"/>
    </w:p>
    <w:p w:rsidR="00825693" w:rsidRPr="00E32982" w:rsidRDefault="00214036" w:rsidP="007410FD">
      <w:pPr>
        <w:pStyle w:val="ECCParagraph"/>
        <w:ind w:left="340"/>
        <w:rPr>
          <w:sz w:val="20"/>
          <w:lang w:val="en-GB"/>
        </w:rPr>
      </w:pPr>
      <w:r>
        <w:rPr>
          <w:sz w:val="20"/>
          <w:lang w:val="en-GB"/>
        </w:rPr>
        <w:t>In addition to</w:t>
      </w:r>
      <w:r w:rsidR="00825693" w:rsidRPr="00E32982">
        <w:rPr>
          <w:sz w:val="20"/>
          <w:lang w:val="en-GB"/>
        </w:rPr>
        <w:t xml:space="preserve"> the previous scenarios, it will be possible to define a third scenario taking into account international access. </w:t>
      </w:r>
      <w:r w:rsidR="001A4F24">
        <w:rPr>
          <w:sz w:val="20"/>
          <w:lang w:val="en-GB"/>
        </w:rPr>
        <w:t>However, i</w:t>
      </w:r>
      <w:r w:rsidR="00825693" w:rsidRPr="00E32982">
        <w:rPr>
          <w:sz w:val="20"/>
          <w:lang w:val="en-GB"/>
        </w:rPr>
        <w:t xml:space="preserve">t should be noted that the application of this experience could be limited just to one country placing the testing servers in other countries. </w:t>
      </w:r>
      <w:r w:rsidR="001A4F24">
        <w:rPr>
          <w:sz w:val="20"/>
          <w:lang w:val="en-GB"/>
        </w:rPr>
        <w:t>As</w:t>
      </w:r>
      <w:r w:rsidR="00825693" w:rsidRPr="00E32982">
        <w:rPr>
          <w:sz w:val="20"/>
          <w:lang w:val="en-GB"/>
        </w:rPr>
        <w:t xml:space="preserve"> several countries are implementing</w:t>
      </w:r>
      <w:r w:rsidR="00C07A8E">
        <w:rPr>
          <w:sz w:val="20"/>
          <w:lang w:val="en-GB"/>
        </w:rPr>
        <w:t xml:space="preserve"> a test server connected to its </w:t>
      </w:r>
      <w:r w:rsidR="001A4F24">
        <w:rPr>
          <w:sz w:val="20"/>
          <w:lang w:val="en-GB"/>
        </w:rPr>
        <w:t xml:space="preserve">own </w:t>
      </w:r>
      <w:r w:rsidR="00825693" w:rsidRPr="00E32982">
        <w:rPr>
          <w:sz w:val="20"/>
          <w:lang w:val="en-GB"/>
        </w:rPr>
        <w:t xml:space="preserve">national IXP, it could be possible to negotiate among the different countries to allow extending the test parameters to other test servers </w:t>
      </w:r>
      <w:r w:rsidR="001A4F24">
        <w:rPr>
          <w:sz w:val="20"/>
          <w:lang w:val="en-GB"/>
        </w:rPr>
        <w:t xml:space="preserve">outside of </w:t>
      </w:r>
      <w:r w:rsidR="00825693" w:rsidRPr="00E32982">
        <w:rPr>
          <w:sz w:val="20"/>
          <w:lang w:val="en-GB"/>
        </w:rPr>
        <w:t>national</w:t>
      </w:r>
      <w:r w:rsidR="001A4F24">
        <w:rPr>
          <w:sz w:val="20"/>
          <w:lang w:val="en-GB"/>
        </w:rPr>
        <w:t xml:space="preserve"> territories</w:t>
      </w:r>
      <w:r w:rsidR="00825693" w:rsidRPr="00E32982">
        <w:rPr>
          <w:sz w:val="20"/>
          <w:lang w:val="en-GB"/>
        </w:rPr>
        <w:t xml:space="preserve">. </w:t>
      </w:r>
      <w:r w:rsidR="001A4F24">
        <w:rPr>
          <w:sz w:val="20"/>
          <w:lang w:val="en-GB"/>
        </w:rPr>
        <w:t>This would allow comparisons between the</w:t>
      </w:r>
      <w:r w:rsidR="00825693" w:rsidRPr="00E32982">
        <w:rPr>
          <w:sz w:val="20"/>
          <w:lang w:val="en-GB"/>
        </w:rPr>
        <w:t xml:space="preserve"> </w:t>
      </w:r>
      <w:r w:rsidR="007D33AA">
        <w:rPr>
          <w:sz w:val="20"/>
          <w:lang w:val="en-GB"/>
        </w:rPr>
        <w:t xml:space="preserve">connectivity </w:t>
      </w:r>
      <w:r w:rsidR="000C3002">
        <w:rPr>
          <w:sz w:val="20"/>
          <w:lang w:val="en-GB"/>
        </w:rPr>
        <w:t>of Internet</w:t>
      </w:r>
      <w:r w:rsidR="007D33AA">
        <w:rPr>
          <w:sz w:val="20"/>
          <w:lang w:val="en-GB"/>
        </w:rPr>
        <w:t xml:space="preserve"> access services of different countries</w:t>
      </w:r>
      <w:r w:rsidR="001A4F24">
        <w:rPr>
          <w:sz w:val="20"/>
          <w:lang w:val="en-GB"/>
        </w:rPr>
        <w:t xml:space="preserve"> and</w:t>
      </w:r>
      <w:r w:rsidR="00825693" w:rsidRPr="00E32982">
        <w:rPr>
          <w:sz w:val="20"/>
          <w:lang w:val="en-GB"/>
        </w:rPr>
        <w:t xml:space="preserve"> symmetry between pairs of countries c</w:t>
      </w:r>
      <w:r w:rsidR="001A4F24">
        <w:rPr>
          <w:sz w:val="20"/>
          <w:lang w:val="en-GB"/>
        </w:rPr>
        <w:t>ould</w:t>
      </w:r>
      <w:r w:rsidR="00825693" w:rsidRPr="00E32982">
        <w:rPr>
          <w:sz w:val="20"/>
          <w:lang w:val="en-GB"/>
        </w:rPr>
        <w:t xml:space="preserve"> be assessed and a matrix with several tests from several countries could be created.</w:t>
      </w:r>
    </w:p>
    <w:p w:rsidR="00825693" w:rsidRPr="00E32982" w:rsidRDefault="00825693" w:rsidP="007410FD">
      <w:pPr>
        <w:pStyle w:val="ECCParagraph"/>
        <w:ind w:left="340"/>
        <w:rPr>
          <w:i/>
          <w:sz w:val="20"/>
          <w:lang w:val="en-GB"/>
        </w:rPr>
      </w:pPr>
      <w:r w:rsidRPr="00E32982">
        <w:rPr>
          <w:i/>
          <w:sz w:val="20"/>
          <w:lang w:val="en-GB"/>
        </w:rPr>
        <w:lastRenderedPageBreak/>
        <w:t>Definition in standardisation</w:t>
      </w:r>
      <w:r w:rsidR="001A4F24">
        <w:rPr>
          <w:i/>
          <w:sz w:val="20"/>
          <w:lang w:val="en-GB"/>
        </w:rPr>
        <w:t xml:space="preserve"> documents</w:t>
      </w:r>
    </w:p>
    <w:p w:rsidR="00825693" w:rsidRPr="00E32982" w:rsidRDefault="00825693" w:rsidP="007410FD">
      <w:pPr>
        <w:pStyle w:val="ECCParagraph"/>
        <w:ind w:left="340"/>
        <w:rPr>
          <w:sz w:val="20"/>
          <w:lang w:val="en-GB"/>
        </w:rPr>
      </w:pPr>
      <w:r w:rsidRPr="00E32982">
        <w:rPr>
          <w:sz w:val="20"/>
          <w:lang w:val="en-GB"/>
        </w:rPr>
        <w:t xml:space="preserve">This scenario is not directly specified in the ETSI guide, but rather </w:t>
      </w:r>
      <w:r w:rsidR="001A4F24">
        <w:rPr>
          <w:sz w:val="20"/>
          <w:lang w:val="en-GB"/>
        </w:rPr>
        <w:t>comes from</w:t>
      </w:r>
      <w:r w:rsidRPr="00E32982">
        <w:rPr>
          <w:sz w:val="20"/>
          <w:lang w:val="en-GB"/>
        </w:rPr>
        <w:t xml:space="preserve"> national experiences of the evaluation of the QoS. Therefore this scenario may be considered as the application of the ETSI guidance to international evaluation points. As can be seen in Figure 5, with international IXP not only one single point is meant, at every IXP a </w:t>
      </w:r>
      <w:r w:rsidR="003A0037">
        <w:rPr>
          <w:sz w:val="20"/>
          <w:lang w:val="en-GB"/>
        </w:rPr>
        <w:t>test-server</w:t>
      </w:r>
      <w:r w:rsidRPr="00E32982">
        <w:rPr>
          <w:sz w:val="20"/>
          <w:lang w:val="en-GB"/>
        </w:rPr>
        <w:t xml:space="preserve"> can be installed.</w:t>
      </w:r>
    </w:p>
    <w:p w:rsidR="00825693" w:rsidRPr="00E32982" w:rsidRDefault="00825693" w:rsidP="007410FD">
      <w:pPr>
        <w:pStyle w:val="ECCParagraph"/>
        <w:ind w:left="340"/>
        <w:rPr>
          <w:i/>
          <w:sz w:val="20"/>
          <w:lang w:val="en-GB"/>
        </w:rPr>
      </w:pPr>
      <w:r w:rsidRPr="00E32982">
        <w:rPr>
          <w:i/>
          <w:sz w:val="20"/>
          <w:lang w:val="en-GB"/>
        </w:rPr>
        <w:t>Practical experiences and suggested approach for implementation</w:t>
      </w:r>
    </w:p>
    <w:p w:rsidR="00825693" w:rsidRPr="00E32982" w:rsidRDefault="00825693" w:rsidP="007410FD">
      <w:pPr>
        <w:pStyle w:val="ECCParagraph"/>
        <w:ind w:left="340"/>
        <w:rPr>
          <w:sz w:val="20"/>
          <w:lang w:val="en-GB"/>
        </w:rPr>
      </w:pPr>
      <w:r w:rsidRPr="00E32982">
        <w:rPr>
          <w:sz w:val="20"/>
          <w:lang w:val="en-GB"/>
        </w:rPr>
        <w:t>The existing scenario with one national IXP will be extended by using international IXP to be able to compare international connections</w:t>
      </w:r>
      <w:r w:rsidR="001A4F24">
        <w:rPr>
          <w:sz w:val="20"/>
          <w:lang w:val="en-GB"/>
        </w:rPr>
        <w:t xml:space="preserve"> as illustrated below in Figure 5</w:t>
      </w:r>
      <w:r w:rsidRPr="00E32982">
        <w:rPr>
          <w:sz w:val="20"/>
          <w:lang w:val="en-GB"/>
        </w:rPr>
        <w:t>.</w:t>
      </w:r>
    </w:p>
    <w:p w:rsidR="00825693" w:rsidRPr="00E32982" w:rsidRDefault="00CA7597" w:rsidP="007410FD">
      <w:pPr>
        <w:pStyle w:val="ECCParagraph"/>
        <w:ind w:left="340"/>
        <w:jc w:val="center"/>
        <w:rPr>
          <w:lang w:val="en-GB"/>
        </w:rPr>
      </w:pPr>
      <w:r w:rsidRPr="00CA7597">
        <w:rPr>
          <w:rFonts w:cs="Arial"/>
          <w:sz w:val="20"/>
          <w:lang w:val="en-US" w:eastAsia="en-US"/>
        </w:rPr>
        <w:t xml:space="preserve"> </w:t>
      </w:r>
      <w:r w:rsidR="00C8135C" w:rsidRPr="008D045F">
        <w:rPr>
          <w:rFonts w:cs="Arial"/>
          <w:sz w:val="20"/>
          <w:lang w:val="en-US" w:eastAsia="en-US"/>
        </w:rPr>
        <w:object w:dxaOrig="14271" w:dyaOrig="7444">
          <v:shape id="_x0000_i1037" type="#_x0000_t75" style="width:472pt;height:245pt" o:ole="">
            <v:imagedata r:id="rId39" o:title=""/>
          </v:shape>
          <o:OLEObject Type="Embed" ProgID="Visio.Drawing.11" ShapeID="_x0000_i1037" DrawAspect="Content" ObjectID="_1428389378" r:id="rId40"/>
        </w:object>
      </w:r>
    </w:p>
    <w:p w:rsidR="00825693" w:rsidRPr="00E32982" w:rsidRDefault="00825693" w:rsidP="007410FD">
      <w:pPr>
        <w:pStyle w:val="ECCFiguretitle"/>
        <w:ind w:left="700"/>
        <w:rPr>
          <w:sz w:val="20"/>
          <w:lang w:val="en-GB"/>
        </w:rPr>
      </w:pPr>
      <w:r w:rsidRPr="00E32982">
        <w:rPr>
          <w:sz w:val="20"/>
          <w:lang w:val="en-GB"/>
        </w:rPr>
        <w:t xml:space="preserve">QoS evaluation of access to </w:t>
      </w:r>
      <w:r w:rsidR="002410DD">
        <w:rPr>
          <w:sz w:val="20"/>
          <w:lang w:val="en-GB"/>
        </w:rPr>
        <w:t xml:space="preserve">an </w:t>
      </w:r>
      <w:r w:rsidRPr="00E32982">
        <w:rPr>
          <w:sz w:val="20"/>
          <w:lang w:val="en-GB"/>
        </w:rPr>
        <w:t>international IXP</w:t>
      </w:r>
    </w:p>
    <w:p w:rsidR="00825693" w:rsidRPr="00E32982" w:rsidRDefault="00825693" w:rsidP="007410FD">
      <w:pPr>
        <w:pStyle w:val="ECCParagraph"/>
        <w:ind w:left="340"/>
        <w:rPr>
          <w:sz w:val="20"/>
          <w:lang w:val="en-GB"/>
        </w:rPr>
      </w:pPr>
      <w:r w:rsidRPr="00E32982">
        <w:rPr>
          <w:sz w:val="20"/>
          <w:lang w:val="en-GB"/>
        </w:rPr>
        <w:t xml:space="preserve">Even if the international IXP is not a </w:t>
      </w:r>
      <w:r w:rsidR="001A4F24" w:rsidRPr="00E32982">
        <w:rPr>
          <w:sz w:val="20"/>
          <w:lang w:val="en-GB"/>
        </w:rPr>
        <w:t xml:space="preserve">single </w:t>
      </w:r>
      <w:r w:rsidRPr="00E32982">
        <w:rPr>
          <w:sz w:val="20"/>
          <w:lang w:val="en-GB"/>
        </w:rPr>
        <w:t xml:space="preserve">physical point, the results of the measurements should be collected under a single system of analysis to </w:t>
      </w:r>
      <w:r w:rsidR="001A4F24">
        <w:rPr>
          <w:sz w:val="20"/>
          <w:lang w:val="en-GB"/>
        </w:rPr>
        <w:t>provide</w:t>
      </w:r>
      <w:r w:rsidR="001A4F24" w:rsidRPr="00E32982">
        <w:rPr>
          <w:sz w:val="20"/>
          <w:lang w:val="en-GB"/>
        </w:rPr>
        <w:t xml:space="preserve"> </w:t>
      </w:r>
      <w:r w:rsidRPr="00E32982">
        <w:rPr>
          <w:sz w:val="20"/>
          <w:lang w:val="en-GB"/>
        </w:rPr>
        <w:t xml:space="preserve">a common set of values </w:t>
      </w:r>
      <w:r w:rsidR="001A4F24">
        <w:rPr>
          <w:sz w:val="20"/>
          <w:lang w:val="en-GB"/>
        </w:rPr>
        <w:t xml:space="preserve">that </w:t>
      </w:r>
      <w:r w:rsidRPr="00E32982">
        <w:rPr>
          <w:sz w:val="20"/>
          <w:lang w:val="en-GB"/>
        </w:rPr>
        <w:t xml:space="preserve">represent the overall performance </w:t>
      </w:r>
      <w:r w:rsidR="001A4F24">
        <w:rPr>
          <w:sz w:val="20"/>
          <w:lang w:val="en-GB"/>
        </w:rPr>
        <w:t>of each</w:t>
      </w:r>
      <w:r w:rsidR="001A4F24" w:rsidRPr="00E32982">
        <w:rPr>
          <w:sz w:val="20"/>
          <w:lang w:val="en-GB"/>
        </w:rPr>
        <w:t xml:space="preserve"> </w:t>
      </w:r>
      <w:r w:rsidRPr="00E32982">
        <w:rPr>
          <w:sz w:val="20"/>
          <w:lang w:val="en-GB"/>
        </w:rPr>
        <w:t>ISP.</w:t>
      </w:r>
    </w:p>
    <w:p w:rsidR="00825693" w:rsidRPr="00E32982" w:rsidRDefault="00825693" w:rsidP="007410FD">
      <w:pPr>
        <w:pStyle w:val="ECCParagraph"/>
        <w:ind w:left="340"/>
        <w:rPr>
          <w:sz w:val="20"/>
          <w:lang w:val="en-GB"/>
        </w:rPr>
      </w:pPr>
      <w:r w:rsidRPr="00E32982">
        <w:rPr>
          <w:sz w:val="20"/>
          <w:lang w:val="en-GB"/>
        </w:rPr>
        <w:t xml:space="preserve">From this specification it is easy to understand that whereas the international IXP is expected to be closer to </w:t>
      </w:r>
      <w:r w:rsidR="001A4F24">
        <w:rPr>
          <w:sz w:val="20"/>
          <w:lang w:val="en-GB"/>
        </w:rPr>
        <w:t xml:space="preserve">the </w:t>
      </w:r>
      <w:r w:rsidRPr="00E32982">
        <w:rPr>
          <w:sz w:val="20"/>
          <w:lang w:val="en-GB"/>
        </w:rPr>
        <w:t>real perception of</w:t>
      </w:r>
      <w:r w:rsidR="001A4F24">
        <w:rPr>
          <w:sz w:val="20"/>
          <w:lang w:val="en-GB"/>
        </w:rPr>
        <w:t xml:space="preserve"> the</w:t>
      </w:r>
      <w:r w:rsidRPr="00E32982">
        <w:rPr>
          <w:sz w:val="20"/>
          <w:lang w:val="en-GB"/>
        </w:rPr>
        <w:t xml:space="preserve"> user, a very strong collaboration of all the NRA’s (or other </w:t>
      </w:r>
      <w:r w:rsidR="00C40B89">
        <w:rPr>
          <w:sz w:val="20"/>
          <w:lang w:val="en-GB"/>
        </w:rPr>
        <w:t>relevant</w:t>
      </w:r>
      <w:r w:rsidRPr="00E32982">
        <w:rPr>
          <w:sz w:val="20"/>
          <w:lang w:val="en-GB"/>
        </w:rPr>
        <w:t xml:space="preserve"> national institutions)</w:t>
      </w:r>
      <w:r w:rsidR="001A4F24">
        <w:rPr>
          <w:sz w:val="20"/>
          <w:lang w:val="en-GB"/>
        </w:rPr>
        <w:t xml:space="preserve"> is required to implement a common set of</w:t>
      </w:r>
      <w:r w:rsidR="000E3B17">
        <w:rPr>
          <w:sz w:val="20"/>
          <w:lang w:val="en-GB"/>
        </w:rPr>
        <w:t xml:space="preserve"> measures and that such an approach will not be without challenges.</w:t>
      </w:r>
    </w:p>
    <w:p w:rsidR="00825693" w:rsidRPr="00E32982" w:rsidRDefault="00825693" w:rsidP="007410FD">
      <w:pPr>
        <w:pStyle w:val="ECCParagraph"/>
        <w:ind w:left="340"/>
        <w:rPr>
          <w:sz w:val="20"/>
          <w:lang w:val="en-GB"/>
        </w:rPr>
      </w:pPr>
      <w:r w:rsidRPr="00E32982">
        <w:rPr>
          <w:sz w:val="20"/>
          <w:lang w:val="en-GB"/>
        </w:rPr>
        <w:t xml:space="preserve">In this scenario the access capacity of the different </w:t>
      </w:r>
      <w:r w:rsidR="003A0037">
        <w:rPr>
          <w:sz w:val="20"/>
          <w:lang w:val="en-GB"/>
        </w:rPr>
        <w:t>test-server</w:t>
      </w:r>
      <w:r w:rsidRPr="00E32982">
        <w:rPr>
          <w:sz w:val="20"/>
          <w:lang w:val="en-GB"/>
        </w:rPr>
        <w:t>s should be dimensioned depending on the number of countries accessing the files and also on the number of possible simultaneous tests.</w:t>
      </w:r>
    </w:p>
    <w:p w:rsidR="00825693" w:rsidRPr="00E32982" w:rsidRDefault="00825693" w:rsidP="007410FD">
      <w:pPr>
        <w:pStyle w:val="Heading3"/>
        <w:tabs>
          <w:tab w:val="clear" w:pos="1003"/>
          <w:tab w:val="num" w:pos="1343"/>
        </w:tabs>
        <w:ind w:left="1060"/>
        <w:rPr>
          <w:lang w:val="en-GB"/>
        </w:rPr>
      </w:pPr>
      <w:bookmarkStart w:id="12" w:name="_Toc354644836"/>
      <w:r w:rsidRPr="00E32982">
        <w:rPr>
          <w:lang w:val="en-GB"/>
        </w:rPr>
        <w:t>Conclusions of the Scenario chapter</w:t>
      </w:r>
      <w:bookmarkEnd w:id="12"/>
    </w:p>
    <w:p w:rsidR="00825693" w:rsidRDefault="00825693" w:rsidP="007410FD">
      <w:pPr>
        <w:pStyle w:val="ECCParagraph"/>
        <w:ind w:left="340"/>
        <w:rPr>
          <w:sz w:val="20"/>
          <w:lang w:val="en-GB"/>
        </w:rPr>
      </w:pPr>
      <w:r w:rsidRPr="00E32982">
        <w:rPr>
          <w:sz w:val="20"/>
          <w:lang w:val="en-GB"/>
        </w:rPr>
        <w:t>Table 5 should answer the question about how relevant th</w:t>
      </w:r>
      <w:r w:rsidR="000E3B17">
        <w:rPr>
          <w:sz w:val="20"/>
          <w:lang w:val="en-GB"/>
        </w:rPr>
        <w:t>is</w:t>
      </w:r>
      <w:r w:rsidRPr="00E32982">
        <w:rPr>
          <w:sz w:val="20"/>
          <w:lang w:val="en-GB"/>
        </w:rPr>
        <w:t xml:space="preserve"> scenario</w:t>
      </w:r>
      <w:r w:rsidR="000E3B17">
        <w:rPr>
          <w:sz w:val="20"/>
          <w:lang w:val="en-GB"/>
        </w:rPr>
        <w:t xml:space="preserve"> is</w:t>
      </w:r>
      <w:r w:rsidRPr="00E32982">
        <w:rPr>
          <w:sz w:val="20"/>
          <w:lang w:val="en-GB"/>
        </w:rPr>
        <w:t xml:space="preserve"> for the purpose </w:t>
      </w:r>
      <w:r w:rsidR="000E3B17">
        <w:rPr>
          <w:sz w:val="20"/>
          <w:lang w:val="en-GB"/>
        </w:rPr>
        <w:t>of</w:t>
      </w:r>
      <w:r w:rsidRPr="00E32982">
        <w:rPr>
          <w:sz w:val="20"/>
          <w:lang w:val="en-GB"/>
        </w:rPr>
        <w:t xml:space="preserve"> provid</w:t>
      </w:r>
      <w:r w:rsidR="000E3B17">
        <w:rPr>
          <w:sz w:val="20"/>
          <w:lang w:val="en-GB"/>
        </w:rPr>
        <w:t>ing</w:t>
      </w:r>
      <w:r w:rsidRPr="00E32982">
        <w:rPr>
          <w:sz w:val="20"/>
          <w:lang w:val="en-GB"/>
        </w:rPr>
        <w:t xml:space="preserve"> the end user with comparable, up to date and adequate information about </w:t>
      </w:r>
      <w:r w:rsidR="000E3B17">
        <w:rPr>
          <w:sz w:val="20"/>
          <w:lang w:val="en-GB"/>
        </w:rPr>
        <w:t xml:space="preserve">the </w:t>
      </w:r>
      <w:r w:rsidRPr="00E32982">
        <w:rPr>
          <w:sz w:val="20"/>
          <w:lang w:val="en-GB"/>
        </w:rPr>
        <w:t>IAS</w:t>
      </w:r>
      <w:r w:rsidR="000E3B17">
        <w:rPr>
          <w:sz w:val="20"/>
          <w:lang w:val="en-GB"/>
        </w:rPr>
        <w:t xml:space="preserve"> they have</w:t>
      </w:r>
      <w:r w:rsidRPr="00E32982">
        <w:rPr>
          <w:sz w:val="20"/>
          <w:lang w:val="en-GB"/>
        </w:rPr>
        <w:t xml:space="preserve"> subscribed</w:t>
      </w:r>
      <w:r w:rsidR="000E3B17">
        <w:rPr>
          <w:sz w:val="20"/>
          <w:lang w:val="en-GB"/>
        </w:rPr>
        <w:t xml:space="preserve"> to</w:t>
      </w:r>
      <w:r w:rsidRPr="00E32982">
        <w:rPr>
          <w:sz w:val="20"/>
          <w:lang w:val="en-GB"/>
        </w:rPr>
        <w:t>.</w:t>
      </w:r>
    </w:p>
    <w:p w:rsidR="00077540" w:rsidRPr="00E32982" w:rsidRDefault="00077540" w:rsidP="007410FD">
      <w:pPr>
        <w:pStyle w:val="ECCParagraph"/>
        <w:ind w:left="340"/>
        <w:rPr>
          <w:sz w:val="20"/>
          <w:lang w:val="en-GB"/>
        </w:rPr>
      </w:pPr>
    </w:p>
    <w:p w:rsidR="00825693" w:rsidRPr="00E32982" w:rsidRDefault="00825693" w:rsidP="007410FD">
      <w:pPr>
        <w:pStyle w:val="ECCTabletitle"/>
        <w:ind w:left="697"/>
        <w:rPr>
          <w:lang w:val="en-GB"/>
        </w:rPr>
      </w:pPr>
      <w:r w:rsidRPr="00E32982">
        <w:rPr>
          <w:lang w:val="en-GB"/>
        </w:rPr>
        <w:lastRenderedPageBreak/>
        <w:t>Pros and Cons of different scenarios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667"/>
        <w:gridCol w:w="3969"/>
        <w:gridCol w:w="4111"/>
      </w:tblGrid>
      <w:tr w:rsidR="00825693" w:rsidRPr="00E32982" w:rsidTr="007410FD">
        <w:trPr>
          <w:trHeight w:val="281"/>
          <w:tblHeader/>
        </w:trPr>
        <w:tc>
          <w:tcPr>
            <w:tcW w:w="1667" w:type="dxa"/>
            <w:tcBorders>
              <w:right w:val="single" w:sz="8" w:space="0" w:color="FFFFFF"/>
            </w:tcBorders>
            <w:shd w:val="clear" w:color="auto" w:fill="D2232A"/>
            <w:vAlign w:val="center"/>
          </w:tcPr>
          <w:p w:rsidR="00825693" w:rsidRPr="00E32982" w:rsidRDefault="00825693" w:rsidP="00DD06CC">
            <w:pPr>
              <w:keepNext/>
              <w:keepLines/>
              <w:spacing w:line="288" w:lineRule="auto"/>
              <w:jc w:val="center"/>
              <w:rPr>
                <w:b/>
                <w:color w:val="FFFFFF"/>
                <w:lang w:val="en-GB"/>
              </w:rPr>
            </w:pPr>
            <w:r w:rsidRPr="00E32982">
              <w:rPr>
                <w:b/>
                <w:color w:val="FFFFFF"/>
                <w:lang w:val="en-GB"/>
              </w:rPr>
              <w:t>In-net Scenarios</w:t>
            </w:r>
          </w:p>
        </w:tc>
        <w:tc>
          <w:tcPr>
            <w:tcW w:w="3969" w:type="dxa"/>
            <w:tcBorders>
              <w:left w:val="single" w:sz="8" w:space="0" w:color="FFFFFF"/>
              <w:right w:val="single" w:sz="8" w:space="0" w:color="FFFFFF"/>
            </w:tcBorders>
            <w:shd w:val="clear" w:color="auto" w:fill="D2232A"/>
            <w:vAlign w:val="center"/>
          </w:tcPr>
          <w:p w:rsidR="00825693" w:rsidRPr="00E32982" w:rsidRDefault="00825693" w:rsidP="00E60056">
            <w:pPr>
              <w:keepNext/>
              <w:keepLines/>
              <w:spacing w:line="288" w:lineRule="auto"/>
              <w:jc w:val="center"/>
              <w:rPr>
                <w:b/>
                <w:color w:val="FFFFFF"/>
                <w:lang w:val="en-GB"/>
              </w:rPr>
            </w:pPr>
            <w:r w:rsidRPr="00E32982">
              <w:rPr>
                <w:b/>
                <w:color w:val="FFFFFF"/>
                <w:lang w:val="en-GB"/>
              </w:rPr>
              <w:t>Advantages</w:t>
            </w:r>
          </w:p>
        </w:tc>
        <w:tc>
          <w:tcPr>
            <w:tcW w:w="4111" w:type="dxa"/>
            <w:tcBorders>
              <w:left w:val="single" w:sz="8" w:space="0" w:color="FFFFFF"/>
            </w:tcBorders>
            <w:shd w:val="clear" w:color="auto" w:fill="D2232A"/>
            <w:vAlign w:val="center"/>
          </w:tcPr>
          <w:p w:rsidR="00825693" w:rsidRPr="00E32982" w:rsidRDefault="00825693" w:rsidP="00E60056">
            <w:pPr>
              <w:keepNext/>
              <w:keepLines/>
              <w:spacing w:line="288" w:lineRule="auto"/>
              <w:jc w:val="center"/>
              <w:rPr>
                <w:b/>
                <w:color w:val="FFFFFF"/>
                <w:lang w:val="en-GB"/>
              </w:rPr>
            </w:pPr>
            <w:r w:rsidRPr="00E32982">
              <w:rPr>
                <w:b/>
                <w:color w:val="FFFFFF"/>
                <w:lang w:val="en-GB"/>
              </w:rPr>
              <w:t>Disadvantages</w:t>
            </w:r>
          </w:p>
        </w:tc>
      </w:tr>
      <w:tr w:rsidR="00825693" w:rsidRPr="00E32982" w:rsidTr="007410FD">
        <w:tc>
          <w:tcPr>
            <w:tcW w:w="1667" w:type="dxa"/>
          </w:tcPr>
          <w:p w:rsidR="00825693" w:rsidRPr="00E32982" w:rsidRDefault="00825693" w:rsidP="00DD06CC">
            <w:pPr>
              <w:spacing w:before="120" w:after="120"/>
              <w:textAlignment w:val="top"/>
              <w:rPr>
                <w:color w:val="000000"/>
                <w:lang w:val="en-GB" w:eastAsia="pl-PL"/>
              </w:rPr>
            </w:pPr>
            <w:r w:rsidRPr="00E32982">
              <w:rPr>
                <w:color w:val="000000"/>
                <w:lang w:val="en-GB" w:eastAsia="pl-PL"/>
              </w:rPr>
              <w:t>ISP leg</w:t>
            </w:r>
          </w:p>
        </w:tc>
        <w:tc>
          <w:tcPr>
            <w:tcW w:w="3969" w:type="dxa"/>
          </w:tcPr>
          <w:p w:rsidR="00825693" w:rsidRPr="00E32982" w:rsidRDefault="00944BD6" w:rsidP="00DD06CC">
            <w:pPr>
              <w:spacing w:before="120" w:after="120"/>
              <w:textAlignment w:val="top"/>
              <w:rPr>
                <w:color w:val="000000"/>
                <w:lang w:val="en-GB" w:eastAsia="pl-PL"/>
              </w:rPr>
            </w:pPr>
            <w:r w:rsidRPr="00E32982">
              <w:rPr>
                <w:color w:val="000000"/>
                <w:lang w:val="en-GB" w:eastAsia="pl-PL"/>
              </w:rPr>
              <w:t>A very fair comparison between the networks of ISPs is</w:t>
            </w:r>
            <w:r w:rsidR="00825693" w:rsidRPr="00E32982">
              <w:rPr>
                <w:color w:val="000000"/>
                <w:lang w:val="en-GB" w:eastAsia="pl-PL"/>
              </w:rPr>
              <w:t xml:space="preserve"> possible.</w:t>
            </w:r>
          </w:p>
          <w:p w:rsidR="00825693" w:rsidRPr="00E32982" w:rsidRDefault="00825693" w:rsidP="00DD06CC">
            <w:pPr>
              <w:spacing w:before="120" w:after="120"/>
              <w:textAlignment w:val="top"/>
              <w:rPr>
                <w:color w:val="000000"/>
                <w:lang w:val="en-GB" w:eastAsia="pl-PL"/>
              </w:rPr>
            </w:pPr>
            <w:r w:rsidRPr="00E32982">
              <w:rPr>
                <w:color w:val="000000"/>
                <w:lang w:val="en-GB" w:eastAsia="pl-PL"/>
              </w:rPr>
              <w:t>The liability of</w:t>
            </w:r>
            <w:r w:rsidR="00944BD6">
              <w:rPr>
                <w:color w:val="000000"/>
                <w:lang w:val="en-GB" w:eastAsia="pl-PL"/>
              </w:rPr>
              <w:t xml:space="preserve"> the</w:t>
            </w:r>
            <w:r w:rsidRPr="00E32982">
              <w:rPr>
                <w:color w:val="000000"/>
                <w:lang w:val="en-GB" w:eastAsia="pl-PL"/>
              </w:rPr>
              <w:t xml:space="preserve"> ISP is more evident.</w:t>
            </w:r>
          </w:p>
        </w:tc>
        <w:tc>
          <w:tcPr>
            <w:tcW w:w="4111" w:type="dxa"/>
          </w:tcPr>
          <w:p w:rsidR="00825693" w:rsidRPr="00E32982" w:rsidRDefault="00825693" w:rsidP="00DD06CC">
            <w:pPr>
              <w:spacing w:before="120" w:after="120"/>
              <w:textAlignment w:val="top"/>
              <w:rPr>
                <w:color w:val="000000"/>
                <w:lang w:val="en-GB" w:eastAsia="pl-PL"/>
              </w:rPr>
            </w:pPr>
            <w:r w:rsidRPr="00E32982">
              <w:rPr>
                <w:color w:val="000000"/>
                <w:lang w:val="en-GB" w:eastAsia="pl-PL"/>
              </w:rPr>
              <w:t xml:space="preserve">The end user is not really getting the information about the quality of IAS </w:t>
            </w:r>
            <w:r w:rsidR="00944BD6">
              <w:rPr>
                <w:color w:val="000000"/>
                <w:lang w:val="en-GB" w:eastAsia="pl-PL"/>
              </w:rPr>
              <w:t>used</w:t>
            </w:r>
            <w:r w:rsidRPr="00E32982">
              <w:rPr>
                <w:color w:val="000000"/>
                <w:lang w:val="en-GB" w:eastAsia="pl-PL"/>
              </w:rPr>
              <w:t>, because the information that is being measured refers to the ISP network, i.e. very limited part of the Internet network is being measured.</w:t>
            </w:r>
          </w:p>
          <w:p w:rsidR="00825693" w:rsidRPr="00E32982" w:rsidRDefault="00825693" w:rsidP="007D7471">
            <w:pPr>
              <w:spacing w:before="120" w:after="120"/>
              <w:textAlignment w:val="top"/>
              <w:rPr>
                <w:i/>
                <w:color w:val="0070C0"/>
                <w:lang w:val="en-GB" w:eastAsia="pl-PL"/>
              </w:rPr>
            </w:pPr>
            <w:r w:rsidRPr="00E32982">
              <w:rPr>
                <w:color w:val="000000"/>
                <w:lang w:val="en-GB" w:eastAsia="pl-PL"/>
              </w:rPr>
              <w:t xml:space="preserve">Does not consider the </w:t>
            </w:r>
            <w:r w:rsidR="002C123E">
              <w:rPr>
                <w:color w:val="000000"/>
                <w:lang w:val="en-GB" w:eastAsia="pl-PL"/>
              </w:rPr>
              <w:t>bandwith</w:t>
            </w:r>
            <w:r w:rsidR="00D54C25">
              <w:rPr>
                <w:color w:val="000000"/>
                <w:lang w:val="en-GB" w:eastAsia="pl-PL"/>
              </w:rPr>
              <w:t xml:space="preserve"> or capacity</w:t>
            </w:r>
            <w:r w:rsidR="002C123E">
              <w:rPr>
                <w:color w:val="000000"/>
                <w:lang w:val="en-GB" w:eastAsia="pl-PL"/>
              </w:rPr>
              <w:t xml:space="preserve"> of </w:t>
            </w:r>
            <w:r w:rsidRPr="00E32982">
              <w:rPr>
                <w:color w:val="000000"/>
                <w:lang w:val="en-GB" w:eastAsia="pl-PL"/>
              </w:rPr>
              <w:t>connection</w:t>
            </w:r>
            <w:r w:rsidR="00D54C25">
              <w:rPr>
                <w:color w:val="000000"/>
                <w:lang w:val="en-GB" w:eastAsia="pl-PL"/>
              </w:rPr>
              <w:t>s</w:t>
            </w:r>
            <w:r w:rsidRPr="00E32982">
              <w:rPr>
                <w:color w:val="000000"/>
                <w:lang w:val="en-GB" w:eastAsia="pl-PL"/>
              </w:rPr>
              <w:t xml:space="preserve"> that the ISP has to the entire Internet. </w:t>
            </w:r>
            <w:r w:rsidR="00944BD6">
              <w:rPr>
                <w:color w:val="000000"/>
                <w:lang w:val="en-GB" w:eastAsia="pl-PL"/>
              </w:rPr>
              <w:t>T</w:t>
            </w:r>
            <w:r w:rsidRPr="00E32982">
              <w:rPr>
                <w:color w:val="000000"/>
                <w:lang w:val="en-GB" w:eastAsia="pl-PL"/>
              </w:rPr>
              <w:t>his may be considered important to evaluate because it has</w:t>
            </w:r>
            <w:r w:rsidR="00944BD6">
              <w:rPr>
                <w:color w:val="000000"/>
                <w:lang w:val="en-GB" w:eastAsia="pl-PL"/>
              </w:rPr>
              <w:t xml:space="preserve"> a</w:t>
            </w:r>
            <w:r w:rsidRPr="00E32982">
              <w:rPr>
                <w:color w:val="000000"/>
                <w:lang w:val="en-GB" w:eastAsia="pl-PL"/>
              </w:rPr>
              <w:t xml:space="preserve"> direct impact on the quality of IAS</w:t>
            </w:r>
            <w:r w:rsidR="00944BD6">
              <w:rPr>
                <w:color w:val="000000"/>
                <w:lang w:val="en-GB" w:eastAsia="pl-PL"/>
              </w:rPr>
              <w:t xml:space="preserve"> offered</w:t>
            </w:r>
            <w:r w:rsidRPr="00E32982">
              <w:rPr>
                <w:color w:val="000000"/>
                <w:lang w:val="en-GB" w:eastAsia="pl-PL"/>
              </w:rPr>
              <w:t xml:space="preserve">, e.g. the </w:t>
            </w:r>
            <w:r w:rsidR="00D54C25">
              <w:rPr>
                <w:color w:val="000000"/>
                <w:lang w:val="en-GB" w:eastAsia="pl-PL"/>
              </w:rPr>
              <w:t>more</w:t>
            </w:r>
            <w:r w:rsidR="002C123E">
              <w:rPr>
                <w:color w:val="000000"/>
                <w:lang w:val="en-GB" w:eastAsia="pl-PL"/>
              </w:rPr>
              <w:t xml:space="preserve"> bandwidth</w:t>
            </w:r>
            <w:r w:rsidR="00D54C25">
              <w:rPr>
                <w:color w:val="000000"/>
                <w:lang w:val="en-GB" w:eastAsia="pl-PL"/>
              </w:rPr>
              <w:t xml:space="preserve"> </w:t>
            </w:r>
            <w:r w:rsidR="007D7471">
              <w:rPr>
                <w:color w:val="000000"/>
                <w:lang w:val="en-GB" w:eastAsia="pl-PL"/>
              </w:rPr>
              <w:t>or</w:t>
            </w:r>
            <w:r w:rsidR="00D54C25">
              <w:rPr>
                <w:color w:val="000000"/>
                <w:lang w:val="en-GB" w:eastAsia="pl-PL"/>
              </w:rPr>
              <w:t xml:space="preserve"> capacity</w:t>
            </w:r>
            <w:r w:rsidR="002C123E">
              <w:rPr>
                <w:color w:val="000000"/>
                <w:lang w:val="en-GB" w:eastAsia="pl-PL"/>
              </w:rPr>
              <w:t xml:space="preserve"> </w:t>
            </w:r>
            <w:r w:rsidR="00D54C25">
              <w:rPr>
                <w:color w:val="000000"/>
                <w:lang w:val="en-GB" w:eastAsia="pl-PL"/>
              </w:rPr>
              <w:t>in the connections the ISP has</w:t>
            </w:r>
            <w:r w:rsidRPr="00E32982">
              <w:rPr>
                <w:color w:val="000000"/>
                <w:lang w:val="en-GB" w:eastAsia="pl-PL"/>
              </w:rPr>
              <w:t>, the better the quality of the IAS</w:t>
            </w:r>
            <w:r w:rsidR="00944BD6">
              <w:rPr>
                <w:color w:val="000000"/>
                <w:lang w:val="en-GB" w:eastAsia="pl-PL"/>
              </w:rPr>
              <w:t xml:space="preserve"> offered</w:t>
            </w:r>
            <w:r w:rsidRPr="00E32982">
              <w:rPr>
                <w:color w:val="000000"/>
                <w:lang w:val="en-GB" w:eastAsia="pl-PL"/>
              </w:rPr>
              <w:t>.</w:t>
            </w:r>
          </w:p>
        </w:tc>
      </w:tr>
      <w:tr w:rsidR="00825693" w:rsidRPr="00E32982" w:rsidTr="007410FD">
        <w:tc>
          <w:tcPr>
            <w:tcW w:w="1667" w:type="dxa"/>
          </w:tcPr>
          <w:p w:rsidR="00825693" w:rsidRPr="00E32982" w:rsidRDefault="00825693" w:rsidP="00DD06CC">
            <w:pPr>
              <w:spacing w:before="120" w:after="120"/>
              <w:textAlignment w:val="top"/>
              <w:rPr>
                <w:color w:val="000000"/>
                <w:lang w:val="en-GB" w:eastAsia="pl-PL"/>
              </w:rPr>
            </w:pPr>
            <w:r w:rsidRPr="00E32982">
              <w:rPr>
                <w:color w:val="000000"/>
                <w:lang w:val="en-GB" w:eastAsia="pl-PL"/>
              </w:rPr>
              <w:t>National IXP</w:t>
            </w:r>
          </w:p>
        </w:tc>
        <w:tc>
          <w:tcPr>
            <w:tcW w:w="3969" w:type="dxa"/>
          </w:tcPr>
          <w:p w:rsidR="00825693" w:rsidRPr="00E32982" w:rsidRDefault="00825693" w:rsidP="00DD06CC">
            <w:pPr>
              <w:spacing w:before="120" w:after="120"/>
              <w:textAlignment w:val="top"/>
              <w:rPr>
                <w:color w:val="000000"/>
                <w:lang w:val="en-GB" w:eastAsia="pl-PL"/>
              </w:rPr>
            </w:pPr>
            <w:r w:rsidRPr="00E32982">
              <w:rPr>
                <w:color w:val="000000"/>
                <w:lang w:val="en-GB" w:eastAsia="pl-PL"/>
              </w:rPr>
              <w:t xml:space="preserve">Is the most pragmatic and most used approach to evaluate the QoS at </w:t>
            </w:r>
            <w:r w:rsidR="00944BD6">
              <w:rPr>
                <w:color w:val="000000"/>
                <w:lang w:val="en-GB" w:eastAsia="pl-PL"/>
              </w:rPr>
              <w:t>present</w:t>
            </w:r>
            <w:r w:rsidRPr="00E32982">
              <w:rPr>
                <w:color w:val="000000"/>
                <w:lang w:val="en-GB" w:eastAsia="pl-PL"/>
              </w:rPr>
              <w:t>. Also insures fair comparison between the networks of ISPs.</w:t>
            </w:r>
          </w:p>
          <w:p w:rsidR="00825693" w:rsidRPr="00E32982" w:rsidRDefault="00825693" w:rsidP="00944BD6">
            <w:pPr>
              <w:spacing w:before="120" w:after="120"/>
              <w:textAlignment w:val="top"/>
              <w:rPr>
                <w:color w:val="000000"/>
                <w:lang w:val="en-GB" w:eastAsia="pl-PL"/>
              </w:rPr>
            </w:pPr>
            <w:r w:rsidRPr="00E32982">
              <w:rPr>
                <w:color w:val="000000"/>
                <w:lang w:val="en-GB" w:eastAsia="pl-PL"/>
              </w:rPr>
              <w:t>Provides possibility to compare the ISPs, because ISPs</w:t>
            </w:r>
            <w:r w:rsidR="00944BD6">
              <w:rPr>
                <w:color w:val="000000"/>
                <w:lang w:val="en-GB" w:eastAsia="pl-PL"/>
              </w:rPr>
              <w:t>,</w:t>
            </w:r>
            <w:r w:rsidRPr="00E32982">
              <w:rPr>
                <w:color w:val="000000"/>
                <w:lang w:val="en-GB" w:eastAsia="pl-PL"/>
              </w:rPr>
              <w:t xml:space="preserve"> directly or indirectly</w:t>
            </w:r>
            <w:r w:rsidR="00944BD6">
              <w:rPr>
                <w:color w:val="000000"/>
                <w:lang w:val="en-GB" w:eastAsia="pl-PL"/>
              </w:rPr>
              <w:t>,</w:t>
            </w:r>
            <w:r w:rsidRPr="00E32982">
              <w:rPr>
                <w:color w:val="000000"/>
                <w:lang w:val="en-GB" w:eastAsia="pl-PL"/>
              </w:rPr>
              <w:t xml:space="preserve"> are connected to the national IXP. This </w:t>
            </w:r>
            <w:r w:rsidR="00944BD6">
              <w:rPr>
                <w:color w:val="000000"/>
                <w:lang w:val="en-GB" w:eastAsia="pl-PL"/>
              </w:rPr>
              <w:t>means</w:t>
            </w:r>
            <w:r w:rsidR="00944BD6" w:rsidRPr="00E32982">
              <w:rPr>
                <w:color w:val="000000"/>
                <w:lang w:val="en-GB" w:eastAsia="pl-PL"/>
              </w:rPr>
              <w:t xml:space="preserve"> </w:t>
            </w:r>
            <w:r w:rsidRPr="00E32982">
              <w:rPr>
                <w:color w:val="000000"/>
                <w:lang w:val="en-GB" w:eastAsia="pl-PL"/>
              </w:rPr>
              <w:t>that the evaluation scenario is the same.</w:t>
            </w:r>
          </w:p>
        </w:tc>
        <w:tc>
          <w:tcPr>
            <w:tcW w:w="4111" w:type="dxa"/>
          </w:tcPr>
          <w:p w:rsidR="00825693" w:rsidRPr="00E32982" w:rsidRDefault="00F14454" w:rsidP="00DD06CC">
            <w:pPr>
              <w:spacing w:before="120" w:after="120"/>
              <w:textAlignment w:val="top"/>
              <w:rPr>
                <w:color w:val="000000"/>
                <w:lang w:val="en-GB" w:eastAsia="pl-PL"/>
              </w:rPr>
            </w:pPr>
            <w:r>
              <w:rPr>
                <w:color w:val="000000"/>
                <w:lang w:val="en-GB" w:eastAsia="pl-PL"/>
              </w:rPr>
              <w:t>I</w:t>
            </w:r>
            <w:r w:rsidR="00825693" w:rsidRPr="00E32982">
              <w:rPr>
                <w:color w:val="000000"/>
                <w:lang w:val="en-GB" w:eastAsia="pl-PL"/>
              </w:rPr>
              <w:t xml:space="preserve">n some cases, QoS information may be misleading. For instance, when the ISP is not connected to the national IXP, but </w:t>
            </w:r>
            <w:r>
              <w:rPr>
                <w:color w:val="000000"/>
                <w:lang w:val="en-GB" w:eastAsia="pl-PL"/>
              </w:rPr>
              <w:t xml:space="preserve">(for e.g.) </w:t>
            </w:r>
            <w:r w:rsidR="00825693" w:rsidRPr="00E32982">
              <w:rPr>
                <w:color w:val="000000"/>
                <w:lang w:val="en-GB" w:eastAsia="pl-PL"/>
              </w:rPr>
              <w:t xml:space="preserve">to an international IXP (or </w:t>
            </w:r>
            <w:r>
              <w:rPr>
                <w:color w:val="000000"/>
                <w:lang w:val="en-GB" w:eastAsia="pl-PL"/>
              </w:rPr>
              <w:t xml:space="preserve">through </w:t>
            </w:r>
            <w:r w:rsidR="00825693" w:rsidRPr="00E32982">
              <w:rPr>
                <w:color w:val="000000"/>
                <w:lang w:val="en-GB" w:eastAsia="pl-PL"/>
              </w:rPr>
              <w:t>direct peering), the QoS results for such ISP could be worse</w:t>
            </w:r>
            <w:r>
              <w:rPr>
                <w:color w:val="000000"/>
                <w:lang w:val="en-GB" w:eastAsia="pl-PL"/>
              </w:rPr>
              <w:t>. However,</w:t>
            </w:r>
            <w:r w:rsidR="00825693" w:rsidRPr="00E32982">
              <w:rPr>
                <w:color w:val="000000"/>
                <w:lang w:val="en-GB" w:eastAsia="pl-PL"/>
              </w:rPr>
              <w:t xml:space="preserve"> this does not necessarily means that the quality of the IAS is worse.</w:t>
            </w:r>
          </w:p>
          <w:p w:rsidR="00825693" w:rsidRPr="00E32982" w:rsidRDefault="00825693" w:rsidP="00DD06CC">
            <w:pPr>
              <w:spacing w:before="120" w:after="120"/>
              <w:textAlignment w:val="top"/>
              <w:rPr>
                <w:color w:val="000000"/>
                <w:lang w:val="en-GB" w:eastAsia="pl-PL"/>
              </w:rPr>
            </w:pPr>
            <w:r w:rsidRPr="00E32982">
              <w:rPr>
                <w:color w:val="000000"/>
                <w:lang w:val="en-GB" w:eastAsia="pl-PL"/>
              </w:rPr>
              <w:t>In general, the comparability of the ISP can be reached in the best way, if all ISP</w:t>
            </w:r>
            <w:r w:rsidR="00F14454">
              <w:rPr>
                <w:color w:val="000000"/>
                <w:lang w:val="en-GB" w:eastAsia="pl-PL"/>
              </w:rPr>
              <w:t>s</w:t>
            </w:r>
            <w:r w:rsidRPr="00E32982">
              <w:rPr>
                <w:color w:val="000000"/>
                <w:lang w:val="en-GB" w:eastAsia="pl-PL"/>
              </w:rPr>
              <w:t xml:space="preserve"> are connected </w:t>
            </w:r>
            <w:r w:rsidR="00F14454">
              <w:rPr>
                <w:color w:val="000000"/>
                <w:lang w:val="en-GB" w:eastAsia="pl-PL"/>
              </w:rPr>
              <w:t>i</w:t>
            </w:r>
            <w:r w:rsidRPr="00E32982">
              <w:rPr>
                <w:color w:val="000000"/>
                <w:lang w:val="en-GB" w:eastAsia="pl-PL"/>
              </w:rPr>
              <w:t>n a similar way to the central measuring point, or all ISP</w:t>
            </w:r>
            <w:r w:rsidR="00F14454">
              <w:rPr>
                <w:color w:val="000000"/>
                <w:lang w:val="en-GB" w:eastAsia="pl-PL"/>
              </w:rPr>
              <w:t>s</w:t>
            </w:r>
            <w:r w:rsidRPr="00E32982">
              <w:rPr>
                <w:color w:val="000000"/>
                <w:lang w:val="en-GB" w:eastAsia="pl-PL"/>
              </w:rPr>
              <w:t xml:space="preserve"> agree on this measuring point. Another scenario is when there are more than one IXP nationally present or if the IXP is physically distributed.</w:t>
            </w:r>
          </w:p>
        </w:tc>
      </w:tr>
      <w:tr w:rsidR="00825693" w:rsidRPr="00E32982" w:rsidTr="007410FD">
        <w:tc>
          <w:tcPr>
            <w:tcW w:w="1667" w:type="dxa"/>
          </w:tcPr>
          <w:p w:rsidR="00825693" w:rsidRPr="00E32982" w:rsidRDefault="00825693" w:rsidP="00DD06CC">
            <w:pPr>
              <w:spacing w:before="120" w:after="120"/>
              <w:textAlignment w:val="top"/>
              <w:rPr>
                <w:color w:val="000000"/>
                <w:lang w:val="en-GB" w:eastAsia="pl-PL"/>
              </w:rPr>
            </w:pPr>
            <w:r w:rsidRPr="00E32982">
              <w:rPr>
                <w:color w:val="000000"/>
                <w:lang w:val="en-GB" w:eastAsia="pl-PL"/>
              </w:rPr>
              <w:t>International IXP</w:t>
            </w:r>
          </w:p>
        </w:tc>
        <w:tc>
          <w:tcPr>
            <w:tcW w:w="3969" w:type="dxa"/>
          </w:tcPr>
          <w:p w:rsidR="00825693" w:rsidRPr="00E32982" w:rsidRDefault="00825693" w:rsidP="00DD06CC">
            <w:pPr>
              <w:spacing w:before="120" w:after="120"/>
              <w:textAlignment w:val="top"/>
              <w:rPr>
                <w:color w:val="000000"/>
                <w:lang w:val="en-GB" w:eastAsia="pl-PL"/>
              </w:rPr>
            </w:pPr>
            <w:r w:rsidRPr="00E32982">
              <w:rPr>
                <w:color w:val="000000"/>
                <w:lang w:val="en-GB" w:eastAsia="pl-PL"/>
              </w:rPr>
              <w:t>The Internet connection which</w:t>
            </w:r>
            <w:r w:rsidR="00F14454">
              <w:rPr>
                <w:color w:val="000000"/>
                <w:lang w:val="en-GB" w:eastAsia="pl-PL"/>
              </w:rPr>
              <w:t xml:space="preserve"> the</w:t>
            </w:r>
            <w:r w:rsidRPr="00E32982">
              <w:rPr>
                <w:color w:val="000000"/>
                <w:lang w:val="en-GB" w:eastAsia="pl-PL"/>
              </w:rPr>
              <w:t xml:space="preserve"> ISP is providing to the end user is</w:t>
            </w:r>
            <w:r w:rsidR="00F14454">
              <w:rPr>
                <w:color w:val="000000"/>
                <w:lang w:val="en-GB" w:eastAsia="pl-PL"/>
              </w:rPr>
              <w:t xml:space="preserve"> to</w:t>
            </w:r>
            <w:r w:rsidRPr="00E32982">
              <w:rPr>
                <w:color w:val="000000"/>
                <w:lang w:val="en-GB" w:eastAsia="pl-PL"/>
              </w:rPr>
              <w:t xml:space="preserve"> the entire Internet. The </w:t>
            </w:r>
            <w:r w:rsidR="00D54C25">
              <w:rPr>
                <w:color w:val="000000"/>
                <w:lang w:val="en-GB" w:eastAsia="pl-PL"/>
              </w:rPr>
              <w:t>more</w:t>
            </w:r>
            <w:r w:rsidR="007D2D26">
              <w:rPr>
                <w:color w:val="000000"/>
                <w:lang w:val="en-GB" w:eastAsia="pl-PL"/>
              </w:rPr>
              <w:t xml:space="preserve"> bandwidth</w:t>
            </w:r>
            <w:r w:rsidR="00D54C25">
              <w:rPr>
                <w:color w:val="000000"/>
                <w:lang w:val="en-GB" w:eastAsia="pl-PL"/>
              </w:rPr>
              <w:t xml:space="preserve">  capacity in the</w:t>
            </w:r>
            <w:r w:rsidR="00F14454">
              <w:rPr>
                <w:color w:val="000000"/>
                <w:lang w:val="en-GB" w:eastAsia="pl-PL"/>
              </w:rPr>
              <w:t xml:space="preserve"> connection</w:t>
            </w:r>
            <w:r w:rsidR="00D54C25">
              <w:rPr>
                <w:color w:val="000000"/>
                <w:lang w:val="en-GB" w:eastAsia="pl-PL"/>
              </w:rPr>
              <w:t>s</w:t>
            </w:r>
            <w:r w:rsidR="00F14454">
              <w:rPr>
                <w:color w:val="000000"/>
                <w:lang w:val="en-GB" w:eastAsia="pl-PL"/>
              </w:rPr>
              <w:t xml:space="preserve"> the ISP has</w:t>
            </w:r>
            <w:r w:rsidR="00D54C25">
              <w:rPr>
                <w:color w:val="000000"/>
                <w:lang w:val="en-GB" w:eastAsia="pl-PL"/>
              </w:rPr>
              <w:t>,</w:t>
            </w:r>
            <w:r w:rsidR="00F14454">
              <w:rPr>
                <w:color w:val="000000"/>
                <w:lang w:val="en-GB" w:eastAsia="pl-PL"/>
              </w:rPr>
              <w:t xml:space="preserve"> then</w:t>
            </w:r>
            <w:r w:rsidRPr="00E32982">
              <w:rPr>
                <w:color w:val="000000"/>
                <w:lang w:val="en-GB" w:eastAsia="pl-PL"/>
              </w:rPr>
              <w:t xml:space="preserve"> the better the Internet </w:t>
            </w:r>
            <w:r w:rsidR="00F14454">
              <w:rPr>
                <w:color w:val="000000"/>
                <w:lang w:val="en-GB" w:eastAsia="pl-PL"/>
              </w:rPr>
              <w:t xml:space="preserve">connection </w:t>
            </w:r>
            <w:r w:rsidRPr="00E32982">
              <w:rPr>
                <w:color w:val="000000"/>
                <w:lang w:val="en-GB" w:eastAsia="pl-PL"/>
              </w:rPr>
              <w:t xml:space="preserve">quality provided by </w:t>
            </w:r>
            <w:r w:rsidR="00F14454">
              <w:rPr>
                <w:color w:val="000000"/>
                <w:lang w:val="en-GB" w:eastAsia="pl-PL"/>
              </w:rPr>
              <w:t>the</w:t>
            </w:r>
            <w:r w:rsidRPr="00E32982">
              <w:rPr>
                <w:color w:val="000000"/>
                <w:lang w:val="en-GB" w:eastAsia="pl-PL"/>
              </w:rPr>
              <w:t xml:space="preserve"> ISP.</w:t>
            </w:r>
          </w:p>
          <w:p w:rsidR="00825693" w:rsidRPr="00E32982" w:rsidRDefault="00825693" w:rsidP="00DD06CC">
            <w:pPr>
              <w:spacing w:before="120" w:after="120"/>
              <w:textAlignment w:val="top"/>
              <w:rPr>
                <w:color w:val="000000"/>
                <w:lang w:val="en-GB" w:eastAsia="pl-PL"/>
              </w:rPr>
            </w:pPr>
            <w:r w:rsidRPr="00E32982">
              <w:rPr>
                <w:color w:val="000000"/>
                <w:lang w:val="en-GB" w:eastAsia="pl-PL"/>
              </w:rPr>
              <w:t>The values obtained are one step closer to the end user’s perception of experienced quality of the Internet.</w:t>
            </w:r>
          </w:p>
        </w:tc>
        <w:tc>
          <w:tcPr>
            <w:tcW w:w="4111" w:type="dxa"/>
          </w:tcPr>
          <w:p w:rsidR="00825693" w:rsidRPr="00E32982" w:rsidRDefault="00825693" w:rsidP="00DD06CC">
            <w:pPr>
              <w:spacing w:before="120" w:after="120"/>
              <w:textAlignment w:val="top"/>
              <w:rPr>
                <w:color w:val="000000"/>
                <w:lang w:val="en-GB" w:eastAsia="pl-PL"/>
              </w:rPr>
            </w:pPr>
            <w:r w:rsidRPr="00E32982">
              <w:rPr>
                <w:color w:val="000000"/>
                <w:lang w:val="en-GB" w:eastAsia="pl-PL"/>
              </w:rPr>
              <w:t xml:space="preserve">From </w:t>
            </w:r>
            <w:r w:rsidR="00F14454">
              <w:rPr>
                <w:color w:val="000000"/>
                <w:lang w:val="en-GB" w:eastAsia="pl-PL"/>
              </w:rPr>
              <w:t>a</w:t>
            </w:r>
            <w:r w:rsidRPr="00E32982">
              <w:rPr>
                <w:color w:val="000000"/>
                <w:lang w:val="en-GB" w:eastAsia="pl-PL"/>
              </w:rPr>
              <w:t xml:space="preserve"> practical implementation perspective, </w:t>
            </w:r>
            <w:r w:rsidR="00F14454">
              <w:rPr>
                <w:color w:val="000000"/>
                <w:lang w:val="en-GB" w:eastAsia="pl-PL"/>
              </w:rPr>
              <w:t>this</w:t>
            </w:r>
            <w:r w:rsidRPr="00E32982">
              <w:rPr>
                <w:color w:val="000000"/>
                <w:lang w:val="en-GB" w:eastAsia="pl-PL"/>
              </w:rPr>
              <w:t xml:space="preserve"> approach cannot cover the measurements to all the international connections. Therefore one chosen destination would be discriminated against the others which were not chosen.</w:t>
            </w:r>
          </w:p>
          <w:p w:rsidR="00825693" w:rsidRPr="00E32982" w:rsidRDefault="00825693" w:rsidP="00DD06CC">
            <w:pPr>
              <w:spacing w:before="120" w:after="120"/>
              <w:textAlignment w:val="top"/>
              <w:rPr>
                <w:color w:val="000000"/>
                <w:lang w:val="en-GB" w:eastAsia="pl-PL"/>
              </w:rPr>
            </w:pPr>
            <w:r w:rsidRPr="00E32982">
              <w:rPr>
                <w:color w:val="000000"/>
                <w:lang w:val="en-GB" w:eastAsia="pl-PL"/>
              </w:rPr>
              <w:t>Having knowledge where the test servers are placed, ISPs may enhance the connections to those particular destinations.</w:t>
            </w:r>
          </w:p>
        </w:tc>
      </w:tr>
    </w:tbl>
    <w:p w:rsidR="007410FD" w:rsidRDefault="007410FD" w:rsidP="007410FD">
      <w:pPr>
        <w:pStyle w:val="ECCParagraph"/>
        <w:ind w:left="340"/>
        <w:rPr>
          <w:lang w:val="en-GB"/>
        </w:rPr>
      </w:pPr>
    </w:p>
    <w:p w:rsidR="007410FD" w:rsidRDefault="007410FD" w:rsidP="007410FD">
      <w:pPr>
        <w:ind w:left="340"/>
        <w:rPr>
          <w:sz w:val="24"/>
          <w:szCs w:val="20"/>
          <w:lang w:val="en-GB" w:eastAsia="de-DE"/>
        </w:rPr>
      </w:pPr>
      <w:r>
        <w:rPr>
          <w:lang w:val="en-GB"/>
        </w:rPr>
        <w:br w:type="page"/>
      </w:r>
    </w:p>
    <w:p w:rsidR="00825693" w:rsidRPr="00E32982" w:rsidRDefault="00825693" w:rsidP="007410FD">
      <w:pPr>
        <w:pStyle w:val="Heading2"/>
        <w:tabs>
          <w:tab w:val="clear" w:pos="576"/>
          <w:tab w:val="num" w:pos="916"/>
        </w:tabs>
        <w:ind w:left="916"/>
      </w:pPr>
      <w:bookmarkStart w:id="13" w:name="_Toc354644837"/>
      <w:r w:rsidRPr="00E32982">
        <w:lastRenderedPageBreak/>
        <w:t>Measurements Applications and Termination Units</w:t>
      </w:r>
      <w:bookmarkEnd w:id="13"/>
    </w:p>
    <w:p w:rsidR="00825693" w:rsidRPr="00E32982" w:rsidRDefault="00825693" w:rsidP="007410FD">
      <w:pPr>
        <w:pStyle w:val="ECCParagraph"/>
        <w:ind w:left="340"/>
        <w:rPr>
          <w:sz w:val="20"/>
          <w:lang w:val="en-GB"/>
        </w:rPr>
      </w:pPr>
      <w:r w:rsidRPr="00E32982">
        <w:rPr>
          <w:sz w:val="20"/>
          <w:lang w:val="en-GB"/>
        </w:rPr>
        <w:t xml:space="preserve">In principle the measurements could be performed with or without </w:t>
      </w:r>
      <w:r w:rsidR="00AB6DCE">
        <w:rPr>
          <w:sz w:val="20"/>
          <w:lang w:val="en-GB"/>
        </w:rPr>
        <w:t>a</w:t>
      </w:r>
      <w:r w:rsidR="00AB6DCE" w:rsidRPr="00E32982">
        <w:rPr>
          <w:sz w:val="20"/>
          <w:lang w:val="en-GB"/>
        </w:rPr>
        <w:t xml:space="preserve"> </w:t>
      </w:r>
      <w:r w:rsidR="00AB6DCE">
        <w:rPr>
          <w:sz w:val="20"/>
          <w:lang w:val="en-GB"/>
        </w:rPr>
        <w:t>t</w:t>
      </w:r>
      <w:r w:rsidR="00AB6DCE" w:rsidRPr="00E32982">
        <w:rPr>
          <w:sz w:val="20"/>
          <w:lang w:val="en-GB"/>
        </w:rPr>
        <w:t xml:space="preserve">ermination </w:t>
      </w:r>
      <w:r w:rsidRPr="00E32982">
        <w:rPr>
          <w:sz w:val="20"/>
          <w:lang w:val="en-GB"/>
        </w:rPr>
        <w:t>unit. Th</w:t>
      </w:r>
      <w:r w:rsidR="00AB6DCE">
        <w:rPr>
          <w:sz w:val="20"/>
          <w:lang w:val="en-GB"/>
        </w:rPr>
        <w:t xml:space="preserve">is </w:t>
      </w:r>
      <w:r w:rsidRPr="00E32982">
        <w:rPr>
          <w:sz w:val="20"/>
          <w:lang w:val="en-GB"/>
        </w:rPr>
        <w:t>chapter explores both alternatives and provides information about different termination units which could be used.</w:t>
      </w:r>
    </w:p>
    <w:p w:rsidR="00825693" w:rsidRPr="00E32982" w:rsidRDefault="00825693" w:rsidP="007410FD">
      <w:pPr>
        <w:pStyle w:val="ECCParagraph"/>
        <w:ind w:left="340"/>
        <w:rPr>
          <w:lang w:val="en-GB"/>
        </w:rPr>
      </w:pPr>
      <w:r w:rsidRPr="00E32982">
        <w:rPr>
          <w:sz w:val="20"/>
          <w:lang w:val="en-GB"/>
        </w:rPr>
        <w:t>In case</w:t>
      </w:r>
      <w:r w:rsidR="00AB6DCE">
        <w:rPr>
          <w:sz w:val="20"/>
          <w:lang w:val="en-GB"/>
        </w:rPr>
        <w:t>s where a</w:t>
      </w:r>
      <w:r w:rsidRPr="00E32982">
        <w:rPr>
          <w:sz w:val="20"/>
          <w:lang w:val="en-GB"/>
        </w:rPr>
        <w:t xml:space="preserve"> </w:t>
      </w:r>
      <w:r w:rsidR="00AB6DCE">
        <w:rPr>
          <w:sz w:val="20"/>
          <w:lang w:val="en-GB"/>
        </w:rPr>
        <w:t>t</w:t>
      </w:r>
      <w:r w:rsidR="00AB6DCE" w:rsidRPr="00E32982">
        <w:rPr>
          <w:sz w:val="20"/>
          <w:lang w:val="en-GB"/>
        </w:rPr>
        <w:t xml:space="preserve">ermination </w:t>
      </w:r>
      <w:r w:rsidRPr="00E32982">
        <w:rPr>
          <w:sz w:val="20"/>
          <w:lang w:val="en-GB"/>
        </w:rPr>
        <w:t xml:space="preserve">unit is not used, specialized software which is installed on measurement server(s) is used for the purpose of measurements (See Figure 6). </w:t>
      </w:r>
      <w:r w:rsidR="00AB6DCE">
        <w:rPr>
          <w:sz w:val="20"/>
          <w:lang w:val="en-GB"/>
        </w:rPr>
        <w:t>A</w:t>
      </w:r>
      <w:r w:rsidRPr="00E32982">
        <w:rPr>
          <w:sz w:val="20"/>
          <w:lang w:val="en-GB"/>
        </w:rPr>
        <w:t>ccess to</w:t>
      </w:r>
      <w:r w:rsidR="00AB6DCE">
        <w:rPr>
          <w:sz w:val="20"/>
          <w:lang w:val="en-GB"/>
        </w:rPr>
        <w:t xml:space="preserve"> this</w:t>
      </w:r>
      <w:r w:rsidRPr="00E32982">
        <w:rPr>
          <w:sz w:val="20"/>
          <w:lang w:val="en-GB"/>
        </w:rPr>
        <w:t xml:space="preserve"> measuremen</w:t>
      </w:r>
      <w:r w:rsidR="00AB6DCE">
        <w:rPr>
          <w:sz w:val="20"/>
          <w:lang w:val="en-GB"/>
        </w:rPr>
        <w:t>t</w:t>
      </w:r>
      <w:r w:rsidRPr="00E32982">
        <w:rPr>
          <w:sz w:val="20"/>
          <w:lang w:val="en-GB"/>
        </w:rPr>
        <w:t xml:space="preserve"> application is arranged </w:t>
      </w:r>
      <w:r w:rsidR="00AB6DCE">
        <w:rPr>
          <w:sz w:val="20"/>
          <w:lang w:val="en-GB"/>
        </w:rPr>
        <w:t xml:space="preserve">via a </w:t>
      </w:r>
      <w:r w:rsidRPr="00E32982">
        <w:rPr>
          <w:sz w:val="20"/>
          <w:lang w:val="en-GB"/>
        </w:rPr>
        <w:t xml:space="preserve">web page. </w:t>
      </w:r>
      <w:r w:rsidR="00AB6DCE">
        <w:rPr>
          <w:sz w:val="20"/>
          <w:lang w:val="en-GB"/>
        </w:rPr>
        <w:t>This</w:t>
      </w:r>
      <w:r w:rsidR="00AB6DCE" w:rsidRPr="00E32982">
        <w:rPr>
          <w:sz w:val="20"/>
          <w:lang w:val="en-GB"/>
        </w:rPr>
        <w:t xml:space="preserve"> </w:t>
      </w:r>
      <w:r w:rsidRPr="00E32982">
        <w:rPr>
          <w:sz w:val="20"/>
          <w:lang w:val="en-GB"/>
        </w:rPr>
        <w:t>kind of application is the mo</w:t>
      </w:r>
      <w:r w:rsidR="009E3085">
        <w:rPr>
          <w:sz w:val="20"/>
          <w:lang w:val="en-GB"/>
        </w:rPr>
        <w:t>st common solution used by MOs.</w:t>
      </w:r>
      <w:r w:rsidRPr="00E32982">
        <w:rPr>
          <w:sz w:val="20"/>
          <w:lang w:val="en-GB"/>
        </w:rPr>
        <w:t xml:space="preserve"> The “</w:t>
      </w:r>
      <w:r w:rsidR="00AB6DCE">
        <w:rPr>
          <w:sz w:val="20"/>
          <w:lang w:val="en-GB"/>
        </w:rPr>
        <w:t>s</w:t>
      </w:r>
      <w:r w:rsidR="00AB6DCE" w:rsidRPr="00E32982">
        <w:rPr>
          <w:sz w:val="20"/>
          <w:lang w:val="en-GB"/>
        </w:rPr>
        <w:t xml:space="preserve">peed </w:t>
      </w:r>
      <w:r w:rsidRPr="00E32982">
        <w:rPr>
          <w:sz w:val="20"/>
          <w:lang w:val="en-GB"/>
        </w:rPr>
        <w:t>test” is</w:t>
      </w:r>
      <w:r w:rsidR="00AB6DCE">
        <w:rPr>
          <w:sz w:val="20"/>
          <w:lang w:val="en-GB"/>
        </w:rPr>
        <w:t xml:space="preserve"> a good example of this approach.</w:t>
      </w:r>
      <w:r w:rsidRPr="00E32982">
        <w:rPr>
          <w:sz w:val="20"/>
          <w:lang w:val="en-GB"/>
        </w:rPr>
        <w:t xml:space="preserve"> This measurement scenario is realized without termination units and measurements cannot be remotely </w:t>
      </w:r>
      <w:r w:rsidR="00AB6DCE" w:rsidRPr="00E32982">
        <w:rPr>
          <w:sz w:val="20"/>
          <w:lang w:val="en-GB"/>
        </w:rPr>
        <w:t>initiali</w:t>
      </w:r>
      <w:r w:rsidR="00AB6DCE">
        <w:rPr>
          <w:sz w:val="20"/>
          <w:lang w:val="en-GB"/>
        </w:rPr>
        <w:t>s</w:t>
      </w:r>
      <w:r w:rsidR="00AB6DCE" w:rsidRPr="00E32982">
        <w:rPr>
          <w:sz w:val="20"/>
          <w:lang w:val="en-GB"/>
        </w:rPr>
        <w:t xml:space="preserve">ed </w:t>
      </w:r>
      <w:r w:rsidRPr="00E32982">
        <w:rPr>
          <w:sz w:val="20"/>
          <w:lang w:val="en-GB"/>
        </w:rPr>
        <w:t xml:space="preserve">from the </w:t>
      </w:r>
      <w:r w:rsidR="00AB6DCE" w:rsidRPr="00E32982">
        <w:rPr>
          <w:sz w:val="20"/>
          <w:lang w:val="en-GB"/>
        </w:rPr>
        <w:t>centrali</w:t>
      </w:r>
      <w:r w:rsidR="00AB6DCE">
        <w:rPr>
          <w:sz w:val="20"/>
          <w:lang w:val="en-GB"/>
        </w:rPr>
        <w:t>s</w:t>
      </w:r>
      <w:r w:rsidR="00AB6DCE" w:rsidRPr="00E32982">
        <w:rPr>
          <w:sz w:val="20"/>
          <w:lang w:val="en-GB"/>
        </w:rPr>
        <w:t xml:space="preserve">ed </w:t>
      </w:r>
      <w:r w:rsidRPr="00E32982">
        <w:rPr>
          <w:sz w:val="20"/>
          <w:lang w:val="en-GB"/>
        </w:rPr>
        <w:t>measurement tool via the Internet or another connection to the public network.</w:t>
      </w:r>
    </w:p>
    <w:p w:rsidR="00825693" w:rsidRPr="00E32982" w:rsidRDefault="00E5545D" w:rsidP="007410FD">
      <w:pPr>
        <w:pStyle w:val="ECCParagraph"/>
        <w:ind w:left="340"/>
        <w:jc w:val="center"/>
        <w:rPr>
          <w:lang w:val="en-GB"/>
        </w:rPr>
      </w:pPr>
      <w:r>
        <w:rPr>
          <w:noProof/>
          <w:lang w:val="da-DK" w:eastAsia="da-DK"/>
        </w:rPr>
        <w:drawing>
          <wp:inline distT="0" distB="0" distL="0" distR="0" wp14:anchorId="7A1B1254" wp14:editId="7B9B2091">
            <wp:extent cx="5191125" cy="2647950"/>
            <wp:effectExtent l="0" t="0" r="9525" b="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91125" cy="2647950"/>
                    </a:xfrm>
                    <a:prstGeom prst="rect">
                      <a:avLst/>
                    </a:prstGeom>
                    <a:noFill/>
                    <a:ln>
                      <a:noFill/>
                    </a:ln>
                  </pic:spPr>
                </pic:pic>
              </a:graphicData>
            </a:graphic>
          </wp:inline>
        </w:drawing>
      </w:r>
    </w:p>
    <w:p w:rsidR="00825693" w:rsidRPr="00561A2A" w:rsidRDefault="00825693" w:rsidP="007410FD">
      <w:pPr>
        <w:pStyle w:val="ECCFiguretitle"/>
        <w:ind w:left="700"/>
        <w:rPr>
          <w:sz w:val="20"/>
          <w:lang w:val="en-GB"/>
        </w:rPr>
      </w:pPr>
      <w:r w:rsidRPr="00561A2A">
        <w:rPr>
          <w:sz w:val="20"/>
          <w:lang w:val="en-GB"/>
        </w:rPr>
        <w:t>Measurement application</w:t>
      </w:r>
    </w:p>
    <w:p w:rsidR="00825693" w:rsidRPr="00E32982" w:rsidRDefault="00825693" w:rsidP="007410FD">
      <w:pPr>
        <w:pStyle w:val="ECCParagraph"/>
        <w:ind w:left="340"/>
        <w:rPr>
          <w:sz w:val="20"/>
          <w:lang w:val="en-GB"/>
        </w:rPr>
      </w:pPr>
      <w:r w:rsidRPr="00E32982">
        <w:rPr>
          <w:sz w:val="20"/>
          <w:lang w:val="en-GB"/>
        </w:rPr>
        <w:t xml:space="preserve">In other cases, measurements of quality of IAS are performed using different types of </w:t>
      </w:r>
      <w:r w:rsidR="00AB6DCE">
        <w:rPr>
          <w:sz w:val="20"/>
          <w:lang w:val="en-GB"/>
        </w:rPr>
        <w:t>t</w:t>
      </w:r>
      <w:r w:rsidR="00AB6DCE" w:rsidRPr="00E32982">
        <w:rPr>
          <w:sz w:val="20"/>
          <w:lang w:val="en-GB"/>
        </w:rPr>
        <w:t xml:space="preserve">ermination </w:t>
      </w:r>
      <w:r w:rsidRPr="00E32982">
        <w:rPr>
          <w:sz w:val="20"/>
          <w:lang w:val="en-GB"/>
        </w:rPr>
        <w:t xml:space="preserve">units. In general, the </w:t>
      </w:r>
      <w:r w:rsidR="00AB6DCE">
        <w:rPr>
          <w:sz w:val="20"/>
          <w:lang w:val="en-GB"/>
        </w:rPr>
        <w:t>t</w:t>
      </w:r>
      <w:r w:rsidR="00AB6DCE" w:rsidRPr="00E32982">
        <w:rPr>
          <w:sz w:val="20"/>
          <w:lang w:val="en-GB"/>
        </w:rPr>
        <w:t xml:space="preserve">ermination </w:t>
      </w:r>
      <w:r w:rsidRPr="00E32982">
        <w:rPr>
          <w:sz w:val="20"/>
          <w:lang w:val="en-GB"/>
        </w:rPr>
        <w:t xml:space="preserve">unit could be defined as a </w:t>
      </w:r>
      <w:r w:rsidR="00AB6DCE" w:rsidRPr="00E32982">
        <w:rPr>
          <w:sz w:val="20"/>
          <w:lang w:val="en-GB"/>
        </w:rPr>
        <w:t>speciali</w:t>
      </w:r>
      <w:r w:rsidR="00AB6DCE">
        <w:rPr>
          <w:sz w:val="20"/>
          <w:lang w:val="en-GB"/>
        </w:rPr>
        <w:t>s</w:t>
      </w:r>
      <w:r w:rsidR="00AB6DCE" w:rsidRPr="00E32982">
        <w:rPr>
          <w:sz w:val="20"/>
          <w:lang w:val="en-GB"/>
        </w:rPr>
        <w:t xml:space="preserve">ed </w:t>
      </w:r>
      <w:r w:rsidRPr="00E32982">
        <w:rPr>
          <w:sz w:val="20"/>
          <w:lang w:val="en-GB"/>
        </w:rPr>
        <w:t xml:space="preserve">unit connected to the NTP in </w:t>
      </w:r>
      <w:r w:rsidR="00AB6DCE">
        <w:rPr>
          <w:sz w:val="20"/>
          <w:lang w:val="en-GB"/>
        </w:rPr>
        <w:t xml:space="preserve">the </w:t>
      </w:r>
      <w:r w:rsidRPr="00E32982">
        <w:rPr>
          <w:sz w:val="20"/>
          <w:lang w:val="en-GB"/>
        </w:rPr>
        <w:t xml:space="preserve">end user premises to provide measurements of quality of IAS. </w:t>
      </w:r>
      <w:r w:rsidR="00AB6DCE">
        <w:rPr>
          <w:sz w:val="20"/>
          <w:lang w:val="en-GB"/>
        </w:rPr>
        <w:t>The t</w:t>
      </w:r>
      <w:r w:rsidRPr="00E32982">
        <w:rPr>
          <w:sz w:val="20"/>
          <w:lang w:val="en-GB"/>
        </w:rPr>
        <w:t xml:space="preserve">ermination unit may be remotely </w:t>
      </w:r>
      <w:r w:rsidR="00AB6DCE" w:rsidRPr="00E32982">
        <w:rPr>
          <w:sz w:val="20"/>
          <w:lang w:val="en-GB"/>
        </w:rPr>
        <w:t>initiali</w:t>
      </w:r>
      <w:r w:rsidR="00AB6DCE">
        <w:rPr>
          <w:sz w:val="20"/>
          <w:lang w:val="en-GB"/>
        </w:rPr>
        <w:t>s</w:t>
      </w:r>
      <w:r w:rsidR="00AB6DCE" w:rsidRPr="00E32982">
        <w:rPr>
          <w:sz w:val="20"/>
          <w:lang w:val="en-GB"/>
        </w:rPr>
        <w:t xml:space="preserve">ed </w:t>
      </w:r>
      <w:r w:rsidRPr="00E32982">
        <w:rPr>
          <w:sz w:val="20"/>
          <w:lang w:val="en-GB"/>
        </w:rPr>
        <w:t xml:space="preserve">from the </w:t>
      </w:r>
      <w:r w:rsidR="00AB6DCE" w:rsidRPr="00E32982">
        <w:rPr>
          <w:sz w:val="20"/>
          <w:lang w:val="en-GB"/>
        </w:rPr>
        <w:t>centrali</w:t>
      </w:r>
      <w:r w:rsidR="00AB6DCE">
        <w:rPr>
          <w:sz w:val="20"/>
          <w:lang w:val="en-GB"/>
        </w:rPr>
        <w:t>s</w:t>
      </w:r>
      <w:r w:rsidR="00AB6DCE" w:rsidRPr="00E32982">
        <w:rPr>
          <w:sz w:val="20"/>
          <w:lang w:val="en-GB"/>
        </w:rPr>
        <w:t xml:space="preserve">ed </w:t>
      </w:r>
      <w:r w:rsidRPr="00E32982">
        <w:rPr>
          <w:sz w:val="20"/>
          <w:lang w:val="en-GB"/>
        </w:rPr>
        <w:t xml:space="preserve">measurement tool via the Internet or another connection to the public network. </w:t>
      </w:r>
      <w:r w:rsidR="00AB6DCE">
        <w:rPr>
          <w:sz w:val="20"/>
          <w:lang w:val="en-GB"/>
        </w:rPr>
        <w:t>The following section provides further information on</w:t>
      </w:r>
      <w:r w:rsidRPr="00E32982">
        <w:rPr>
          <w:sz w:val="20"/>
          <w:lang w:val="en-GB"/>
        </w:rPr>
        <w:t xml:space="preserve"> different types of </w:t>
      </w:r>
      <w:r w:rsidR="00AB6DCE">
        <w:rPr>
          <w:sz w:val="20"/>
          <w:lang w:val="en-GB"/>
        </w:rPr>
        <w:t>t</w:t>
      </w:r>
      <w:r w:rsidRPr="00E32982">
        <w:rPr>
          <w:sz w:val="20"/>
          <w:lang w:val="en-GB"/>
        </w:rPr>
        <w:t>ermination units:</w:t>
      </w:r>
    </w:p>
    <w:p w:rsidR="00825693" w:rsidRPr="00E32982" w:rsidRDefault="00825693" w:rsidP="007410FD">
      <w:pPr>
        <w:pStyle w:val="ECCNumberedBullets"/>
        <w:numPr>
          <w:ilvl w:val="0"/>
          <w:numId w:val="17"/>
        </w:numPr>
        <w:tabs>
          <w:tab w:val="clear" w:pos="340"/>
          <w:tab w:val="num" w:pos="680"/>
        </w:tabs>
        <w:ind w:left="680"/>
        <w:rPr>
          <w:lang w:val="en-GB"/>
        </w:rPr>
      </w:pPr>
      <w:r w:rsidRPr="00E32982">
        <w:rPr>
          <w:b/>
          <w:lang w:val="en-GB"/>
        </w:rPr>
        <w:t>Hardware unit specially designed for the measurement purposes</w:t>
      </w:r>
      <w:r w:rsidRPr="00E32982">
        <w:rPr>
          <w:lang w:val="en-GB"/>
        </w:rPr>
        <w:t>, i.e. co-existing test specific unit placed between NTP and the user’s terminal equipment.</w:t>
      </w:r>
    </w:p>
    <w:p w:rsidR="00825693" w:rsidRPr="00E32982" w:rsidRDefault="00825693" w:rsidP="007410FD">
      <w:pPr>
        <w:pStyle w:val="ECCNumberedBullets"/>
        <w:ind w:left="340"/>
        <w:rPr>
          <w:lang w:val="en-GB"/>
        </w:rPr>
      </w:pPr>
    </w:p>
    <w:p w:rsidR="00825693" w:rsidRPr="00E32982" w:rsidRDefault="00E5545D" w:rsidP="007410FD">
      <w:pPr>
        <w:pStyle w:val="ECCParagraph"/>
        <w:ind w:left="340"/>
        <w:jc w:val="center"/>
        <w:rPr>
          <w:lang w:val="en-GB"/>
        </w:rPr>
      </w:pPr>
      <w:r>
        <w:rPr>
          <w:noProof/>
          <w:lang w:val="da-DK" w:eastAsia="da-DK"/>
        </w:rPr>
        <w:drawing>
          <wp:inline distT="0" distB="0" distL="0" distR="0" wp14:anchorId="093D44DA" wp14:editId="0E872183">
            <wp:extent cx="4828265" cy="2073053"/>
            <wp:effectExtent l="0" t="0" r="0" b="3810"/>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29902" cy="2073756"/>
                    </a:xfrm>
                    <a:prstGeom prst="rect">
                      <a:avLst/>
                    </a:prstGeom>
                    <a:noFill/>
                    <a:ln>
                      <a:noFill/>
                    </a:ln>
                  </pic:spPr>
                </pic:pic>
              </a:graphicData>
            </a:graphic>
          </wp:inline>
        </w:drawing>
      </w:r>
    </w:p>
    <w:p w:rsidR="00825693" w:rsidRPr="00561A2A" w:rsidRDefault="00825693" w:rsidP="007410FD">
      <w:pPr>
        <w:pStyle w:val="ECCFiguretitle"/>
        <w:ind w:left="700"/>
        <w:rPr>
          <w:sz w:val="20"/>
          <w:lang w:val="en-GB"/>
        </w:rPr>
      </w:pPr>
      <w:r w:rsidRPr="00561A2A">
        <w:rPr>
          <w:sz w:val="20"/>
          <w:lang w:val="en-GB"/>
        </w:rPr>
        <w:t>Hardware unit</w:t>
      </w:r>
    </w:p>
    <w:p w:rsidR="00825693" w:rsidRPr="00E32982" w:rsidRDefault="00825693" w:rsidP="007410FD">
      <w:pPr>
        <w:pStyle w:val="ECCNumberedBullets"/>
        <w:numPr>
          <w:ilvl w:val="0"/>
          <w:numId w:val="17"/>
        </w:numPr>
        <w:tabs>
          <w:tab w:val="clear" w:pos="340"/>
          <w:tab w:val="num" w:pos="680"/>
        </w:tabs>
        <w:ind w:left="680"/>
        <w:rPr>
          <w:lang w:val="en-GB"/>
        </w:rPr>
      </w:pPr>
      <w:r w:rsidRPr="00E32982">
        <w:rPr>
          <w:b/>
          <w:lang w:val="en-GB"/>
        </w:rPr>
        <w:lastRenderedPageBreak/>
        <w:t>Software unit</w:t>
      </w:r>
      <w:r w:rsidRPr="00E32982">
        <w:rPr>
          <w:lang w:val="en-GB"/>
        </w:rPr>
        <w:t xml:space="preserve"> specially developed software for the measurement purposes, i.e. software client installed in end user’s terminal equipment.</w:t>
      </w:r>
    </w:p>
    <w:p w:rsidR="00825693" w:rsidRPr="00E32982" w:rsidRDefault="00825693" w:rsidP="007410FD">
      <w:pPr>
        <w:pStyle w:val="ECCParagraph"/>
        <w:ind w:left="340"/>
        <w:rPr>
          <w:lang w:val="en-GB"/>
        </w:rPr>
      </w:pPr>
    </w:p>
    <w:p w:rsidR="00825693" w:rsidRPr="00E32982" w:rsidRDefault="00E5545D" w:rsidP="007410FD">
      <w:pPr>
        <w:pStyle w:val="ECCParagraph"/>
        <w:ind w:left="340"/>
        <w:jc w:val="center"/>
        <w:rPr>
          <w:lang w:val="en-GB"/>
        </w:rPr>
      </w:pPr>
      <w:r>
        <w:rPr>
          <w:noProof/>
          <w:lang w:val="da-DK" w:eastAsia="da-DK"/>
        </w:rPr>
        <w:drawing>
          <wp:inline distT="0" distB="0" distL="0" distR="0" wp14:anchorId="711D488C" wp14:editId="0B751847">
            <wp:extent cx="5219700" cy="2619375"/>
            <wp:effectExtent l="0" t="0" r="0" b="9525"/>
            <wp:docPr id="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9700" cy="2619375"/>
                    </a:xfrm>
                    <a:prstGeom prst="rect">
                      <a:avLst/>
                    </a:prstGeom>
                    <a:noFill/>
                    <a:ln>
                      <a:noFill/>
                    </a:ln>
                  </pic:spPr>
                </pic:pic>
              </a:graphicData>
            </a:graphic>
          </wp:inline>
        </w:drawing>
      </w:r>
    </w:p>
    <w:p w:rsidR="00825693" w:rsidRPr="00561A2A" w:rsidRDefault="00825693" w:rsidP="007410FD">
      <w:pPr>
        <w:pStyle w:val="ECCFiguretitle"/>
        <w:ind w:left="700"/>
        <w:rPr>
          <w:sz w:val="20"/>
          <w:lang w:val="en-GB"/>
        </w:rPr>
      </w:pPr>
      <w:r w:rsidRPr="00561A2A">
        <w:rPr>
          <w:sz w:val="20"/>
          <w:lang w:val="en-GB"/>
        </w:rPr>
        <w:t>Software unit</w:t>
      </w:r>
    </w:p>
    <w:p w:rsidR="00825693" w:rsidRPr="00E32982" w:rsidRDefault="00825693" w:rsidP="007410FD">
      <w:pPr>
        <w:pStyle w:val="ECCNumberedBullets"/>
        <w:numPr>
          <w:ilvl w:val="0"/>
          <w:numId w:val="17"/>
        </w:numPr>
        <w:tabs>
          <w:tab w:val="clear" w:pos="340"/>
          <w:tab w:val="num" w:pos="680"/>
        </w:tabs>
        <w:ind w:left="680"/>
        <w:jc w:val="both"/>
        <w:rPr>
          <w:lang w:val="en-GB"/>
        </w:rPr>
      </w:pPr>
      <w:r w:rsidRPr="00E32982">
        <w:rPr>
          <w:b/>
          <w:lang w:val="en-GB"/>
        </w:rPr>
        <w:t>Dedicated test specific unit</w:t>
      </w:r>
      <w:r w:rsidRPr="00E32982">
        <w:rPr>
          <w:lang w:val="en-GB"/>
        </w:rPr>
        <w:t>, i.e. simulator, which is used just for the testing purposes, replacing the end user’s equipment. While this equipment performs measurements, no other equipment connected to the NTP can be used. It is applicable also in case of the mobile network.</w:t>
      </w:r>
    </w:p>
    <w:p w:rsidR="00825693" w:rsidRPr="00E32982" w:rsidRDefault="00825693" w:rsidP="007410FD">
      <w:pPr>
        <w:pStyle w:val="ECCParagraph"/>
        <w:ind w:left="340"/>
        <w:rPr>
          <w:lang w:val="en-GB"/>
        </w:rPr>
      </w:pPr>
    </w:p>
    <w:p w:rsidR="00825693" w:rsidRPr="00E32982" w:rsidRDefault="00E5545D" w:rsidP="007410FD">
      <w:pPr>
        <w:pStyle w:val="ECCParagraph"/>
        <w:ind w:left="340"/>
        <w:jc w:val="center"/>
        <w:rPr>
          <w:lang w:val="en-GB"/>
        </w:rPr>
      </w:pPr>
      <w:r>
        <w:rPr>
          <w:noProof/>
          <w:lang w:val="da-DK" w:eastAsia="da-DK"/>
        </w:rPr>
        <w:drawing>
          <wp:inline distT="0" distB="0" distL="0" distR="0" wp14:anchorId="2631012F" wp14:editId="4107340D">
            <wp:extent cx="5181600" cy="2314575"/>
            <wp:effectExtent l="0" t="0" r="0" b="9525"/>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1600" cy="2314575"/>
                    </a:xfrm>
                    <a:prstGeom prst="rect">
                      <a:avLst/>
                    </a:prstGeom>
                    <a:noFill/>
                    <a:ln>
                      <a:noFill/>
                    </a:ln>
                  </pic:spPr>
                </pic:pic>
              </a:graphicData>
            </a:graphic>
          </wp:inline>
        </w:drawing>
      </w:r>
    </w:p>
    <w:p w:rsidR="00825693" w:rsidRPr="00561A2A" w:rsidRDefault="007410FD" w:rsidP="007410FD">
      <w:pPr>
        <w:pStyle w:val="ECCFiguretitle"/>
        <w:ind w:left="700"/>
        <w:rPr>
          <w:sz w:val="20"/>
          <w:lang w:val="en-GB"/>
        </w:rPr>
      </w:pPr>
      <w:r>
        <w:rPr>
          <w:sz w:val="20"/>
          <w:lang w:val="en-GB"/>
        </w:rPr>
        <w:t>Dedicated test specific unit</w:t>
      </w:r>
    </w:p>
    <w:p w:rsidR="00825693" w:rsidRPr="00E32982" w:rsidRDefault="00825693" w:rsidP="007410FD">
      <w:pPr>
        <w:pStyle w:val="ECCNumberedBullets"/>
        <w:numPr>
          <w:ilvl w:val="0"/>
          <w:numId w:val="17"/>
        </w:numPr>
        <w:tabs>
          <w:tab w:val="clear" w:pos="340"/>
          <w:tab w:val="num" w:pos="680"/>
        </w:tabs>
        <w:ind w:left="680"/>
        <w:jc w:val="both"/>
        <w:rPr>
          <w:lang w:val="en-GB"/>
        </w:rPr>
      </w:pPr>
      <w:r w:rsidRPr="00E32982">
        <w:rPr>
          <w:b/>
          <w:lang w:val="en-GB"/>
        </w:rPr>
        <w:t xml:space="preserve">Hardware unit, which was designed for </w:t>
      </w:r>
      <w:r w:rsidR="00C07A8E" w:rsidRPr="00E32982">
        <w:rPr>
          <w:b/>
          <w:lang w:val="en-GB"/>
        </w:rPr>
        <w:t>other purposes</w:t>
      </w:r>
      <w:r w:rsidRPr="00E32982">
        <w:rPr>
          <w:lang w:val="en-GB"/>
        </w:rPr>
        <w:t xml:space="preserve">, i.e. Network Termination Unit (NTU) </w:t>
      </w:r>
      <w:r w:rsidR="00AB6DCE">
        <w:rPr>
          <w:lang w:val="en-GB"/>
        </w:rPr>
        <w:t>such as an</w:t>
      </w:r>
      <w:r w:rsidRPr="00E32982">
        <w:rPr>
          <w:lang w:val="en-GB"/>
        </w:rPr>
        <w:t xml:space="preserve"> xDSL modem</w:t>
      </w:r>
      <w:r w:rsidR="00AB6DCE">
        <w:rPr>
          <w:lang w:val="en-GB"/>
        </w:rPr>
        <w:t xml:space="preserve"> or o</w:t>
      </w:r>
      <w:r w:rsidRPr="00E32982">
        <w:rPr>
          <w:lang w:val="en-GB"/>
        </w:rPr>
        <w:t>ptical network unit. These units may have specially modified software to provide measurements. Th</w:t>
      </w:r>
      <w:r w:rsidR="00AB6DCE">
        <w:rPr>
          <w:lang w:val="en-GB"/>
        </w:rPr>
        <w:t>e</w:t>
      </w:r>
      <w:r w:rsidRPr="00E32982">
        <w:rPr>
          <w:lang w:val="en-GB"/>
        </w:rPr>
        <w:t>s</w:t>
      </w:r>
      <w:r w:rsidR="00AB6DCE">
        <w:rPr>
          <w:lang w:val="en-GB"/>
        </w:rPr>
        <w:t>e</w:t>
      </w:r>
      <w:r w:rsidRPr="00E32982">
        <w:rPr>
          <w:lang w:val="en-GB"/>
        </w:rPr>
        <w:t xml:space="preserve"> unit</w:t>
      </w:r>
      <w:r w:rsidR="00AB6DCE">
        <w:rPr>
          <w:lang w:val="en-GB"/>
        </w:rPr>
        <w:t>s</w:t>
      </w:r>
      <w:r w:rsidRPr="00E32982">
        <w:rPr>
          <w:lang w:val="en-GB"/>
        </w:rPr>
        <w:t xml:space="preserve"> normally perform measurements just on the physical level. At the moment </w:t>
      </w:r>
      <w:r w:rsidR="00AB6DCE">
        <w:rPr>
          <w:lang w:val="en-GB"/>
        </w:rPr>
        <w:t>these</w:t>
      </w:r>
      <w:r w:rsidRPr="00E32982">
        <w:rPr>
          <w:lang w:val="en-GB"/>
        </w:rPr>
        <w:t xml:space="preserve"> termination unit</w:t>
      </w:r>
      <w:r w:rsidR="00AB6DCE">
        <w:rPr>
          <w:lang w:val="en-GB"/>
        </w:rPr>
        <w:t>s</w:t>
      </w:r>
      <w:r w:rsidRPr="00E32982">
        <w:rPr>
          <w:lang w:val="en-GB"/>
        </w:rPr>
        <w:t xml:space="preserve"> </w:t>
      </w:r>
      <w:r w:rsidR="00AB6DCE">
        <w:rPr>
          <w:lang w:val="en-GB"/>
        </w:rPr>
        <w:t>are</w:t>
      </w:r>
      <w:r w:rsidRPr="00E32982">
        <w:rPr>
          <w:lang w:val="en-GB"/>
        </w:rPr>
        <w:t xml:space="preserve"> not </w:t>
      </w:r>
      <w:r w:rsidR="00AB6DCE">
        <w:rPr>
          <w:lang w:val="en-GB"/>
        </w:rPr>
        <w:t>recommended as</w:t>
      </w:r>
      <w:r w:rsidRPr="00E32982">
        <w:rPr>
          <w:lang w:val="en-GB"/>
        </w:rPr>
        <w:t xml:space="preserve"> real examples</w:t>
      </w:r>
      <w:r w:rsidR="00AB6DCE">
        <w:rPr>
          <w:lang w:val="en-GB"/>
        </w:rPr>
        <w:t xml:space="preserve"> </w:t>
      </w:r>
      <w:r w:rsidRPr="00E32982">
        <w:rPr>
          <w:lang w:val="en-GB"/>
        </w:rPr>
        <w:t>on the market are not known.</w:t>
      </w:r>
    </w:p>
    <w:p w:rsidR="00825693" w:rsidRPr="00E32982" w:rsidRDefault="00825693" w:rsidP="007410FD">
      <w:pPr>
        <w:pStyle w:val="ECCParagraph"/>
        <w:ind w:left="340"/>
        <w:rPr>
          <w:lang w:val="en-GB"/>
        </w:rPr>
      </w:pPr>
    </w:p>
    <w:p w:rsidR="00825693" w:rsidRPr="00E32982" w:rsidRDefault="00825693" w:rsidP="007410FD">
      <w:pPr>
        <w:pStyle w:val="ECCTabletitle"/>
        <w:ind w:left="697"/>
        <w:rPr>
          <w:lang w:val="en-GB"/>
        </w:rPr>
      </w:pPr>
      <w:r w:rsidRPr="00E32982">
        <w:rPr>
          <w:lang w:val="en-GB"/>
        </w:rPr>
        <w:lastRenderedPageBreak/>
        <w:t>Pros and Cons of Measurement applications and different Termination Units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539"/>
        <w:gridCol w:w="1636"/>
        <w:gridCol w:w="3205"/>
        <w:gridCol w:w="4475"/>
      </w:tblGrid>
      <w:tr w:rsidR="00825693" w:rsidRPr="00E32982" w:rsidTr="007410FD">
        <w:trPr>
          <w:trHeight w:val="281"/>
          <w:tblHeader/>
        </w:trPr>
        <w:tc>
          <w:tcPr>
            <w:tcW w:w="0" w:type="auto"/>
            <w:tcBorders>
              <w:right w:val="single" w:sz="8" w:space="0" w:color="FFFFFF"/>
            </w:tcBorders>
            <w:shd w:val="clear" w:color="auto" w:fill="D2232A"/>
            <w:vAlign w:val="center"/>
          </w:tcPr>
          <w:p w:rsidR="00825693" w:rsidRPr="00E32982" w:rsidRDefault="00825693" w:rsidP="00337CE4">
            <w:pPr>
              <w:keepNext/>
              <w:keepLines/>
              <w:spacing w:line="288" w:lineRule="auto"/>
              <w:jc w:val="center"/>
              <w:rPr>
                <w:b/>
                <w:color w:val="FFFFFF"/>
                <w:lang w:val="en-GB"/>
              </w:rPr>
            </w:pPr>
            <w:r w:rsidRPr="00E32982">
              <w:rPr>
                <w:b/>
                <w:color w:val="FFFFFF"/>
                <w:lang w:val="en-GB"/>
              </w:rPr>
              <w:t>N</w:t>
            </w:r>
            <w:r w:rsidR="00337CE4">
              <w:rPr>
                <w:b/>
                <w:color w:val="FFFFFF"/>
                <w:lang w:val="en-GB"/>
              </w:rPr>
              <w:t>o</w:t>
            </w:r>
            <w:r w:rsidRPr="00E32982">
              <w:rPr>
                <w:b/>
                <w:color w:val="FFFFFF"/>
                <w:lang w:val="en-GB"/>
              </w:rPr>
              <w:t>.</w:t>
            </w:r>
          </w:p>
        </w:tc>
        <w:tc>
          <w:tcPr>
            <w:tcW w:w="0" w:type="auto"/>
            <w:tcBorders>
              <w:left w:val="single" w:sz="8" w:space="0" w:color="FFFFFF"/>
              <w:right w:val="single" w:sz="8" w:space="0" w:color="FFFFFF"/>
            </w:tcBorders>
            <w:shd w:val="clear" w:color="auto" w:fill="D2232A"/>
            <w:vAlign w:val="center"/>
          </w:tcPr>
          <w:p w:rsidR="00825693" w:rsidRPr="00E32982" w:rsidRDefault="00825693" w:rsidP="004D7A5C">
            <w:pPr>
              <w:keepNext/>
              <w:keepLines/>
              <w:spacing w:line="288" w:lineRule="auto"/>
              <w:jc w:val="center"/>
              <w:rPr>
                <w:b/>
                <w:color w:val="FFFFFF"/>
                <w:lang w:val="en-GB"/>
              </w:rPr>
            </w:pPr>
            <w:r w:rsidRPr="00E32982">
              <w:rPr>
                <w:b/>
                <w:color w:val="FFFFFF"/>
                <w:lang w:val="en-GB"/>
              </w:rPr>
              <w:t>Termination unit</w:t>
            </w:r>
          </w:p>
        </w:tc>
        <w:tc>
          <w:tcPr>
            <w:tcW w:w="0" w:type="auto"/>
            <w:tcBorders>
              <w:left w:val="single" w:sz="8" w:space="0" w:color="FFFFFF"/>
              <w:right w:val="single" w:sz="8" w:space="0" w:color="FFFFFF"/>
            </w:tcBorders>
            <w:shd w:val="clear" w:color="auto" w:fill="D2232A"/>
          </w:tcPr>
          <w:p w:rsidR="00825693" w:rsidRPr="00E32982" w:rsidRDefault="00825693" w:rsidP="004D7A5C">
            <w:pPr>
              <w:keepNext/>
              <w:keepLines/>
              <w:spacing w:line="288" w:lineRule="auto"/>
              <w:jc w:val="center"/>
              <w:rPr>
                <w:b/>
                <w:color w:val="FFFFFF"/>
                <w:lang w:val="en-GB"/>
              </w:rPr>
            </w:pPr>
            <w:r w:rsidRPr="00E32982">
              <w:rPr>
                <w:b/>
                <w:color w:val="FFFFFF"/>
                <w:lang w:val="en-GB"/>
              </w:rPr>
              <w:t>Advantages</w:t>
            </w:r>
          </w:p>
        </w:tc>
        <w:tc>
          <w:tcPr>
            <w:tcW w:w="0" w:type="auto"/>
            <w:tcBorders>
              <w:left w:val="single" w:sz="8" w:space="0" w:color="FFFFFF"/>
            </w:tcBorders>
            <w:shd w:val="clear" w:color="auto" w:fill="D2232A"/>
            <w:vAlign w:val="center"/>
          </w:tcPr>
          <w:p w:rsidR="00825693" w:rsidRPr="00E32982" w:rsidRDefault="00825693" w:rsidP="004D7A5C">
            <w:pPr>
              <w:keepNext/>
              <w:keepLines/>
              <w:spacing w:line="288" w:lineRule="auto"/>
              <w:jc w:val="center"/>
              <w:rPr>
                <w:b/>
                <w:color w:val="FFFFFF"/>
                <w:lang w:val="en-GB"/>
              </w:rPr>
            </w:pPr>
            <w:r w:rsidRPr="00E32982">
              <w:rPr>
                <w:b/>
                <w:color w:val="FFFFFF"/>
                <w:lang w:val="en-GB"/>
              </w:rPr>
              <w:t>Disadvantages</w:t>
            </w:r>
          </w:p>
        </w:tc>
      </w:tr>
      <w:tr w:rsidR="00825693" w:rsidRPr="00E32982" w:rsidTr="007410FD">
        <w:tc>
          <w:tcPr>
            <w:tcW w:w="0" w:type="auto"/>
          </w:tcPr>
          <w:p w:rsidR="00825693" w:rsidRPr="00161C02" w:rsidRDefault="00825693" w:rsidP="006B2049">
            <w:pPr>
              <w:spacing w:before="60" w:after="60"/>
              <w:rPr>
                <w:color w:val="FF0000"/>
                <w:lang w:val="en-GB"/>
              </w:rPr>
            </w:pPr>
            <w:r w:rsidRPr="00161C02">
              <w:rPr>
                <w:color w:val="FF0000"/>
                <w:lang w:val="en-GB"/>
              </w:rPr>
              <w:t>0</w:t>
            </w:r>
          </w:p>
        </w:tc>
        <w:tc>
          <w:tcPr>
            <w:tcW w:w="0" w:type="auto"/>
          </w:tcPr>
          <w:p w:rsidR="00825693" w:rsidRPr="00E32982" w:rsidRDefault="00825693" w:rsidP="004D7A5C">
            <w:pPr>
              <w:spacing w:before="60" w:after="60"/>
              <w:rPr>
                <w:lang w:val="en-GB"/>
              </w:rPr>
            </w:pPr>
            <w:r w:rsidRPr="00E32982">
              <w:rPr>
                <w:lang w:val="en-GB"/>
              </w:rPr>
              <w:t>No termination unit</w:t>
            </w:r>
          </w:p>
          <w:p w:rsidR="00825693" w:rsidRPr="00E32982" w:rsidRDefault="00825693" w:rsidP="004D7A5C">
            <w:pPr>
              <w:spacing w:before="60" w:after="60"/>
              <w:rPr>
                <w:lang w:val="en-GB"/>
              </w:rPr>
            </w:pPr>
            <w:r w:rsidRPr="00E32982">
              <w:rPr>
                <w:lang w:val="en-GB"/>
              </w:rPr>
              <w:t>Web based measurement application</w:t>
            </w:r>
          </w:p>
        </w:tc>
        <w:tc>
          <w:tcPr>
            <w:tcW w:w="0" w:type="auto"/>
          </w:tcPr>
          <w:p w:rsidR="00825693" w:rsidRPr="00E32982" w:rsidRDefault="00825693" w:rsidP="004D7A5C">
            <w:pPr>
              <w:spacing w:before="60" w:after="60"/>
              <w:rPr>
                <w:lang w:val="en-GB"/>
              </w:rPr>
            </w:pPr>
            <w:r w:rsidRPr="00E32982">
              <w:rPr>
                <w:lang w:val="en-GB"/>
              </w:rPr>
              <w:t>Installation is not needed;</w:t>
            </w:r>
          </w:p>
          <w:p w:rsidR="00825693" w:rsidRPr="00E32982" w:rsidRDefault="00825693" w:rsidP="004D7A5C">
            <w:pPr>
              <w:spacing w:before="60" w:after="60"/>
              <w:rPr>
                <w:lang w:val="en-GB"/>
              </w:rPr>
            </w:pPr>
            <w:r w:rsidRPr="00E32982">
              <w:rPr>
                <w:lang w:val="en-GB"/>
              </w:rPr>
              <w:t>Is not associated with specific user hardware;</w:t>
            </w:r>
          </w:p>
          <w:p w:rsidR="00825693" w:rsidRPr="00E32982" w:rsidRDefault="00825693" w:rsidP="004D7A5C">
            <w:pPr>
              <w:spacing w:before="60" w:after="60"/>
              <w:rPr>
                <w:lang w:val="en-GB"/>
              </w:rPr>
            </w:pPr>
            <w:r w:rsidRPr="00E32982">
              <w:rPr>
                <w:lang w:val="en-GB"/>
              </w:rPr>
              <w:t>Low cost;</w:t>
            </w:r>
          </w:p>
          <w:p w:rsidR="00825693" w:rsidRPr="00E32982" w:rsidRDefault="00825693" w:rsidP="004D7A5C">
            <w:pPr>
              <w:spacing w:before="60" w:after="60"/>
              <w:rPr>
                <w:lang w:val="en-GB"/>
              </w:rPr>
            </w:pPr>
            <w:r w:rsidRPr="00E32982">
              <w:rPr>
                <w:lang w:val="en-GB"/>
              </w:rPr>
              <w:t>Facilitate</w:t>
            </w:r>
            <w:r w:rsidR="00AB6DCE">
              <w:rPr>
                <w:lang w:val="en-GB"/>
              </w:rPr>
              <w:t>s</w:t>
            </w:r>
            <w:r w:rsidRPr="00E32982">
              <w:rPr>
                <w:lang w:val="en-GB"/>
              </w:rPr>
              <w:t xml:space="preserve"> the widest range of users; </w:t>
            </w:r>
          </w:p>
          <w:p w:rsidR="00825693" w:rsidRPr="00E32982" w:rsidRDefault="00825693" w:rsidP="004D7A5C">
            <w:pPr>
              <w:spacing w:before="60" w:after="60"/>
              <w:rPr>
                <w:lang w:val="en-GB"/>
              </w:rPr>
            </w:pPr>
            <w:r w:rsidRPr="00E32982">
              <w:rPr>
                <w:lang w:val="en-GB"/>
              </w:rPr>
              <w:t>Ha</w:t>
            </w:r>
            <w:r w:rsidR="00AB6DCE">
              <w:rPr>
                <w:lang w:val="en-GB"/>
              </w:rPr>
              <w:t>s</w:t>
            </w:r>
            <w:r w:rsidRPr="00E32982">
              <w:rPr>
                <w:lang w:val="en-GB"/>
              </w:rPr>
              <w:t xml:space="preserve"> the quickest deployment time.</w:t>
            </w:r>
          </w:p>
        </w:tc>
        <w:tc>
          <w:tcPr>
            <w:tcW w:w="0" w:type="auto"/>
          </w:tcPr>
          <w:p w:rsidR="00825693" w:rsidRPr="00E32982" w:rsidRDefault="00825693" w:rsidP="004D7A5C">
            <w:pPr>
              <w:spacing w:before="60" w:after="60"/>
              <w:rPr>
                <w:lang w:val="en-GB"/>
              </w:rPr>
            </w:pPr>
            <w:r w:rsidRPr="00E32982">
              <w:rPr>
                <w:lang w:val="en-GB"/>
              </w:rPr>
              <w:t>Can only proceed to measurements and to data collection when the users are on line, needs therefore more collaboration from users. The measurements could be altered if there are other activities on the Internet interface.</w:t>
            </w:r>
          </w:p>
          <w:p w:rsidR="00825693" w:rsidRPr="00E32982" w:rsidRDefault="00825693" w:rsidP="004D7A5C">
            <w:pPr>
              <w:spacing w:before="60" w:after="60"/>
              <w:rPr>
                <w:lang w:val="en-GB"/>
              </w:rPr>
            </w:pPr>
            <w:r w:rsidRPr="00E32982">
              <w:rPr>
                <w:lang w:val="en-GB"/>
              </w:rPr>
              <w:t>In case of each measurement</w:t>
            </w:r>
            <w:r w:rsidR="00AB6DCE">
              <w:rPr>
                <w:lang w:val="en-GB"/>
              </w:rPr>
              <w:t>,</w:t>
            </w:r>
            <w:r w:rsidRPr="00E32982">
              <w:rPr>
                <w:lang w:val="en-GB"/>
              </w:rPr>
              <w:t xml:space="preserve"> some information regarding the IAS, including contract information, may be required to be introduced (each time when software is used).</w:t>
            </w:r>
          </w:p>
        </w:tc>
      </w:tr>
      <w:tr w:rsidR="00825693" w:rsidRPr="00E32982" w:rsidTr="007410FD">
        <w:tc>
          <w:tcPr>
            <w:tcW w:w="0" w:type="auto"/>
          </w:tcPr>
          <w:p w:rsidR="00825693" w:rsidRPr="00161C02" w:rsidRDefault="00825693" w:rsidP="006B2049">
            <w:pPr>
              <w:spacing w:before="60" w:after="60"/>
              <w:rPr>
                <w:color w:val="FF0000"/>
                <w:lang w:val="en-GB"/>
              </w:rPr>
            </w:pPr>
            <w:r w:rsidRPr="00161C02">
              <w:rPr>
                <w:color w:val="FF0000"/>
                <w:lang w:val="en-GB"/>
              </w:rPr>
              <w:t>1</w:t>
            </w:r>
          </w:p>
        </w:tc>
        <w:tc>
          <w:tcPr>
            <w:tcW w:w="0" w:type="auto"/>
          </w:tcPr>
          <w:p w:rsidR="00825693" w:rsidRPr="00E32982" w:rsidRDefault="00825693" w:rsidP="004D7A5C">
            <w:pPr>
              <w:spacing w:before="60" w:after="60"/>
              <w:rPr>
                <w:lang w:val="en-GB"/>
              </w:rPr>
            </w:pPr>
            <w:r w:rsidRPr="00E32982">
              <w:rPr>
                <w:lang w:val="en-GB"/>
              </w:rPr>
              <w:t>Software clients</w:t>
            </w:r>
          </w:p>
        </w:tc>
        <w:tc>
          <w:tcPr>
            <w:tcW w:w="0" w:type="auto"/>
          </w:tcPr>
          <w:p w:rsidR="00825693" w:rsidRPr="00E32982" w:rsidRDefault="00825693" w:rsidP="004D7A5C">
            <w:pPr>
              <w:spacing w:before="60" w:after="60"/>
              <w:rPr>
                <w:lang w:val="en-GB"/>
              </w:rPr>
            </w:pPr>
            <w:r w:rsidRPr="00E32982">
              <w:rPr>
                <w:lang w:val="en-GB"/>
              </w:rPr>
              <w:t>Is not associated with specific user hardware;</w:t>
            </w:r>
          </w:p>
          <w:p w:rsidR="00825693" w:rsidRPr="00E32982" w:rsidRDefault="00825693" w:rsidP="004D7A5C">
            <w:pPr>
              <w:spacing w:before="60" w:after="60"/>
              <w:rPr>
                <w:lang w:val="en-GB"/>
              </w:rPr>
            </w:pPr>
            <w:r w:rsidRPr="00E32982">
              <w:rPr>
                <w:lang w:val="en-GB"/>
              </w:rPr>
              <w:t>Low</w:t>
            </w:r>
            <w:r w:rsidR="001F0144">
              <w:rPr>
                <w:lang w:val="en-GB"/>
              </w:rPr>
              <w:t>er</w:t>
            </w:r>
            <w:r w:rsidRPr="00E32982">
              <w:rPr>
                <w:lang w:val="en-GB"/>
              </w:rPr>
              <w:t xml:space="preserve"> cost;</w:t>
            </w:r>
          </w:p>
          <w:p w:rsidR="00825693" w:rsidRPr="00E32982" w:rsidRDefault="00825693" w:rsidP="004D7A5C">
            <w:pPr>
              <w:spacing w:before="60" w:after="60"/>
              <w:rPr>
                <w:lang w:val="en-GB"/>
              </w:rPr>
            </w:pPr>
            <w:r w:rsidRPr="00E32982">
              <w:rPr>
                <w:lang w:val="en-GB"/>
              </w:rPr>
              <w:t>May facilitate a wider range of users;</w:t>
            </w:r>
          </w:p>
          <w:p w:rsidR="00825693" w:rsidRPr="00E32982" w:rsidRDefault="00825693" w:rsidP="004D7A5C">
            <w:pPr>
              <w:spacing w:before="60" w:after="60"/>
              <w:rPr>
                <w:lang w:val="en-GB"/>
              </w:rPr>
            </w:pPr>
            <w:r w:rsidRPr="00E32982">
              <w:rPr>
                <w:lang w:val="en-GB"/>
              </w:rPr>
              <w:t>Likely to have a quicker deployment time.</w:t>
            </w:r>
          </w:p>
        </w:tc>
        <w:tc>
          <w:tcPr>
            <w:tcW w:w="0" w:type="auto"/>
          </w:tcPr>
          <w:p w:rsidR="00825693" w:rsidRPr="00E32982" w:rsidRDefault="00825693" w:rsidP="004D7A5C">
            <w:pPr>
              <w:spacing w:before="60" w:after="60"/>
              <w:rPr>
                <w:lang w:val="en-GB"/>
              </w:rPr>
            </w:pPr>
            <w:r w:rsidRPr="00E32982">
              <w:rPr>
                <w:lang w:val="en-GB"/>
              </w:rPr>
              <w:t>Can only proceed to measurements and to data collection when the users are on line, need</w:t>
            </w:r>
            <w:r w:rsidR="00D54C43">
              <w:rPr>
                <w:lang w:val="en-GB"/>
              </w:rPr>
              <w:t>s</w:t>
            </w:r>
            <w:r w:rsidRPr="00E32982">
              <w:rPr>
                <w:lang w:val="en-GB"/>
              </w:rPr>
              <w:t xml:space="preserve"> therefore, in the start-up, more collaboration from users than above case since a software installation is needed.</w:t>
            </w:r>
          </w:p>
          <w:p w:rsidR="00825693" w:rsidRPr="00E32982" w:rsidRDefault="00825693" w:rsidP="004D7A5C">
            <w:pPr>
              <w:spacing w:before="60" w:after="60"/>
              <w:rPr>
                <w:lang w:val="en-GB"/>
              </w:rPr>
            </w:pPr>
            <w:r w:rsidRPr="00E32982">
              <w:rPr>
                <w:lang w:val="en-GB"/>
              </w:rPr>
              <w:t xml:space="preserve">It might be necessary to detect the level of activity of the PC and </w:t>
            </w:r>
            <w:r w:rsidR="00D54C43">
              <w:rPr>
                <w:lang w:val="en-GB"/>
              </w:rPr>
              <w:t>will require</w:t>
            </w:r>
            <w:r w:rsidRPr="00E32982">
              <w:rPr>
                <w:lang w:val="en-GB"/>
              </w:rPr>
              <w:t xml:space="preserve"> one of the Internet interface</w:t>
            </w:r>
            <w:r w:rsidR="00D54C43">
              <w:rPr>
                <w:lang w:val="en-GB"/>
              </w:rPr>
              <w:t>s</w:t>
            </w:r>
            <w:r w:rsidRPr="00E32982">
              <w:rPr>
                <w:lang w:val="en-GB"/>
              </w:rPr>
              <w:t xml:space="preserve"> and</w:t>
            </w:r>
            <w:r w:rsidR="00D54C43">
              <w:rPr>
                <w:lang w:val="en-GB"/>
              </w:rPr>
              <w:t xml:space="preserve"> will</w:t>
            </w:r>
            <w:r w:rsidRPr="00E32982">
              <w:rPr>
                <w:lang w:val="en-GB"/>
              </w:rPr>
              <w:t xml:space="preserve"> proceed to measurements only when appropriate, i.e. without impairing the user’s activity without prior permission; in case of repeated difficulties to measure the requested parameters, messages could be generated inviting users to leave their PC’s active for some time without being used.</w:t>
            </w:r>
          </w:p>
          <w:p w:rsidR="00825693" w:rsidRPr="00E32982" w:rsidRDefault="00825693" w:rsidP="00D54C43">
            <w:pPr>
              <w:spacing w:before="60" w:after="60"/>
              <w:rPr>
                <w:lang w:val="en-GB"/>
              </w:rPr>
            </w:pPr>
            <w:r w:rsidRPr="00E32982">
              <w:rPr>
                <w:lang w:val="en-GB"/>
              </w:rPr>
              <w:t xml:space="preserve">Some information regarding the IAS, including contract information, may be required to be introduced when the </w:t>
            </w:r>
            <w:r w:rsidR="00D54C43">
              <w:rPr>
                <w:lang w:val="en-GB"/>
              </w:rPr>
              <w:t>s</w:t>
            </w:r>
            <w:r w:rsidR="00D54C43" w:rsidRPr="00E32982">
              <w:rPr>
                <w:lang w:val="en-GB"/>
              </w:rPr>
              <w:t xml:space="preserve">oftware </w:t>
            </w:r>
            <w:r w:rsidRPr="00E32982">
              <w:rPr>
                <w:lang w:val="en-GB"/>
              </w:rPr>
              <w:t>client is being installed.</w:t>
            </w:r>
          </w:p>
        </w:tc>
      </w:tr>
      <w:tr w:rsidR="00825693" w:rsidRPr="00E32982" w:rsidTr="007410FD">
        <w:tc>
          <w:tcPr>
            <w:tcW w:w="0" w:type="auto"/>
          </w:tcPr>
          <w:p w:rsidR="00825693" w:rsidRPr="00161C02" w:rsidRDefault="00825693" w:rsidP="006B2049">
            <w:pPr>
              <w:spacing w:before="60" w:after="60"/>
              <w:rPr>
                <w:color w:val="FF0000"/>
                <w:lang w:val="en-GB"/>
              </w:rPr>
            </w:pPr>
            <w:r w:rsidRPr="00161C02">
              <w:rPr>
                <w:color w:val="FF0000"/>
                <w:lang w:val="en-GB"/>
              </w:rPr>
              <w:t>2</w:t>
            </w:r>
          </w:p>
        </w:tc>
        <w:tc>
          <w:tcPr>
            <w:tcW w:w="0" w:type="auto"/>
          </w:tcPr>
          <w:p w:rsidR="00825693" w:rsidRPr="00E32982" w:rsidRDefault="00825693" w:rsidP="004D7A5C">
            <w:pPr>
              <w:spacing w:before="60" w:after="60"/>
              <w:rPr>
                <w:lang w:val="en-GB"/>
              </w:rPr>
            </w:pPr>
            <w:r w:rsidRPr="00E32982">
              <w:rPr>
                <w:lang w:val="en-GB"/>
              </w:rPr>
              <w:t>Co-existing Test specific units</w:t>
            </w:r>
          </w:p>
        </w:tc>
        <w:tc>
          <w:tcPr>
            <w:tcW w:w="0" w:type="auto"/>
          </w:tcPr>
          <w:p w:rsidR="00825693" w:rsidRPr="00E32982" w:rsidRDefault="00825693" w:rsidP="004D7A5C">
            <w:pPr>
              <w:spacing w:before="60" w:after="60"/>
              <w:rPr>
                <w:lang w:val="en-GB"/>
              </w:rPr>
            </w:pPr>
            <w:r w:rsidRPr="00E32982">
              <w:rPr>
                <w:lang w:val="en-GB"/>
              </w:rPr>
              <w:t xml:space="preserve">Have the possibility of executing measurements during the periods when the users are not actively using their IAS. </w:t>
            </w:r>
          </w:p>
          <w:p w:rsidR="00825693" w:rsidRPr="00E32982" w:rsidRDefault="00825693" w:rsidP="004D7A5C">
            <w:pPr>
              <w:spacing w:before="60" w:after="60"/>
              <w:rPr>
                <w:lang w:val="en-GB"/>
              </w:rPr>
            </w:pPr>
            <w:r w:rsidRPr="00E32982">
              <w:rPr>
                <w:lang w:val="en-GB"/>
              </w:rPr>
              <w:t>Measurements are normally made when users are not online and in this case</w:t>
            </w:r>
          </w:p>
          <w:p w:rsidR="00825693" w:rsidRPr="00E32982" w:rsidRDefault="00825693" w:rsidP="004D7A5C">
            <w:pPr>
              <w:pStyle w:val="ECCParBulleted"/>
              <w:rPr>
                <w:sz w:val="20"/>
                <w:szCs w:val="24"/>
                <w:lang w:val="en-GB" w:eastAsia="en-US"/>
              </w:rPr>
            </w:pPr>
            <w:r w:rsidRPr="00E32982">
              <w:rPr>
                <w:sz w:val="20"/>
                <w:szCs w:val="24"/>
                <w:lang w:val="en-GB" w:eastAsia="en-US"/>
              </w:rPr>
              <w:t>normally longer test periods are possible and</w:t>
            </w:r>
          </w:p>
          <w:p w:rsidR="00825693" w:rsidRPr="00E32982" w:rsidRDefault="00825693" w:rsidP="004D7A5C">
            <w:pPr>
              <w:pStyle w:val="ECCParBulleted"/>
              <w:rPr>
                <w:sz w:val="20"/>
                <w:szCs w:val="24"/>
                <w:lang w:val="en-GB" w:eastAsia="en-US"/>
              </w:rPr>
            </w:pPr>
            <w:r w:rsidRPr="00E32982">
              <w:rPr>
                <w:sz w:val="20"/>
                <w:szCs w:val="24"/>
                <w:lang w:val="en-GB" w:eastAsia="en-US"/>
              </w:rPr>
              <w:t>measurement process does not disturb IAS.</w:t>
            </w:r>
          </w:p>
        </w:tc>
        <w:tc>
          <w:tcPr>
            <w:tcW w:w="0" w:type="auto"/>
          </w:tcPr>
          <w:p w:rsidR="00825693" w:rsidRPr="00E32982" w:rsidRDefault="00825693" w:rsidP="004D7A5C">
            <w:pPr>
              <w:spacing w:before="60" w:after="60"/>
              <w:rPr>
                <w:lang w:val="en-GB"/>
              </w:rPr>
            </w:pPr>
            <w:r w:rsidRPr="00E32982">
              <w:rPr>
                <w:lang w:val="en-GB"/>
              </w:rPr>
              <w:t>Impl</w:t>
            </w:r>
            <w:r w:rsidR="00D54C43">
              <w:rPr>
                <w:lang w:val="en-GB"/>
              </w:rPr>
              <w:t>ies</w:t>
            </w:r>
            <w:r w:rsidRPr="00E32982">
              <w:rPr>
                <w:lang w:val="en-GB"/>
              </w:rPr>
              <w:t xml:space="preserve"> </w:t>
            </w:r>
            <w:r w:rsidR="00D54C43">
              <w:rPr>
                <w:lang w:val="en-GB"/>
              </w:rPr>
              <w:t>greater</w:t>
            </w:r>
            <w:r w:rsidRPr="00E32982">
              <w:rPr>
                <w:lang w:val="en-GB"/>
              </w:rPr>
              <w:t xml:space="preserve"> costs on hardware and transport;</w:t>
            </w:r>
          </w:p>
          <w:p w:rsidR="00825693" w:rsidRPr="00E32982" w:rsidRDefault="00825693" w:rsidP="004D7A5C">
            <w:pPr>
              <w:spacing w:before="60" w:after="60"/>
              <w:rPr>
                <w:lang w:val="en-GB"/>
              </w:rPr>
            </w:pPr>
            <w:r w:rsidRPr="00E32982">
              <w:rPr>
                <w:lang w:val="en-GB"/>
              </w:rPr>
              <w:t>Permanent (7/24) power supply is normally needed;</w:t>
            </w:r>
          </w:p>
          <w:p w:rsidR="00825693" w:rsidRPr="00E32982" w:rsidRDefault="00825693" w:rsidP="004D7A5C">
            <w:pPr>
              <w:spacing w:before="60" w:after="60"/>
              <w:rPr>
                <w:lang w:val="en-GB"/>
              </w:rPr>
            </w:pPr>
            <w:r w:rsidRPr="00E32982">
              <w:rPr>
                <w:lang w:val="en-GB"/>
              </w:rPr>
              <w:t>Longer implementation time of the measurement system is required;</w:t>
            </w:r>
          </w:p>
          <w:p w:rsidR="00825693" w:rsidRPr="00E32982" w:rsidRDefault="00825693" w:rsidP="004D7A5C">
            <w:pPr>
              <w:spacing w:before="60" w:after="60"/>
              <w:rPr>
                <w:lang w:val="en-GB"/>
              </w:rPr>
            </w:pPr>
            <w:r w:rsidRPr="00E32982">
              <w:rPr>
                <w:lang w:val="en-GB"/>
              </w:rPr>
              <w:t xml:space="preserve">Installation of </w:t>
            </w:r>
            <w:r w:rsidR="00D54C43">
              <w:rPr>
                <w:lang w:val="en-GB"/>
              </w:rPr>
              <w:t xml:space="preserve">the </w:t>
            </w:r>
            <w:r w:rsidRPr="00E32982">
              <w:rPr>
                <w:lang w:val="en-GB"/>
              </w:rPr>
              <w:t>device requires pre-arrangements with each end user separately. Therefore may be practically implemented only on the premises of</w:t>
            </w:r>
            <w:r w:rsidR="00D54C43">
              <w:rPr>
                <w:lang w:val="en-GB"/>
              </w:rPr>
              <w:t xml:space="preserve"> a</w:t>
            </w:r>
            <w:r w:rsidRPr="00E32982">
              <w:rPr>
                <w:lang w:val="en-GB"/>
              </w:rPr>
              <w:t xml:space="preserve"> limited number of end users.</w:t>
            </w:r>
          </w:p>
        </w:tc>
      </w:tr>
      <w:tr w:rsidR="00825693" w:rsidRPr="00E32982" w:rsidTr="007410FD">
        <w:tc>
          <w:tcPr>
            <w:tcW w:w="0" w:type="auto"/>
          </w:tcPr>
          <w:p w:rsidR="00825693" w:rsidRPr="00161C02" w:rsidRDefault="00825693" w:rsidP="006B2049">
            <w:pPr>
              <w:spacing w:before="60" w:after="60"/>
              <w:rPr>
                <w:color w:val="FF0000"/>
                <w:lang w:val="en-GB"/>
              </w:rPr>
            </w:pPr>
            <w:r w:rsidRPr="00161C02">
              <w:rPr>
                <w:color w:val="FF0000"/>
                <w:lang w:val="en-GB"/>
              </w:rPr>
              <w:t>3</w:t>
            </w:r>
          </w:p>
        </w:tc>
        <w:tc>
          <w:tcPr>
            <w:tcW w:w="0" w:type="auto"/>
          </w:tcPr>
          <w:p w:rsidR="00825693" w:rsidRPr="00E32982" w:rsidRDefault="00825693" w:rsidP="004D7A5C">
            <w:pPr>
              <w:spacing w:before="60" w:after="60"/>
              <w:rPr>
                <w:lang w:val="en-GB"/>
              </w:rPr>
            </w:pPr>
            <w:r w:rsidRPr="00E32982">
              <w:rPr>
                <w:lang w:val="en-GB"/>
              </w:rPr>
              <w:t>Dedicated test specific unit</w:t>
            </w:r>
          </w:p>
        </w:tc>
        <w:tc>
          <w:tcPr>
            <w:tcW w:w="0" w:type="auto"/>
          </w:tcPr>
          <w:p w:rsidR="00825693" w:rsidRPr="00E32982" w:rsidRDefault="00825693" w:rsidP="004D7A5C">
            <w:pPr>
              <w:spacing w:before="60" w:after="60"/>
              <w:rPr>
                <w:lang w:val="en-GB"/>
              </w:rPr>
            </w:pPr>
            <w:r w:rsidRPr="00E32982">
              <w:rPr>
                <w:lang w:val="en-GB"/>
              </w:rPr>
              <w:t>Similar to (2) but tests may be performed permanently.</w:t>
            </w:r>
          </w:p>
        </w:tc>
        <w:tc>
          <w:tcPr>
            <w:tcW w:w="0" w:type="auto"/>
          </w:tcPr>
          <w:p w:rsidR="00825693" w:rsidRPr="00E32982" w:rsidRDefault="00825693" w:rsidP="004D7A5C">
            <w:pPr>
              <w:spacing w:before="60" w:after="60"/>
              <w:rPr>
                <w:lang w:val="en-GB"/>
              </w:rPr>
            </w:pPr>
            <w:r w:rsidRPr="00E32982">
              <w:rPr>
                <w:lang w:val="en-GB"/>
              </w:rPr>
              <w:t>Similar to (2) but requires a dedicated ‘line’ to connect the termination unit.</w:t>
            </w:r>
          </w:p>
        </w:tc>
      </w:tr>
      <w:tr w:rsidR="00825693" w:rsidRPr="00E32982" w:rsidTr="007410FD">
        <w:tc>
          <w:tcPr>
            <w:tcW w:w="0" w:type="auto"/>
          </w:tcPr>
          <w:p w:rsidR="00825693" w:rsidRPr="00161C02" w:rsidRDefault="00825693" w:rsidP="006B2049">
            <w:pPr>
              <w:spacing w:before="60" w:after="60"/>
              <w:rPr>
                <w:color w:val="FF0000"/>
                <w:lang w:val="en-GB"/>
              </w:rPr>
            </w:pPr>
            <w:r w:rsidRPr="00161C02">
              <w:rPr>
                <w:color w:val="FF0000"/>
                <w:lang w:val="en-GB"/>
              </w:rPr>
              <w:t>4</w:t>
            </w:r>
          </w:p>
        </w:tc>
        <w:tc>
          <w:tcPr>
            <w:tcW w:w="0" w:type="auto"/>
          </w:tcPr>
          <w:p w:rsidR="00825693" w:rsidRPr="00E32982" w:rsidRDefault="00825693" w:rsidP="004D7A5C">
            <w:pPr>
              <w:spacing w:before="60" w:after="60"/>
              <w:rPr>
                <w:lang w:val="en-GB"/>
              </w:rPr>
            </w:pPr>
            <w:r w:rsidRPr="00E32982">
              <w:rPr>
                <w:lang w:val="en-GB"/>
              </w:rPr>
              <w:t>Network Termination Unit</w:t>
            </w:r>
          </w:p>
        </w:tc>
        <w:tc>
          <w:tcPr>
            <w:tcW w:w="0" w:type="auto"/>
          </w:tcPr>
          <w:p w:rsidR="00825693" w:rsidRPr="00E32982" w:rsidRDefault="00825693" w:rsidP="004D7A5C">
            <w:pPr>
              <w:spacing w:before="60" w:after="60"/>
              <w:rPr>
                <w:lang w:val="en-GB"/>
              </w:rPr>
            </w:pPr>
            <w:r w:rsidRPr="00E32982">
              <w:rPr>
                <w:lang w:val="en-GB"/>
              </w:rPr>
              <w:t>Low cost if it possible to integrate appropriate test modules in the NTU;</w:t>
            </w:r>
          </w:p>
          <w:p w:rsidR="00825693" w:rsidRPr="00E32982" w:rsidRDefault="00825693" w:rsidP="004D7A5C">
            <w:pPr>
              <w:spacing w:before="60" w:after="60"/>
              <w:rPr>
                <w:lang w:val="en-GB"/>
              </w:rPr>
            </w:pPr>
            <w:r w:rsidRPr="00E32982">
              <w:rPr>
                <w:lang w:val="en-GB"/>
              </w:rPr>
              <w:t>May be useful for ISP measurements on their own network.</w:t>
            </w:r>
          </w:p>
        </w:tc>
        <w:tc>
          <w:tcPr>
            <w:tcW w:w="0" w:type="auto"/>
          </w:tcPr>
          <w:p w:rsidR="00825693" w:rsidRPr="00E32982" w:rsidRDefault="00825693" w:rsidP="004D7A5C">
            <w:pPr>
              <w:spacing w:before="60" w:after="60"/>
              <w:rPr>
                <w:lang w:val="en-GB"/>
              </w:rPr>
            </w:pPr>
            <w:r w:rsidRPr="00E32982">
              <w:rPr>
                <w:lang w:val="en-GB"/>
              </w:rPr>
              <w:t>NTU include tests but they cover normally physical layer parameters;</w:t>
            </w:r>
          </w:p>
          <w:p w:rsidR="00825693" w:rsidRPr="00E32982" w:rsidRDefault="00825693" w:rsidP="004D7A5C">
            <w:pPr>
              <w:spacing w:before="60" w:after="60"/>
              <w:rPr>
                <w:lang w:val="en-GB"/>
              </w:rPr>
            </w:pPr>
            <w:r w:rsidRPr="00E32982">
              <w:rPr>
                <w:lang w:val="en-GB"/>
              </w:rPr>
              <w:t>Needs careful verification before being recommended</w:t>
            </w:r>
            <w:r w:rsidR="00D54C43">
              <w:rPr>
                <w:lang w:val="en-GB"/>
              </w:rPr>
              <w:t>.</w:t>
            </w:r>
            <w:r w:rsidRPr="00E32982">
              <w:rPr>
                <w:lang w:val="en-GB"/>
              </w:rPr>
              <w:t xml:space="preserve"> </w:t>
            </w:r>
            <w:r w:rsidR="00D54C43">
              <w:rPr>
                <w:lang w:val="en-GB"/>
              </w:rPr>
              <w:t>M</w:t>
            </w:r>
            <w:r w:rsidRPr="00E32982">
              <w:rPr>
                <w:lang w:val="en-GB"/>
              </w:rPr>
              <w:t xml:space="preserve">any Internet access technologies may not have this </w:t>
            </w:r>
            <w:r w:rsidR="00D54C43">
              <w:rPr>
                <w:lang w:val="en-GB"/>
              </w:rPr>
              <w:t>capability.</w:t>
            </w:r>
            <w:r w:rsidRPr="00E32982">
              <w:rPr>
                <w:lang w:val="en-GB"/>
              </w:rPr>
              <w:t xml:space="preserve"> </w:t>
            </w:r>
          </w:p>
          <w:p w:rsidR="00825693" w:rsidRPr="00E32982" w:rsidRDefault="00825693" w:rsidP="004D7A5C">
            <w:pPr>
              <w:spacing w:before="60" w:after="60"/>
              <w:rPr>
                <w:lang w:val="en-GB"/>
              </w:rPr>
            </w:pPr>
          </w:p>
        </w:tc>
      </w:tr>
    </w:tbl>
    <w:p w:rsidR="00825693" w:rsidRPr="00E32982" w:rsidRDefault="00825693" w:rsidP="007410FD">
      <w:pPr>
        <w:pStyle w:val="ECCParagraph"/>
        <w:ind w:left="340"/>
        <w:rPr>
          <w:lang w:val="en-GB"/>
        </w:rPr>
      </w:pPr>
    </w:p>
    <w:p w:rsidR="00825693" w:rsidRPr="00E32982" w:rsidRDefault="00825693" w:rsidP="007410FD">
      <w:pPr>
        <w:pStyle w:val="Heading2"/>
        <w:tabs>
          <w:tab w:val="clear" w:pos="576"/>
          <w:tab w:val="num" w:pos="916"/>
        </w:tabs>
        <w:ind w:left="916"/>
      </w:pPr>
      <w:bookmarkStart w:id="14" w:name="_Toc354644838"/>
      <w:r w:rsidRPr="00E32982">
        <w:lastRenderedPageBreak/>
        <w:t>Sampling Access Lines and Measurement Moments</w:t>
      </w:r>
      <w:bookmarkEnd w:id="14"/>
    </w:p>
    <w:p w:rsidR="00825693" w:rsidRPr="00E32982" w:rsidRDefault="00825693" w:rsidP="007410FD">
      <w:pPr>
        <w:pStyle w:val="ECCParagraph"/>
        <w:ind w:left="340"/>
        <w:rPr>
          <w:sz w:val="20"/>
          <w:lang w:val="en-GB"/>
        </w:rPr>
      </w:pPr>
      <w:r w:rsidRPr="00E32982">
        <w:rPr>
          <w:sz w:val="20"/>
          <w:lang w:val="en-GB"/>
        </w:rPr>
        <w:t xml:space="preserve">Guidance in Annex C of ETSI EG 202 057-04 should be consulted before determining the sample to be considered in the test. ETSI TS 102 250-6 offers a detailed and complex study on statistical methods analysing different type of values obtained in the measurement campaigns.  </w:t>
      </w:r>
    </w:p>
    <w:p w:rsidR="00825693" w:rsidRPr="00E32982" w:rsidRDefault="00D54C43" w:rsidP="007410FD">
      <w:pPr>
        <w:pStyle w:val="ECCParagraph"/>
        <w:ind w:left="340"/>
        <w:rPr>
          <w:sz w:val="20"/>
          <w:lang w:val="en-GB"/>
        </w:rPr>
      </w:pPr>
      <w:r>
        <w:rPr>
          <w:sz w:val="20"/>
          <w:lang w:val="en-GB"/>
        </w:rPr>
        <w:t>It is recommended that standards, such as</w:t>
      </w:r>
      <w:r w:rsidR="00825693" w:rsidRPr="00E32982">
        <w:rPr>
          <w:sz w:val="20"/>
          <w:lang w:val="en-GB"/>
        </w:rPr>
        <w:t xml:space="preserve"> MIL-STD-500 and corresponding updates and complementary recognized documents (MIL-STD-1916 and others)</w:t>
      </w:r>
      <w:r>
        <w:rPr>
          <w:sz w:val="20"/>
          <w:lang w:val="en-GB"/>
        </w:rPr>
        <w:t>,</w:t>
      </w:r>
      <w:r w:rsidR="00825693" w:rsidRPr="00E32982">
        <w:rPr>
          <w:sz w:val="20"/>
          <w:lang w:val="en-GB"/>
        </w:rPr>
        <w:t xml:space="preserve"> </w:t>
      </w:r>
      <w:r>
        <w:rPr>
          <w:sz w:val="20"/>
          <w:lang w:val="en-GB"/>
        </w:rPr>
        <w:t>should be consulted before</w:t>
      </w:r>
      <w:r w:rsidR="00825693" w:rsidRPr="00E32982">
        <w:rPr>
          <w:sz w:val="20"/>
          <w:lang w:val="en-GB"/>
        </w:rPr>
        <w:t xml:space="preserve"> specifying the sampling design. </w:t>
      </w:r>
      <w:r>
        <w:rPr>
          <w:sz w:val="20"/>
          <w:lang w:val="en-GB"/>
        </w:rPr>
        <w:t>In order to implement a solution in a shorter timeframe</w:t>
      </w:r>
      <w:r w:rsidR="00825693" w:rsidRPr="00E32982">
        <w:rPr>
          <w:sz w:val="20"/>
          <w:lang w:val="en-GB"/>
        </w:rPr>
        <w:t xml:space="preserve"> it is recommended </w:t>
      </w:r>
      <w:r>
        <w:rPr>
          <w:sz w:val="20"/>
          <w:lang w:val="en-GB"/>
        </w:rPr>
        <w:t xml:space="preserve">consult the website </w:t>
      </w:r>
      <w:r w:rsidRPr="00E32982">
        <w:rPr>
          <w:sz w:val="20"/>
          <w:lang w:val="en-GB"/>
        </w:rPr>
        <w:t>‘samknows.eu’</w:t>
      </w:r>
      <w:r w:rsidR="00825693" w:rsidRPr="00E32982">
        <w:rPr>
          <w:rStyle w:val="FootnoteReference"/>
          <w:sz w:val="20"/>
          <w:lang w:val="en-GB"/>
        </w:rPr>
        <w:footnoteReference w:id="6"/>
      </w:r>
      <w:r w:rsidR="00825693" w:rsidRPr="00E32982">
        <w:rPr>
          <w:sz w:val="20"/>
          <w:lang w:val="en-GB"/>
        </w:rPr>
        <w:t xml:space="preserve">  and build upon the experiences gained.</w:t>
      </w:r>
    </w:p>
    <w:p w:rsidR="00825693" w:rsidRPr="00E32982" w:rsidRDefault="00825693" w:rsidP="007410FD">
      <w:pPr>
        <w:pStyle w:val="ECCParagraph"/>
        <w:ind w:left="340"/>
        <w:rPr>
          <w:sz w:val="20"/>
          <w:lang w:val="en-GB"/>
        </w:rPr>
      </w:pPr>
      <w:r w:rsidRPr="00E32982">
        <w:rPr>
          <w:sz w:val="20"/>
          <w:lang w:val="en-GB"/>
        </w:rPr>
        <w:t xml:space="preserve">It is important that high level confidence intervals are </w:t>
      </w:r>
      <w:r w:rsidR="00D54C43">
        <w:rPr>
          <w:sz w:val="20"/>
          <w:lang w:val="en-GB"/>
        </w:rPr>
        <w:t>set</w:t>
      </w:r>
      <w:r w:rsidR="00D54C43" w:rsidRPr="00E32982">
        <w:rPr>
          <w:sz w:val="20"/>
          <w:lang w:val="en-GB"/>
        </w:rPr>
        <w:t xml:space="preserve"> </w:t>
      </w:r>
      <w:r w:rsidRPr="00E32982">
        <w:rPr>
          <w:sz w:val="20"/>
          <w:lang w:val="en-GB"/>
        </w:rPr>
        <w:t xml:space="preserve">for the surveillance studies.   </w:t>
      </w:r>
    </w:p>
    <w:p w:rsidR="00825693" w:rsidRPr="00E32982" w:rsidRDefault="00825693" w:rsidP="007410FD">
      <w:pPr>
        <w:pStyle w:val="ECCParagraph"/>
        <w:ind w:left="340"/>
        <w:rPr>
          <w:sz w:val="20"/>
          <w:lang w:val="en-GB"/>
        </w:rPr>
      </w:pPr>
      <w:r w:rsidRPr="00E32982">
        <w:rPr>
          <w:sz w:val="20"/>
          <w:lang w:val="en-GB"/>
        </w:rPr>
        <w:t xml:space="preserve">Later versions of </w:t>
      </w:r>
      <w:r w:rsidR="00D54C43">
        <w:rPr>
          <w:sz w:val="20"/>
          <w:lang w:val="en-GB"/>
        </w:rPr>
        <w:t>this</w:t>
      </w:r>
      <w:r w:rsidRPr="00E32982">
        <w:rPr>
          <w:sz w:val="20"/>
          <w:lang w:val="en-GB"/>
        </w:rPr>
        <w:t xml:space="preserve"> report may benefit from the experience</w:t>
      </w:r>
      <w:r w:rsidR="00D54C43">
        <w:rPr>
          <w:sz w:val="20"/>
          <w:lang w:val="en-GB"/>
        </w:rPr>
        <w:t>s</w:t>
      </w:r>
      <w:r w:rsidRPr="00E32982">
        <w:rPr>
          <w:sz w:val="20"/>
          <w:lang w:val="en-GB"/>
        </w:rPr>
        <w:t xml:space="preserve"> of </w:t>
      </w:r>
      <w:r w:rsidR="00D54C43">
        <w:rPr>
          <w:sz w:val="20"/>
          <w:lang w:val="en-GB"/>
        </w:rPr>
        <w:t>future</w:t>
      </w:r>
      <w:r w:rsidRPr="00E32982">
        <w:rPr>
          <w:sz w:val="20"/>
          <w:lang w:val="en-GB"/>
        </w:rPr>
        <w:t xml:space="preserve"> studies based on this first </w:t>
      </w:r>
      <w:r w:rsidR="00D54C43">
        <w:rPr>
          <w:sz w:val="20"/>
          <w:lang w:val="en-GB"/>
        </w:rPr>
        <w:t>version</w:t>
      </w:r>
      <w:r w:rsidRPr="00E32982">
        <w:rPr>
          <w:sz w:val="20"/>
          <w:lang w:val="en-GB"/>
        </w:rPr>
        <w:t>. This first version should start a convergence process of methods currently used by MOs</w:t>
      </w:r>
      <w:r w:rsidR="00D54C43">
        <w:rPr>
          <w:sz w:val="20"/>
          <w:lang w:val="en-GB"/>
        </w:rPr>
        <w:t>. T</w:t>
      </w:r>
      <w:r w:rsidRPr="00E32982">
        <w:rPr>
          <w:sz w:val="20"/>
          <w:lang w:val="en-GB"/>
        </w:rPr>
        <w:t xml:space="preserve">he document is a validation exercise to specify future quality evaluation campaigns using harmonized methods to obtain comparable results. </w:t>
      </w:r>
    </w:p>
    <w:p w:rsidR="00825693" w:rsidRPr="00E32982" w:rsidRDefault="00D54C43" w:rsidP="007410FD">
      <w:pPr>
        <w:pStyle w:val="ECCParagraph"/>
        <w:ind w:left="340"/>
        <w:rPr>
          <w:sz w:val="20"/>
          <w:lang w:val="en-GB"/>
        </w:rPr>
      </w:pPr>
      <w:r>
        <w:rPr>
          <w:sz w:val="20"/>
          <w:lang w:val="en-GB"/>
        </w:rPr>
        <w:t>Ano</w:t>
      </w:r>
      <w:r w:rsidR="00825693" w:rsidRPr="00E32982">
        <w:rPr>
          <w:sz w:val="20"/>
          <w:lang w:val="en-GB"/>
        </w:rPr>
        <w:t xml:space="preserve">ther aspect which </w:t>
      </w:r>
      <w:r>
        <w:rPr>
          <w:sz w:val="20"/>
          <w:lang w:val="en-GB"/>
        </w:rPr>
        <w:t xml:space="preserve">may </w:t>
      </w:r>
      <w:r w:rsidR="00825693" w:rsidRPr="00E32982">
        <w:rPr>
          <w:sz w:val="20"/>
          <w:lang w:val="en-GB"/>
        </w:rPr>
        <w:t>ha</w:t>
      </w:r>
      <w:r>
        <w:rPr>
          <w:sz w:val="20"/>
          <w:lang w:val="en-GB"/>
        </w:rPr>
        <w:t>ve</w:t>
      </w:r>
      <w:r w:rsidR="00825693" w:rsidRPr="00E32982">
        <w:rPr>
          <w:sz w:val="20"/>
          <w:lang w:val="en-GB"/>
        </w:rPr>
        <w:t xml:space="preserve"> implications on th</w:t>
      </w:r>
      <w:r>
        <w:rPr>
          <w:sz w:val="20"/>
          <w:lang w:val="en-GB"/>
        </w:rPr>
        <w:t>is</w:t>
      </w:r>
      <w:r w:rsidR="00825693" w:rsidRPr="00E32982">
        <w:rPr>
          <w:sz w:val="20"/>
          <w:lang w:val="en-GB"/>
        </w:rPr>
        <w:t xml:space="preserve"> subject is </w:t>
      </w:r>
      <w:r>
        <w:rPr>
          <w:sz w:val="20"/>
          <w:lang w:val="en-GB"/>
        </w:rPr>
        <w:t xml:space="preserve">a </w:t>
      </w:r>
      <w:r w:rsidR="00825693" w:rsidRPr="00E32982">
        <w:rPr>
          <w:sz w:val="20"/>
          <w:lang w:val="en-GB"/>
        </w:rPr>
        <w:t>decision on whether it is</w:t>
      </w:r>
      <w:r>
        <w:rPr>
          <w:sz w:val="20"/>
          <w:lang w:val="en-GB"/>
        </w:rPr>
        <w:t xml:space="preserve"> the</w:t>
      </w:r>
      <w:r w:rsidR="00825693" w:rsidRPr="00E32982">
        <w:rPr>
          <w:sz w:val="20"/>
          <w:lang w:val="en-GB"/>
        </w:rPr>
        <w:t xml:space="preserve"> ISP </w:t>
      </w:r>
      <w:r w:rsidR="00E97F79">
        <w:rPr>
          <w:sz w:val="20"/>
          <w:lang w:val="en-GB"/>
        </w:rPr>
        <w:t>or the</w:t>
      </w:r>
      <w:r w:rsidR="00825693" w:rsidRPr="00E32982">
        <w:rPr>
          <w:sz w:val="20"/>
          <w:lang w:val="en-GB"/>
        </w:rPr>
        <w:t xml:space="preserve"> NRA</w:t>
      </w:r>
      <w:r w:rsidR="00E97F79">
        <w:rPr>
          <w:sz w:val="20"/>
          <w:lang w:val="en-GB"/>
        </w:rPr>
        <w:t xml:space="preserve"> (or both)</w:t>
      </w:r>
      <w:r w:rsidR="00825693" w:rsidRPr="00E32982">
        <w:rPr>
          <w:sz w:val="20"/>
          <w:lang w:val="en-GB"/>
        </w:rPr>
        <w:t xml:space="preserve"> </w:t>
      </w:r>
      <w:r>
        <w:rPr>
          <w:sz w:val="20"/>
          <w:lang w:val="en-GB"/>
        </w:rPr>
        <w:t xml:space="preserve">who </w:t>
      </w:r>
      <w:r w:rsidR="00E97F79">
        <w:rPr>
          <w:sz w:val="20"/>
          <w:lang w:val="en-GB"/>
        </w:rPr>
        <w:t>performs the</w:t>
      </w:r>
      <w:r w:rsidR="00825693" w:rsidRPr="00E32982">
        <w:rPr>
          <w:sz w:val="20"/>
          <w:lang w:val="en-GB"/>
        </w:rPr>
        <w:t xml:space="preserve"> measurements. It is subject to national legislation to decide who will be performing quality measurements of IAS. </w:t>
      </w:r>
      <w:r>
        <w:rPr>
          <w:sz w:val="20"/>
          <w:lang w:val="en-GB"/>
        </w:rPr>
        <w:t xml:space="preserve">The </w:t>
      </w:r>
      <w:r w:rsidR="00825693" w:rsidRPr="00E32982">
        <w:rPr>
          <w:sz w:val="20"/>
          <w:lang w:val="en-GB"/>
        </w:rPr>
        <w:t xml:space="preserve">USD provides that such measurements should be delivered by undertakings providing public electronic communications networks. However in a number of countries (e.g. Latvia, Lithuania) it is the NRA who is responsible for estimating the quality of IAS. In general there could be three options to arrange measurements as such and each of them </w:t>
      </w:r>
      <w:r>
        <w:rPr>
          <w:sz w:val="20"/>
          <w:lang w:val="en-GB"/>
        </w:rPr>
        <w:t>has</w:t>
      </w:r>
      <w:r w:rsidR="00825693" w:rsidRPr="00E32982">
        <w:rPr>
          <w:sz w:val="20"/>
          <w:lang w:val="en-GB"/>
        </w:rPr>
        <w:t xml:space="preserve"> implications in terms of number of measurements, selection of access lines, etc.:</w:t>
      </w:r>
    </w:p>
    <w:p w:rsidR="00825693" w:rsidRPr="00E32982" w:rsidRDefault="00825693" w:rsidP="007410FD">
      <w:pPr>
        <w:pStyle w:val="ECCNumberedBullets"/>
        <w:numPr>
          <w:ilvl w:val="0"/>
          <w:numId w:val="18"/>
        </w:numPr>
        <w:tabs>
          <w:tab w:val="clear" w:pos="680"/>
          <w:tab w:val="num" w:pos="1360"/>
        </w:tabs>
        <w:ind w:left="1020"/>
        <w:rPr>
          <w:szCs w:val="20"/>
          <w:lang w:val="en-GB"/>
        </w:rPr>
      </w:pPr>
      <w:r w:rsidRPr="00E32982">
        <w:rPr>
          <w:szCs w:val="20"/>
          <w:lang w:val="en-GB"/>
        </w:rPr>
        <w:t>measurements performed by the ISPs;</w:t>
      </w:r>
    </w:p>
    <w:p w:rsidR="00825693" w:rsidRPr="00E32982" w:rsidRDefault="00825693" w:rsidP="007410FD">
      <w:pPr>
        <w:pStyle w:val="ECCNumberedBullets"/>
        <w:numPr>
          <w:ilvl w:val="0"/>
          <w:numId w:val="18"/>
        </w:numPr>
        <w:tabs>
          <w:tab w:val="clear" w:pos="680"/>
          <w:tab w:val="num" w:pos="1360"/>
        </w:tabs>
        <w:ind w:left="1020"/>
        <w:rPr>
          <w:szCs w:val="20"/>
          <w:lang w:val="en-GB"/>
        </w:rPr>
      </w:pPr>
      <w:r w:rsidRPr="00E32982">
        <w:rPr>
          <w:szCs w:val="20"/>
          <w:lang w:val="en-GB"/>
        </w:rPr>
        <w:t>measurements performed by the MO;</w:t>
      </w:r>
    </w:p>
    <w:p w:rsidR="00825693" w:rsidRPr="00E32982" w:rsidRDefault="00825693" w:rsidP="007410FD">
      <w:pPr>
        <w:pStyle w:val="ECCNumberedBullets"/>
        <w:numPr>
          <w:ilvl w:val="0"/>
          <w:numId w:val="18"/>
        </w:numPr>
        <w:tabs>
          <w:tab w:val="clear" w:pos="680"/>
          <w:tab w:val="num" w:pos="1020"/>
        </w:tabs>
        <w:ind w:left="1020"/>
        <w:rPr>
          <w:szCs w:val="20"/>
          <w:lang w:val="en-GB"/>
        </w:rPr>
      </w:pPr>
      <w:r w:rsidRPr="00E32982">
        <w:rPr>
          <w:szCs w:val="20"/>
          <w:lang w:val="en-GB"/>
        </w:rPr>
        <w:t>the combination of option (a) and option (b).</w:t>
      </w:r>
    </w:p>
    <w:p w:rsidR="00825693" w:rsidRPr="00E32982" w:rsidRDefault="00825693" w:rsidP="006B2049">
      <w:pPr>
        <w:pStyle w:val="ECCParagraph"/>
        <w:rPr>
          <w:sz w:val="20"/>
          <w:lang w:val="en-GB"/>
        </w:rPr>
      </w:pPr>
    </w:p>
    <w:p w:rsidR="00825693" w:rsidRPr="00E32982" w:rsidRDefault="00E97F79" w:rsidP="006B2049">
      <w:pPr>
        <w:pStyle w:val="ECCParagraph"/>
        <w:rPr>
          <w:sz w:val="20"/>
          <w:lang w:val="en-GB"/>
        </w:rPr>
      </w:pPr>
      <w:r>
        <w:rPr>
          <w:sz w:val="20"/>
          <w:lang w:val="en-GB"/>
        </w:rPr>
        <w:t>If the</w:t>
      </w:r>
      <w:r w:rsidR="00825693" w:rsidRPr="00E32982">
        <w:rPr>
          <w:sz w:val="20"/>
          <w:lang w:val="en-GB"/>
        </w:rPr>
        <w:t xml:space="preserve"> measurements are arranged or provided by ISPs, the number of measurements calculated may be made according </w:t>
      </w:r>
      <w:r>
        <w:rPr>
          <w:sz w:val="20"/>
          <w:lang w:val="en-GB"/>
        </w:rPr>
        <w:t>to</w:t>
      </w:r>
      <w:r w:rsidR="00825693" w:rsidRPr="00E32982">
        <w:rPr>
          <w:sz w:val="20"/>
          <w:lang w:val="en-GB"/>
        </w:rPr>
        <w:t xml:space="preserve"> ETSI EG 202 057-04. However it should be taken into account that it is not possible to make a large number of measurements for small ISPs. </w:t>
      </w:r>
      <w:r>
        <w:rPr>
          <w:sz w:val="20"/>
          <w:lang w:val="en-GB"/>
        </w:rPr>
        <w:t>A</w:t>
      </w:r>
      <w:r w:rsidR="00825693" w:rsidRPr="00E32982">
        <w:rPr>
          <w:sz w:val="20"/>
          <w:lang w:val="en-GB"/>
        </w:rPr>
        <w:t xml:space="preserve">ccording to ETSI EG 202 057-04 the number of measurements does not depend on the number of customers. In such cases, the recommendation could be to reduce the required level of accuracy and/or </w:t>
      </w:r>
      <w:r>
        <w:rPr>
          <w:sz w:val="20"/>
          <w:lang w:val="en-GB"/>
        </w:rPr>
        <w:t xml:space="preserve">to set </w:t>
      </w:r>
      <w:r w:rsidR="00825693" w:rsidRPr="00E32982">
        <w:rPr>
          <w:sz w:val="20"/>
          <w:lang w:val="en-GB"/>
        </w:rPr>
        <w:t>a confidence level. This approach may be used if the measurements are arranged (provided) by MOs, or both – MOs and ISPs.</w:t>
      </w:r>
    </w:p>
    <w:p w:rsidR="00825693" w:rsidRPr="00E32982" w:rsidRDefault="00825693" w:rsidP="00F420DA">
      <w:pPr>
        <w:pStyle w:val="Heading3"/>
        <w:rPr>
          <w:lang w:val="en-GB"/>
        </w:rPr>
      </w:pPr>
      <w:bookmarkStart w:id="15" w:name="_Toc354644839"/>
      <w:r w:rsidRPr="00E32982">
        <w:rPr>
          <w:lang w:val="en-GB"/>
        </w:rPr>
        <w:t xml:space="preserve">Selecting Access Lines for Each Speed Range </w:t>
      </w:r>
      <w:r w:rsidR="009077A4" w:rsidRPr="00E32982">
        <w:rPr>
          <w:lang w:val="en-GB"/>
        </w:rPr>
        <w:t>under</w:t>
      </w:r>
      <w:r w:rsidRPr="00E32982">
        <w:rPr>
          <w:lang w:val="en-GB"/>
        </w:rPr>
        <w:t xml:space="preserve"> Study</w:t>
      </w:r>
      <w:bookmarkEnd w:id="15"/>
    </w:p>
    <w:p w:rsidR="00825693" w:rsidRPr="00E32982" w:rsidRDefault="00825693" w:rsidP="00ED1530">
      <w:pPr>
        <w:pStyle w:val="ECCParagraph"/>
        <w:rPr>
          <w:sz w:val="20"/>
          <w:lang w:val="en-GB"/>
        </w:rPr>
      </w:pPr>
      <w:r w:rsidRPr="00E32982">
        <w:rPr>
          <w:sz w:val="20"/>
          <w:lang w:val="en-GB"/>
        </w:rPr>
        <w:t xml:space="preserve">The main concern should be to have a sample of evaluated users and situations </w:t>
      </w:r>
      <w:r w:rsidR="00E97F79">
        <w:rPr>
          <w:sz w:val="20"/>
          <w:lang w:val="en-GB"/>
        </w:rPr>
        <w:t>that is representative of the all</w:t>
      </w:r>
      <w:r w:rsidRPr="00E32982">
        <w:rPr>
          <w:sz w:val="20"/>
          <w:lang w:val="en-GB"/>
        </w:rPr>
        <w:t xml:space="preserve"> access lines within the scope of the study, e.g. one provider, one region, one country or the whole </w:t>
      </w:r>
      <w:r w:rsidR="00E97F79">
        <w:rPr>
          <w:sz w:val="20"/>
          <w:lang w:val="en-GB"/>
        </w:rPr>
        <w:t xml:space="preserve">of </w:t>
      </w:r>
      <w:r w:rsidRPr="00E32982">
        <w:rPr>
          <w:sz w:val="20"/>
          <w:lang w:val="en-GB"/>
        </w:rPr>
        <w:t>Europe. The biggest is the universe to be analysed, the smaller is the percentage of th</w:t>
      </w:r>
      <w:r w:rsidR="00E97F79">
        <w:rPr>
          <w:sz w:val="20"/>
          <w:lang w:val="en-GB"/>
        </w:rPr>
        <w:t>e</w:t>
      </w:r>
      <w:r w:rsidRPr="00E32982">
        <w:rPr>
          <w:sz w:val="20"/>
          <w:lang w:val="en-GB"/>
        </w:rPr>
        <w:t>s</w:t>
      </w:r>
      <w:r w:rsidR="00E97F79">
        <w:rPr>
          <w:sz w:val="20"/>
          <w:lang w:val="en-GB"/>
        </w:rPr>
        <w:t>e</w:t>
      </w:r>
      <w:r w:rsidRPr="00E32982">
        <w:rPr>
          <w:sz w:val="20"/>
          <w:lang w:val="en-GB"/>
        </w:rPr>
        <w:t xml:space="preserve"> units to be evaluated.</w:t>
      </w:r>
    </w:p>
    <w:p w:rsidR="00825693" w:rsidRPr="00E32982" w:rsidRDefault="00825693" w:rsidP="00ED1530">
      <w:pPr>
        <w:pStyle w:val="ECCParagraph"/>
        <w:rPr>
          <w:sz w:val="20"/>
          <w:lang w:val="en-GB"/>
        </w:rPr>
      </w:pPr>
      <w:r w:rsidRPr="00E32982">
        <w:rPr>
          <w:sz w:val="20"/>
          <w:lang w:val="en-GB"/>
        </w:rPr>
        <w:t xml:space="preserve">In national surveillance studies the percentage of access lines (for each speed range) selected in rural and urban regions should </w:t>
      </w:r>
      <w:r w:rsidR="00F878AA">
        <w:rPr>
          <w:sz w:val="20"/>
          <w:lang w:val="en-GB"/>
        </w:rPr>
        <w:t>be representative of</w:t>
      </w:r>
      <w:r w:rsidRPr="00E32982">
        <w:rPr>
          <w:sz w:val="20"/>
          <w:lang w:val="en-GB"/>
        </w:rPr>
        <w:t xml:space="preserve"> the national situation. Access lines should not be selected per ISP, </w:t>
      </w:r>
      <w:r w:rsidR="00F878AA">
        <w:rPr>
          <w:sz w:val="20"/>
          <w:lang w:val="en-GB"/>
        </w:rPr>
        <w:t xml:space="preserve">except </w:t>
      </w:r>
      <w:r w:rsidRPr="00E32982">
        <w:rPr>
          <w:sz w:val="20"/>
          <w:lang w:val="en-GB"/>
        </w:rPr>
        <w:t>where ISP</w:t>
      </w:r>
      <w:r w:rsidR="00F878AA">
        <w:rPr>
          <w:sz w:val="20"/>
          <w:lang w:val="en-GB"/>
        </w:rPr>
        <w:t>s</w:t>
      </w:r>
      <w:r w:rsidRPr="00E32982">
        <w:rPr>
          <w:sz w:val="20"/>
          <w:lang w:val="en-GB"/>
        </w:rPr>
        <w:t xml:space="preserve"> are evaluating their own performance or </w:t>
      </w:r>
      <w:r w:rsidR="00F878AA">
        <w:rPr>
          <w:sz w:val="20"/>
          <w:lang w:val="en-GB"/>
        </w:rPr>
        <w:t>an MO</w:t>
      </w:r>
      <w:r w:rsidR="00F878AA" w:rsidRPr="00E32982">
        <w:rPr>
          <w:sz w:val="20"/>
          <w:lang w:val="en-GB"/>
        </w:rPr>
        <w:t xml:space="preserve"> </w:t>
      </w:r>
      <w:r w:rsidRPr="00E32982">
        <w:rPr>
          <w:sz w:val="20"/>
          <w:lang w:val="en-GB"/>
        </w:rPr>
        <w:t xml:space="preserve">is evaluating a single ISP. </w:t>
      </w:r>
    </w:p>
    <w:p w:rsidR="00825693" w:rsidRPr="00E32982" w:rsidRDefault="00825693" w:rsidP="00ED1530">
      <w:pPr>
        <w:pStyle w:val="ECCParagraph"/>
        <w:rPr>
          <w:sz w:val="20"/>
          <w:lang w:val="en-GB"/>
        </w:rPr>
      </w:pPr>
      <w:r w:rsidRPr="00E32982">
        <w:rPr>
          <w:sz w:val="20"/>
          <w:lang w:val="en-GB"/>
        </w:rPr>
        <w:t>In the case of having too many or not enough voluntary users in a specific region (or regions, e.g. business areas or city centres), the distribution of the access lines (for each speed range) in the country should be studied, prior to validat</w:t>
      </w:r>
      <w:r w:rsidR="00F878AA">
        <w:rPr>
          <w:sz w:val="20"/>
          <w:lang w:val="en-GB"/>
        </w:rPr>
        <w:t>ing</w:t>
      </w:r>
      <w:r w:rsidRPr="00E32982">
        <w:rPr>
          <w:sz w:val="20"/>
          <w:lang w:val="en-GB"/>
        </w:rPr>
        <w:t xml:space="preserve"> the measurement campaign. In special cases</w:t>
      </w:r>
      <w:r w:rsidR="00F878AA">
        <w:rPr>
          <w:sz w:val="20"/>
          <w:lang w:val="en-GB"/>
        </w:rPr>
        <w:t xml:space="preserve"> (relating to certain geographic regions)</w:t>
      </w:r>
      <w:r w:rsidRPr="00E32982">
        <w:rPr>
          <w:sz w:val="20"/>
          <w:lang w:val="en-GB"/>
        </w:rPr>
        <w:t xml:space="preserve"> particular actions to promote the advantages of ‘transparency’ to consumers may be needed.   </w:t>
      </w:r>
    </w:p>
    <w:p w:rsidR="00825693" w:rsidRPr="00E32982" w:rsidRDefault="00F878AA" w:rsidP="00ED1530">
      <w:pPr>
        <w:pStyle w:val="ECCParagraph"/>
        <w:rPr>
          <w:sz w:val="20"/>
          <w:lang w:val="en-GB"/>
        </w:rPr>
      </w:pPr>
      <w:r>
        <w:rPr>
          <w:sz w:val="20"/>
          <w:lang w:val="en-GB"/>
        </w:rPr>
        <w:t>For</w:t>
      </w:r>
      <w:r w:rsidR="00825693" w:rsidRPr="00E32982">
        <w:rPr>
          <w:sz w:val="20"/>
          <w:lang w:val="en-GB"/>
        </w:rPr>
        <w:t xml:space="preserve"> national campaigns (no specific ISP analysis), if the final results </w:t>
      </w:r>
      <w:r>
        <w:rPr>
          <w:sz w:val="20"/>
          <w:lang w:val="en-GB"/>
        </w:rPr>
        <w:t>for</w:t>
      </w:r>
      <w:r w:rsidR="00825693" w:rsidRPr="00E32982">
        <w:rPr>
          <w:sz w:val="20"/>
          <w:lang w:val="en-GB"/>
        </w:rPr>
        <w:t xml:space="preserve"> access lines (for each speed range)  per ISP correspond approximately to the market share of the ISP, it is likely to mean that the sampling criteria </w:t>
      </w:r>
      <w:r>
        <w:rPr>
          <w:sz w:val="20"/>
          <w:lang w:val="en-GB"/>
        </w:rPr>
        <w:t>are</w:t>
      </w:r>
      <w:r w:rsidR="00825693" w:rsidRPr="00E32982">
        <w:rPr>
          <w:sz w:val="20"/>
          <w:lang w:val="en-GB"/>
        </w:rPr>
        <w:t xml:space="preserve"> representative. In the case of under</w:t>
      </w:r>
      <w:r>
        <w:rPr>
          <w:sz w:val="20"/>
          <w:lang w:val="en-GB"/>
        </w:rPr>
        <w:t>-</w:t>
      </w:r>
      <w:r w:rsidR="00825693" w:rsidRPr="00E32982">
        <w:rPr>
          <w:sz w:val="20"/>
          <w:lang w:val="en-GB"/>
        </w:rPr>
        <w:t>representation of access lines offered by some ISP</w:t>
      </w:r>
      <w:r>
        <w:rPr>
          <w:sz w:val="20"/>
          <w:lang w:val="en-GB"/>
        </w:rPr>
        <w:t>s</w:t>
      </w:r>
      <w:r w:rsidR="00825693" w:rsidRPr="00E32982">
        <w:rPr>
          <w:sz w:val="20"/>
          <w:lang w:val="en-GB"/>
        </w:rPr>
        <w:t xml:space="preserve">, </w:t>
      </w:r>
      <w:r>
        <w:rPr>
          <w:sz w:val="20"/>
          <w:lang w:val="en-GB"/>
        </w:rPr>
        <w:lastRenderedPageBreak/>
        <w:t>consideration should be given to</w:t>
      </w:r>
      <w:r w:rsidR="00825693" w:rsidRPr="00E32982">
        <w:rPr>
          <w:sz w:val="20"/>
          <w:lang w:val="en-GB"/>
        </w:rPr>
        <w:t xml:space="preserve"> exclu</w:t>
      </w:r>
      <w:r>
        <w:rPr>
          <w:sz w:val="20"/>
          <w:lang w:val="en-GB"/>
        </w:rPr>
        <w:t>ding</w:t>
      </w:r>
      <w:r w:rsidR="00825693" w:rsidRPr="00E32982">
        <w:rPr>
          <w:sz w:val="20"/>
          <w:lang w:val="en-GB"/>
        </w:rPr>
        <w:t xml:space="preserve"> that</w:t>
      </w:r>
      <w:r>
        <w:rPr>
          <w:sz w:val="20"/>
          <w:lang w:val="en-GB"/>
        </w:rPr>
        <w:t xml:space="preserve"> particular</w:t>
      </w:r>
      <w:r w:rsidR="00825693" w:rsidRPr="00E32982">
        <w:rPr>
          <w:sz w:val="20"/>
          <w:lang w:val="en-GB"/>
        </w:rPr>
        <w:t xml:space="preserve"> ISP from the campaign or some specific promotion near the clients of that ISP (similar to the ‘underrepresented regions’).</w:t>
      </w:r>
    </w:p>
    <w:p w:rsidR="00825693" w:rsidRPr="00E32982" w:rsidRDefault="00825693" w:rsidP="00ED1530">
      <w:pPr>
        <w:pStyle w:val="ECCParagraph"/>
        <w:rPr>
          <w:sz w:val="20"/>
          <w:lang w:val="en-GB"/>
        </w:rPr>
      </w:pPr>
      <w:r w:rsidRPr="00E32982">
        <w:rPr>
          <w:sz w:val="20"/>
          <w:lang w:val="en-GB"/>
        </w:rPr>
        <w:t>The aim of the sampling should be to have a stable level for the confidence intervals obtained in different regions and for different ISP’s.</w:t>
      </w:r>
    </w:p>
    <w:p w:rsidR="00825693" w:rsidRPr="00E32982" w:rsidRDefault="00825693" w:rsidP="00ED1530">
      <w:pPr>
        <w:pStyle w:val="ECCParagraph"/>
        <w:rPr>
          <w:sz w:val="20"/>
          <w:lang w:val="en-GB"/>
        </w:rPr>
      </w:pPr>
      <w:r w:rsidRPr="00E32982">
        <w:rPr>
          <w:sz w:val="20"/>
          <w:lang w:val="en-GB"/>
        </w:rPr>
        <w:t xml:space="preserve">There is </w:t>
      </w:r>
      <w:r w:rsidR="00F878AA">
        <w:rPr>
          <w:sz w:val="20"/>
          <w:lang w:val="en-GB"/>
        </w:rPr>
        <w:t xml:space="preserve">a </w:t>
      </w:r>
      <w:r w:rsidRPr="00E32982">
        <w:rPr>
          <w:sz w:val="20"/>
          <w:lang w:val="en-GB"/>
        </w:rPr>
        <w:t>difference between fixed and mobile access to internet in selecting the access point.</w:t>
      </w:r>
      <w:r w:rsidR="00F878AA">
        <w:rPr>
          <w:sz w:val="20"/>
          <w:lang w:val="en-GB"/>
        </w:rPr>
        <w:t xml:space="preserve"> </w:t>
      </w:r>
      <w:r w:rsidRPr="00E32982">
        <w:rPr>
          <w:sz w:val="20"/>
          <w:lang w:val="en-GB"/>
        </w:rPr>
        <w:t xml:space="preserve">Basically it is possible to measure quality of mobile IAS everywhere where the coverage is ensured. The question is how many places should be selected for the measurements across the country: it may be calculated depending on the </w:t>
      </w:r>
      <w:r w:rsidR="00F878AA">
        <w:rPr>
          <w:sz w:val="20"/>
          <w:lang w:val="en-GB"/>
        </w:rPr>
        <w:t>size</w:t>
      </w:r>
      <w:r w:rsidR="00F878AA" w:rsidRPr="00E32982">
        <w:rPr>
          <w:sz w:val="20"/>
          <w:lang w:val="en-GB"/>
        </w:rPr>
        <w:t xml:space="preserve"> </w:t>
      </w:r>
      <w:r w:rsidRPr="00E32982">
        <w:rPr>
          <w:sz w:val="20"/>
          <w:lang w:val="en-GB"/>
        </w:rPr>
        <w:t xml:space="preserve">of the country, </w:t>
      </w:r>
      <w:r w:rsidR="00F878AA">
        <w:rPr>
          <w:sz w:val="20"/>
          <w:lang w:val="en-GB"/>
        </w:rPr>
        <w:t xml:space="preserve">geographic </w:t>
      </w:r>
      <w:r w:rsidRPr="00E32982">
        <w:rPr>
          <w:sz w:val="20"/>
          <w:lang w:val="en-GB"/>
        </w:rPr>
        <w:t xml:space="preserve">coverage </w:t>
      </w:r>
      <w:r w:rsidR="00F878AA">
        <w:rPr>
          <w:sz w:val="20"/>
          <w:lang w:val="en-GB"/>
        </w:rPr>
        <w:t xml:space="preserve">percentage </w:t>
      </w:r>
      <w:r w:rsidRPr="00E32982">
        <w:rPr>
          <w:sz w:val="20"/>
          <w:lang w:val="en-GB"/>
        </w:rPr>
        <w:t xml:space="preserve">and </w:t>
      </w:r>
      <w:r w:rsidR="00F878AA">
        <w:rPr>
          <w:sz w:val="20"/>
          <w:lang w:val="en-GB"/>
        </w:rPr>
        <w:t>classification of</w:t>
      </w:r>
      <w:r w:rsidRPr="00E32982">
        <w:rPr>
          <w:sz w:val="20"/>
          <w:lang w:val="en-GB"/>
        </w:rPr>
        <w:t xml:space="preserve"> rural</w:t>
      </w:r>
      <w:r w:rsidR="00F878AA">
        <w:rPr>
          <w:sz w:val="20"/>
          <w:lang w:val="en-GB"/>
        </w:rPr>
        <w:t>, urban and suburban</w:t>
      </w:r>
      <w:r w:rsidRPr="00E32982">
        <w:rPr>
          <w:sz w:val="20"/>
          <w:lang w:val="en-GB"/>
        </w:rPr>
        <w:t xml:space="preserve"> areas.    </w:t>
      </w:r>
    </w:p>
    <w:p w:rsidR="00825693" w:rsidRPr="00E32982" w:rsidRDefault="00825693" w:rsidP="00ED1530">
      <w:pPr>
        <w:pStyle w:val="ECCParagraph"/>
        <w:rPr>
          <w:sz w:val="20"/>
          <w:lang w:val="en-GB"/>
        </w:rPr>
      </w:pPr>
      <w:r w:rsidRPr="00E32982">
        <w:rPr>
          <w:sz w:val="20"/>
          <w:lang w:val="en-GB"/>
        </w:rPr>
        <w:t>Access point selection for fixed ISPs is, already mentioned, quite a challenging issue, because in order to perform the measurements in most of the cases it is ne</w:t>
      </w:r>
      <w:r w:rsidR="00F878AA">
        <w:rPr>
          <w:sz w:val="20"/>
          <w:lang w:val="en-GB"/>
        </w:rPr>
        <w:t>cessary</w:t>
      </w:r>
      <w:r w:rsidRPr="00E32982">
        <w:rPr>
          <w:sz w:val="20"/>
          <w:lang w:val="en-GB"/>
        </w:rPr>
        <w:t xml:space="preserve"> to come inside the customer premises</w:t>
      </w:r>
      <w:r w:rsidR="00F878AA">
        <w:rPr>
          <w:sz w:val="20"/>
          <w:lang w:val="en-GB"/>
        </w:rPr>
        <w:t>. T</w:t>
      </w:r>
      <w:r w:rsidRPr="00E32982">
        <w:rPr>
          <w:sz w:val="20"/>
          <w:lang w:val="en-GB"/>
        </w:rPr>
        <w:t xml:space="preserve">his problem is faced by </w:t>
      </w:r>
      <w:r w:rsidR="00F878AA" w:rsidRPr="00E32982">
        <w:rPr>
          <w:sz w:val="20"/>
          <w:lang w:val="en-GB"/>
        </w:rPr>
        <w:t xml:space="preserve">both </w:t>
      </w:r>
      <w:r w:rsidR="00F878AA">
        <w:rPr>
          <w:sz w:val="20"/>
          <w:lang w:val="en-GB"/>
        </w:rPr>
        <w:t xml:space="preserve">the NRA (or </w:t>
      </w:r>
      <w:r w:rsidRPr="00E32982">
        <w:rPr>
          <w:sz w:val="20"/>
          <w:lang w:val="en-GB"/>
        </w:rPr>
        <w:t xml:space="preserve">other </w:t>
      </w:r>
      <w:r w:rsidR="00C40B89">
        <w:rPr>
          <w:sz w:val="20"/>
          <w:lang w:val="en-GB"/>
        </w:rPr>
        <w:t>relevant</w:t>
      </w:r>
      <w:r w:rsidRPr="00E32982">
        <w:rPr>
          <w:sz w:val="20"/>
          <w:lang w:val="en-GB"/>
        </w:rPr>
        <w:t xml:space="preserve"> national institutions) and ISP. </w:t>
      </w:r>
      <w:r w:rsidR="00F878AA">
        <w:rPr>
          <w:sz w:val="20"/>
          <w:lang w:val="en-GB"/>
        </w:rPr>
        <w:t xml:space="preserve">This </w:t>
      </w:r>
      <w:r w:rsidRPr="00E32982">
        <w:rPr>
          <w:sz w:val="20"/>
          <w:lang w:val="en-GB"/>
        </w:rPr>
        <w:t>obstacle may be solved through development of co-operation between customers and ISP or MO</w:t>
      </w:r>
      <w:r w:rsidR="00F878AA">
        <w:rPr>
          <w:sz w:val="20"/>
          <w:lang w:val="en-GB"/>
        </w:rPr>
        <w:t>. Also a call for</w:t>
      </w:r>
      <w:r w:rsidRPr="00E32982">
        <w:rPr>
          <w:sz w:val="20"/>
          <w:lang w:val="en-GB"/>
        </w:rPr>
        <w:t xml:space="preserve"> voluntary users may </w:t>
      </w:r>
      <w:r w:rsidR="00F878AA">
        <w:rPr>
          <w:sz w:val="20"/>
          <w:lang w:val="en-GB"/>
        </w:rPr>
        <w:t>help to alleviate the problem</w:t>
      </w:r>
      <w:r w:rsidRPr="00E32982">
        <w:rPr>
          <w:sz w:val="20"/>
          <w:lang w:val="en-GB"/>
        </w:rPr>
        <w:t xml:space="preserve">. Experience accumulated </w:t>
      </w:r>
      <w:r w:rsidR="00F878AA">
        <w:rPr>
          <w:sz w:val="20"/>
          <w:lang w:val="en-GB"/>
        </w:rPr>
        <w:t>to date</w:t>
      </w:r>
      <w:r w:rsidRPr="00E32982">
        <w:rPr>
          <w:sz w:val="20"/>
          <w:lang w:val="en-GB"/>
        </w:rPr>
        <w:t xml:space="preserve"> in this regard shows that in order to develop co-operation and attract sufficient number</w:t>
      </w:r>
      <w:r w:rsidR="00F878AA">
        <w:rPr>
          <w:sz w:val="20"/>
          <w:lang w:val="en-GB"/>
        </w:rPr>
        <w:t>s</w:t>
      </w:r>
      <w:r w:rsidRPr="00E32982">
        <w:rPr>
          <w:sz w:val="20"/>
          <w:lang w:val="en-GB"/>
        </w:rPr>
        <w:t xml:space="preserve"> of volunteers (e.g. students) each attempt should be led by </w:t>
      </w:r>
      <w:r w:rsidR="00F878AA">
        <w:rPr>
          <w:sz w:val="20"/>
          <w:lang w:val="en-GB"/>
        </w:rPr>
        <w:t>an appropriate advertising</w:t>
      </w:r>
      <w:r w:rsidRPr="00E32982">
        <w:rPr>
          <w:sz w:val="20"/>
          <w:lang w:val="en-GB"/>
        </w:rPr>
        <w:t xml:space="preserve"> campaign and p</w:t>
      </w:r>
      <w:r w:rsidR="00F878AA">
        <w:rPr>
          <w:sz w:val="20"/>
          <w:lang w:val="en-GB"/>
        </w:rPr>
        <w:t>ublication</w:t>
      </w:r>
      <w:r w:rsidRPr="00E32982">
        <w:rPr>
          <w:sz w:val="20"/>
          <w:lang w:val="en-GB"/>
        </w:rPr>
        <w:t xml:space="preserve"> of information</w:t>
      </w:r>
      <w:r w:rsidR="00F878AA">
        <w:rPr>
          <w:sz w:val="20"/>
          <w:lang w:val="en-GB"/>
        </w:rPr>
        <w:t xml:space="preserve"> using different media channels</w:t>
      </w:r>
      <w:r w:rsidRPr="00E32982">
        <w:rPr>
          <w:sz w:val="20"/>
          <w:lang w:val="en-GB"/>
        </w:rPr>
        <w:t>.</w:t>
      </w:r>
    </w:p>
    <w:p w:rsidR="00825693" w:rsidRPr="00E32982" w:rsidRDefault="00825693" w:rsidP="00F420DA">
      <w:pPr>
        <w:pStyle w:val="Heading3"/>
        <w:rPr>
          <w:lang w:val="en-GB"/>
        </w:rPr>
      </w:pPr>
      <w:bookmarkStart w:id="16" w:name="_Toc354644840"/>
      <w:r w:rsidRPr="00E32982">
        <w:rPr>
          <w:lang w:val="en-GB"/>
        </w:rPr>
        <w:t>Selecting the Measurement Moments</w:t>
      </w:r>
      <w:bookmarkEnd w:id="16"/>
    </w:p>
    <w:p w:rsidR="00825693" w:rsidRPr="00E32982" w:rsidRDefault="00825693" w:rsidP="00ED1530">
      <w:pPr>
        <w:pStyle w:val="ECCParagraph"/>
        <w:rPr>
          <w:sz w:val="20"/>
          <w:lang w:val="en-GB"/>
        </w:rPr>
      </w:pPr>
      <w:r w:rsidRPr="00E32982">
        <w:rPr>
          <w:sz w:val="20"/>
          <w:lang w:val="en-GB"/>
        </w:rPr>
        <w:t>The moments for the measurements should in principle cover high and low traffic, including peak hours. There should be a ‘permanent’ observation and measurements should be triggered within relatively short time intervals, e.g. every ¼ hour as far as the access line is declared available for measurements.  In order to prevent any type of manipulations to effect measurement results from</w:t>
      </w:r>
      <w:r w:rsidR="00257336">
        <w:rPr>
          <w:sz w:val="20"/>
          <w:lang w:val="en-GB"/>
        </w:rPr>
        <w:t xml:space="preserve"> the</w:t>
      </w:r>
      <w:r w:rsidRPr="00E32982">
        <w:rPr>
          <w:sz w:val="20"/>
          <w:lang w:val="en-GB"/>
        </w:rPr>
        <w:t xml:space="preserve"> ISP’s side, special measures could be included into</w:t>
      </w:r>
      <w:r w:rsidR="00257336">
        <w:rPr>
          <w:sz w:val="20"/>
          <w:lang w:val="en-GB"/>
        </w:rPr>
        <w:t xml:space="preserve"> a</w:t>
      </w:r>
      <w:r w:rsidRPr="00E32982">
        <w:rPr>
          <w:sz w:val="20"/>
          <w:lang w:val="en-GB"/>
        </w:rPr>
        <w:t xml:space="preserve"> schedule of measurements </w:t>
      </w:r>
      <w:r w:rsidR="00257336">
        <w:rPr>
          <w:sz w:val="20"/>
          <w:lang w:val="en-GB"/>
        </w:rPr>
        <w:t>where,</w:t>
      </w:r>
      <w:r w:rsidRPr="00E32982">
        <w:rPr>
          <w:sz w:val="20"/>
          <w:lang w:val="en-GB"/>
        </w:rPr>
        <w:t xml:space="preserve"> for example</w:t>
      </w:r>
      <w:r w:rsidR="00257336">
        <w:rPr>
          <w:sz w:val="20"/>
          <w:lang w:val="en-GB"/>
        </w:rPr>
        <w:t>,</w:t>
      </w:r>
      <w:r w:rsidRPr="00E32982">
        <w:rPr>
          <w:sz w:val="20"/>
          <w:lang w:val="en-GB"/>
        </w:rPr>
        <w:t xml:space="preserve"> random triggering of measurement</w:t>
      </w:r>
      <w:r w:rsidR="00257336">
        <w:rPr>
          <w:sz w:val="20"/>
          <w:lang w:val="en-GB"/>
        </w:rPr>
        <w:t xml:space="preserve"> can be facilitated</w:t>
      </w:r>
      <w:r w:rsidRPr="00E32982">
        <w:rPr>
          <w:sz w:val="20"/>
          <w:lang w:val="en-GB"/>
        </w:rPr>
        <w:t xml:space="preserve">. </w:t>
      </w:r>
    </w:p>
    <w:p w:rsidR="00825693" w:rsidRPr="00E32982" w:rsidRDefault="00825693" w:rsidP="00ED1530">
      <w:pPr>
        <w:pStyle w:val="ECCParagraph"/>
        <w:rPr>
          <w:sz w:val="20"/>
          <w:lang w:val="en-GB"/>
        </w:rPr>
      </w:pPr>
      <w:r w:rsidRPr="00E32982">
        <w:rPr>
          <w:sz w:val="20"/>
          <w:lang w:val="en-GB"/>
        </w:rPr>
        <w:t>To obtain representative values in a relative</w:t>
      </w:r>
      <w:r w:rsidR="00257336">
        <w:rPr>
          <w:sz w:val="20"/>
          <w:lang w:val="en-GB"/>
        </w:rPr>
        <w:t>ly</w:t>
      </w:r>
      <w:r w:rsidRPr="00E32982">
        <w:rPr>
          <w:sz w:val="20"/>
          <w:lang w:val="en-GB"/>
        </w:rPr>
        <w:t xml:space="preserve"> short period</w:t>
      </w:r>
      <w:r w:rsidR="00257336">
        <w:rPr>
          <w:sz w:val="20"/>
          <w:lang w:val="en-GB"/>
        </w:rPr>
        <w:t>,</w:t>
      </w:r>
      <w:r w:rsidRPr="00E32982">
        <w:rPr>
          <w:sz w:val="20"/>
          <w:lang w:val="en-GB"/>
        </w:rPr>
        <w:t xml:space="preserve"> a permanent observation is recommended, but some of the conceived methods are limited to periods of observation depending on user behaviour. </w:t>
      </w:r>
    </w:p>
    <w:p w:rsidR="00825693" w:rsidRPr="00E32982" w:rsidRDefault="00825693" w:rsidP="00ED1530">
      <w:pPr>
        <w:pStyle w:val="ECCParagraph"/>
        <w:rPr>
          <w:sz w:val="20"/>
          <w:lang w:val="en-GB"/>
        </w:rPr>
      </w:pPr>
      <w:r w:rsidRPr="00E32982">
        <w:rPr>
          <w:sz w:val="20"/>
          <w:lang w:val="en-GB"/>
        </w:rPr>
        <w:t>The frequency of the measurements should be adapted to the number of users participating in the campaign, the option(s) taken for the overall set of measurements and the level of statistical error and confidence intervals acceptable for the project. It is recommended to take decisions in this area only after all relevant options are taken in order to best adapt the frequency.</w:t>
      </w:r>
    </w:p>
    <w:p w:rsidR="00825693" w:rsidRPr="00E32982" w:rsidRDefault="00825693" w:rsidP="00ED1530">
      <w:pPr>
        <w:pStyle w:val="ECCParagraph"/>
        <w:rPr>
          <w:sz w:val="20"/>
          <w:lang w:val="en-GB"/>
        </w:rPr>
      </w:pPr>
      <w:r w:rsidRPr="00E32982">
        <w:rPr>
          <w:sz w:val="20"/>
          <w:lang w:val="en-GB"/>
        </w:rPr>
        <w:t>For simplicity</w:t>
      </w:r>
      <w:r w:rsidR="00257336">
        <w:rPr>
          <w:sz w:val="20"/>
          <w:lang w:val="en-GB"/>
        </w:rPr>
        <w:t>,</w:t>
      </w:r>
      <w:r w:rsidRPr="00E32982">
        <w:rPr>
          <w:sz w:val="20"/>
          <w:lang w:val="en-GB"/>
        </w:rPr>
        <w:t xml:space="preserve"> the measurements may cover only high traffic, including </w:t>
      </w:r>
      <w:r w:rsidR="00257336">
        <w:rPr>
          <w:sz w:val="20"/>
          <w:lang w:val="en-GB"/>
        </w:rPr>
        <w:t>at</w:t>
      </w:r>
      <w:r w:rsidRPr="00E32982">
        <w:rPr>
          <w:sz w:val="20"/>
          <w:lang w:val="en-GB"/>
        </w:rPr>
        <w:t xml:space="preserve"> peak hours. If the IAS is working properly in peak hour (or at least in high traffic hours) the conclusion could be made that quality in low traffic hours should be even more acceptable.</w:t>
      </w:r>
    </w:p>
    <w:p w:rsidR="00825693" w:rsidRPr="00E32982" w:rsidRDefault="00825693" w:rsidP="00F420DA">
      <w:pPr>
        <w:pStyle w:val="Heading3"/>
        <w:rPr>
          <w:lang w:val="en-GB"/>
        </w:rPr>
      </w:pPr>
      <w:bookmarkStart w:id="17" w:name="_Toc354644841"/>
      <w:r w:rsidRPr="00E32982">
        <w:rPr>
          <w:lang w:val="en-GB"/>
        </w:rPr>
        <w:t>Final Remarks on Sampling and Accuracy of the Measured Values</w:t>
      </w:r>
      <w:bookmarkEnd w:id="17"/>
    </w:p>
    <w:p w:rsidR="00825693" w:rsidRPr="00E32982" w:rsidRDefault="00825693" w:rsidP="00ED1530">
      <w:pPr>
        <w:pStyle w:val="ECCParagraph"/>
        <w:rPr>
          <w:sz w:val="20"/>
          <w:lang w:val="en-GB"/>
        </w:rPr>
      </w:pPr>
      <w:r w:rsidRPr="00E32982">
        <w:rPr>
          <w:sz w:val="20"/>
          <w:lang w:val="en-GB"/>
        </w:rPr>
        <w:t>To obtain small</w:t>
      </w:r>
      <w:r w:rsidR="00F5397F">
        <w:rPr>
          <w:sz w:val="20"/>
          <w:lang w:val="en-GB"/>
        </w:rPr>
        <w:t>er</w:t>
      </w:r>
      <w:r w:rsidRPr="00E32982">
        <w:rPr>
          <w:sz w:val="20"/>
          <w:lang w:val="en-GB"/>
        </w:rPr>
        <w:t xml:space="preserve"> margins of error and therefore high</w:t>
      </w:r>
      <w:r w:rsidR="00F5397F">
        <w:rPr>
          <w:sz w:val="20"/>
          <w:lang w:val="en-GB"/>
        </w:rPr>
        <w:t>er</w:t>
      </w:r>
      <w:r w:rsidRPr="00E32982">
        <w:rPr>
          <w:sz w:val="20"/>
          <w:lang w:val="en-GB"/>
        </w:rPr>
        <w:t xml:space="preserve"> levels of credibility, the specification of the sampling design is extremely </w:t>
      </w:r>
      <w:r w:rsidR="00F5397F">
        <w:rPr>
          <w:sz w:val="20"/>
          <w:lang w:val="en-GB"/>
        </w:rPr>
        <w:t>important</w:t>
      </w:r>
      <w:r w:rsidRPr="00E32982">
        <w:rPr>
          <w:sz w:val="20"/>
          <w:lang w:val="en-GB"/>
        </w:rPr>
        <w:t xml:space="preserve">. </w:t>
      </w:r>
      <w:r w:rsidR="00F5397F">
        <w:rPr>
          <w:sz w:val="20"/>
          <w:lang w:val="en-GB"/>
        </w:rPr>
        <w:t>However, t</w:t>
      </w:r>
      <w:r w:rsidRPr="00E32982">
        <w:rPr>
          <w:sz w:val="20"/>
          <w:lang w:val="en-GB"/>
        </w:rPr>
        <w:t xml:space="preserve">his is only one of the </w:t>
      </w:r>
      <w:r w:rsidR="00F5397F">
        <w:rPr>
          <w:sz w:val="20"/>
          <w:lang w:val="en-GB"/>
        </w:rPr>
        <w:t>challenges that needs to be addressed</w:t>
      </w:r>
      <w:r w:rsidRPr="00E32982">
        <w:rPr>
          <w:sz w:val="20"/>
          <w:lang w:val="en-GB"/>
        </w:rPr>
        <w:t xml:space="preserve"> in the planned quality surveillance action</w:t>
      </w:r>
      <w:r w:rsidR="00F5397F">
        <w:rPr>
          <w:sz w:val="20"/>
          <w:lang w:val="en-GB"/>
        </w:rPr>
        <w:t xml:space="preserve"> plan</w:t>
      </w:r>
      <w:r w:rsidRPr="00E32982">
        <w:rPr>
          <w:sz w:val="20"/>
          <w:lang w:val="en-GB"/>
        </w:rPr>
        <w:t xml:space="preserve">. It is therefore important to start carefully with the actions, considering them as a validation exercise </w:t>
      </w:r>
      <w:r w:rsidR="00F5397F">
        <w:rPr>
          <w:sz w:val="20"/>
          <w:lang w:val="en-GB"/>
        </w:rPr>
        <w:t xml:space="preserve">rather </w:t>
      </w:r>
      <w:r w:rsidRPr="00E32982">
        <w:rPr>
          <w:sz w:val="20"/>
          <w:lang w:val="en-GB"/>
        </w:rPr>
        <w:t xml:space="preserve">than as a recognized evaluation method. Results of these initial campaigns need to be carefully cross checked with results obtained by ISP’s, applications providers and other relevant partners (see also Chapter 9 on Complementary </w:t>
      </w:r>
      <w:r w:rsidR="00F5397F">
        <w:rPr>
          <w:sz w:val="20"/>
          <w:lang w:val="en-GB"/>
        </w:rPr>
        <w:t>M</w:t>
      </w:r>
      <w:r w:rsidRPr="00E32982">
        <w:rPr>
          <w:sz w:val="20"/>
          <w:lang w:val="en-GB"/>
        </w:rPr>
        <w:t>ethods).</w:t>
      </w:r>
    </w:p>
    <w:p w:rsidR="00825693" w:rsidRPr="00E32982" w:rsidRDefault="00825693" w:rsidP="00ED1530">
      <w:pPr>
        <w:pStyle w:val="Heading2"/>
      </w:pPr>
      <w:bookmarkStart w:id="18" w:name="_Toc354644842"/>
      <w:r w:rsidRPr="00E32982">
        <w:t>Specification of the Test File</w:t>
      </w:r>
      <w:bookmarkEnd w:id="18"/>
    </w:p>
    <w:p w:rsidR="00825693" w:rsidRPr="00E32982" w:rsidRDefault="00825693" w:rsidP="00161C02">
      <w:pPr>
        <w:pStyle w:val="ECCParagraph"/>
        <w:spacing w:after="120"/>
        <w:rPr>
          <w:sz w:val="20"/>
          <w:lang w:val="en-GB"/>
        </w:rPr>
      </w:pPr>
      <w:r w:rsidRPr="00E32982">
        <w:rPr>
          <w:sz w:val="20"/>
          <w:lang w:val="en-GB"/>
        </w:rPr>
        <w:t xml:space="preserve">Guidance in Annex D of ETSI EG 202 057-4 could be consulted in order to define the size and type of the test file to download/upload. </w:t>
      </w:r>
      <w:r w:rsidR="00F5397F">
        <w:rPr>
          <w:sz w:val="20"/>
          <w:lang w:val="en-GB"/>
        </w:rPr>
        <w:t xml:space="preserve">Annex D </w:t>
      </w:r>
      <w:r w:rsidRPr="00E32982">
        <w:rPr>
          <w:sz w:val="20"/>
          <w:lang w:val="en-GB"/>
        </w:rPr>
        <w:t>considers that the test file should:</w:t>
      </w:r>
    </w:p>
    <w:p w:rsidR="00825693" w:rsidRPr="00E32982" w:rsidRDefault="00825693" w:rsidP="00161C02">
      <w:pPr>
        <w:pStyle w:val="ECCParagraph"/>
        <w:numPr>
          <w:ilvl w:val="0"/>
          <w:numId w:val="49"/>
        </w:numPr>
        <w:spacing w:after="120"/>
        <w:rPr>
          <w:sz w:val="20"/>
          <w:lang w:val="en-GB"/>
        </w:rPr>
      </w:pPr>
      <w:r w:rsidRPr="00E32982">
        <w:rPr>
          <w:sz w:val="20"/>
          <w:lang w:val="en-GB"/>
        </w:rPr>
        <w:t>consist of incompressible data (e.g. compressed file like e.g. a zip or jpg file);</w:t>
      </w:r>
    </w:p>
    <w:p w:rsidR="00825693" w:rsidRPr="00E32982" w:rsidRDefault="00825693" w:rsidP="00161C02">
      <w:pPr>
        <w:pStyle w:val="ECCParagraph"/>
        <w:numPr>
          <w:ilvl w:val="0"/>
          <w:numId w:val="49"/>
        </w:numPr>
        <w:spacing w:after="120"/>
        <w:rPr>
          <w:sz w:val="20"/>
          <w:lang w:val="en-GB"/>
        </w:rPr>
      </w:pPr>
      <w:r w:rsidRPr="00E32982">
        <w:rPr>
          <w:sz w:val="20"/>
          <w:lang w:val="en-GB"/>
        </w:rPr>
        <w:t>have at least twice the size (in kbit) of the theoretically maximum data transmission rate per second (in kbit/s) of the Internet access under consideration.</w:t>
      </w:r>
    </w:p>
    <w:p w:rsidR="00825693" w:rsidRPr="00E32982" w:rsidRDefault="00825693" w:rsidP="00ED1530">
      <w:pPr>
        <w:pStyle w:val="Heading1"/>
        <w:rPr>
          <w:szCs w:val="20"/>
        </w:rPr>
      </w:pPr>
      <w:bookmarkStart w:id="19" w:name="_Toc354644843"/>
      <w:r w:rsidRPr="00E32982">
        <w:rPr>
          <w:szCs w:val="20"/>
        </w:rPr>
        <w:lastRenderedPageBreak/>
        <w:t>Presentation of the Values to the End Users</w:t>
      </w:r>
      <w:bookmarkEnd w:id="19"/>
    </w:p>
    <w:p w:rsidR="00825693" w:rsidRPr="00E32982" w:rsidRDefault="00825693" w:rsidP="00ED1530">
      <w:pPr>
        <w:pStyle w:val="ECCParagraph"/>
        <w:rPr>
          <w:sz w:val="20"/>
          <w:lang w:val="en-GB"/>
        </w:rPr>
      </w:pPr>
      <w:r w:rsidRPr="00E32982">
        <w:rPr>
          <w:sz w:val="20"/>
          <w:lang w:val="en-GB"/>
        </w:rPr>
        <w:t xml:space="preserve">At the </w:t>
      </w:r>
      <w:r w:rsidR="006F6797">
        <w:rPr>
          <w:sz w:val="20"/>
          <w:lang w:val="en-GB"/>
        </w:rPr>
        <w:t>time</w:t>
      </w:r>
      <w:r w:rsidR="006F6797" w:rsidRPr="00E32982">
        <w:rPr>
          <w:sz w:val="20"/>
          <w:lang w:val="en-GB"/>
        </w:rPr>
        <w:t xml:space="preserve"> </w:t>
      </w:r>
      <w:r w:rsidRPr="00E32982">
        <w:rPr>
          <w:sz w:val="20"/>
          <w:lang w:val="en-GB"/>
        </w:rPr>
        <w:t>of drafting</w:t>
      </w:r>
      <w:r w:rsidR="006F6797">
        <w:rPr>
          <w:sz w:val="20"/>
          <w:lang w:val="en-GB"/>
        </w:rPr>
        <w:t xml:space="preserve"> of</w:t>
      </w:r>
      <w:r w:rsidRPr="00E32982">
        <w:rPr>
          <w:sz w:val="20"/>
          <w:lang w:val="en-GB"/>
        </w:rPr>
        <w:t xml:space="preserve"> this report, just </w:t>
      </w:r>
      <w:r w:rsidR="006F6797">
        <w:rPr>
          <w:sz w:val="20"/>
          <w:lang w:val="en-GB"/>
        </w:rPr>
        <w:t xml:space="preserve">a </w:t>
      </w:r>
      <w:r w:rsidRPr="00E32982">
        <w:rPr>
          <w:sz w:val="20"/>
          <w:lang w:val="en-GB"/>
        </w:rPr>
        <w:t>few countries in Europe were providing end users with consolidated information regarding QoS values of the IAS. While drafting this chapter, available practical experience was considered.</w:t>
      </w:r>
    </w:p>
    <w:p w:rsidR="00CE6972" w:rsidRPr="00E32982" w:rsidRDefault="00825693" w:rsidP="00ED1530">
      <w:pPr>
        <w:pStyle w:val="ECCParagraph"/>
        <w:rPr>
          <w:sz w:val="20"/>
          <w:lang w:val="en-GB"/>
        </w:rPr>
      </w:pPr>
      <w:r w:rsidRPr="00E32982">
        <w:rPr>
          <w:sz w:val="20"/>
          <w:lang w:val="en-GB"/>
        </w:rPr>
        <w:t xml:space="preserve">Proper presentation of the QoS information (values) to the end user may be considered as important as measurement and accuracy of QoS values obtained. Therefore this chapter is aimed </w:t>
      </w:r>
      <w:r w:rsidR="006F6797">
        <w:rPr>
          <w:sz w:val="20"/>
          <w:lang w:val="en-GB"/>
        </w:rPr>
        <w:t>at giving</w:t>
      </w:r>
      <w:r w:rsidRPr="00E32982">
        <w:rPr>
          <w:sz w:val="20"/>
          <w:lang w:val="en-GB"/>
        </w:rPr>
        <w:t xml:space="preserve"> appropriate attention to the manner and form of publication of such information. Other matter</w:t>
      </w:r>
      <w:r w:rsidR="006F6797">
        <w:rPr>
          <w:sz w:val="20"/>
          <w:lang w:val="en-GB"/>
        </w:rPr>
        <w:t>s considered</w:t>
      </w:r>
      <w:r w:rsidRPr="00E32982">
        <w:rPr>
          <w:sz w:val="20"/>
          <w:lang w:val="en-GB"/>
        </w:rPr>
        <w:t xml:space="preserve"> </w:t>
      </w:r>
      <w:r w:rsidR="006F6797">
        <w:rPr>
          <w:sz w:val="20"/>
          <w:lang w:val="en-GB"/>
        </w:rPr>
        <w:t xml:space="preserve">relate to </w:t>
      </w:r>
      <w:r w:rsidRPr="00E32982">
        <w:rPr>
          <w:sz w:val="20"/>
          <w:lang w:val="en-GB"/>
        </w:rPr>
        <w:t>defining national approach</w:t>
      </w:r>
      <w:r w:rsidR="006F6797">
        <w:rPr>
          <w:sz w:val="20"/>
          <w:lang w:val="en-GB"/>
        </w:rPr>
        <w:t>es</w:t>
      </w:r>
      <w:r w:rsidRPr="00E32982">
        <w:rPr>
          <w:sz w:val="20"/>
          <w:lang w:val="en-GB"/>
        </w:rPr>
        <w:t xml:space="preserve"> with regards to who should make available (publish) obtained QoS values to </w:t>
      </w:r>
      <w:r w:rsidR="006F6797">
        <w:rPr>
          <w:sz w:val="20"/>
          <w:lang w:val="en-GB"/>
        </w:rPr>
        <w:t xml:space="preserve">the </w:t>
      </w:r>
      <w:r w:rsidRPr="00E32982">
        <w:rPr>
          <w:sz w:val="20"/>
          <w:lang w:val="en-GB"/>
        </w:rPr>
        <w:t>end user.</w:t>
      </w:r>
    </w:p>
    <w:p w:rsidR="00825693" w:rsidRPr="00E32982" w:rsidRDefault="00825693" w:rsidP="00ED1530">
      <w:pPr>
        <w:pStyle w:val="Heading2"/>
      </w:pPr>
      <w:bookmarkStart w:id="20" w:name="_Toc354644844"/>
      <w:r w:rsidRPr="00E32982">
        <w:t xml:space="preserve">Publishing of Consolidated Information on </w:t>
      </w:r>
      <w:r w:rsidR="007F7563">
        <w:rPr>
          <w:caps w:val="0"/>
        </w:rPr>
        <w:t>QoS</w:t>
      </w:r>
      <w:r w:rsidR="007F7563" w:rsidRPr="00E32982">
        <w:t xml:space="preserve"> </w:t>
      </w:r>
      <w:r w:rsidRPr="00E32982">
        <w:t>Values</w:t>
      </w:r>
      <w:bookmarkEnd w:id="20"/>
    </w:p>
    <w:p w:rsidR="00825693" w:rsidRPr="00E32982" w:rsidRDefault="00825693" w:rsidP="00ED1530">
      <w:pPr>
        <w:pStyle w:val="ECCParagraph"/>
        <w:rPr>
          <w:sz w:val="20"/>
          <w:lang w:val="en-GB"/>
        </w:rPr>
      </w:pPr>
      <w:r w:rsidRPr="00E32982">
        <w:rPr>
          <w:sz w:val="20"/>
          <w:lang w:val="en-GB"/>
        </w:rPr>
        <w:t>While Article 22(1)</w:t>
      </w:r>
      <w:r w:rsidR="006F6797">
        <w:rPr>
          <w:sz w:val="20"/>
          <w:lang w:val="en-GB"/>
        </w:rPr>
        <w:t xml:space="preserve"> of the USD</w:t>
      </w:r>
      <w:r w:rsidRPr="00E32982">
        <w:rPr>
          <w:sz w:val="20"/>
          <w:lang w:val="en-GB"/>
        </w:rPr>
        <w:t xml:space="preserve"> refers to publication of information, it mainly points out that it is the ISPs who may be obliged to publish information regarding the services they provide. At the same time the last sentence of the Article 22(2) provides that such </w:t>
      </w:r>
      <w:r w:rsidRPr="0068762C">
        <w:rPr>
          <w:i/>
          <w:sz w:val="20"/>
          <w:lang w:val="en-GB"/>
        </w:rPr>
        <w:t>“information shall, on request, be supplied to the national regulatory authority in advance of its publication”.</w:t>
      </w:r>
    </w:p>
    <w:p w:rsidR="00825693" w:rsidRPr="00E32982" w:rsidRDefault="00825693" w:rsidP="00ED1530">
      <w:pPr>
        <w:pStyle w:val="ECCParagraph"/>
        <w:rPr>
          <w:sz w:val="20"/>
          <w:lang w:val="en-GB"/>
        </w:rPr>
      </w:pPr>
      <w:r w:rsidRPr="00E32982">
        <w:rPr>
          <w:sz w:val="20"/>
          <w:lang w:val="en-GB"/>
        </w:rPr>
        <w:t xml:space="preserve">Considering the increasing number of ISPs providing IAS, it is not easy for the end user to get up to date information about </w:t>
      </w:r>
      <w:r w:rsidR="00DB6C20">
        <w:rPr>
          <w:sz w:val="20"/>
          <w:lang w:val="en-GB"/>
        </w:rPr>
        <w:t xml:space="preserve">all </w:t>
      </w:r>
      <w:r w:rsidRPr="00E32982">
        <w:rPr>
          <w:sz w:val="20"/>
          <w:lang w:val="en-GB"/>
        </w:rPr>
        <w:t>offers available, because such information</w:t>
      </w:r>
      <w:r w:rsidR="006F6797">
        <w:rPr>
          <w:sz w:val="20"/>
          <w:lang w:val="en-GB"/>
        </w:rPr>
        <w:t>,</w:t>
      </w:r>
      <w:r w:rsidRPr="00E32982">
        <w:rPr>
          <w:sz w:val="20"/>
          <w:lang w:val="en-GB"/>
        </w:rPr>
        <w:t xml:space="preserve"> even</w:t>
      </w:r>
      <w:r w:rsidR="006F6797">
        <w:rPr>
          <w:sz w:val="20"/>
          <w:lang w:val="en-GB"/>
        </w:rPr>
        <w:t xml:space="preserve"> if</w:t>
      </w:r>
      <w:r w:rsidRPr="00E32982">
        <w:rPr>
          <w:sz w:val="20"/>
          <w:lang w:val="en-GB"/>
        </w:rPr>
        <w:t xml:space="preserve"> available</w:t>
      </w:r>
      <w:r w:rsidR="006F6797">
        <w:rPr>
          <w:sz w:val="20"/>
          <w:lang w:val="en-GB"/>
        </w:rPr>
        <w:t>,</w:t>
      </w:r>
      <w:r w:rsidRPr="00E32982">
        <w:rPr>
          <w:sz w:val="20"/>
          <w:lang w:val="en-GB"/>
        </w:rPr>
        <w:t xml:space="preserve"> is (or will be) distributed </w:t>
      </w:r>
      <w:r w:rsidR="006F6797">
        <w:rPr>
          <w:sz w:val="20"/>
          <w:lang w:val="en-GB"/>
        </w:rPr>
        <w:t xml:space="preserve">to </w:t>
      </w:r>
      <w:r w:rsidR="00DB6C20">
        <w:rPr>
          <w:sz w:val="20"/>
          <w:lang w:val="en-GB"/>
        </w:rPr>
        <w:t>through different media</w:t>
      </w:r>
      <w:r w:rsidRPr="00E32982">
        <w:rPr>
          <w:sz w:val="20"/>
          <w:lang w:val="en-GB"/>
        </w:rPr>
        <w:t xml:space="preserve">. It is difficult to argue therefore that it would </w:t>
      </w:r>
      <w:r w:rsidR="00DB6C20">
        <w:rPr>
          <w:sz w:val="20"/>
          <w:lang w:val="en-GB"/>
        </w:rPr>
        <w:t xml:space="preserve">not </w:t>
      </w:r>
      <w:r w:rsidRPr="00E32982">
        <w:rPr>
          <w:sz w:val="20"/>
          <w:lang w:val="en-GB"/>
        </w:rPr>
        <w:t xml:space="preserve">be of great convenience for the end user to have access to consolidated information regarding QoS values in a single place. </w:t>
      </w:r>
      <w:r w:rsidR="00DB6C20">
        <w:rPr>
          <w:sz w:val="20"/>
          <w:lang w:val="en-GB"/>
        </w:rPr>
        <w:t>The availability of this information</w:t>
      </w:r>
      <w:r w:rsidRPr="00E32982">
        <w:rPr>
          <w:sz w:val="20"/>
          <w:lang w:val="en-GB"/>
        </w:rPr>
        <w:t xml:space="preserve"> will en</w:t>
      </w:r>
      <w:r w:rsidR="00DB6C20">
        <w:rPr>
          <w:sz w:val="20"/>
          <w:lang w:val="en-GB"/>
        </w:rPr>
        <w:t>able</w:t>
      </w:r>
      <w:r w:rsidRPr="00E32982">
        <w:rPr>
          <w:sz w:val="20"/>
          <w:lang w:val="en-GB"/>
        </w:rPr>
        <w:t xml:space="preserve"> the end user</w:t>
      </w:r>
      <w:r w:rsidR="00DB6C20">
        <w:rPr>
          <w:sz w:val="20"/>
          <w:lang w:val="en-GB"/>
        </w:rPr>
        <w:t>s</w:t>
      </w:r>
      <w:r w:rsidRPr="00E32982">
        <w:rPr>
          <w:sz w:val="20"/>
          <w:lang w:val="en-GB"/>
        </w:rPr>
        <w:t xml:space="preserve"> to make </w:t>
      </w:r>
      <w:r w:rsidR="006F6797">
        <w:rPr>
          <w:sz w:val="20"/>
          <w:lang w:val="en-GB"/>
        </w:rPr>
        <w:t>a more</w:t>
      </w:r>
      <w:r w:rsidRPr="00E32982">
        <w:rPr>
          <w:sz w:val="20"/>
          <w:lang w:val="en-GB"/>
        </w:rPr>
        <w:t xml:space="preserve"> informed choice</w:t>
      </w:r>
      <w:r w:rsidR="00DB6C20">
        <w:rPr>
          <w:sz w:val="20"/>
          <w:lang w:val="en-GB"/>
        </w:rPr>
        <w:t xml:space="preserve"> when selecting an </w:t>
      </w:r>
      <w:r w:rsidRPr="00E32982">
        <w:rPr>
          <w:sz w:val="20"/>
          <w:lang w:val="en-GB"/>
        </w:rPr>
        <w:t xml:space="preserve">IAS </w:t>
      </w:r>
      <w:r w:rsidR="00DB6C20">
        <w:rPr>
          <w:sz w:val="20"/>
          <w:lang w:val="en-GB"/>
        </w:rPr>
        <w:t>offering</w:t>
      </w:r>
      <w:r w:rsidRPr="00E32982">
        <w:rPr>
          <w:sz w:val="20"/>
          <w:lang w:val="en-GB"/>
        </w:rPr>
        <w:t>.</w:t>
      </w:r>
    </w:p>
    <w:p w:rsidR="00825693" w:rsidRDefault="00825693" w:rsidP="00ED1530">
      <w:pPr>
        <w:pStyle w:val="ECCParagraph"/>
        <w:rPr>
          <w:sz w:val="20"/>
          <w:lang w:val="en-GB"/>
        </w:rPr>
      </w:pPr>
      <w:r w:rsidRPr="00E32982">
        <w:rPr>
          <w:sz w:val="20"/>
          <w:lang w:val="en-GB"/>
        </w:rPr>
        <w:t xml:space="preserve">While Article 22(1) </w:t>
      </w:r>
      <w:r w:rsidR="00DB6C20">
        <w:rPr>
          <w:sz w:val="20"/>
          <w:lang w:val="en-GB"/>
        </w:rPr>
        <w:t xml:space="preserve">provides </w:t>
      </w:r>
      <w:r w:rsidRPr="00E32982">
        <w:rPr>
          <w:sz w:val="20"/>
          <w:lang w:val="en-GB"/>
        </w:rPr>
        <w:t xml:space="preserve">NRAs (or other </w:t>
      </w:r>
      <w:r w:rsidR="00C40B89">
        <w:rPr>
          <w:sz w:val="20"/>
          <w:lang w:val="en-GB"/>
        </w:rPr>
        <w:t>relevant</w:t>
      </w:r>
      <w:r w:rsidRPr="00E32982">
        <w:rPr>
          <w:sz w:val="20"/>
          <w:lang w:val="en-GB"/>
        </w:rPr>
        <w:t xml:space="preserve"> national institutions) with the power to request QoS information, it would be logical to use this provision in order to consolidate and publish</w:t>
      </w:r>
      <w:r w:rsidR="00DB6C20">
        <w:rPr>
          <w:sz w:val="20"/>
          <w:lang w:val="en-GB"/>
        </w:rPr>
        <w:t xml:space="preserve"> information</w:t>
      </w:r>
      <w:r w:rsidRPr="00E32982">
        <w:rPr>
          <w:sz w:val="20"/>
          <w:lang w:val="en-GB"/>
        </w:rPr>
        <w:t xml:space="preserve"> in a single place</w:t>
      </w:r>
      <w:r w:rsidR="00DB6C20">
        <w:rPr>
          <w:sz w:val="20"/>
          <w:lang w:val="en-GB"/>
        </w:rPr>
        <w:t xml:space="preserve"> for ease of access by end users</w:t>
      </w:r>
      <w:r w:rsidRPr="00E32982">
        <w:rPr>
          <w:sz w:val="20"/>
          <w:lang w:val="en-GB"/>
        </w:rPr>
        <w:t xml:space="preserve">. </w:t>
      </w:r>
      <w:r w:rsidR="00DB6C20">
        <w:rPr>
          <w:sz w:val="20"/>
          <w:lang w:val="en-GB"/>
        </w:rPr>
        <w:t>Another</w:t>
      </w:r>
      <w:r w:rsidRPr="00E32982">
        <w:rPr>
          <w:sz w:val="20"/>
          <w:lang w:val="en-GB"/>
        </w:rPr>
        <w:t xml:space="preserve"> approach </w:t>
      </w:r>
      <w:r w:rsidR="00DB6C20">
        <w:rPr>
          <w:sz w:val="20"/>
          <w:lang w:val="en-GB"/>
        </w:rPr>
        <w:t>would be to</w:t>
      </w:r>
      <w:r w:rsidRPr="00E32982">
        <w:rPr>
          <w:sz w:val="20"/>
          <w:lang w:val="en-GB"/>
        </w:rPr>
        <w:t xml:space="preserve"> publish </w:t>
      </w:r>
      <w:r w:rsidR="00DB6C20">
        <w:rPr>
          <w:sz w:val="20"/>
          <w:lang w:val="en-GB"/>
        </w:rPr>
        <w:t>a</w:t>
      </w:r>
      <w:r w:rsidRPr="00E32982">
        <w:rPr>
          <w:sz w:val="20"/>
          <w:lang w:val="en-GB"/>
        </w:rPr>
        <w:t xml:space="preserve"> list of links to QoS values published by different ISPs. The drawback </w:t>
      </w:r>
      <w:r w:rsidR="00DB6C20">
        <w:rPr>
          <w:sz w:val="20"/>
          <w:lang w:val="en-GB"/>
        </w:rPr>
        <w:t xml:space="preserve">with this latter approach </w:t>
      </w:r>
      <w:r w:rsidRPr="00E32982">
        <w:rPr>
          <w:sz w:val="20"/>
          <w:lang w:val="en-GB"/>
        </w:rPr>
        <w:t xml:space="preserve">is that </w:t>
      </w:r>
      <w:r w:rsidR="00DB6C20">
        <w:rPr>
          <w:sz w:val="20"/>
          <w:lang w:val="en-GB"/>
        </w:rPr>
        <w:t>a</w:t>
      </w:r>
      <w:r w:rsidRPr="00E32982">
        <w:rPr>
          <w:sz w:val="20"/>
          <w:lang w:val="en-GB"/>
        </w:rPr>
        <w:t xml:space="preserve"> direct comparison of different IAS offer</w:t>
      </w:r>
      <w:r w:rsidR="00DB6C20">
        <w:rPr>
          <w:sz w:val="20"/>
          <w:lang w:val="en-GB"/>
        </w:rPr>
        <w:t>ings</w:t>
      </w:r>
      <w:r w:rsidRPr="00E32982">
        <w:rPr>
          <w:sz w:val="20"/>
          <w:lang w:val="en-GB"/>
        </w:rPr>
        <w:t xml:space="preserve"> becomes more complicated.</w:t>
      </w:r>
    </w:p>
    <w:p w:rsidR="00825693" w:rsidRPr="00E32982" w:rsidRDefault="00825693" w:rsidP="00ED1530">
      <w:pPr>
        <w:pStyle w:val="Heading2"/>
      </w:pPr>
      <w:bookmarkStart w:id="21" w:name="_Toc354644845"/>
      <w:r w:rsidRPr="00E32982">
        <w:t>Form of QoS Measurement Results (values) Publication</w:t>
      </w:r>
      <w:bookmarkEnd w:id="21"/>
    </w:p>
    <w:p w:rsidR="00825693" w:rsidRPr="00E32982" w:rsidRDefault="00825693" w:rsidP="00ED1530">
      <w:pPr>
        <w:pStyle w:val="ECCParagraph"/>
        <w:rPr>
          <w:sz w:val="20"/>
          <w:lang w:val="en-GB"/>
        </w:rPr>
      </w:pPr>
      <w:r w:rsidRPr="00E32982">
        <w:rPr>
          <w:sz w:val="20"/>
          <w:lang w:val="en-GB"/>
        </w:rPr>
        <w:t xml:space="preserve">In order to ensure easy and visible comparison between QoS values provided by the different ISPs and between different IAS offers of </w:t>
      </w:r>
      <w:r w:rsidR="00DB6C20">
        <w:rPr>
          <w:sz w:val="20"/>
          <w:lang w:val="en-GB"/>
        </w:rPr>
        <w:t xml:space="preserve">the </w:t>
      </w:r>
      <w:r w:rsidRPr="00E32982">
        <w:rPr>
          <w:sz w:val="20"/>
          <w:lang w:val="en-GB"/>
        </w:rPr>
        <w:t>same ISP, information o</w:t>
      </w:r>
      <w:r w:rsidR="00DB6C20">
        <w:rPr>
          <w:sz w:val="20"/>
          <w:lang w:val="en-GB"/>
        </w:rPr>
        <w:t>n</w:t>
      </w:r>
      <w:r w:rsidRPr="00E32982">
        <w:rPr>
          <w:sz w:val="20"/>
          <w:lang w:val="en-GB"/>
        </w:rPr>
        <w:t xml:space="preserve"> QoS measurement results (values) should be published in </w:t>
      </w:r>
      <w:r w:rsidR="00DB6C20">
        <w:rPr>
          <w:sz w:val="20"/>
          <w:lang w:val="en-GB"/>
        </w:rPr>
        <w:t>a</w:t>
      </w:r>
      <w:r w:rsidR="00DB6C20" w:rsidRPr="00E32982">
        <w:rPr>
          <w:sz w:val="20"/>
          <w:lang w:val="en-GB"/>
        </w:rPr>
        <w:t xml:space="preserve"> </w:t>
      </w:r>
      <w:r w:rsidRPr="00E32982">
        <w:rPr>
          <w:sz w:val="20"/>
          <w:lang w:val="en-GB"/>
        </w:rPr>
        <w:t xml:space="preserve">similar way. It is </w:t>
      </w:r>
      <w:r w:rsidR="00DB6C20">
        <w:rPr>
          <w:sz w:val="20"/>
          <w:lang w:val="en-GB"/>
        </w:rPr>
        <w:t>common</w:t>
      </w:r>
      <w:r w:rsidRPr="00E32982">
        <w:rPr>
          <w:sz w:val="20"/>
          <w:lang w:val="en-GB"/>
        </w:rPr>
        <w:t xml:space="preserve"> practice among</w:t>
      </w:r>
      <w:r w:rsidR="00DB6C20">
        <w:rPr>
          <w:sz w:val="20"/>
          <w:lang w:val="en-GB"/>
        </w:rPr>
        <w:t>st</w:t>
      </w:r>
      <w:r w:rsidRPr="00E32982">
        <w:rPr>
          <w:sz w:val="20"/>
          <w:lang w:val="en-GB"/>
        </w:rPr>
        <w:t xml:space="preserve"> NRAs (or other </w:t>
      </w:r>
      <w:r w:rsidR="00C40B89">
        <w:rPr>
          <w:sz w:val="20"/>
          <w:lang w:val="en-GB"/>
        </w:rPr>
        <w:t>relevant</w:t>
      </w:r>
      <w:r w:rsidRPr="00E32982">
        <w:rPr>
          <w:sz w:val="20"/>
          <w:lang w:val="en-GB"/>
        </w:rPr>
        <w:t xml:space="preserve"> national institutions) publishing such information, to develop </w:t>
      </w:r>
      <w:r w:rsidR="00DB6C20">
        <w:rPr>
          <w:sz w:val="20"/>
          <w:lang w:val="en-GB"/>
        </w:rPr>
        <w:t>a</w:t>
      </w:r>
      <w:r w:rsidR="00DB6C20" w:rsidRPr="00E32982">
        <w:rPr>
          <w:sz w:val="20"/>
          <w:lang w:val="en-GB"/>
        </w:rPr>
        <w:t xml:space="preserve"> </w:t>
      </w:r>
      <w:r w:rsidRPr="00E32982">
        <w:rPr>
          <w:sz w:val="20"/>
          <w:lang w:val="en-GB"/>
        </w:rPr>
        <w:t>dedicated template for publication of QoS measured values.</w:t>
      </w:r>
    </w:p>
    <w:p w:rsidR="00825693" w:rsidRPr="00E32982" w:rsidRDefault="00DB6C20" w:rsidP="00ED1530">
      <w:pPr>
        <w:pStyle w:val="ECCParagraph"/>
        <w:rPr>
          <w:sz w:val="20"/>
          <w:lang w:val="en-GB"/>
        </w:rPr>
      </w:pPr>
      <w:r>
        <w:rPr>
          <w:sz w:val="20"/>
          <w:lang w:val="en-GB"/>
        </w:rPr>
        <w:t xml:space="preserve">This </w:t>
      </w:r>
      <w:r w:rsidR="00825693" w:rsidRPr="00E32982">
        <w:rPr>
          <w:sz w:val="20"/>
          <w:lang w:val="en-GB"/>
        </w:rPr>
        <w:t xml:space="preserve">template usually presents a table where IAS offers are structurally split into standard speed ranges (in different rows) and for each speed group defined QoS parameters should be filled (in different columns) (See few examples used in practice in Table 7). The form (template) may split IAS offers not only according to speed groups, but also according to different technologies, or tariff groups. For the measurement methods 0 and 1 listed in Chapter 7, publication of measurement results is managed via </w:t>
      </w:r>
      <w:r>
        <w:rPr>
          <w:sz w:val="20"/>
          <w:lang w:val="en-GB"/>
        </w:rPr>
        <w:t xml:space="preserve">a </w:t>
      </w:r>
      <w:r w:rsidR="00825693" w:rsidRPr="00E32982">
        <w:rPr>
          <w:sz w:val="20"/>
          <w:lang w:val="en-GB"/>
        </w:rPr>
        <w:t xml:space="preserve">measurement application </w:t>
      </w:r>
      <w:r>
        <w:rPr>
          <w:sz w:val="20"/>
          <w:lang w:val="en-GB"/>
        </w:rPr>
        <w:t>using</w:t>
      </w:r>
      <w:r w:rsidR="00825693" w:rsidRPr="00E32982">
        <w:rPr>
          <w:sz w:val="20"/>
          <w:lang w:val="en-GB"/>
        </w:rPr>
        <w:t xml:space="preserve"> specific forms.</w:t>
      </w:r>
    </w:p>
    <w:p w:rsidR="00825693" w:rsidRPr="00E32982" w:rsidRDefault="00825693">
      <w:pPr>
        <w:pStyle w:val="ECCTabletitle"/>
        <w:rPr>
          <w:lang w:val="en-GB"/>
        </w:rPr>
      </w:pPr>
      <w:r w:rsidRPr="00E32982">
        <w:rPr>
          <w:lang w:val="en-GB"/>
        </w:rPr>
        <w:lastRenderedPageBreak/>
        <w:t>Examples of the Template forms (tables)</w:t>
      </w:r>
    </w:p>
    <w:tbl>
      <w:tblPr>
        <w:tblW w:w="974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668"/>
        <w:gridCol w:w="1134"/>
        <w:gridCol w:w="1134"/>
        <w:gridCol w:w="1134"/>
        <w:gridCol w:w="1134"/>
        <w:gridCol w:w="1134"/>
        <w:gridCol w:w="1134"/>
        <w:gridCol w:w="1275"/>
      </w:tblGrid>
      <w:tr w:rsidR="00825693" w:rsidRPr="00E32982" w:rsidTr="00D816B0">
        <w:trPr>
          <w:trHeight w:val="281"/>
          <w:tblHeader/>
        </w:trPr>
        <w:tc>
          <w:tcPr>
            <w:tcW w:w="9747" w:type="dxa"/>
            <w:gridSpan w:val="8"/>
            <w:shd w:val="clear" w:color="auto" w:fill="D2232A"/>
            <w:vAlign w:val="center"/>
          </w:tcPr>
          <w:p w:rsidR="00825693" w:rsidRPr="00E32982" w:rsidRDefault="00825693" w:rsidP="005A630D">
            <w:pPr>
              <w:keepNext/>
              <w:keepLines/>
              <w:spacing w:line="288" w:lineRule="auto"/>
              <w:jc w:val="center"/>
              <w:rPr>
                <w:b/>
                <w:color w:val="FFFFFF"/>
                <w:lang w:val="en-GB"/>
              </w:rPr>
            </w:pPr>
            <w:r w:rsidRPr="00E32982">
              <w:rPr>
                <w:b/>
                <w:color w:val="FFFFFF"/>
                <w:lang w:val="en-GB"/>
              </w:rPr>
              <w:t>Name of the ISP</w:t>
            </w:r>
          </w:p>
        </w:tc>
      </w:tr>
      <w:tr w:rsidR="00825693" w:rsidRPr="00E32982" w:rsidTr="00D816B0">
        <w:trPr>
          <w:cantSplit/>
          <w:trHeight w:val="2498"/>
        </w:trPr>
        <w:tc>
          <w:tcPr>
            <w:tcW w:w="1668" w:type="dxa"/>
          </w:tcPr>
          <w:p w:rsidR="00825693" w:rsidRPr="00E32982" w:rsidRDefault="00825693" w:rsidP="005A630D">
            <w:pPr>
              <w:spacing w:before="60" w:after="60"/>
              <w:rPr>
                <w:lang w:val="en-GB"/>
              </w:rPr>
            </w:pPr>
          </w:p>
        </w:tc>
        <w:tc>
          <w:tcPr>
            <w:tcW w:w="1134" w:type="dxa"/>
            <w:textDirection w:val="btLr"/>
            <w:vAlign w:val="center"/>
          </w:tcPr>
          <w:p w:rsidR="00825693" w:rsidRPr="00E32982" w:rsidRDefault="00825693" w:rsidP="00FE357F">
            <w:pPr>
              <w:ind w:left="113" w:right="113"/>
              <w:jc w:val="center"/>
              <w:rPr>
                <w:sz w:val="18"/>
                <w:szCs w:val="18"/>
                <w:lang w:val="en-GB"/>
              </w:rPr>
            </w:pPr>
            <w:r w:rsidRPr="00E32982">
              <w:rPr>
                <w:sz w:val="18"/>
                <w:szCs w:val="18"/>
                <w:lang w:val="en-GB"/>
              </w:rPr>
              <w:t>Protocol: TCP or UDP</w:t>
            </w:r>
          </w:p>
        </w:tc>
        <w:tc>
          <w:tcPr>
            <w:tcW w:w="1134" w:type="dxa"/>
            <w:textDirection w:val="btLr"/>
            <w:vAlign w:val="center"/>
          </w:tcPr>
          <w:p w:rsidR="00825693" w:rsidRPr="00E32982" w:rsidRDefault="00825693" w:rsidP="00FE357F">
            <w:pPr>
              <w:ind w:left="113" w:right="113"/>
              <w:jc w:val="center"/>
              <w:rPr>
                <w:sz w:val="18"/>
                <w:szCs w:val="18"/>
                <w:lang w:val="en-GB"/>
              </w:rPr>
            </w:pPr>
            <w:r w:rsidRPr="00E32982">
              <w:rPr>
                <w:bCs/>
                <w:sz w:val="18"/>
                <w:szCs w:val="18"/>
                <w:lang w:val="en-GB"/>
              </w:rPr>
              <w:t>Download transmission speed * (Mean and</w:t>
            </w:r>
            <w:r w:rsidR="005F4D9C">
              <w:rPr>
                <w:bCs/>
                <w:sz w:val="18"/>
                <w:szCs w:val="18"/>
                <w:lang w:val="en-GB"/>
              </w:rPr>
              <w:t xml:space="preserve"> </w:t>
            </w:r>
            <w:r w:rsidRPr="00E32982">
              <w:rPr>
                <w:bCs/>
                <w:sz w:val="18"/>
                <w:szCs w:val="18"/>
                <w:lang w:val="en-GB"/>
              </w:rPr>
              <w:t>Minimum)[kbit/s] or [Mbit/s]</w:t>
            </w:r>
          </w:p>
        </w:tc>
        <w:tc>
          <w:tcPr>
            <w:tcW w:w="1134" w:type="dxa"/>
            <w:textDirection w:val="btLr"/>
            <w:vAlign w:val="center"/>
          </w:tcPr>
          <w:p w:rsidR="00825693" w:rsidRPr="00E32982" w:rsidRDefault="00825693" w:rsidP="00FE357F">
            <w:pPr>
              <w:ind w:left="113" w:right="113"/>
              <w:jc w:val="center"/>
              <w:rPr>
                <w:sz w:val="18"/>
                <w:szCs w:val="18"/>
                <w:lang w:val="en-GB"/>
              </w:rPr>
            </w:pPr>
            <w:r w:rsidRPr="00E32982">
              <w:rPr>
                <w:bCs/>
                <w:sz w:val="18"/>
                <w:szCs w:val="18"/>
                <w:lang w:val="en-GB"/>
              </w:rPr>
              <w:t>Upload transmission speed * (Mean and Minimum) [kbit/s] or [Mbit/s]</w:t>
            </w:r>
          </w:p>
        </w:tc>
        <w:tc>
          <w:tcPr>
            <w:tcW w:w="1134" w:type="dxa"/>
            <w:textDirection w:val="btLr"/>
            <w:vAlign w:val="center"/>
          </w:tcPr>
          <w:p w:rsidR="00825693" w:rsidRPr="00E32982" w:rsidRDefault="00825693" w:rsidP="00FE357F">
            <w:pPr>
              <w:ind w:left="113" w:right="113"/>
              <w:jc w:val="center"/>
              <w:rPr>
                <w:sz w:val="18"/>
                <w:szCs w:val="18"/>
                <w:lang w:val="en-GB"/>
              </w:rPr>
            </w:pPr>
            <w:r w:rsidRPr="00E32982">
              <w:rPr>
                <w:sz w:val="18"/>
                <w:szCs w:val="18"/>
                <w:lang w:val="en-GB"/>
              </w:rPr>
              <w:t>Delay (Mean) [ms]</w:t>
            </w:r>
          </w:p>
        </w:tc>
        <w:tc>
          <w:tcPr>
            <w:tcW w:w="1134" w:type="dxa"/>
            <w:textDirection w:val="btLr"/>
            <w:vAlign w:val="center"/>
          </w:tcPr>
          <w:p w:rsidR="00825693" w:rsidRPr="00E32982" w:rsidRDefault="00825693" w:rsidP="00FE357F">
            <w:pPr>
              <w:ind w:left="113" w:right="113"/>
              <w:jc w:val="center"/>
              <w:rPr>
                <w:sz w:val="18"/>
                <w:szCs w:val="18"/>
                <w:lang w:val="en-GB"/>
              </w:rPr>
            </w:pPr>
            <w:r w:rsidRPr="00E32982">
              <w:rPr>
                <w:sz w:val="18"/>
                <w:szCs w:val="18"/>
                <w:lang w:val="en-GB"/>
              </w:rPr>
              <w:t>Delay variation (Mean)[ms]</w:t>
            </w:r>
          </w:p>
        </w:tc>
        <w:tc>
          <w:tcPr>
            <w:tcW w:w="1134" w:type="dxa"/>
            <w:textDirection w:val="btLr"/>
            <w:vAlign w:val="center"/>
          </w:tcPr>
          <w:p w:rsidR="00825693" w:rsidRPr="00E32982" w:rsidRDefault="00825693" w:rsidP="00FE357F">
            <w:pPr>
              <w:ind w:left="113" w:right="113"/>
              <w:jc w:val="center"/>
              <w:rPr>
                <w:sz w:val="18"/>
                <w:szCs w:val="18"/>
                <w:lang w:val="en-GB"/>
              </w:rPr>
            </w:pPr>
            <w:r w:rsidRPr="00E32982">
              <w:rPr>
                <w:sz w:val="18"/>
                <w:szCs w:val="18"/>
                <w:lang w:val="en-GB"/>
              </w:rPr>
              <w:t xml:space="preserve">Packet Loss Ratio  (Mean) </w:t>
            </w:r>
          </w:p>
        </w:tc>
        <w:tc>
          <w:tcPr>
            <w:tcW w:w="1275" w:type="dxa"/>
            <w:textDirection w:val="btLr"/>
            <w:vAlign w:val="center"/>
          </w:tcPr>
          <w:p w:rsidR="00825693" w:rsidRPr="00E32982" w:rsidRDefault="00825693" w:rsidP="00FE357F">
            <w:pPr>
              <w:ind w:left="113" w:right="113"/>
              <w:jc w:val="center"/>
              <w:rPr>
                <w:sz w:val="18"/>
                <w:szCs w:val="18"/>
                <w:lang w:val="en-GB"/>
              </w:rPr>
            </w:pPr>
            <w:r w:rsidRPr="00E32982">
              <w:rPr>
                <w:sz w:val="18"/>
                <w:szCs w:val="18"/>
                <w:lang w:val="en-GB"/>
              </w:rPr>
              <w:t xml:space="preserve">Packet Error Ratio  (Mean) </w:t>
            </w:r>
          </w:p>
        </w:tc>
      </w:tr>
      <w:tr w:rsidR="00825693" w:rsidRPr="00E32982" w:rsidTr="00FE357F">
        <w:tc>
          <w:tcPr>
            <w:tcW w:w="1668" w:type="dxa"/>
            <w:vAlign w:val="center"/>
          </w:tcPr>
          <w:p w:rsidR="00825693" w:rsidRPr="00E32982" w:rsidRDefault="00825693" w:rsidP="00D816B0">
            <w:pPr>
              <w:rPr>
                <w:sz w:val="18"/>
                <w:szCs w:val="18"/>
                <w:lang w:val="en-GB"/>
              </w:rPr>
            </w:pPr>
            <w:r w:rsidRPr="00E32982">
              <w:rPr>
                <w:sz w:val="18"/>
                <w:szCs w:val="18"/>
                <w:lang w:val="en-GB"/>
              </w:rPr>
              <w:t>Offer or speed range 1</w:t>
            </w: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275" w:type="dxa"/>
          </w:tcPr>
          <w:p w:rsidR="00825693" w:rsidRPr="00E32982" w:rsidRDefault="00825693" w:rsidP="005A630D">
            <w:pPr>
              <w:spacing w:before="60" w:after="60"/>
              <w:rPr>
                <w:lang w:val="en-GB"/>
              </w:rPr>
            </w:pPr>
          </w:p>
        </w:tc>
      </w:tr>
      <w:tr w:rsidR="00825693" w:rsidRPr="00E32982" w:rsidTr="00FE357F">
        <w:tc>
          <w:tcPr>
            <w:tcW w:w="1668" w:type="dxa"/>
            <w:vAlign w:val="center"/>
          </w:tcPr>
          <w:p w:rsidR="00825693" w:rsidRPr="00E32982" w:rsidRDefault="00825693" w:rsidP="00D816B0">
            <w:pPr>
              <w:rPr>
                <w:sz w:val="18"/>
                <w:szCs w:val="18"/>
                <w:lang w:val="en-GB"/>
              </w:rPr>
            </w:pPr>
            <w:r w:rsidRPr="00E32982">
              <w:rPr>
                <w:sz w:val="18"/>
                <w:szCs w:val="18"/>
                <w:lang w:val="en-GB"/>
              </w:rPr>
              <w:t>Offer or speed range 2</w:t>
            </w: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275" w:type="dxa"/>
          </w:tcPr>
          <w:p w:rsidR="00825693" w:rsidRPr="00E32982" w:rsidRDefault="00825693" w:rsidP="005A630D">
            <w:pPr>
              <w:spacing w:before="60" w:after="60"/>
              <w:rPr>
                <w:lang w:val="en-GB"/>
              </w:rPr>
            </w:pPr>
          </w:p>
        </w:tc>
      </w:tr>
      <w:tr w:rsidR="00825693" w:rsidRPr="00E32982" w:rsidTr="00FE357F">
        <w:tc>
          <w:tcPr>
            <w:tcW w:w="1668" w:type="dxa"/>
            <w:vAlign w:val="center"/>
          </w:tcPr>
          <w:p w:rsidR="00825693" w:rsidRPr="00E32982" w:rsidRDefault="00825693" w:rsidP="00D816B0">
            <w:pPr>
              <w:rPr>
                <w:sz w:val="18"/>
                <w:szCs w:val="18"/>
                <w:lang w:val="en-GB"/>
              </w:rPr>
            </w:pPr>
            <w:r w:rsidRPr="00E32982">
              <w:rPr>
                <w:sz w:val="18"/>
                <w:szCs w:val="18"/>
                <w:lang w:val="en-GB"/>
              </w:rPr>
              <w:t>&lt;...&gt;</w:t>
            </w: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275" w:type="dxa"/>
          </w:tcPr>
          <w:p w:rsidR="00825693" w:rsidRPr="00E32982" w:rsidRDefault="00825693" w:rsidP="005A630D">
            <w:pPr>
              <w:spacing w:before="60" w:after="60"/>
              <w:rPr>
                <w:lang w:val="en-GB"/>
              </w:rPr>
            </w:pPr>
          </w:p>
        </w:tc>
      </w:tr>
      <w:tr w:rsidR="00825693" w:rsidRPr="00E32982" w:rsidTr="00FE357F">
        <w:tc>
          <w:tcPr>
            <w:tcW w:w="1668" w:type="dxa"/>
            <w:vAlign w:val="center"/>
          </w:tcPr>
          <w:p w:rsidR="00825693" w:rsidRPr="00E32982" w:rsidRDefault="00825693" w:rsidP="00D816B0">
            <w:pPr>
              <w:rPr>
                <w:sz w:val="18"/>
                <w:szCs w:val="18"/>
                <w:lang w:val="en-GB"/>
              </w:rPr>
            </w:pPr>
            <w:r w:rsidRPr="00E32982">
              <w:rPr>
                <w:sz w:val="18"/>
                <w:szCs w:val="18"/>
                <w:lang w:val="en-GB"/>
              </w:rPr>
              <w:t>Offer or speed range x</w:t>
            </w: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134" w:type="dxa"/>
          </w:tcPr>
          <w:p w:rsidR="00825693" w:rsidRPr="00E32982" w:rsidRDefault="00825693" w:rsidP="005A630D">
            <w:pPr>
              <w:spacing w:before="60" w:after="60"/>
              <w:rPr>
                <w:lang w:val="en-GB"/>
              </w:rPr>
            </w:pPr>
          </w:p>
        </w:tc>
        <w:tc>
          <w:tcPr>
            <w:tcW w:w="1275" w:type="dxa"/>
          </w:tcPr>
          <w:p w:rsidR="00825693" w:rsidRPr="00E32982" w:rsidRDefault="00825693" w:rsidP="005A630D">
            <w:pPr>
              <w:spacing w:before="60" w:after="60"/>
              <w:rPr>
                <w:lang w:val="en-GB"/>
              </w:rPr>
            </w:pPr>
          </w:p>
        </w:tc>
      </w:tr>
    </w:tbl>
    <w:p w:rsidR="00825693" w:rsidRPr="00E32982" w:rsidRDefault="00825693" w:rsidP="00ED1530">
      <w:pPr>
        <w:pStyle w:val="ECCParagraph"/>
        <w:rPr>
          <w:lang w:val="en-GB"/>
        </w:rPr>
      </w:pPr>
    </w:p>
    <w:tbl>
      <w:tblPr>
        <w:tblW w:w="974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668"/>
        <w:gridCol w:w="1134"/>
        <w:gridCol w:w="1134"/>
        <w:gridCol w:w="1134"/>
        <w:gridCol w:w="1134"/>
        <w:gridCol w:w="1134"/>
        <w:gridCol w:w="1134"/>
        <w:gridCol w:w="1275"/>
      </w:tblGrid>
      <w:tr w:rsidR="00825693" w:rsidRPr="00E32982" w:rsidTr="00FE357F">
        <w:trPr>
          <w:trHeight w:val="281"/>
          <w:tblHeader/>
        </w:trPr>
        <w:tc>
          <w:tcPr>
            <w:tcW w:w="9747" w:type="dxa"/>
            <w:gridSpan w:val="8"/>
            <w:shd w:val="clear" w:color="auto" w:fill="D2232A"/>
            <w:vAlign w:val="center"/>
          </w:tcPr>
          <w:p w:rsidR="00825693" w:rsidRPr="00E32982" w:rsidRDefault="00825693" w:rsidP="00FE357F">
            <w:pPr>
              <w:keepNext/>
              <w:keepLines/>
              <w:spacing w:line="288" w:lineRule="auto"/>
              <w:jc w:val="center"/>
              <w:rPr>
                <w:b/>
                <w:color w:val="FFFFFF"/>
                <w:lang w:val="en-GB"/>
              </w:rPr>
            </w:pPr>
            <w:r w:rsidRPr="00E32982">
              <w:rPr>
                <w:b/>
                <w:color w:val="FFFFFF"/>
                <w:lang w:val="en-GB"/>
              </w:rPr>
              <w:t>Transmission speed * range X</w:t>
            </w:r>
          </w:p>
        </w:tc>
      </w:tr>
      <w:tr w:rsidR="00825693" w:rsidRPr="00E32982" w:rsidTr="00D816B0">
        <w:trPr>
          <w:cantSplit/>
          <w:trHeight w:val="3095"/>
        </w:trPr>
        <w:tc>
          <w:tcPr>
            <w:tcW w:w="1668" w:type="dxa"/>
          </w:tcPr>
          <w:p w:rsidR="00825693" w:rsidRPr="00E32982" w:rsidRDefault="00825693" w:rsidP="00FE357F">
            <w:pPr>
              <w:spacing w:before="60" w:after="60"/>
              <w:rPr>
                <w:lang w:val="en-GB"/>
              </w:rPr>
            </w:pPr>
          </w:p>
        </w:tc>
        <w:tc>
          <w:tcPr>
            <w:tcW w:w="1134" w:type="dxa"/>
            <w:textDirection w:val="btLr"/>
            <w:vAlign w:val="center"/>
          </w:tcPr>
          <w:p w:rsidR="00825693" w:rsidRPr="00E32982" w:rsidRDefault="00825693" w:rsidP="00FE357F">
            <w:pPr>
              <w:ind w:left="113" w:right="113"/>
              <w:jc w:val="center"/>
              <w:rPr>
                <w:sz w:val="18"/>
                <w:szCs w:val="18"/>
                <w:lang w:val="en-GB"/>
              </w:rPr>
            </w:pPr>
            <w:r w:rsidRPr="00E32982">
              <w:rPr>
                <w:sz w:val="18"/>
                <w:szCs w:val="18"/>
                <w:lang w:val="en-GB"/>
              </w:rPr>
              <w:t>Protocol: TCP or UDP</w:t>
            </w:r>
          </w:p>
        </w:tc>
        <w:tc>
          <w:tcPr>
            <w:tcW w:w="1134" w:type="dxa"/>
            <w:textDirection w:val="btLr"/>
            <w:vAlign w:val="center"/>
          </w:tcPr>
          <w:p w:rsidR="00825693" w:rsidRPr="00E32982" w:rsidRDefault="00825693" w:rsidP="00FE357F">
            <w:pPr>
              <w:ind w:left="113" w:right="113"/>
              <w:jc w:val="center"/>
              <w:rPr>
                <w:bCs/>
                <w:sz w:val="18"/>
                <w:szCs w:val="18"/>
                <w:lang w:val="en-GB"/>
              </w:rPr>
            </w:pPr>
            <w:r w:rsidRPr="00E32982">
              <w:rPr>
                <w:bCs/>
                <w:sz w:val="18"/>
                <w:szCs w:val="18"/>
                <w:lang w:val="en-GB"/>
              </w:rPr>
              <w:t>Download transmission speed</w:t>
            </w:r>
          </w:p>
          <w:p w:rsidR="00825693" w:rsidRPr="00E32982" w:rsidRDefault="00825693" w:rsidP="00FE357F">
            <w:pPr>
              <w:ind w:left="113" w:right="113"/>
              <w:jc w:val="center"/>
              <w:rPr>
                <w:sz w:val="18"/>
                <w:szCs w:val="18"/>
                <w:lang w:val="en-GB"/>
              </w:rPr>
            </w:pPr>
            <w:r w:rsidRPr="00E32982">
              <w:rPr>
                <w:bCs/>
                <w:sz w:val="18"/>
                <w:szCs w:val="18"/>
                <w:lang w:val="en-GB"/>
              </w:rPr>
              <w:t xml:space="preserve"> * (Mean and Minimum )[kbit/s] or [Mbit/s]</w:t>
            </w:r>
          </w:p>
        </w:tc>
        <w:tc>
          <w:tcPr>
            <w:tcW w:w="1134" w:type="dxa"/>
            <w:textDirection w:val="btLr"/>
            <w:vAlign w:val="center"/>
          </w:tcPr>
          <w:p w:rsidR="00825693" w:rsidRPr="00E32982" w:rsidRDefault="00825693" w:rsidP="00FE357F">
            <w:pPr>
              <w:ind w:left="113" w:right="113"/>
              <w:jc w:val="center"/>
              <w:rPr>
                <w:sz w:val="18"/>
                <w:szCs w:val="18"/>
                <w:lang w:val="en-GB"/>
              </w:rPr>
            </w:pPr>
            <w:r w:rsidRPr="00E32982">
              <w:rPr>
                <w:bCs/>
                <w:sz w:val="18"/>
                <w:szCs w:val="18"/>
                <w:lang w:val="en-GB"/>
              </w:rPr>
              <w:t>Upload transmission speed * (Mean and Minimum) [kbit/s] or [Mbit/s]</w:t>
            </w:r>
          </w:p>
        </w:tc>
        <w:tc>
          <w:tcPr>
            <w:tcW w:w="1134" w:type="dxa"/>
            <w:textDirection w:val="btLr"/>
            <w:vAlign w:val="center"/>
          </w:tcPr>
          <w:p w:rsidR="00825693" w:rsidRPr="00E32982" w:rsidRDefault="00825693" w:rsidP="00FE357F">
            <w:pPr>
              <w:ind w:left="113" w:right="113"/>
              <w:jc w:val="center"/>
              <w:rPr>
                <w:sz w:val="18"/>
                <w:szCs w:val="18"/>
                <w:lang w:val="en-GB"/>
              </w:rPr>
            </w:pPr>
            <w:r w:rsidRPr="00E32982">
              <w:rPr>
                <w:sz w:val="18"/>
                <w:szCs w:val="18"/>
                <w:lang w:val="en-GB"/>
              </w:rPr>
              <w:t>Delay (Mean) [ms]</w:t>
            </w:r>
          </w:p>
        </w:tc>
        <w:tc>
          <w:tcPr>
            <w:tcW w:w="1134" w:type="dxa"/>
            <w:textDirection w:val="btLr"/>
            <w:vAlign w:val="center"/>
          </w:tcPr>
          <w:p w:rsidR="00825693" w:rsidRPr="00E32982" w:rsidRDefault="00825693" w:rsidP="00FE357F">
            <w:pPr>
              <w:ind w:left="113" w:right="113"/>
              <w:jc w:val="center"/>
              <w:rPr>
                <w:sz w:val="18"/>
                <w:szCs w:val="18"/>
                <w:lang w:val="en-GB"/>
              </w:rPr>
            </w:pPr>
            <w:r w:rsidRPr="00E32982">
              <w:rPr>
                <w:sz w:val="18"/>
                <w:szCs w:val="18"/>
                <w:lang w:val="en-GB"/>
              </w:rPr>
              <w:t xml:space="preserve">Delay variation (Mean) [ms] </w:t>
            </w:r>
          </w:p>
        </w:tc>
        <w:tc>
          <w:tcPr>
            <w:tcW w:w="1134" w:type="dxa"/>
            <w:textDirection w:val="btLr"/>
            <w:vAlign w:val="center"/>
          </w:tcPr>
          <w:p w:rsidR="00825693" w:rsidRPr="00E32982" w:rsidRDefault="00825693" w:rsidP="00FE357F">
            <w:pPr>
              <w:ind w:left="113" w:right="113"/>
              <w:jc w:val="center"/>
              <w:rPr>
                <w:sz w:val="18"/>
                <w:szCs w:val="18"/>
                <w:lang w:val="en-GB"/>
              </w:rPr>
            </w:pPr>
            <w:r w:rsidRPr="00E32982">
              <w:rPr>
                <w:sz w:val="18"/>
                <w:szCs w:val="18"/>
                <w:lang w:val="en-GB"/>
              </w:rPr>
              <w:t xml:space="preserve">Packet Loss Ratio  (Mean) </w:t>
            </w:r>
          </w:p>
        </w:tc>
        <w:tc>
          <w:tcPr>
            <w:tcW w:w="1275" w:type="dxa"/>
            <w:textDirection w:val="btLr"/>
            <w:vAlign w:val="center"/>
          </w:tcPr>
          <w:p w:rsidR="00825693" w:rsidRPr="00E32982" w:rsidRDefault="00825693" w:rsidP="00FE357F">
            <w:pPr>
              <w:ind w:left="113" w:right="113"/>
              <w:jc w:val="center"/>
              <w:rPr>
                <w:sz w:val="18"/>
                <w:szCs w:val="18"/>
                <w:lang w:val="en-GB"/>
              </w:rPr>
            </w:pPr>
            <w:r w:rsidRPr="00E32982">
              <w:rPr>
                <w:sz w:val="18"/>
                <w:szCs w:val="18"/>
                <w:lang w:val="en-GB"/>
              </w:rPr>
              <w:t xml:space="preserve">Packet Error Ratio  (Mean) </w:t>
            </w:r>
          </w:p>
        </w:tc>
      </w:tr>
      <w:tr w:rsidR="00825693" w:rsidRPr="00E32982" w:rsidTr="00FE357F">
        <w:tc>
          <w:tcPr>
            <w:tcW w:w="1668" w:type="dxa"/>
            <w:vAlign w:val="center"/>
          </w:tcPr>
          <w:p w:rsidR="00825693" w:rsidRPr="00E32982" w:rsidRDefault="00825693" w:rsidP="00FE357F">
            <w:pPr>
              <w:rPr>
                <w:rFonts w:eastAsia="SimSun"/>
                <w:sz w:val="18"/>
                <w:szCs w:val="18"/>
                <w:lang w:val="en-GB" w:eastAsia="zh-CN"/>
              </w:rPr>
            </w:pPr>
            <w:r w:rsidRPr="00E32982">
              <w:rPr>
                <w:rFonts w:eastAsia="SimSun"/>
                <w:sz w:val="18"/>
                <w:szCs w:val="18"/>
                <w:lang w:val="en-GB" w:eastAsia="zh-CN"/>
              </w:rPr>
              <w:t>ISP 1-Offer 1</w:t>
            </w: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275" w:type="dxa"/>
          </w:tcPr>
          <w:p w:rsidR="00825693" w:rsidRPr="00E32982" w:rsidRDefault="00825693" w:rsidP="00FE357F">
            <w:pPr>
              <w:spacing w:before="60" w:after="60"/>
              <w:rPr>
                <w:lang w:val="en-GB"/>
              </w:rPr>
            </w:pPr>
          </w:p>
        </w:tc>
      </w:tr>
      <w:tr w:rsidR="00825693" w:rsidRPr="00E32982" w:rsidTr="00FE357F">
        <w:tc>
          <w:tcPr>
            <w:tcW w:w="1668" w:type="dxa"/>
            <w:vAlign w:val="center"/>
          </w:tcPr>
          <w:p w:rsidR="00825693" w:rsidRPr="00E32982" w:rsidRDefault="00825693" w:rsidP="00FE357F">
            <w:pPr>
              <w:rPr>
                <w:rFonts w:eastAsia="SimSun"/>
                <w:sz w:val="18"/>
                <w:szCs w:val="18"/>
                <w:lang w:val="en-GB" w:eastAsia="zh-CN"/>
              </w:rPr>
            </w:pPr>
            <w:r w:rsidRPr="00E32982">
              <w:rPr>
                <w:rFonts w:eastAsia="SimSun"/>
                <w:sz w:val="18"/>
                <w:szCs w:val="18"/>
                <w:lang w:val="en-GB" w:eastAsia="zh-CN"/>
              </w:rPr>
              <w:t>ISP 1-Offer n (optional if available)</w:t>
            </w: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275" w:type="dxa"/>
          </w:tcPr>
          <w:p w:rsidR="00825693" w:rsidRPr="00E32982" w:rsidRDefault="00825693" w:rsidP="00FE357F">
            <w:pPr>
              <w:spacing w:before="60" w:after="60"/>
              <w:rPr>
                <w:lang w:val="en-GB"/>
              </w:rPr>
            </w:pPr>
          </w:p>
        </w:tc>
      </w:tr>
      <w:tr w:rsidR="00825693" w:rsidRPr="00E32982" w:rsidTr="00FE357F">
        <w:tc>
          <w:tcPr>
            <w:tcW w:w="1668" w:type="dxa"/>
            <w:vAlign w:val="center"/>
          </w:tcPr>
          <w:p w:rsidR="00825693" w:rsidRPr="00E32982" w:rsidRDefault="00825693" w:rsidP="00FE357F">
            <w:pPr>
              <w:rPr>
                <w:rFonts w:eastAsia="SimSun"/>
                <w:sz w:val="18"/>
                <w:szCs w:val="18"/>
                <w:lang w:val="en-GB" w:eastAsia="zh-CN"/>
              </w:rPr>
            </w:pPr>
            <w:r w:rsidRPr="00E32982">
              <w:rPr>
                <w:rFonts w:eastAsia="SimSun"/>
                <w:sz w:val="18"/>
                <w:szCs w:val="18"/>
                <w:lang w:val="en-GB" w:eastAsia="zh-CN"/>
              </w:rPr>
              <w:t>ISP 2-Offer 1</w:t>
            </w: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275" w:type="dxa"/>
          </w:tcPr>
          <w:p w:rsidR="00825693" w:rsidRPr="00E32982" w:rsidRDefault="00825693" w:rsidP="00FE357F">
            <w:pPr>
              <w:spacing w:before="60" w:after="60"/>
              <w:rPr>
                <w:lang w:val="en-GB"/>
              </w:rPr>
            </w:pPr>
          </w:p>
        </w:tc>
      </w:tr>
      <w:tr w:rsidR="00825693" w:rsidRPr="00E32982" w:rsidTr="00FE357F">
        <w:tc>
          <w:tcPr>
            <w:tcW w:w="1668" w:type="dxa"/>
            <w:vAlign w:val="center"/>
          </w:tcPr>
          <w:p w:rsidR="00825693" w:rsidRPr="00E32982" w:rsidRDefault="00825693" w:rsidP="00FE357F">
            <w:pPr>
              <w:rPr>
                <w:rFonts w:eastAsia="SimSun"/>
                <w:sz w:val="18"/>
                <w:szCs w:val="18"/>
                <w:lang w:val="en-GB" w:eastAsia="zh-CN"/>
              </w:rPr>
            </w:pPr>
            <w:r w:rsidRPr="00E32982">
              <w:rPr>
                <w:rFonts w:eastAsia="SimSun"/>
                <w:sz w:val="18"/>
                <w:szCs w:val="18"/>
                <w:lang w:val="en-GB" w:eastAsia="zh-CN"/>
              </w:rPr>
              <w:t>ISP 2-Offer n (optional if available)</w:t>
            </w: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275" w:type="dxa"/>
          </w:tcPr>
          <w:p w:rsidR="00825693" w:rsidRPr="00E32982" w:rsidRDefault="00825693" w:rsidP="00FE357F">
            <w:pPr>
              <w:spacing w:before="60" w:after="60"/>
              <w:rPr>
                <w:lang w:val="en-GB"/>
              </w:rPr>
            </w:pPr>
          </w:p>
        </w:tc>
      </w:tr>
      <w:tr w:rsidR="00825693" w:rsidRPr="00E32982" w:rsidTr="00FE357F">
        <w:tc>
          <w:tcPr>
            <w:tcW w:w="1668" w:type="dxa"/>
            <w:vAlign w:val="center"/>
          </w:tcPr>
          <w:p w:rsidR="00825693" w:rsidRPr="00E32982" w:rsidRDefault="00825693" w:rsidP="00FE357F">
            <w:pPr>
              <w:rPr>
                <w:rFonts w:eastAsia="SimSun"/>
                <w:sz w:val="18"/>
                <w:szCs w:val="18"/>
                <w:lang w:val="en-GB" w:eastAsia="zh-CN"/>
              </w:rPr>
            </w:pPr>
            <w:r w:rsidRPr="00E32982">
              <w:rPr>
                <w:rFonts w:eastAsia="SimSun"/>
                <w:sz w:val="18"/>
                <w:szCs w:val="18"/>
                <w:lang w:val="en-GB" w:eastAsia="zh-CN"/>
              </w:rPr>
              <w:t>ISP n-Offer 1</w:t>
            </w: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275" w:type="dxa"/>
          </w:tcPr>
          <w:p w:rsidR="00825693" w:rsidRPr="00E32982" w:rsidRDefault="00825693" w:rsidP="00FE357F">
            <w:pPr>
              <w:spacing w:before="60" w:after="60"/>
              <w:rPr>
                <w:lang w:val="en-GB"/>
              </w:rPr>
            </w:pPr>
          </w:p>
        </w:tc>
      </w:tr>
      <w:tr w:rsidR="00825693" w:rsidRPr="00E32982" w:rsidTr="00FE357F">
        <w:tc>
          <w:tcPr>
            <w:tcW w:w="1668" w:type="dxa"/>
            <w:vAlign w:val="center"/>
          </w:tcPr>
          <w:p w:rsidR="00825693" w:rsidRPr="00E32982" w:rsidRDefault="00825693" w:rsidP="00FE357F">
            <w:pPr>
              <w:rPr>
                <w:rFonts w:eastAsia="SimSun"/>
                <w:sz w:val="18"/>
                <w:szCs w:val="18"/>
                <w:lang w:val="en-GB" w:eastAsia="zh-CN"/>
              </w:rPr>
            </w:pPr>
            <w:r w:rsidRPr="00E32982">
              <w:rPr>
                <w:rFonts w:eastAsia="SimSun"/>
                <w:sz w:val="18"/>
                <w:szCs w:val="18"/>
                <w:lang w:val="en-GB" w:eastAsia="zh-CN"/>
              </w:rPr>
              <w:t>ISP n-Offer n (optional if available)</w:t>
            </w: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134" w:type="dxa"/>
          </w:tcPr>
          <w:p w:rsidR="00825693" w:rsidRPr="00E32982" w:rsidRDefault="00825693" w:rsidP="00FE357F">
            <w:pPr>
              <w:spacing w:before="60" w:after="60"/>
              <w:rPr>
                <w:lang w:val="en-GB"/>
              </w:rPr>
            </w:pPr>
          </w:p>
        </w:tc>
        <w:tc>
          <w:tcPr>
            <w:tcW w:w="1275" w:type="dxa"/>
          </w:tcPr>
          <w:p w:rsidR="00825693" w:rsidRPr="00E32982" w:rsidRDefault="00825693" w:rsidP="00FE357F">
            <w:pPr>
              <w:spacing w:before="60" w:after="60"/>
              <w:rPr>
                <w:lang w:val="en-GB"/>
              </w:rPr>
            </w:pPr>
          </w:p>
        </w:tc>
      </w:tr>
    </w:tbl>
    <w:p w:rsidR="00825693" w:rsidRPr="00E32982" w:rsidRDefault="00825693" w:rsidP="00CD151E">
      <w:pPr>
        <w:pStyle w:val="ECCTablenote"/>
        <w:spacing w:before="120"/>
        <w:rPr>
          <w:lang w:val="en-GB"/>
        </w:rPr>
      </w:pPr>
      <w:r w:rsidRPr="00161C02">
        <w:rPr>
          <w:color w:val="FF0000"/>
          <w:lang w:val="en-GB"/>
        </w:rPr>
        <w:t xml:space="preserve">* </w:t>
      </w:r>
      <w:r w:rsidRPr="00E32982">
        <w:rPr>
          <w:lang w:val="en-GB"/>
        </w:rPr>
        <w:t xml:space="preserve"> </w:t>
      </w:r>
      <w:r w:rsidRPr="00E32982">
        <w:rPr>
          <w:lang w:val="en-GB"/>
        </w:rPr>
        <w:tab/>
        <w:t>Transmission speed is</w:t>
      </w:r>
      <w:r w:rsidR="00DB6C20">
        <w:rPr>
          <w:lang w:val="en-GB"/>
        </w:rPr>
        <w:t xml:space="preserve"> a</w:t>
      </w:r>
      <w:r w:rsidRPr="00E32982">
        <w:rPr>
          <w:lang w:val="en-GB"/>
        </w:rPr>
        <w:t xml:space="preserve"> statistical parameter calculated as an average value to</w:t>
      </w:r>
      <w:r w:rsidR="00DB6C20">
        <w:rPr>
          <w:lang w:val="en-GB"/>
        </w:rPr>
        <w:t xml:space="preserve"> the</w:t>
      </w:r>
      <w:r w:rsidRPr="00E32982">
        <w:rPr>
          <w:lang w:val="en-GB"/>
        </w:rPr>
        <w:t xml:space="preserve"> number of connections. Transmission speed is not the Guaranteed speed. The Guaranteed speed is subject of the exact contract between the end user and ISP</w:t>
      </w:r>
      <w:r w:rsidR="00DB6C20">
        <w:rPr>
          <w:lang w:val="en-GB"/>
        </w:rPr>
        <w:t>.</w:t>
      </w:r>
    </w:p>
    <w:p w:rsidR="00825693" w:rsidRPr="00E32982" w:rsidRDefault="00825693" w:rsidP="00ED1530">
      <w:pPr>
        <w:pStyle w:val="ECCParagraph"/>
        <w:rPr>
          <w:lang w:val="en-GB"/>
        </w:rPr>
      </w:pPr>
    </w:p>
    <w:p w:rsidR="00825693" w:rsidRPr="00E32982" w:rsidRDefault="00825693" w:rsidP="00ED1530">
      <w:pPr>
        <w:pStyle w:val="ECCParagraph"/>
        <w:rPr>
          <w:sz w:val="20"/>
          <w:lang w:val="en-GB"/>
        </w:rPr>
      </w:pPr>
      <w:r w:rsidRPr="00E32982">
        <w:rPr>
          <w:sz w:val="20"/>
          <w:lang w:val="en-GB"/>
        </w:rPr>
        <w:lastRenderedPageBreak/>
        <w:t xml:space="preserve">In Table 8 below </w:t>
      </w:r>
      <w:r w:rsidR="00DB6C20" w:rsidRPr="00E32982">
        <w:rPr>
          <w:sz w:val="20"/>
          <w:lang w:val="en-GB"/>
        </w:rPr>
        <w:t xml:space="preserve">speed ranges are </w:t>
      </w:r>
      <w:r w:rsidRPr="00E32982">
        <w:rPr>
          <w:sz w:val="20"/>
          <w:lang w:val="en-GB"/>
        </w:rPr>
        <w:t>presented which are used for the grouping of the IAS offers in practice</w:t>
      </w:r>
      <w:r w:rsidRPr="00E32982">
        <w:rPr>
          <w:rStyle w:val="FootnoteReference"/>
          <w:sz w:val="20"/>
          <w:lang w:val="en-GB"/>
        </w:rPr>
        <w:footnoteReference w:id="7"/>
      </w:r>
      <w:r w:rsidRPr="00E32982">
        <w:rPr>
          <w:sz w:val="20"/>
          <w:lang w:val="en-GB"/>
        </w:rPr>
        <w:t>. However, different alternatives for the speed ranges may be decided depending on national circumstances e.g. on the speed ranges of the commonly used technologies in each country, etc.</w:t>
      </w:r>
    </w:p>
    <w:p w:rsidR="00825693" w:rsidRPr="00E32982" w:rsidRDefault="00825693">
      <w:pPr>
        <w:pStyle w:val="ECCTabletitle"/>
        <w:rPr>
          <w:lang w:val="en-GB"/>
        </w:rPr>
      </w:pPr>
      <w:r w:rsidRPr="00E32982">
        <w:rPr>
          <w:lang w:val="en-GB"/>
        </w:rPr>
        <w:t>Example of Transmission speed ranges to group the IAS offers</w:t>
      </w:r>
    </w:p>
    <w:tbl>
      <w:tblPr>
        <w:tblW w:w="3969" w:type="dxa"/>
        <w:tblInd w:w="308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969"/>
      </w:tblGrid>
      <w:tr w:rsidR="00825693" w:rsidRPr="00E32982" w:rsidTr="00D816B0">
        <w:tc>
          <w:tcPr>
            <w:tcW w:w="3969" w:type="dxa"/>
            <w:vAlign w:val="center"/>
          </w:tcPr>
          <w:p w:rsidR="00825693" w:rsidRPr="00E32982" w:rsidRDefault="00825693" w:rsidP="0016320E">
            <w:pPr>
              <w:jc w:val="center"/>
              <w:rPr>
                <w:lang w:val="en-GB"/>
              </w:rPr>
            </w:pPr>
            <w:r w:rsidRPr="00E32982">
              <w:rPr>
                <w:bCs/>
                <w:color w:val="000000"/>
                <w:lang w:val="en-GB"/>
              </w:rPr>
              <w:t xml:space="preserve">256 </w:t>
            </w:r>
            <w:r w:rsidR="0016320E">
              <w:rPr>
                <w:bCs/>
                <w:color w:val="000000"/>
                <w:lang w:val="en-GB"/>
              </w:rPr>
              <w:t>kbit</w:t>
            </w:r>
            <w:r w:rsidRPr="00E32982">
              <w:rPr>
                <w:bCs/>
                <w:color w:val="000000"/>
                <w:lang w:val="en-GB"/>
              </w:rPr>
              <w:t>/s | &lt; 2 Mbit/s</w:t>
            </w:r>
          </w:p>
        </w:tc>
      </w:tr>
      <w:tr w:rsidR="00825693" w:rsidRPr="00E32982" w:rsidTr="00D816B0">
        <w:tc>
          <w:tcPr>
            <w:tcW w:w="3969" w:type="dxa"/>
            <w:vAlign w:val="center"/>
          </w:tcPr>
          <w:p w:rsidR="00825693" w:rsidRPr="00E32982" w:rsidRDefault="00825693" w:rsidP="00FE357F">
            <w:pPr>
              <w:jc w:val="center"/>
              <w:rPr>
                <w:lang w:val="en-GB"/>
              </w:rPr>
            </w:pPr>
            <w:r w:rsidRPr="00E32982">
              <w:rPr>
                <w:bCs/>
                <w:color w:val="000000"/>
                <w:lang w:val="en-GB"/>
              </w:rPr>
              <w:t>≥2 Mbit/s | &lt; 10 Mbit/s</w:t>
            </w:r>
          </w:p>
        </w:tc>
      </w:tr>
      <w:tr w:rsidR="00825693" w:rsidRPr="00E32982" w:rsidTr="00D816B0">
        <w:tc>
          <w:tcPr>
            <w:tcW w:w="3969" w:type="dxa"/>
            <w:vAlign w:val="center"/>
          </w:tcPr>
          <w:p w:rsidR="00825693" w:rsidRPr="00E32982" w:rsidRDefault="00825693" w:rsidP="00FE357F">
            <w:pPr>
              <w:jc w:val="center"/>
              <w:rPr>
                <w:lang w:val="en-GB"/>
              </w:rPr>
            </w:pPr>
            <w:r w:rsidRPr="00E32982">
              <w:rPr>
                <w:bCs/>
                <w:color w:val="000000"/>
                <w:lang w:val="en-GB"/>
              </w:rPr>
              <w:t>≥10 Mbit/s | &lt; 30 Mbit/s</w:t>
            </w:r>
          </w:p>
        </w:tc>
      </w:tr>
      <w:tr w:rsidR="00825693" w:rsidRPr="00E32982" w:rsidTr="00D816B0">
        <w:tc>
          <w:tcPr>
            <w:tcW w:w="3969" w:type="dxa"/>
            <w:vAlign w:val="center"/>
          </w:tcPr>
          <w:p w:rsidR="00825693" w:rsidRPr="00E32982" w:rsidRDefault="00825693" w:rsidP="00FE357F">
            <w:pPr>
              <w:jc w:val="center"/>
              <w:rPr>
                <w:lang w:val="en-GB"/>
              </w:rPr>
            </w:pPr>
            <w:r w:rsidRPr="00E32982">
              <w:rPr>
                <w:bCs/>
                <w:color w:val="000000"/>
                <w:lang w:val="en-GB"/>
              </w:rPr>
              <w:t>≥30 Mbit/s | &lt; 100 Mbit/s</w:t>
            </w:r>
          </w:p>
        </w:tc>
      </w:tr>
      <w:tr w:rsidR="00825693" w:rsidRPr="00E32982" w:rsidTr="00D816B0">
        <w:tc>
          <w:tcPr>
            <w:tcW w:w="3969" w:type="dxa"/>
            <w:vAlign w:val="center"/>
          </w:tcPr>
          <w:p w:rsidR="00825693" w:rsidRPr="00E32982" w:rsidRDefault="00825693" w:rsidP="00FE357F">
            <w:pPr>
              <w:jc w:val="center"/>
              <w:rPr>
                <w:bCs/>
                <w:color w:val="000000"/>
                <w:lang w:val="en-GB"/>
              </w:rPr>
            </w:pPr>
            <w:r w:rsidRPr="00E32982">
              <w:rPr>
                <w:bCs/>
                <w:color w:val="000000"/>
                <w:lang w:val="en-GB"/>
              </w:rPr>
              <w:t>≥ 100 Mbit/s</w:t>
            </w:r>
          </w:p>
        </w:tc>
      </w:tr>
    </w:tbl>
    <w:p w:rsidR="00825693" w:rsidRPr="00E32982" w:rsidRDefault="00825693" w:rsidP="00ED1530">
      <w:pPr>
        <w:pStyle w:val="ECCParagraph"/>
        <w:rPr>
          <w:lang w:val="en-GB"/>
        </w:rPr>
      </w:pPr>
    </w:p>
    <w:p w:rsidR="00825693" w:rsidRPr="00E32982" w:rsidRDefault="00DB6C20" w:rsidP="00D816B0">
      <w:pPr>
        <w:pStyle w:val="ECCParagraph"/>
        <w:rPr>
          <w:sz w:val="20"/>
          <w:lang w:val="en-GB"/>
        </w:rPr>
      </w:pPr>
      <w:r>
        <w:rPr>
          <w:sz w:val="20"/>
          <w:lang w:val="en-GB"/>
        </w:rPr>
        <w:t>A</w:t>
      </w:r>
      <w:r w:rsidR="00825693" w:rsidRPr="00E32982">
        <w:rPr>
          <w:sz w:val="20"/>
          <w:lang w:val="en-GB"/>
        </w:rPr>
        <w:t>lternative ways of present</w:t>
      </w:r>
      <w:r>
        <w:rPr>
          <w:sz w:val="20"/>
          <w:lang w:val="en-GB"/>
        </w:rPr>
        <w:t>ing</w:t>
      </w:r>
      <w:r w:rsidR="00825693" w:rsidRPr="00E32982">
        <w:rPr>
          <w:sz w:val="20"/>
          <w:lang w:val="en-GB"/>
        </w:rPr>
        <w:t xml:space="preserve"> QoS values may be considered </w:t>
      </w:r>
      <w:r>
        <w:rPr>
          <w:sz w:val="20"/>
          <w:lang w:val="en-GB"/>
        </w:rPr>
        <w:t xml:space="preserve">such as using an </w:t>
      </w:r>
      <w:r w:rsidR="00825693" w:rsidRPr="00E32982">
        <w:rPr>
          <w:sz w:val="20"/>
          <w:lang w:val="en-GB"/>
        </w:rPr>
        <w:t xml:space="preserve">interactive database containing all the QoS values for different offers and ISPs. Such </w:t>
      </w:r>
      <w:r>
        <w:rPr>
          <w:sz w:val="20"/>
          <w:lang w:val="en-GB"/>
        </w:rPr>
        <w:t xml:space="preserve">a </w:t>
      </w:r>
      <w:r w:rsidR="00825693" w:rsidRPr="00E32982">
        <w:rPr>
          <w:sz w:val="20"/>
          <w:lang w:val="en-GB"/>
        </w:rPr>
        <w:t xml:space="preserve">database should allow </w:t>
      </w:r>
      <w:r>
        <w:rPr>
          <w:sz w:val="20"/>
          <w:lang w:val="en-GB"/>
        </w:rPr>
        <w:t xml:space="preserve">the </w:t>
      </w:r>
      <w:r w:rsidR="00825693" w:rsidRPr="00E32982">
        <w:rPr>
          <w:sz w:val="20"/>
          <w:lang w:val="en-GB"/>
        </w:rPr>
        <w:t>end user to filter and present QoS values for selected groups of IAS offers and (or) compare offers of different ISPs in a very convenient way.</w:t>
      </w:r>
    </w:p>
    <w:p w:rsidR="00825693" w:rsidRPr="00E32982" w:rsidRDefault="00825693" w:rsidP="00D816B0">
      <w:pPr>
        <w:pStyle w:val="ECCParagraph"/>
        <w:rPr>
          <w:sz w:val="20"/>
          <w:lang w:val="en-GB"/>
        </w:rPr>
      </w:pPr>
      <w:r w:rsidRPr="00E32982">
        <w:rPr>
          <w:sz w:val="20"/>
          <w:lang w:val="en-GB"/>
        </w:rPr>
        <w:t>Whatever form of publication</w:t>
      </w:r>
      <w:r w:rsidR="000A0CED">
        <w:rPr>
          <w:sz w:val="20"/>
          <w:lang w:val="en-GB"/>
        </w:rPr>
        <w:t xml:space="preserve"> method selected</w:t>
      </w:r>
      <w:r w:rsidRPr="00E32982">
        <w:rPr>
          <w:sz w:val="20"/>
          <w:lang w:val="en-GB"/>
        </w:rPr>
        <w:t>, it should provide comparable results between different ISPs and between different IAS offer</w:t>
      </w:r>
      <w:r w:rsidR="000A0CED">
        <w:rPr>
          <w:sz w:val="20"/>
          <w:lang w:val="en-GB"/>
        </w:rPr>
        <w:t>ing</w:t>
      </w:r>
      <w:r w:rsidRPr="00E32982">
        <w:rPr>
          <w:sz w:val="20"/>
          <w:lang w:val="en-GB"/>
        </w:rPr>
        <w:t>s. According to established practice</w:t>
      </w:r>
      <w:r w:rsidR="000A0CED">
        <w:rPr>
          <w:sz w:val="20"/>
          <w:lang w:val="en-GB"/>
        </w:rPr>
        <w:t>,</w:t>
      </w:r>
      <w:r w:rsidRPr="00E32982">
        <w:rPr>
          <w:sz w:val="20"/>
          <w:lang w:val="en-GB"/>
        </w:rPr>
        <w:t xml:space="preserve"> information on QoS values is being updated and published at least </w:t>
      </w:r>
      <w:r w:rsidR="000A0CED">
        <w:rPr>
          <w:sz w:val="20"/>
          <w:lang w:val="en-GB"/>
        </w:rPr>
        <w:t>annually</w:t>
      </w:r>
      <w:r w:rsidRPr="00E32982">
        <w:rPr>
          <w:sz w:val="20"/>
          <w:lang w:val="en-GB"/>
        </w:rPr>
        <w:t>.</w:t>
      </w:r>
    </w:p>
    <w:p w:rsidR="00825693" w:rsidRPr="00E32982" w:rsidRDefault="00825693" w:rsidP="00D816B0">
      <w:pPr>
        <w:pStyle w:val="Heading2"/>
      </w:pPr>
      <w:bookmarkStart w:id="22" w:name="_Toc354644846"/>
      <w:r w:rsidRPr="00E32982">
        <w:t xml:space="preserve">Other Aspects of </w:t>
      </w:r>
      <w:r w:rsidR="0014634D">
        <w:rPr>
          <w:caps w:val="0"/>
        </w:rPr>
        <w:t>QoS</w:t>
      </w:r>
      <w:r w:rsidR="0014634D" w:rsidRPr="00E32982">
        <w:t xml:space="preserve"> </w:t>
      </w:r>
      <w:r w:rsidRPr="00E32982">
        <w:t>Information Publishing</w:t>
      </w:r>
      <w:bookmarkEnd w:id="22"/>
    </w:p>
    <w:p w:rsidR="00825693" w:rsidRDefault="00825693" w:rsidP="00ED1530">
      <w:pPr>
        <w:pStyle w:val="ECCParagraph"/>
        <w:rPr>
          <w:sz w:val="20"/>
          <w:lang w:val="en-GB"/>
        </w:rPr>
      </w:pPr>
      <w:r w:rsidRPr="00E32982">
        <w:rPr>
          <w:sz w:val="20"/>
          <w:lang w:val="en-GB"/>
        </w:rPr>
        <w:t xml:space="preserve">It is </w:t>
      </w:r>
      <w:r w:rsidR="000A0CED">
        <w:rPr>
          <w:sz w:val="20"/>
          <w:lang w:val="en-GB"/>
        </w:rPr>
        <w:t xml:space="preserve">recommended that </w:t>
      </w:r>
      <w:r w:rsidRPr="00E32982">
        <w:rPr>
          <w:sz w:val="20"/>
          <w:lang w:val="en-GB"/>
        </w:rPr>
        <w:t>while publishing information regarding QoS values</w:t>
      </w:r>
      <w:r w:rsidR="000A0CED">
        <w:rPr>
          <w:sz w:val="20"/>
          <w:lang w:val="en-GB"/>
        </w:rPr>
        <w:t xml:space="preserve"> that </w:t>
      </w:r>
      <w:r w:rsidR="000A0CED" w:rsidRPr="00E32982">
        <w:rPr>
          <w:sz w:val="20"/>
          <w:lang w:val="en-GB"/>
        </w:rPr>
        <w:t xml:space="preserve">information regarding </w:t>
      </w:r>
      <w:r w:rsidR="000A0CED">
        <w:rPr>
          <w:sz w:val="20"/>
          <w:lang w:val="en-GB"/>
        </w:rPr>
        <w:t xml:space="preserve">the </w:t>
      </w:r>
      <w:r w:rsidR="000A0CED" w:rsidRPr="00E32982">
        <w:rPr>
          <w:sz w:val="20"/>
          <w:lang w:val="en-GB"/>
        </w:rPr>
        <w:t>relevance of particular parameters for typical Internet applications</w:t>
      </w:r>
      <w:r w:rsidR="000A0CED">
        <w:rPr>
          <w:sz w:val="20"/>
          <w:lang w:val="en-GB"/>
        </w:rPr>
        <w:t xml:space="preserve"> (</w:t>
      </w:r>
      <w:r w:rsidR="000A0CED" w:rsidRPr="00E32982">
        <w:rPr>
          <w:sz w:val="20"/>
          <w:lang w:val="en-GB"/>
        </w:rPr>
        <w:t>e.g. Voice over IP, Video over I</w:t>
      </w:r>
      <w:r w:rsidR="000A0CED">
        <w:rPr>
          <w:sz w:val="20"/>
          <w:lang w:val="en-GB"/>
        </w:rPr>
        <w:t>P)</w:t>
      </w:r>
      <w:r w:rsidRPr="00E32982">
        <w:rPr>
          <w:sz w:val="20"/>
          <w:lang w:val="en-GB"/>
        </w:rPr>
        <w:t xml:space="preserve"> </w:t>
      </w:r>
      <w:r w:rsidR="000A0CED">
        <w:rPr>
          <w:sz w:val="20"/>
          <w:lang w:val="en-GB"/>
        </w:rPr>
        <w:t>is also</w:t>
      </w:r>
      <w:r w:rsidRPr="00E32982">
        <w:rPr>
          <w:sz w:val="20"/>
          <w:lang w:val="en-GB"/>
        </w:rPr>
        <w:t xml:space="preserve"> publish</w:t>
      </w:r>
      <w:r w:rsidR="000A0CED">
        <w:rPr>
          <w:sz w:val="20"/>
          <w:lang w:val="en-GB"/>
        </w:rPr>
        <w:t>ed</w:t>
      </w:r>
      <w:r w:rsidRPr="00E32982">
        <w:rPr>
          <w:sz w:val="20"/>
          <w:lang w:val="en-GB"/>
        </w:rPr>
        <w:t xml:space="preserve"> at the same time</w:t>
      </w:r>
      <w:r w:rsidR="000A0CED">
        <w:rPr>
          <w:sz w:val="20"/>
          <w:lang w:val="en-GB"/>
        </w:rPr>
        <w:t>.</w:t>
      </w:r>
      <w:r w:rsidRPr="00E32982">
        <w:rPr>
          <w:sz w:val="20"/>
          <w:lang w:val="en-GB"/>
        </w:rPr>
        <w:t xml:space="preserve"> ETSI </w:t>
      </w:r>
      <w:r w:rsidR="000A0CED">
        <w:rPr>
          <w:sz w:val="20"/>
          <w:lang w:val="en-GB"/>
        </w:rPr>
        <w:t>provides some guidance by</w:t>
      </w:r>
      <w:r w:rsidRPr="00E32982">
        <w:rPr>
          <w:sz w:val="20"/>
          <w:lang w:val="en-GB"/>
        </w:rPr>
        <w:t xml:space="preserve"> explaining which parameters are relevant to which application that may be used by end user.</w:t>
      </w:r>
    </w:p>
    <w:p w:rsidR="00AA7B40" w:rsidRDefault="00B6363C" w:rsidP="00AA7B40">
      <w:pPr>
        <w:pStyle w:val="ECCParagraph"/>
        <w:rPr>
          <w:sz w:val="20"/>
          <w:lang w:val="en-GB"/>
        </w:rPr>
      </w:pPr>
      <w:r>
        <w:rPr>
          <w:sz w:val="20"/>
          <w:lang w:val="en-GB"/>
        </w:rPr>
        <w:t>Paragraph 2.4</w:t>
      </w:r>
      <w:r w:rsidR="000A0CED">
        <w:rPr>
          <w:sz w:val="20"/>
          <w:lang w:val="en-GB"/>
        </w:rPr>
        <w:t xml:space="preserve"> </w:t>
      </w:r>
      <w:r>
        <w:rPr>
          <w:sz w:val="20"/>
          <w:lang w:val="en-GB"/>
        </w:rPr>
        <w:t xml:space="preserve">of </w:t>
      </w:r>
      <w:r w:rsidR="00AA7B40">
        <w:rPr>
          <w:sz w:val="20"/>
          <w:lang w:val="en-GB"/>
        </w:rPr>
        <w:t>ITU-T Recommendation E.800 “Definitions of terms related to quality of service”</w:t>
      </w:r>
      <w:r w:rsidR="000A0CED">
        <w:rPr>
          <w:sz w:val="20"/>
          <w:lang w:val="en-GB"/>
        </w:rPr>
        <w:t xml:space="preserve"> </w:t>
      </w:r>
      <w:r w:rsidR="00AA7B40">
        <w:rPr>
          <w:sz w:val="20"/>
          <w:lang w:val="en-GB"/>
        </w:rPr>
        <w:t>defines the term QoSO as “QoS offered/planned by service provider”</w:t>
      </w:r>
      <w:r>
        <w:rPr>
          <w:sz w:val="20"/>
          <w:lang w:val="en-GB"/>
        </w:rPr>
        <w:t>.</w:t>
      </w:r>
      <w:r w:rsidR="00AA7B40">
        <w:rPr>
          <w:sz w:val="20"/>
          <w:lang w:val="en-GB"/>
        </w:rPr>
        <w:t xml:space="preserve"> </w:t>
      </w:r>
      <w:r w:rsidR="003B254A">
        <w:rPr>
          <w:sz w:val="20"/>
          <w:lang w:val="en-GB"/>
        </w:rPr>
        <w:t>Publishing of estimated (planned) q</w:t>
      </w:r>
      <w:r w:rsidR="00AA7B40">
        <w:rPr>
          <w:sz w:val="20"/>
          <w:lang w:val="en-GB"/>
        </w:rPr>
        <w:t xml:space="preserve">uality level values may be used according to national legislation. </w:t>
      </w:r>
      <w:r w:rsidR="000A0CED">
        <w:rPr>
          <w:sz w:val="20"/>
          <w:lang w:val="en-GB"/>
        </w:rPr>
        <w:t>At a later date,</w:t>
      </w:r>
      <w:r w:rsidR="00AA7B40">
        <w:rPr>
          <w:sz w:val="20"/>
          <w:lang w:val="en-GB"/>
        </w:rPr>
        <w:t xml:space="preserve"> when measured values are available for </w:t>
      </w:r>
      <w:r>
        <w:rPr>
          <w:sz w:val="20"/>
          <w:lang w:val="en-GB"/>
        </w:rPr>
        <w:t xml:space="preserve">the </w:t>
      </w:r>
      <w:r w:rsidR="00AA7B40">
        <w:rPr>
          <w:sz w:val="20"/>
          <w:lang w:val="en-GB"/>
        </w:rPr>
        <w:t xml:space="preserve">same time period (e.g. one year), publication of the estimated (planned) values </w:t>
      </w:r>
      <w:r w:rsidR="000A0CED">
        <w:rPr>
          <w:sz w:val="20"/>
          <w:lang w:val="en-GB"/>
        </w:rPr>
        <w:t>and</w:t>
      </w:r>
      <w:r w:rsidR="00AA7B40">
        <w:rPr>
          <w:sz w:val="20"/>
          <w:lang w:val="en-GB"/>
        </w:rPr>
        <w:t xml:space="preserve"> the measured values may provide </w:t>
      </w:r>
      <w:r>
        <w:rPr>
          <w:sz w:val="20"/>
          <w:lang w:val="en-GB"/>
        </w:rPr>
        <w:t xml:space="preserve">the </w:t>
      </w:r>
      <w:r w:rsidR="00AA7B40">
        <w:rPr>
          <w:sz w:val="20"/>
          <w:lang w:val="en-GB"/>
        </w:rPr>
        <w:t>end user with useful information</w:t>
      </w:r>
      <w:r w:rsidR="000A0CED">
        <w:rPr>
          <w:sz w:val="20"/>
          <w:lang w:val="en-GB"/>
        </w:rPr>
        <w:t xml:space="preserve"> to determine</w:t>
      </w:r>
      <w:r w:rsidR="00AA7B40">
        <w:rPr>
          <w:sz w:val="20"/>
          <w:lang w:val="en-GB"/>
        </w:rPr>
        <w:t xml:space="preserve"> whether the</w:t>
      </w:r>
      <w:r w:rsidR="000A0CED">
        <w:rPr>
          <w:sz w:val="20"/>
          <w:lang w:val="en-GB"/>
        </w:rPr>
        <w:t>ir chosen IAS</w:t>
      </w:r>
      <w:r w:rsidR="00AA7B40">
        <w:rPr>
          <w:sz w:val="20"/>
          <w:lang w:val="en-GB"/>
        </w:rPr>
        <w:t xml:space="preserve"> achieved its planned </w:t>
      </w:r>
      <w:r w:rsidR="000A0CED">
        <w:rPr>
          <w:sz w:val="20"/>
          <w:lang w:val="en-GB"/>
        </w:rPr>
        <w:t>targets</w:t>
      </w:r>
      <w:r w:rsidR="00AA7B40">
        <w:rPr>
          <w:sz w:val="20"/>
          <w:lang w:val="en-GB"/>
        </w:rPr>
        <w:t xml:space="preserve"> or not. See Annex 2 for more information </w:t>
      </w:r>
      <w:r w:rsidR="000A0CED">
        <w:rPr>
          <w:sz w:val="20"/>
          <w:lang w:val="en-GB"/>
        </w:rPr>
        <w:t>on</w:t>
      </w:r>
      <w:r w:rsidR="00AA7B40">
        <w:rPr>
          <w:sz w:val="20"/>
          <w:lang w:val="en-GB"/>
        </w:rPr>
        <w:t xml:space="preserve"> this approach.</w:t>
      </w:r>
    </w:p>
    <w:p w:rsidR="00CE6972" w:rsidRPr="00E32982" w:rsidRDefault="00CE6972" w:rsidP="00ED1530">
      <w:pPr>
        <w:pStyle w:val="ECCParagraph"/>
        <w:rPr>
          <w:sz w:val="20"/>
          <w:lang w:val="en-GB"/>
        </w:rPr>
      </w:pPr>
    </w:p>
    <w:p w:rsidR="00825693" w:rsidRPr="00E32982" w:rsidRDefault="00825693" w:rsidP="00D816B0">
      <w:pPr>
        <w:pStyle w:val="Heading1"/>
      </w:pPr>
      <w:bookmarkStart w:id="23" w:name="_Toc354644847"/>
      <w:r w:rsidRPr="00E32982">
        <w:lastRenderedPageBreak/>
        <w:t>Complementary Measurement Methods</w:t>
      </w:r>
      <w:bookmarkEnd w:id="23"/>
    </w:p>
    <w:p w:rsidR="00825693" w:rsidRPr="00E32982" w:rsidRDefault="00825693" w:rsidP="00D816B0">
      <w:pPr>
        <w:pStyle w:val="ECCParagraph"/>
        <w:rPr>
          <w:sz w:val="20"/>
          <w:lang w:val="en-GB"/>
        </w:rPr>
      </w:pPr>
      <w:r w:rsidRPr="00E32982">
        <w:rPr>
          <w:sz w:val="20"/>
          <w:lang w:val="en-GB"/>
        </w:rPr>
        <w:t>Chapter 7.1 identified two basic QoS evaluation scenarios: ‘in-net’ and ‘over-the-top’. ‘Over-the -top’ QoS evaluation scenario refers to methods, covering the whole network (i.e. ‘end to end’ connection), complementing the ‘in-net’ evaluation by including the network section between IXP and a content provider (e.g</w:t>
      </w:r>
      <w:r w:rsidR="009A4B13">
        <w:rPr>
          <w:sz w:val="20"/>
          <w:lang w:val="en-GB"/>
        </w:rPr>
        <w:t>.</w:t>
      </w:r>
      <w:r w:rsidRPr="00E32982">
        <w:rPr>
          <w:sz w:val="20"/>
          <w:lang w:val="en-GB"/>
        </w:rPr>
        <w:t xml:space="preserve"> ASP) (see Figure 1 and Figure 10) or considering the overall connection between 2 users (see Figure 11). </w:t>
      </w:r>
    </w:p>
    <w:p w:rsidR="00825693" w:rsidRPr="00E32982" w:rsidRDefault="00825693" w:rsidP="00D816B0">
      <w:pPr>
        <w:pStyle w:val="ECCParagraph"/>
        <w:rPr>
          <w:sz w:val="20"/>
          <w:lang w:val="en-GB"/>
        </w:rPr>
      </w:pPr>
      <w:r w:rsidRPr="00E32982">
        <w:rPr>
          <w:sz w:val="20"/>
          <w:lang w:val="en-GB"/>
        </w:rPr>
        <w:t>Typically the measurement campaigns explore QoS of IAS provided over different technologies applying ‘in</w:t>
      </w:r>
      <w:r w:rsidRPr="00E32982">
        <w:rPr>
          <w:sz w:val="20"/>
          <w:lang w:val="en-GB"/>
        </w:rPr>
        <w:noBreakHyphen/>
        <w:t>net’ QoS evaluation scenarios.</w:t>
      </w:r>
      <w:r w:rsidR="0097783A">
        <w:rPr>
          <w:sz w:val="20"/>
          <w:lang w:val="en-GB"/>
        </w:rPr>
        <w:t xml:space="preserve"> An</w:t>
      </w:r>
      <w:r w:rsidRPr="00E32982">
        <w:rPr>
          <w:sz w:val="20"/>
          <w:lang w:val="en-GB"/>
        </w:rPr>
        <w:t xml:space="preserve"> ISP typically surveys </w:t>
      </w:r>
      <w:r w:rsidR="0097783A">
        <w:rPr>
          <w:sz w:val="20"/>
          <w:lang w:val="en-GB"/>
        </w:rPr>
        <w:t>“</w:t>
      </w:r>
      <w:r w:rsidRPr="00E32982">
        <w:rPr>
          <w:sz w:val="20"/>
          <w:lang w:val="en-GB"/>
        </w:rPr>
        <w:t>ISP leg</w:t>
      </w:r>
      <w:r w:rsidR="0097783A">
        <w:rPr>
          <w:sz w:val="20"/>
          <w:lang w:val="en-GB"/>
        </w:rPr>
        <w:t>”</w:t>
      </w:r>
      <w:r w:rsidRPr="00E32982">
        <w:rPr>
          <w:sz w:val="20"/>
          <w:lang w:val="en-GB"/>
        </w:rPr>
        <w:t xml:space="preserve"> quality and announces offers based on that, but </w:t>
      </w:r>
      <w:r w:rsidR="0097783A">
        <w:rPr>
          <w:sz w:val="20"/>
          <w:lang w:val="en-GB"/>
        </w:rPr>
        <w:t>that ISP</w:t>
      </w:r>
      <w:r w:rsidRPr="00E32982">
        <w:rPr>
          <w:sz w:val="20"/>
          <w:lang w:val="en-GB"/>
        </w:rPr>
        <w:t xml:space="preserve"> may have (low cost) interconnection agreements limiting the performance of e.g. video telephony. Specific QoS (QoE) studies </w:t>
      </w:r>
      <w:r w:rsidR="0097783A">
        <w:rPr>
          <w:sz w:val="20"/>
          <w:lang w:val="en-GB"/>
        </w:rPr>
        <w:t xml:space="preserve">may provide evidence of </w:t>
      </w:r>
      <w:r w:rsidRPr="00E32982">
        <w:rPr>
          <w:sz w:val="20"/>
          <w:lang w:val="en-GB"/>
        </w:rPr>
        <w:t xml:space="preserve">this weakness and hopefully stimulate appropriate </w:t>
      </w:r>
      <w:r w:rsidR="0097783A" w:rsidRPr="00E32982">
        <w:rPr>
          <w:sz w:val="20"/>
          <w:lang w:val="en-GB"/>
        </w:rPr>
        <w:t xml:space="preserve">corrections </w:t>
      </w:r>
      <w:r w:rsidR="0097783A">
        <w:rPr>
          <w:sz w:val="20"/>
          <w:lang w:val="en-GB"/>
        </w:rPr>
        <w:t xml:space="preserve">thereby </w:t>
      </w:r>
      <w:r w:rsidRPr="00E32982">
        <w:rPr>
          <w:sz w:val="20"/>
          <w:lang w:val="en-GB"/>
        </w:rPr>
        <w:t>enhancing</w:t>
      </w:r>
      <w:r w:rsidR="0097783A">
        <w:rPr>
          <w:sz w:val="20"/>
          <w:lang w:val="en-GB"/>
        </w:rPr>
        <w:t xml:space="preserve"> the </w:t>
      </w:r>
      <w:r w:rsidRPr="00E32982">
        <w:rPr>
          <w:sz w:val="20"/>
          <w:lang w:val="en-GB"/>
        </w:rPr>
        <w:t xml:space="preserve"> user’s </w:t>
      </w:r>
      <w:r w:rsidR="0097783A">
        <w:rPr>
          <w:sz w:val="20"/>
          <w:lang w:val="en-GB"/>
        </w:rPr>
        <w:t>experience</w:t>
      </w:r>
      <w:r w:rsidRPr="00E32982">
        <w:rPr>
          <w:sz w:val="20"/>
          <w:lang w:val="en-GB"/>
        </w:rPr>
        <w:t xml:space="preserve">. </w:t>
      </w:r>
    </w:p>
    <w:p w:rsidR="00825693" w:rsidRPr="00E32982" w:rsidRDefault="00825693" w:rsidP="00D816B0">
      <w:pPr>
        <w:pStyle w:val="ECCParagraph"/>
        <w:rPr>
          <w:sz w:val="20"/>
          <w:lang w:val="en-GB"/>
        </w:rPr>
      </w:pPr>
      <w:r w:rsidRPr="00E32982">
        <w:rPr>
          <w:sz w:val="20"/>
          <w:lang w:val="en-GB"/>
        </w:rPr>
        <w:t xml:space="preserve">The purpose of </w:t>
      </w:r>
      <w:r w:rsidR="0097783A">
        <w:rPr>
          <w:sz w:val="20"/>
          <w:lang w:val="en-GB"/>
        </w:rPr>
        <w:t xml:space="preserve">this </w:t>
      </w:r>
      <w:r w:rsidRPr="00E32982">
        <w:rPr>
          <w:sz w:val="20"/>
          <w:lang w:val="en-GB"/>
        </w:rPr>
        <w:t>chapter is</w:t>
      </w:r>
      <w:r w:rsidR="0097783A">
        <w:rPr>
          <w:sz w:val="20"/>
          <w:lang w:val="en-GB"/>
        </w:rPr>
        <w:t xml:space="preserve"> therefore </w:t>
      </w:r>
      <w:r w:rsidRPr="00E32982">
        <w:rPr>
          <w:sz w:val="20"/>
          <w:lang w:val="en-GB"/>
        </w:rPr>
        <w:t xml:space="preserve">to look for possibilities to converge good practices and enhance </w:t>
      </w:r>
      <w:r w:rsidR="0097783A">
        <w:rPr>
          <w:sz w:val="20"/>
          <w:lang w:val="en-GB"/>
        </w:rPr>
        <w:t xml:space="preserve">the </w:t>
      </w:r>
      <w:r w:rsidRPr="00E32982">
        <w:rPr>
          <w:sz w:val="20"/>
          <w:lang w:val="en-GB"/>
        </w:rPr>
        <w:t xml:space="preserve">confidence of measurement campaigns while obtaining values of QoS parameters more closely related to the end users’ </w:t>
      </w:r>
      <w:r w:rsidR="0097783A">
        <w:rPr>
          <w:sz w:val="20"/>
          <w:lang w:val="en-GB"/>
        </w:rPr>
        <w:t>experience</w:t>
      </w:r>
      <w:r w:rsidR="0097783A" w:rsidRPr="00E32982">
        <w:rPr>
          <w:sz w:val="20"/>
          <w:lang w:val="en-GB"/>
        </w:rPr>
        <w:t xml:space="preserve"> </w:t>
      </w:r>
      <w:r w:rsidRPr="00E32982">
        <w:rPr>
          <w:sz w:val="20"/>
          <w:lang w:val="en-GB"/>
        </w:rPr>
        <w:t>of quality through ‘over the top’, i.e. complementary, QoS evaluation methods.</w:t>
      </w:r>
    </w:p>
    <w:p w:rsidR="00825693" w:rsidRPr="00E32982" w:rsidRDefault="00825693" w:rsidP="00D816B0">
      <w:pPr>
        <w:pStyle w:val="ECCParagraph"/>
        <w:rPr>
          <w:sz w:val="20"/>
          <w:lang w:val="en-GB"/>
        </w:rPr>
      </w:pPr>
      <w:r w:rsidRPr="00E32982">
        <w:rPr>
          <w:sz w:val="20"/>
          <w:lang w:val="en-GB"/>
        </w:rPr>
        <w:t>The chapter</w:t>
      </w:r>
      <w:r w:rsidR="0097783A">
        <w:rPr>
          <w:sz w:val="20"/>
          <w:lang w:val="en-GB"/>
        </w:rPr>
        <w:t xml:space="preserve"> also</w:t>
      </w:r>
      <w:r w:rsidRPr="00E32982">
        <w:rPr>
          <w:sz w:val="20"/>
          <w:lang w:val="en-GB"/>
        </w:rPr>
        <w:t xml:space="preserve"> discusses ’over–the-top’ QoS evaluation methods which are based on existing QoS evaluation practices. However it is recognized, that ‘over the top’ QoS evaluation methods, when applied together with the ’in-net’ methods discussed </w:t>
      </w:r>
      <w:r w:rsidR="00DF0D27">
        <w:rPr>
          <w:sz w:val="20"/>
          <w:lang w:val="en-GB"/>
        </w:rPr>
        <w:t>in Chapter 7</w:t>
      </w:r>
      <w:r w:rsidRPr="00E32982">
        <w:rPr>
          <w:sz w:val="20"/>
          <w:lang w:val="en-GB"/>
        </w:rPr>
        <w:t>, may additionally provide</w:t>
      </w:r>
      <w:r w:rsidR="0097783A">
        <w:rPr>
          <w:sz w:val="20"/>
          <w:lang w:val="en-GB"/>
        </w:rPr>
        <w:t xml:space="preserve"> the</w:t>
      </w:r>
      <w:r w:rsidRPr="00E32982">
        <w:rPr>
          <w:sz w:val="20"/>
          <w:lang w:val="en-GB"/>
        </w:rPr>
        <w:t xml:space="preserve"> following benefits:</w:t>
      </w:r>
    </w:p>
    <w:p w:rsidR="00825693" w:rsidRPr="00E32982" w:rsidRDefault="00825693" w:rsidP="00FE357F">
      <w:pPr>
        <w:pStyle w:val="ECCParBulleted"/>
        <w:rPr>
          <w:sz w:val="20"/>
          <w:lang w:val="en-GB"/>
        </w:rPr>
      </w:pPr>
      <w:r w:rsidRPr="00E32982">
        <w:rPr>
          <w:sz w:val="20"/>
          <w:lang w:val="en-GB"/>
        </w:rPr>
        <w:t>Facilitate the development of a more complete set of QoS information about IAS;</w:t>
      </w:r>
    </w:p>
    <w:p w:rsidR="00825693" w:rsidRPr="00E32982" w:rsidRDefault="00825693" w:rsidP="00FE357F">
      <w:pPr>
        <w:pStyle w:val="ECCParBulleted"/>
        <w:rPr>
          <w:sz w:val="20"/>
          <w:lang w:val="en-GB"/>
        </w:rPr>
      </w:pPr>
      <w:r w:rsidRPr="00E32982">
        <w:rPr>
          <w:sz w:val="20"/>
          <w:lang w:val="en-GB"/>
        </w:rPr>
        <w:t>Enhance the diagnostic</w:t>
      </w:r>
      <w:r w:rsidR="00DF0D27">
        <w:rPr>
          <w:sz w:val="20"/>
          <w:lang w:val="en-GB"/>
        </w:rPr>
        <w:t>s</w:t>
      </w:r>
      <w:r w:rsidR="00161C02">
        <w:rPr>
          <w:sz w:val="20"/>
          <w:lang w:val="en-GB"/>
        </w:rPr>
        <w:t xml:space="preserve"> of the QoS related weaknesses;</w:t>
      </w:r>
    </w:p>
    <w:p w:rsidR="00825693" w:rsidRPr="00E32982" w:rsidRDefault="00825693" w:rsidP="00FE357F">
      <w:pPr>
        <w:pStyle w:val="ECCParBulleted"/>
        <w:rPr>
          <w:sz w:val="20"/>
          <w:lang w:val="en-GB"/>
        </w:rPr>
      </w:pPr>
      <w:r w:rsidRPr="00E32982">
        <w:rPr>
          <w:sz w:val="20"/>
          <w:lang w:val="en-GB"/>
        </w:rPr>
        <w:t xml:space="preserve">Provide information about the QoS of the </w:t>
      </w:r>
      <w:r w:rsidR="00161C02">
        <w:rPr>
          <w:sz w:val="20"/>
          <w:lang w:val="en-GB"/>
        </w:rPr>
        <w:t>IAS perceived by the population;</w:t>
      </w:r>
    </w:p>
    <w:p w:rsidR="00825693" w:rsidRPr="00E32982" w:rsidRDefault="00825693" w:rsidP="00FE357F">
      <w:pPr>
        <w:pStyle w:val="ECCParBulleted"/>
        <w:rPr>
          <w:sz w:val="20"/>
          <w:lang w:val="en-GB"/>
        </w:rPr>
      </w:pPr>
      <w:r w:rsidRPr="00E32982">
        <w:rPr>
          <w:sz w:val="20"/>
          <w:lang w:val="en-GB"/>
        </w:rPr>
        <w:t xml:space="preserve">When published, enhance QoS information provided to the end user and </w:t>
      </w:r>
    </w:p>
    <w:p w:rsidR="00825693" w:rsidRDefault="00825693" w:rsidP="00FE357F">
      <w:pPr>
        <w:pStyle w:val="ECCParBulleted"/>
        <w:rPr>
          <w:sz w:val="20"/>
          <w:lang w:val="en-GB"/>
        </w:rPr>
      </w:pPr>
      <w:r w:rsidRPr="00E32982">
        <w:rPr>
          <w:sz w:val="20"/>
          <w:lang w:val="en-GB"/>
        </w:rPr>
        <w:t>Contribute to (performance based) fair competition.</w:t>
      </w:r>
    </w:p>
    <w:p w:rsidR="00161C02" w:rsidRPr="00E32982" w:rsidRDefault="00161C02" w:rsidP="00161C02">
      <w:pPr>
        <w:pStyle w:val="ECCParBulleted"/>
        <w:numPr>
          <w:ilvl w:val="0"/>
          <w:numId w:val="0"/>
        </w:numPr>
        <w:ind w:left="680" w:hanging="340"/>
        <w:rPr>
          <w:sz w:val="20"/>
          <w:lang w:val="en-GB"/>
        </w:rPr>
      </w:pPr>
    </w:p>
    <w:p w:rsidR="00825693" w:rsidRPr="00E32982" w:rsidRDefault="00825693" w:rsidP="00FE357F">
      <w:pPr>
        <w:pStyle w:val="ECCParagraph"/>
        <w:rPr>
          <w:sz w:val="20"/>
          <w:lang w:val="en-GB"/>
        </w:rPr>
      </w:pPr>
      <w:r w:rsidRPr="00E32982">
        <w:rPr>
          <w:sz w:val="20"/>
          <w:lang w:val="en-GB"/>
        </w:rPr>
        <w:t xml:space="preserve">More </w:t>
      </w:r>
      <w:r w:rsidR="00DF0D27">
        <w:rPr>
          <w:sz w:val="20"/>
          <w:lang w:val="en-GB"/>
        </w:rPr>
        <w:t xml:space="preserve">established </w:t>
      </w:r>
      <w:r w:rsidRPr="00E32982">
        <w:rPr>
          <w:sz w:val="20"/>
          <w:lang w:val="en-GB"/>
        </w:rPr>
        <w:t>methods are those referr</w:t>
      </w:r>
      <w:r w:rsidR="00DF0D27">
        <w:rPr>
          <w:sz w:val="20"/>
          <w:lang w:val="en-GB"/>
        </w:rPr>
        <w:t>ed</w:t>
      </w:r>
      <w:r w:rsidRPr="00E32982">
        <w:rPr>
          <w:sz w:val="20"/>
          <w:lang w:val="en-GB"/>
        </w:rPr>
        <w:t xml:space="preserve"> to in the report as ‘in-net’ measurements which rely more directly on performance of the network layer. However it is recognized that end user</w:t>
      </w:r>
      <w:r w:rsidR="00DF0D27">
        <w:rPr>
          <w:sz w:val="20"/>
          <w:lang w:val="en-GB"/>
        </w:rPr>
        <w:t>s</w:t>
      </w:r>
      <w:r w:rsidRPr="00E32982">
        <w:rPr>
          <w:sz w:val="20"/>
          <w:lang w:val="en-GB"/>
        </w:rPr>
        <w:t xml:space="preserve"> may need </w:t>
      </w:r>
      <w:r w:rsidR="00DF0D27">
        <w:rPr>
          <w:sz w:val="20"/>
          <w:lang w:val="en-GB"/>
        </w:rPr>
        <w:t>(</w:t>
      </w:r>
      <w:r w:rsidRPr="00E32982">
        <w:rPr>
          <w:sz w:val="20"/>
          <w:lang w:val="en-GB"/>
        </w:rPr>
        <w:t xml:space="preserve">and in many cases </w:t>
      </w:r>
      <w:r w:rsidR="00DF0D27">
        <w:rPr>
          <w:sz w:val="20"/>
          <w:lang w:val="en-GB"/>
        </w:rPr>
        <w:t>are</w:t>
      </w:r>
      <w:r w:rsidRPr="00E32982">
        <w:rPr>
          <w:sz w:val="20"/>
          <w:lang w:val="en-GB"/>
        </w:rPr>
        <w:t xml:space="preserve"> willing</w:t>
      </w:r>
      <w:r w:rsidR="00DF0D27">
        <w:rPr>
          <w:sz w:val="20"/>
          <w:lang w:val="en-GB"/>
        </w:rPr>
        <w:t xml:space="preserve"> </w:t>
      </w:r>
      <w:r w:rsidRPr="00E32982">
        <w:rPr>
          <w:sz w:val="20"/>
          <w:lang w:val="en-GB"/>
        </w:rPr>
        <w:t>to obtain</w:t>
      </w:r>
      <w:r w:rsidR="00DF0D27">
        <w:rPr>
          <w:sz w:val="20"/>
          <w:lang w:val="en-GB"/>
        </w:rPr>
        <w:t>)</w:t>
      </w:r>
      <w:r w:rsidRPr="00E32982">
        <w:rPr>
          <w:sz w:val="20"/>
          <w:lang w:val="en-GB"/>
        </w:rPr>
        <w:t xml:space="preserve"> information on QoS that is more directly related </w:t>
      </w:r>
      <w:r w:rsidR="00DF0D27">
        <w:rPr>
          <w:sz w:val="20"/>
          <w:lang w:val="en-GB"/>
        </w:rPr>
        <w:t>to their</w:t>
      </w:r>
      <w:r w:rsidRPr="00E32982">
        <w:rPr>
          <w:sz w:val="20"/>
          <w:lang w:val="en-GB"/>
        </w:rPr>
        <w:t xml:space="preserve"> own experience or related to applications that </w:t>
      </w:r>
      <w:r w:rsidR="00DF0D27">
        <w:rPr>
          <w:sz w:val="20"/>
          <w:lang w:val="en-GB"/>
        </w:rPr>
        <w:t>they</w:t>
      </w:r>
      <w:r w:rsidRPr="00E32982">
        <w:rPr>
          <w:sz w:val="20"/>
          <w:lang w:val="en-GB"/>
        </w:rPr>
        <w:t xml:space="preserve"> most use. It is therefore recommended, in addition to the ‘in-net’ methods, to perform also complementary ‘over-the-top’ QoS evaluation.</w:t>
      </w:r>
    </w:p>
    <w:p w:rsidR="00825693" w:rsidRPr="00E32982" w:rsidRDefault="00DF0D27" w:rsidP="00FE357F">
      <w:pPr>
        <w:pStyle w:val="ECCParagraph"/>
        <w:rPr>
          <w:sz w:val="20"/>
          <w:lang w:val="en-GB"/>
        </w:rPr>
      </w:pPr>
      <w:r>
        <w:rPr>
          <w:sz w:val="20"/>
          <w:lang w:val="en-GB"/>
        </w:rPr>
        <w:t>The m</w:t>
      </w:r>
      <w:r w:rsidR="00825693" w:rsidRPr="00E32982">
        <w:rPr>
          <w:sz w:val="20"/>
          <w:lang w:val="en-GB"/>
        </w:rPr>
        <w:t xml:space="preserve">ajority of the methods discussed in this chapter are based on existing </w:t>
      </w:r>
      <w:r w:rsidRPr="00E32982">
        <w:rPr>
          <w:sz w:val="20"/>
          <w:lang w:val="en-GB"/>
        </w:rPr>
        <w:t>standardi</w:t>
      </w:r>
      <w:r>
        <w:rPr>
          <w:sz w:val="20"/>
          <w:lang w:val="en-GB"/>
        </w:rPr>
        <w:t>s</w:t>
      </w:r>
      <w:r w:rsidRPr="00E32982">
        <w:rPr>
          <w:sz w:val="20"/>
          <w:lang w:val="en-GB"/>
        </w:rPr>
        <w:t xml:space="preserve">ation </w:t>
      </w:r>
      <w:r>
        <w:rPr>
          <w:sz w:val="20"/>
          <w:lang w:val="en-GB"/>
        </w:rPr>
        <w:t xml:space="preserve">documents </w:t>
      </w:r>
      <w:r w:rsidR="00825693" w:rsidRPr="00E32982">
        <w:rPr>
          <w:sz w:val="20"/>
          <w:lang w:val="en-GB"/>
        </w:rPr>
        <w:t xml:space="preserve">and </w:t>
      </w:r>
      <w:r>
        <w:rPr>
          <w:sz w:val="20"/>
          <w:lang w:val="en-GB"/>
        </w:rPr>
        <w:t>also</w:t>
      </w:r>
      <w:r w:rsidR="00825693" w:rsidRPr="00E32982">
        <w:rPr>
          <w:sz w:val="20"/>
          <w:lang w:val="en-GB"/>
        </w:rPr>
        <w:t xml:space="preserve"> correspond to practical experience</w:t>
      </w:r>
      <w:r>
        <w:rPr>
          <w:sz w:val="20"/>
          <w:lang w:val="en-GB"/>
        </w:rPr>
        <w:t>s</w:t>
      </w:r>
      <w:r w:rsidR="00825693" w:rsidRPr="00E32982">
        <w:rPr>
          <w:sz w:val="20"/>
          <w:lang w:val="en-GB"/>
        </w:rPr>
        <w:t xml:space="preserve"> gathered from the field. Nearly all of the complementary methods discussed refer to ‘over the top’ QoS evaluation of IAS. </w:t>
      </w:r>
    </w:p>
    <w:p w:rsidR="00825693" w:rsidRPr="00E32982" w:rsidRDefault="00825693" w:rsidP="00FE357F">
      <w:pPr>
        <w:pStyle w:val="ECCParagraph"/>
        <w:rPr>
          <w:sz w:val="20"/>
          <w:lang w:val="en-GB"/>
        </w:rPr>
      </w:pPr>
      <w:r w:rsidRPr="00E32982">
        <w:rPr>
          <w:sz w:val="20"/>
          <w:lang w:val="en-GB"/>
        </w:rPr>
        <w:t>It is widely recognized, that ‘over-the-top’ QoS evaluation methods provide QoS evaluation which is much closer to the end user’s perception of the IAS. Many services or applications provided benefit from quality enhancing techniques (also referred as traffic management techniques</w:t>
      </w:r>
      <w:r w:rsidRPr="00E32982">
        <w:rPr>
          <w:rStyle w:val="FootnoteReference"/>
          <w:sz w:val="20"/>
          <w:lang w:val="en-GB"/>
        </w:rPr>
        <w:footnoteReference w:id="8"/>
      </w:r>
      <w:r w:rsidRPr="00E32982">
        <w:rPr>
          <w:sz w:val="20"/>
          <w:lang w:val="en-GB"/>
        </w:rPr>
        <w:t>).These quality enhancing techniques are designed to avoid or limit (to the extent possible) the negative impact of poor QoS introduced at network level and enhance the performance of the service or application used. While doing so</w:t>
      </w:r>
      <w:r w:rsidR="00DF0D27">
        <w:rPr>
          <w:sz w:val="20"/>
          <w:lang w:val="en-GB"/>
        </w:rPr>
        <w:t>,</w:t>
      </w:r>
      <w:r w:rsidRPr="00E32982">
        <w:rPr>
          <w:sz w:val="20"/>
          <w:lang w:val="en-GB"/>
        </w:rPr>
        <w:t xml:space="preserve"> quality enhancing techniques may affect technical QoS parameters, </w:t>
      </w:r>
      <w:r w:rsidR="00DF0D27">
        <w:rPr>
          <w:sz w:val="20"/>
          <w:lang w:val="en-GB"/>
        </w:rPr>
        <w:t>(</w:t>
      </w:r>
      <w:r w:rsidRPr="00E32982">
        <w:rPr>
          <w:sz w:val="20"/>
          <w:lang w:val="en-GB"/>
        </w:rPr>
        <w:t>e.g. reduc</w:t>
      </w:r>
      <w:r w:rsidR="00DF0D27">
        <w:rPr>
          <w:sz w:val="20"/>
          <w:lang w:val="en-GB"/>
        </w:rPr>
        <w:t>tion in</w:t>
      </w:r>
      <w:r w:rsidRPr="00E32982">
        <w:rPr>
          <w:sz w:val="20"/>
          <w:lang w:val="en-GB"/>
        </w:rPr>
        <w:t xml:space="preserve"> the </w:t>
      </w:r>
      <w:r w:rsidR="00DF0D27">
        <w:rPr>
          <w:sz w:val="20"/>
          <w:lang w:val="en-GB"/>
        </w:rPr>
        <w:t>t</w:t>
      </w:r>
      <w:r w:rsidRPr="00E32982">
        <w:rPr>
          <w:sz w:val="20"/>
          <w:lang w:val="en-GB"/>
        </w:rPr>
        <w:t>ransmission speed</w:t>
      </w:r>
      <w:r w:rsidR="00DF0D27">
        <w:rPr>
          <w:sz w:val="20"/>
          <w:lang w:val="en-GB"/>
        </w:rPr>
        <w:t xml:space="preserve"> or </w:t>
      </w:r>
      <w:r w:rsidR="00A74A3C">
        <w:rPr>
          <w:sz w:val="20"/>
          <w:lang w:val="en-GB"/>
        </w:rPr>
        <w:t>delay variation</w:t>
      </w:r>
      <w:r w:rsidR="00DF0D27">
        <w:rPr>
          <w:sz w:val="20"/>
          <w:lang w:val="en-GB"/>
        </w:rPr>
        <w:t>)</w:t>
      </w:r>
      <w:r w:rsidRPr="00E32982">
        <w:rPr>
          <w:sz w:val="20"/>
          <w:lang w:val="en-GB"/>
        </w:rPr>
        <w:t xml:space="preserve">. Parameters </w:t>
      </w:r>
      <w:r w:rsidR="00DF0D27">
        <w:rPr>
          <w:sz w:val="20"/>
          <w:lang w:val="en-GB"/>
        </w:rPr>
        <w:t>such as</w:t>
      </w:r>
      <w:r w:rsidRPr="00E32982">
        <w:rPr>
          <w:sz w:val="20"/>
          <w:lang w:val="en-GB"/>
        </w:rPr>
        <w:t xml:space="preserve"> Packet Error Ratio, Packet Loss Ratio</w:t>
      </w:r>
      <w:r w:rsidR="000C3002">
        <w:rPr>
          <w:sz w:val="20"/>
          <w:lang w:val="en-GB"/>
        </w:rPr>
        <w:t xml:space="preserve"> and</w:t>
      </w:r>
      <w:r w:rsidRPr="00E32982">
        <w:rPr>
          <w:sz w:val="20"/>
          <w:lang w:val="en-GB"/>
        </w:rPr>
        <w:t xml:space="preserve"> Delay variation</w:t>
      </w:r>
      <w:r w:rsidR="00DF0D27">
        <w:rPr>
          <w:sz w:val="20"/>
          <w:lang w:val="en-GB"/>
        </w:rPr>
        <w:t xml:space="preserve"> (</w:t>
      </w:r>
      <w:r w:rsidRPr="00E32982">
        <w:rPr>
          <w:sz w:val="20"/>
          <w:lang w:val="en-GB"/>
        </w:rPr>
        <w:t xml:space="preserve">when measured at </w:t>
      </w:r>
      <w:r w:rsidR="00DF0D27">
        <w:rPr>
          <w:sz w:val="20"/>
          <w:lang w:val="en-GB"/>
        </w:rPr>
        <w:t>“</w:t>
      </w:r>
      <w:r w:rsidRPr="00E32982">
        <w:rPr>
          <w:sz w:val="20"/>
          <w:lang w:val="en-GB"/>
        </w:rPr>
        <w:t>ISP leg</w:t>
      </w:r>
      <w:r w:rsidR="00DF0D27">
        <w:rPr>
          <w:sz w:val="20"/>
          <w:lang w:val="en-GB"/>
        </w:rPr>
        <w:t>”</w:t>
      </w:r>
      <w:r w:rsidRPr="00E32982">
        <w:rPr>
          <w:sz w:val="20"/>
          <w:lang w:val="en-GB"/>
        </w:rPr>
        <w:t xml:space="preserve"> or at network level</w:t>
      </w:r>
      <w:r w:rsidR="00DF0D27">
        <w:rPr>
          <w:sz w:val="20"/>
          <w:lang w:val="en-GB"/>
        </w:rPr>
        <w:t>)</w:t>
      </w:r>
      <w:r w:rsidRPr="00E32982">
        <w:rPr>
          <w:sz w:val="20"/>
          <w:lang w:val="en-GB"/>
        </w:rPr>
        <w:t xml:space="preserve"> </w:t>
      </w:r>
      <w:r w:rsidR="00DF0D27">
        <w:rPr>
          <w:sz w:val="20"/>
          <w:lang w:val="en-GB"/>
        </w:rPr>
        <w:t xml:space="preserve">may </w:t>
      </w:r>
      <w:r w:rsidRPr="00E32982">
        <w:rPr>
          <w:sz w:val="20"/>
          <w:lang w:val="en-GB"/>
        </w:rPr>
        <w:t>not be representative of the end user</w:t>
      </w:r>
      <w:r w:rsidR="00DF0D27">
        <w:rPr>
          <w:sz w:val="20"/>
          <w:lang w:val="en-GB"/>
        </w:rPr>
        <w:t xml:space="preserve"> experience</w:t>
      </w:r>
      <w:r w:rsidRPr="00E32982">
        <w:rPr>
          <w:sz w:val="20"/>
          <w:lang w:val="en-GB"/>
        </w:rPr>
        <w:t>.</w:t>
      </w:r>
    </w:p>
    <w:p w:rsidR="00825693" w:rsidRPr="00E32982" w:rsidRDefault="00825693" w:rsidP="00FE357F">
      <w:pPr>
        <w:pStyle w:val="ECCParagraph"/>
        <w:rPr>
          <w:sz w:val="20"/>
          <w:lang w:val="en-GB"/>
        </w:rPr>
      </w:pPr>
      <w:r w:rsidRPr="00E32982">
        <w:rPr>
          <w:sz w:val="20"/>
          <w:lang w:val="en-GB"/>
        </w:rPr>
        <w:t xml:space="preserve">For these reasons technical QoS parameters suggested for </w:t>
      </w:r>
      <w:r w:rsidR="00DF0D27">
        <w:rPr>
          <w:sz w:val="20"/>
          <w:lang w:val="en-GB"/>
        </w:rPr>
        <w:t xml:space="preserve">the </w:t>
      </w:r>
      <w:r w:rsidRPr="00E32982">
        <w:rPr>
          <w:sz w:val="20"/>
          <w:lang w:val="en-GB"/>
        </w:rPr>
        <w:t xml:space="preserve">Minimum Set, i.e. Transmission speed, Delay, Delay Variation, Packet Loss Ratio and Packet Error Ratio are considered ‘universally applicable objective parameters’. In order to ensure that both ‘over-the-top’ and ‘in-net’ QoS evaluation methods are comparable and therefore complementary and consistent, it is suggested that both Minimum Set of technical QoS parameters </w:t>
      </w:r>
      <w:r w:rsidR="00DF0D27">
        <w:rPr>
          <w:sz w:val="20"/>
          <w:lang w:val="en-GB"/>
        </w:rPr>
        <w:t>shoul</w:t>
      </w:r>
      <w:r w:rsidRPr="00E32982">
        <w:rPr>
          <w:sz w:val="20"/>
          <w:lang w:val="en-GB"/>
        </w:rPr>
        <w:t xml:space="preserve">d be evaluated </w:t>
      </w:r>
      <w:r w:rsidR="00DF0D27">
        <w:rPr>
          <w:sz w:val="20"/>
          <w:lang w:val="en-GB"/>
        </w:rPr>
        <w:t xml:space="preserve">when </w:t>
      </w:r>
      <w:r w:rsidRPr="00E32982">
        <w:rPr>
          <w:sz w:val="20"/>
          <w:lang w:val="en-GB"/>
        </w:rPr>
        <w:t>applying ‘over-the-top’ QoS evaluation methods.</w:t>
      </w:r>
    </w:p>
    <w:p w:rsidR="00825693" w:rsidRPr="00E32982" w:rsidRDefault="00825693" w:rsidP="00161C02">
      <w:pPr>
        <w:pStyle w:val="ECCParagraph"/>
        <w:keepNext/>
        <w:spacing w:after="120"/>
        <w:rPr>
          <w:sz w:val="20"/>
          <w:lang w:val="en-GB"/>
        </w:rPr>
      </w:pPr>
      <w:r w:rsidRPr="00E32982">
        <w:rPr>
          <w:sz w:val="20"/>
          <w:lang w:val="en-GB"/>
        </w:rPr>
        <w:lastRenderedPageBreak/>
        <w:t>In general the following ‘over-the-top’ QoS evaluation methods</w:t>
      </w:r>
      <w:r w:rsidR="00DF0D27">
        <w:rPr>
          <w:sz w:val="20"/>
          <w:lang w:val="en-GB"/>
        </w:rPr>
        <w:t xml:space="preserve"> </w:t>
      </w:r>
      <w:r w:rsidR="00DF0D27" w:rsidRPr="00E32982">
        <w:rPr>
          <w:sz w:val="20"/>
          <w:lang w:val="en-GB"/>
        </w:rPr>
        <w:t>may be identified</w:t>
      </w:r>
      <w:r w:rsidRPr="00E32982">
        <w:rPr>
          <w:sz w:val="20"/>
          <w:lang w:val="en-GB"/>
        </w:rPr>
        <w:t>:</w:t>
      </w:r>
    </w:p>
    <w:p w:rsidR="00825693" w:rsidRPr="00E32982" w:rsidRDefault="00825693" w:rsidP="00161C02">
      <w:pPr>
        <w:pStyle w:val="ECCParBulleted"/>
        <w:keepNext/>
        <w:spacing w:after="120"/>
        <w:rPr>
          <w:sz w:val="20"/>
          <w:lang w:val="en-GB"/>
        </w:rPr>
      </w:pPr>
      <w:r w:rsidRPr="00E32982">
        <w:rPr>
          <w:sz w:val="20"/>
          <w:lang w:val="en-GB"/>
        </w:rPr>
        <w:t>Distributed, based on automatic collection and analysis of technical information;</w:t>
      </w:r>
    </w:p>
    <w:p w:rsidR="00825693" w:rsidRPr="00161C02" w:rsidRDefault="00825693" w:rsidP="00161C02">
      <w:pPr>
        <w:pStyle w:val="ECCParBulleted"/>
        <w:keepNext/>
        <w:spacing w:after="120"/>
        <w:rPr>
          <w:sz w:val="20"/>
          <w:lang w:val="en-GB"/>
        </w:rPr>
      </w:pPr>
      <w:r w:rsidRPr="00161C02">
        <w:rPr>
          <w:sz w:val="20"/>
          <w:lang w:val="en-GB"/>
        </w:rPr>
        <w:t>Subjective, based on end user’s satisfaction measured by subjective evaluation of the service or a particular application.</w:t>
      </w:r>
    </w:p>
    <w:p w:rsidR="00825693" w:rsidRPr="00E32982" w:rsidRDefault="00825693" w:rsidP="00FE357F">
      <w:pPr>
        <w:pStyle w:val="Heading2"/>
      </w:pPr>
      <w:bookmarkStart w:id="24" w:name="_Toc354644848"/>
      <w:r w:rsidRPr="00E32982">
        <w:t>Distributed Measurements</w:t>
      </w:r>
      <w:bookmarkEnd w:id="24"/>
    </w:p>
    <w:p w:rsidR="00825693" w:rsidRPr="00E32982" w:rsidRDefault="00825693" w:rsidP="00FE357F">
      <w:pPr>
        <w:pStyle w:val="ECCParagraph"/>
        <w:rPr>
          <w:sz w:val="20"/>
          <w:lang w:val="en-GB"/>
        </w:rPr>
      </w:pPr>
      <w:r w:rsidRPr="00E32982">
        <w:rPr>
          <w:sz w:val="20"/>
          <w:lang w:val="en-GB"/>
        </w:rPr>
        <w:t xml:space="preserve">There are four scenarios how distributed measurements could be organized: </w:t>
      </w:r>
    </w:p>
    <w:p w:rsidR="00825693" w:rsidRPr="00E32982" w:rsidRDefault="00825693" w:rsidP="009E3085">
      <w:pPr>
        <w:pStyle w:val="ECCNumberedBullets"/>
        <w:numPr>
          <w:ilvl w:val="0"/>
          <w:numId w:val="20"/>
        </w:numPr>
        <w:jc w:val="both"/>
        <w:rPr>
          <w:szCs w:val="20"/>
          <w:lang w:val="en-GB"/>
        </w:rPr>
      </w:pPr>
      <w:r w:rsidRPr="00E32982">
        <w:rPr>
          <w:szCs w:val="20"/>
          <w:lang w:val="en-GB"/>
        </w:rPr>
        <w:t>Decentralized measurements made by co-existing test specific units, Dedicated test specific units or Network termination units (see Table 6) distributed among the pre-selected access lines with</w:t>
      </w:r>
    </w:p>
    <w:p w:rsidR="00825693" w:rsidRPr="00E32982" w:rsidRDefault="00825693" w:rsidP="009E3085">
      <w:pPr>
        <w:pStyle w:val="ECCNumberedBullets"/>
        <w:numPr>
          <w:ilvl w:val="1"/>
          <w:numId w:val="20"/>
        </w:numPr>
        <w:jc w:val="both"/>
        <w:rPr>
          <w:szCs w:val="20"/>
          <w:lang w:val="en-GB"/>
        </w:rPr>
      </w:pPr>
      <w:r w:rsidRPr="00E32982">
        <w:rPr>
          <w:szCs w:val="20"/>
          <w:lang w:val="en-GB"/>
        </w:rPr>
        <w:t xml:space="preserve">Measurements made end-to-end between couples of </w:t>
      </w:r>
      <w:r w:rsidR="00DF0D27">
        <w:rPr>
          <w:szCs w:val="20"/>
          <w:lang w:val="en-GB"/>
        </w:rPr>
        <w:t>t</w:t>
      </w:r>
      <w:r w:rsidRPr="00E32982">
        <w:rPr>
          <w:szCs w:val="20"/>
          <w:lang w:val="en-GB"/>
        </w:rPr>
        <w:t>erminal units sending the measurement results to centralized data collect</w:t>
      </w:r>
      <w:r w:rsidR="00D40FB0">
        <w:rPr>
          <w:szCs w:val="20"/>
          <w:lang w:val="en-GB"/>
        </w:rPr>
        <w:t>ion</w:t>
      </w:r>
      <w:r w:rsidRPr="00E32982">
        <w:rPr>
          <w:szCs w:val="20"/>
          <w:lang w:val="en-GB"/>
        </w:rPr>
        <w:t xml:space="preserve"> point where the statistical data is processed or </w:t>
      </w:r>
    </w:p>
    <w:p w:rsidR="00825693" w:rsidRPr="00E32982" w:rsidRDefault="00825693" w:rsidP="009E3085">
      <w:pPr>
        <w:pStyle w:val="ECCNumberedBullets"/>
        <w:numPr>
          <w:ilvl w:val="1"/>
          <w:numId w:val="20"/>
        </w:numPr>
        <w:jc w:val="both"/>
        <w:rPr>
          <w:szCs w:val="20"/>
          <w:lang w:val="en-GB"/>
        </w:rPr>
      </w:pPr>
      <w:r w:rsidRPr="00E32982">
        <w:rPr>
          <w:szCs w:val="20"/>
          <w:lang w:val="en-GB"/>
        </w:rPr>
        <w:t>‘unknown’ central measurement point(s) associated with data collecti</w:t>
      </w:r>
      <w:r w:rsidR="00D40FB0">
        <w:rPr>
          <w:szCs w:val="20"/>
          <w:lang w:val="en-GB"/>
        </w:rPr>
        <w:t>on</w:t>
      </w:r>
      <w:r w:rsidRPr="00E32982">
        <w:rPr>
          <w:szCs w:val="20"/>
          <w:lang w:val="en-GB"/>
        </w:rPr>
        <w:t xml:space="preserve"> and processing.</w:t>
      </w:r>
    </w:p>
    <w:p w:rsidR="00825693" w:rsidRPr="00E32982" w:rsidRDefault="00825693" w:rsidP="009E3085">
      <w:pPr>
        <w:pStyle w:val="ECCNumberedBullets"/>
        <w:numPr>
          <w:ilvl w:val="0"/>
          <w:numId w:val="20"/>
        </w:numPr>
        <w:jc w:val="both"/>
        <w:rPr>
          <w:szCs w:val="20"/>
          <w:lang w:val="en-GB"/>
        </w:rPr>
      </w:pPr>
      <w:r w:rsidRPr="00E32982">
        <w:rPr>
          <w:szCs w:val="20"/>
          <w:lang w:val="en-GB"/>
        </w:rPr>
        <w:t xml:space="preserve">Decentralized measurements made by </w:t>
      </w:r>
      <w:r w:rsidR="00D40FB0">
        <w:rPr>
          <w:szCs w:val="20"/>
          <w:lang w:val="en-GB"/>
        </w:rPr>
        <w:t>a w</w:t>
      </w:r>
      <w:r w:rsidR="00D40FB0" w:rsidRPr="00E32982">
        <w:rPr>
          <w:szCs w:val="20"/>
          <w:lang w:val="en-GB"/>
        </w:rPr>
        <w:t xml:space="preserve">eb </w:t>
      </w:r>
      <w:r w:rsidRPr="00E32982">
        <w:rPr>
          <w:szCs w:val="20"/>
          <w:lang w:val="en-GB"/>
        </w:rPr>
        <w:t>based measurement application or software clients (See Table 6) installed over pre-selected access lines with</w:t>
      </w:r>
    </w:p>
    <w:p w:rsidR="00825693" w:rsidRPr="00E32982" w:rsidRDefault="00825693" w:rsidP="009E3085">
      <w:pPr>
        <w:pStyle w:val="ECCNumberedBullets"/>
        <w:numPr>
          <w:ilvl w:val="1"/>
          <w:numId w:val="20"/>
        </w:numPr>
        <w:jc w:val="both"/>
        <w:rPr>
          <w:szCs w:val="20"/>
          <w:lang w:val="en-GB"/>
        </w:rPr>
      </w:pPr>
      <w:r w:rsidRPr="00E32982">
        <w:rPr>
          <w:szCs w:val="20"/>
          <w:lang w:val="en-GB"/>
        </w:rPr>
        <w:t xml:space="preserve">Measurements made </w:t>
      </w:r>
      <w:r w:rsidR="00D40FB0">
        <w:rPr>
          <w:szCs w:val="20"/>
          <w:lang w:val="en-GB"/>
        </w:rPr>
        <w:t>(</w:t>
      </w:r>
      <w:r w:rsidRPr="00E32982">
        <w:rPr>
          <w:szCs w:val="20"/>
          <w:lang w:val="en-GB"/>
        </w:rPr>
        <w:t>end-to-end</w:t>
      </w:r>
      <w:r w:rsidR="00D40FB0">
        <w:rPr>
          <w:szCs w:val="20"/>
          <w:lang w:val="en-GB"/>
        </w:rPr>
        <w:t>)</w:t>
      </w:r>
      <w:r w:rsidRPr="00E32982">
        <w:rPr>
          <w:szCs w:val="20"/>
          <w:lang w:val="en-GB"/>
        </w:rPr>
        <w:t xml:space="preserve"> between </w:t>
      </w:r>
      <w:r w:rsidR="00D40FB0">
        <w:rPr>
          <w:szCs w:val="20"/>
          <w:lang w:val="en-GB"/>
        </w:rPr>
        <w:t>pairs</w:t>
      </w:r>
      <w:r w:rsidR="00D40FB0" w:rsidRPr="00E32982">
        <w:rPr>
          <w:szCs w:val="20"/>
          <w:lang w:val="en-GB"/>
        </w:rPr>
        <w:t xml:space="preserve"> </w:t>
      </w:r>
      <w:r w:rsidRPr="00E32982">
        <w:rPr>
          <w:szCs w:val="20"/>
          <w:lang w:val="en-GB"/>
        </w:rPr>
        <w:t xml:space="preserve">of measurement applications sending measurement results to </w:t>
      </w:r>
      <w:r w:rsidR="00D40FB0">
        <w:rPr>
          <w:szCs w:val="20"/>
          <w:lang w:val="en-GB"/>
        </w:rPr>
        <w:t xml:space="preserve">a </w:t>
      </w:r>
      <w:r w:rsidRPr="00E32982">
        <w:rPr>
          <w:szCs w:val="20"/>
          <w:lang w:val="en-GB"/>
        </w:rPr>
        <w:t>centrali</w:t>
      </w:r>
      <w:r w:rsidR="00D40FB0">
        <w:rPr>
          <w:szCs w:val="20"/>
          <w:lang w:val="en-GB"/>
        </w:rPr>
        <w:t>s</w:t>
      </w:r>
      <w:r w:rsidRPr="00E32982">
        <w:rPr>
          <w:szCs w:val="20"/>
          <w:lang w:val="en-GB"/>
        </w:rPr>
        <w:t>ed data collecti</w:t>
      </w:r>
      <w:r w:rsidR="00D40FB0">
        <w:rPr>
          <w:szCs w:val="20"/>
          <w:lang w:val="en-GB"/>
        </w:rPr>
        <w:t>on</w:t>
      </w:r>
      <w:r w:rsidRPr="00E32982">
        <w:rPr>
          <w:szCs w:val="20"/>
          <w:lang w:val="en-GB"/>
        </w:rPr>
        <w:t xml:space="preserve"> point where the statistical data is processed or </w:t>
      </w:r>
    </w:p>
    <w:p w:rsidR="00825693" w:rsidRPr="00E32982" w:rsidRDefault="00825693" w:rsidP="009E3085">
      <w:pPr>
        <w:pStyle w:val="ECCNumberedBullets"/>
        <w:numPr>
          <w:ilvl w:val="1"/>
          <w:numId w:val="20"/>
        </w:numPr>
        <w:jc w:val="both"/>
        <w:rPr>
          <w:szCs w:val="20"/>
          <w:lang w:val="en-GB"/>
        </w:rPr>
      </w:pPr>
      <w:r w:rsidRPr="00E32982">
        <w:rPr>
          <w:szCs w:val="20"/>
          <w:lang w:val="en-GB"/>
        </w:rPr>
        <w:t>‘unknown’ central measurement point(s) associated with data collecti</w:t>
      </w:r>
      <w:r w:rsidR="00D40FB0">
        <w:rPr>
          <w:szCs w:val="20"/>
          <w:lang w:val="en-GB"/>
        </w:rPr>
        <w:t>on</w:t>
      </w:r>
      <w:r w:rsidRPr="00E32982">
        <w:rPr>
          <w:szCs w:val="20"/>
          <w:lang w:val="en-GB"/>
        </w:rPr>
        <w:t xml:space="preserve"> and processing.</w:t>
      </w:r>
    </w:p>
    <w:p w:rsidR="00825693" w:rsidRPr="00E32982" w:rsidRDefault="00825693" w:rsidP="00161C02">
      <w:pPr>
        <w:pStyle w:val="ECCParagraph"/>
        <w:spacing w:after="120"/>
        <w:rPr>
          <w:sz w:val="20"/>
          <w:lang w:val="en-GB"/>
        </w:rPr>
      </w:pPr>
      <w:r w:rsidRPr="00E32982">
        <w:rPr>
          <w:sz w:val="20"/>
          <w:lang w:val="en-GB"/>
        </w:rPr>
        <w:t>This chapter</w:t>
      </w:r>
      <w:r w:rsidR="00D40FB0">
        <w:rPr>
          <w:sz w:val="20"/>
          <w:lang w:val="en-GB"/>
        </w:rPr>
        <w:t xml:space="preserve"> also</w:t>
      </w:r>
      <w:r w:rsidRPr="00E32982">
        <w:rPr>
          <w:sz w:val="20"/>
          <w:lang w:val="en-GB"/>
        </w:rPr>
        <w:t xml:space="preserve"> briefly discuss</w:t>
      </w:r>
      <w:r w:rsidR="00D40FB0">
        <w:rPr>
          <w:sz w:val="20"/>
          <w:lang w:val="en-GB"/>
        </w:rPr>
        <w:t>es the</w:t>
      </w:r>
      <w:r w:rsidRPr="00E32982">
        <w:rPr>
          <w:sz w:val="20"/>
          <w:lang w:val="en-GB"/>
        </w:rPr>
        <w:t xml:space="preserve"> advantages and risks for systems performing ‘over-the-top’ QoS evaluation. </w:t>
      </w:r>
    </w:p>
    <w:p w:rsidR="00825693" w:rsidRPr="00E32982" w:rsidRDefault="00D40FB0" w:rsidP="00FE357F">
      <w:pPr>
        <w:pStyle w:val="ECCParagraph"/>
        <w:rPr>
          <w:sz w:val="20"/>
          <w:lang w:val="en-GB"/>
        </w:rPr>
      </w:pPr>
      <w:r>
        <w:rPr>
          <w:sz w:val="20"/>
          <w:lang w:val="en-GB"/>
        </w:rPr>
        <w:t>When c</w:t>
      </w:r>
      <w:r w:rsidR="00825693" w:rsidRPr="00E32982">
        <w:rPr>
          <w:sz w:val="20"/>
          <w:lang w:val="en-GB"/>
        </w:rPr>
        <w:t>omparing ‘over-the-top’ QoS evaluation scenarios with ‘in-net’ scenarios</w:t>
      </w:r>
      <w:r>
        <w:rPr>
          <w:sz w:val="20"/>
          <w:lang w:val="en-GB"/>
        </w:rPr>
        <w:t xml:space="preserve"> (</w:t>
      </w:r>
      <w:r w:rsidR="00825693" w:rsidRPr="00E32982">
        <w:rPr>
          <w:sz w:val="20"/>
          <w:lang w:val="en-GB"/>
        </w:rPr>
        <w:t>discussed in Chapter 7.1.4 and summarized in Table 5</w:t>
      </w:r>
      <w:r>
        <w:rPr>
          <w:sz w:val="20"/>
          <w:lang w:val="en-GB"/>
        </w:rPr>
        <w:t>)</w:t>
      </w:r>
      <w:r w:rsidR="00825693" w:rsidRPr="00E32982">
        <w:rPr>
          <w:sz w:val="20"/>
          <w:lang w:val="en-GB"/>
        </w:rPr>
        <w:t xml:space="preserve"> the </w:t>
      </w:r>
      <w:r>
        <w:rPr>
          <w:sz w:val="20"/>
          <w:lang w:val="en-GB"/>
        </w:rPr>
        <w:t>main advantage</w:t>
      </w:r>
      <w:r w:rsidR="00825693" w:rsidRPr="00E32982">
        <w:rPr>
          <w:sz w:val="20"/>
          <w:lang w:val="en-GB"/>
        </w:rPr>
        <w:t xml:space="preserve"> of ‘over-the-top’ QoS evaluation is that measurements are performed along the whole ‘end-to-end’ connection as it is established while </w:t>
      </w:r>
      <w:r>
        <w:rPr>
          <w:sz w:val="20"/>
          <w:lang w:val="en-GB"/>
        </w:rPr>
        <w:t xml:space="preserve">the </w:t>
      </w:r>
      <w:r w:rsidR="00825693" w:rsidRPr="00E32982">
        <w:rPr>
          <w:sz w:val="20"/>
          <w:lang w:val="en-GB"/>
        </w:rPr>
        <w:t xml:space="preserve">end user consumes certain services or uses certain application. In </w:t>
      </w:r>
      <w:r>
        <w:rPr>
          <w:sz w:val="20"/>
          <w:lang w:val="en-GB"/>
        </w:rPr>
        <w:t xml:space="preserve">the </w:t>
      </w:r>
      <w:r w:rsidR="00825693" w:rsidRPr="00E32982">
        <w:rPr>
          <w:sz w:val="20"/>
          <w:lang w:val="en-GB"/>
        </w:rPr>
        <w:t>case of ‘in-net’ scenarios only part</w:t>
      </w:r>
      <w:r>
        <w:rPr>
          <w:sz w:val="20"/>
          <w:lang w:val="en-GB"/>
        </w:rPr>
        <w:t>s</w:t>
      </w:r>
      <w:r w:rsidR="00825693" w:rsidRPr="00E32982">
        <w:rPr>
          <w:sz w:val="20"/>
          <w:lang w:val="en-GB"/>
        </w:rPr>
        <w:t xml:space="preserve"> (depending on the scenario) of</w:t>
      </w:r>
      <w:r>
        <w:rPr>
          <w:sz w:val="20"/>
          <w:lang w:val="en-GB"/>
        </w:rPr>
        <w:t xml:space="preserve"> the</w:t>
      </w:r>
      <w:r w:rsidR="00825693" w:rsidRPr="00E32982">
        <w:rPr>
          <w:sz w:val="20"/>
          <w:lang w:val="en-GB"/>
        </w:rPr>
        <w:t xml:space="preserve"> end-to-end connection</w:t>
      </w:r>
      <w:r>
        <w:rPr>
          <w:sz w:val="20"/>
          <w:lang w:val="en-GB"/>
        </w:rPr>
        <w:t>s</w:t>
      </w:r>
      <w:r w:rsidR="00825693" w:rsidRPr="00E32982">
        <w:rPr>
          <w:sz w:val="20"/>
          <w:lang w:val="en-GB"/>
        </w:rPr>
        <w:t xml:space="preserve"> referred </w:t>
      </w:r>
      <w:r>
        <w:rPr>
          <w:sz w:val="20"/>
          <w:lang w:val="en-GB"/>
        </w:rPr>
        <w:t xml:space="preserve">to </w:t>
      </w:r>
      <w:r w:rsidR="00825693" w:rsidRPr="00E32982">
        <w:rPr>
          <w:sz w:val="20"/>
          <w:lang w:val="en-GB"/>
        </w:rPr>
        <w:t xml:space="preserve">above </w:t>
      </w:r>
      <w:r>
        <w:rPr>
          <w:sz w:val="20"/>
          <w:lang w:val="en-GB"/>
        </w:rPr>
        <w:t>are</w:t>
      </w:r>
      <w:r w:rsidR="00825693" w:rsidRPr="00E32982">
        <w:rPr>
          <w:sz w:val="20"/>
          <w:lang w:val="en-GB"/>
        </w:rPr>
        <w:t xml:space="preserve"> measured.</w:t>
      </w:r>
    </w:p>
    <w:p w:rsidR="00825693" w:rsidRDefault="00D40FB0" w:rsidP="00FE357F">
      <w:pPr>
        <w:pStyle w:val="ECCParagraph"/>
        <w:rPr>
          <w:sz w:val="20"/>
          <w:lang w:val="en-GB"/>
        </w:rPr>
      </w:pPr>
      <w:r>
        <w:rPr>
          <w:sz w:val="20"/>
          <w:lang w:val="en-GB"/>
        </w:rPr>
        <w:t xml:space="preserve">Scenarios 1(b) and 2(b) (where </w:t>
      </w:r>
      <w:r w:rsidR="00825693" w:rsidRPr="00E32982">
        <w:rPr>
          <w:sz w:val="20"/>
          <w:lang w:val="en-GB"/>
        </w:rPr>
        <w:t>‘unknown’ central measurement point</w:t>
      </w:r>
      <w:r>
        <w:rPr>
          <w:sz w:val="20"/>
          <w:lang w:val="en-GB"/>
        </w:rPr>
        <w:t>s are used</w:t>
      </w:r>
      <w:r w:rsidR="00825693" w:rsidRPr="00E32982">
        <w:rPr>
          <w:sz w:val="20"/>
          <w:lang w:val="en-GB"/>
        </w:rPr>
        <w:t xml:space="preserve">) </w:t>
      </w:r>
      <w:r>
        <w:rPr>
          <w:sz w:val="20"/>
          <w:lang w:val="en-GB"/>
        </w:rPr>
        <w:t>are</w:t>
      </w:r>
      <w:r w:rsidR="00825693" w:rsidRPr="00E32982">
        <w:rPr>
          <w:sz w:val="20"/>
          <w:lang w:val="en-GB"/>
        </w:rPr>
        <w:t xml:space="preserve"> </w:t>
      </w:r>
      <w:r>
        <w:rPr>
          <w:sz w:val="20"/>
          <w:lang w:val="en-GB"/>
        </w:rPr>
        <w:t>illustrated</w:t>
      </w:r>
      <w:r w:rsidR="00825693" w:rsidRPr="00E32982">
        <w:rPr>
          <w:sz w:val="20"/>
          <w:lang w:val="en-GB"/>
        </w:rPr>
        <w:t xml:space="preserve"> in</w:t>
      </w:r>
      <w:r>
        <w:rPr>
          <w:sz w:val="20"/>
          <w:lang w:val="en-GB"/>
        </w:rPr>
        <w:t xml:space="preserve"> </w:t>
      </w:r>
      <w:r w:rsidR="00825693" w:rsidRPr="00E32982">
        <w:rPr>
          <w:sz w:val="20"/>
          <w:lang w:val="en-GB"/>
        </w:rPr>
        <w:t xml:space="preserve">Figure 10 below. In </w:t>
      </w:r>
      <w:r>
        <w:rPr>
          <w:sz w:val="20"/>
          <w:lang w:val="en-GB"/>
        </w:rPr>
        <w:t xml:space="preserve">both scenarios </w:t>
      </w:r>
      <w:r w:rsidR="00825693" w:rsidRPr="00E32982">
        <w:rPr>
          <w:sz w:val="20"/>
          <w:lang w:val="en-GB"/>
        </w:rPr>
        <w:t xml:space="preserve">the measurements protocol may be identified and the connections used for the measurement may be associated to preferred routers (e.g. best quality routes). </w:t>
      </w:r>
      <w:r>
        <w:rPr>
          <w:sz w:val="20"/>
          <w:lang w:val="en-GB"/>
        </w:rPr>
        <w:t>This may result in measurement values</w:t>
      </w:r>
      <w:r w:rsidR="00825693" w:rsidRPr="00E32982">
        <w:rPr>
          <w:sz w:val="20"/>
          <w:lang w:val="en-GB"/>
        </w:rPr>
        <w:t xml:space="preserve"> </w:t>
      </w:r>
      <w:r>
        <w:rPr>
          <w:sz w:val="20"/>
          <w:lang w:val="en-GB"/>
        </w:rPr>
        <w:t>could be un</w:t>
      </w:r>
      <w:r w:rsidR="00825693" w:rsidRPr="00E32982">
        <w:rPr>
          <w:sz w:val="20"/>
          <w:lang w:val="en-GB"/>
        </w:rPr>
        <w:t>representative.</w:t>
      </w:r>
    </w:p>
    <w:p w:rsidR="00381E5B" w:rsidRPr="00E32982" w:rsidRDefault="00C8135C" w:rsidP="00FE357F">
      <w:pPr>
        <w:pStyle w:val="ECCParagraph"/>
        <w:rPr>
          <w:sz w:val="20"/>
          <w:lang w:val="en-GB"/>
        </w:rPr>
      </w:pPr>
      <w:r w:rsidRPr="008D045F">
        <w:rPr>
          <w:rFonts w:cs="Arial"/>
          <w:sz w:val="20"/>
          <w:lang w:val="en-US" w:eastAsia="en-US"/>
        </w:rPr>
        <w:object w:dxaOrig="14352" w:dyaOrig="6310">
          <v:shape id="_x0000_i1038" type="#_x0000_t75" style="width:498pt;height:219pt" o:ole="">
            <v:imagedata r:id="rId45" o:title=""/>
          </v:shape>
          <o:OLEObject Type="Embed" ProgID="Visio.Drawing.11" ShapeID="_x0000_i1038" DrawAspect="Content" ObjectID="_1428389379" r:id="rId46"/>
        </w:object>
      </w:r>
    </w:p>
    <w:p w:rsidR="00825693" w:rsidRDefault="00825693" w:rsidP="00382FB7">
      <w:pPr>
        <w:pStyle w:val="ECCFiguretitle"/>
        <w:rPr>
          <w:sz w:val="20"/>
          <w:lang w:val="en-GB"/>
        </w:rPr>
      </w:pPr>
      <w:r w:rsidRPr="00E32982">
        <w:rPr>
          <w:sz w:val="20"/>
          <w:lang w:val="en-GB"/>
        </w:rPr>
        <w:t xml:space="preserve">Principle scheme of QoS evaluation applying </w:t>
      </w:r>
      <w:r w:rsidRPr="00E32982">
        <w:rPr>
          <w:sz w:val="20"/>
          <w:lang w:val="en-GB"/>
        </w:rPr>
        <w:br/>
        <w:t>“‘Unknown’ central measurement point” method</w:t>
      </w:r>
    </w:p>
    <w:p w:rsidR="00825693" w:rsidRPr="00E32982" w:rsidRDefault="00D40FB0" w:rsidP="00ED1530">
      <w:pPr>
        <w:pStyle w:val="ECCParagraph"/>
        <w:rPr>
          <w:sz w:val="20"/>
          <w:lang w:val="en-GB"/>
        </w:rPr>
      </w:pPr>
      <w:r>
        <w:rPr>
          <w:sz w:val="20"/>
          <w:lang w:val="en-GB"/>
        </w:rPr>
        <w:lastRenderedPageBreak/>
        <w:t>Scenarios 1(a) and 2(a)</w:t>
      </w:r>
      <w:r w:rsidRPr="00E32982">
        <w:rPr>
          <w:sz w:val="20"/>
          <w:lang w:val="en-GB"/>
        </w:rPr>
        <w:t xml:space="preserve"> </w:t>
      </w:r>
      <w:r w:rsidR="00825693" w:rsidRPr="00E32982">
        <w:rPr>
          <w:sz w:val="20"/>
          <w:lang w:val="en-GB"/>
        </w:rPr>
        <w:t xml:space="preserve">(between </w:t>
      </w:r>
      <w:r>
        <w:rPr>
          <w:sz w:val="20"/>
          <w:lang w:val="en-GB"/>
        </w:rPr>
        <w:t xml:space="preserve">pairs of </w:t>
      </w:r>
      <w:r w:rsidR="00825693" w:rsidRPr="00E32982">
        <w:rPr>
          <w:sz w:val="20"/>
          <w:lang w:val="en-GB"/>
        </w:rPr>
        <w:t>hardware or software terminals) are</w:t>
      </w:r>
      <w:r>
        <w:rPr>
          <w:sz w:val="20"/>
          <w:lang w:val="en-GB"/>
        </w:rPr>
        <w:t xml:space="preserve"> illustrated in Figure 11 below.</w:t>
      </w:r>
      <w:r w:rsidR="00825693" w:rsidRPr="00E32982">
        <w:rPr>
          <w:sz w:val="20"/>
          <w:lang w:val="en-GB"/>
        </w:rPr>
        <w:t xml:space="preserve"> </w:t>
      </w:r>
      <w:r>
        <w:rPr>
          <w:sz w:val="20"/>
          <w:lang w:val="en-GB"/>
        </w:rPr>
        <w:t xml:space="preserve">These approaches are </w:t>
      </w:r>
      <w:r w:rsidR="00825693" w:rsidRPr="00E32982">
        <w:rPr>
          <w:sz w:val="20"/>
          <w:lang w:val="en-GB"/>
        </w:rPr>
        <w:t>preferred</w:t>
      </w:r>
      <w:r>
        <w:rPr>
          <w:sz w:val="20"/>
          <w:lang w:val="en-GB"/>
        </w:rPr>
        <w:t xml:space="preserve"> in order</w:t>
      </w:r>
      <w:r w:rsidR="00825693" w:rsidRPr="00E32982">
        <w:rPr>
          <w:sz w:val="20"/>
          <w:lang w:val="en-GB"/>
        </w:rPr>
        <w:t xml:space="preserve"> to obtain values which represent the situation </w:t>
      </w:r>
      <w:r>
        <w:rPr>
          <w:sz w:val="20"/>
          <w:lang w:val="en-GB"/>
        </w:rPr>
        <w:t>experienced</w:t>
      </w:r>
      <w:r w:rsidRPr="00E32982">
        <w:rPr>
          <w:sz w:val="20"/>
          <w:lang w:val="en-GB"/>
        </w:rPr>
        <w:t xml:space="preserve"> </w:t>
      </w:r>
      <w:r w:rsidR="00825693" w:rsidRPr="00E32982">
        <w:rPr>
          <w:sz w:val="20"/>
          <w:lang w:val="en-GB"/>
        </w:rPr>
        <w:t xml:space="preserve">by the end user. </w:t>
      </w:r>
      <w:r w:rsidR="00C07A8E" w:rsidRPr="00E32982">
        <w:rPr>
          <w:sz w:val="20"/>
          <w:lang w:val="en-GB"/>
        </w:rPr>
        <w:t xml:space="preserve">As in the case above, the risk </w:t>
      </w:r>
      <w:r w:rsidR="00C07A8E">
        <w:rPr>
          <w:sz w:val="20"/>
          <w:lang w:val="en-GB"/>
        </w:rPr>
        <w:t>remains</w:t>
      </w:r>
      <w:r w:rsidR="00C07A8E" w:rsidRPr="00E32982">
        <w:rPr>
          <w:sz w:val="20"/>
          <w:lang w:val="en-GB"/>
        </w:rPr>
        <w:t xml:space="preserve"> that measurement protocols could be identified and also could be associated to priority routes. </w:t>
      </w:r>
      <w:r w:rsidR="00825693" w:rsidRPr="00E32982">
        <w:rPr>
          <w:sz w:val="20"/>
          <w:lang w:val="en-GB"/>
        </w:rPr>
        <w:t>However since these protocols are used to communicate between a big number of IP addresses and are supposed to cross the networks in ‘all directions’, it may be assumed that the risk of detection is lower.</w:t>
      </w:r>
    </w:p>
    <w:p w:rsidR="00825693" w:rsidRPr="00E32982" w:rsidRDefault="00381E5B" w:rsidP="00382FB7">
      <w:pPr>
        <w:pStyle w:val="ECCParagraph"/>
        <w:jc w:val="center"/>
        <w:rPr>
          <w:lang w:val="en-GB"/>
        </w:rPr>
      </w:pPr>
      <w:r w:rsidRPr="00381E5B">
        <w:rPr>
          <w:rFonts w:cs="Arial"/>
          <w:sz w:val="20"/>
          <w:lang w:val="en-US" w:eastAsia="en-US"/>
        </w:rPr>
        <w:t xml:space="preserve"> </w:t>
      </w:r>
      <w:r w:rsidR="00C8135C" w:rsidRPr="008D045F">
        <w:rPr>
          <w:rFonts w:cs="Arial"/>
          <w:sz w:val="20"/>
          <w:lang w:val="en-US" w:eastAsia="en-US"/>
        </w:rPr>
        <w:object w:dxaOrig="14381" w:dyaOrig="9315">
          <v:shape id="_x0000_i1039" type="#_x0000_t75" style="width:455pt;height:294pt" o:ole="">
            <v:imagedata r:id="rId47" o:title=""/>
          </v:shape>
          <o:OLEObject Type="Embed" ProgID="Visio.Drawing.11" ShapeID="_x0000_i1039" DrawAspect="Content" ObjectID="_1428389380" r:id="rId48"/>
        </w:object>
      </w:r>
    </w:p>
    <w:p w:rsidR="00825693" w:rsidRPr="00E32982" w:rsidRDefault="00825693" w:rsidP="00382FB7">
      <w:pPr>
        <w:pStyle w:val="ECCFiguretitle"/>
        <w:rPr>
          <w:sz w:val="20"/>
          <w:lang w:val="en-GB"/>
        </w:rPr>
      </w:pPr>
      <w:r w:rsidRPr="00E32982">
        <w:rPr>
          <w:sz w:val="20"/>
          <w:lang w:val="en-GB"/>
        </w:rPr>
        <w:t xml:space="preserve">Preferred scheme of QoS evaluation applying </w:t>
      </w:r>
      <w:r w:rsidRPr="00E32982">
        <w:rPr>
          <w:sz w:val="20"/>
          <w:lang w:val="en-GB"/>
        </w:rPr>
        <w:br/>
        <w:t>“distributed measurements: between couples of terminals</w:t>
      </w:r>
      <w:r w:rsidRPr="00E32982">
        <w:rPr>
          <w:rStyle w:val="FootnoteReference"/>
          <w:sz w:val="20"/>
          <w:lang w:val="en-GB"/>
        </w:rPr>
        <w:footnoteReference w:id="9"/>
      </w:r>
      <w:r w:rsidRPr="00E32982">
        <w:rPr>
          <w:sz w:val="20"/>
          <w:lang w:val="en-GB"/>
        </w:rPr>
        <w:t>” method.</w:t>
      </w:r>
    </w:p>
    <w:p w:rsidR="00825693" w:rsidRPr="00E32982" w:rsidRDefault="00825693" w:rsidP="00ED1530">
      <w:pPr>
        <w:pStyle w:val="ECCParagraph"/>
        <w:rPr>
          <w:sz w:val="20"/>
          <w:lang w:val="en-GB"/>
        </w:rPr>
      </w:pPr>
      <w:r w:rsidRPr="00E32982">
        <w:rPr>
          <w:sz w:val="20"/>
          <w:lang w:val="en-GB"/>
        </w:rPr>
        <w:t xml:space="preserve">In </w:t>
      </w:r>
      <w:r w:rsidR="00947538">
        <w:rPr>
          <w:sz w:val="20"/>
          <w:lang w:val="en-GB"/>
        </w:rPr>
        <w:t xml:space="preserve">the </w:t>
      </w:r>
      <w:r w:rsidRPr="00E32982">
        <w:rPr>
          <w:sz w:val="20"/>
          <w:lang w:val="en-GB"/>
        </w:rPr>
        <w:t xml:space="preserve">case of distributed measurements described it is suggested that the entity performing measurements (MO) would collect values of technical QoS parameters </w:t>
      </w:r>
      <w:r w:rsidR="00947538">
        <w:rPr>
          <w:sz w:val="20"/>
          <w:lang w:val="en-GB"/>
        </w:rPr>
        <w:t>from each</w:t>
      </w:r>
      <w:r w:rsidRPr="00E32982">
        <w:rPr>
          <w:sz w:val="20"/>
          <w:lang w:val="en-GB"/>
        </w:rPr>
        <w:t xml:space="preserve"> ISP (e.g. identified by the IP addresses of exchanged IP packets) and, in order to complement in the best way the ‘in-net’ measurements, it is suggested that same parameters (See Table 4) would be measured and values obtained would be presented in </w:t>
      </w:r>
      <w:r w:rsidR="00947538">
        <w:rPr>
          <w:sz w:val="20"/>
          <w:lang w:val="en-GB"/>
        </w:rPr>
        <w:t>a</w:t>
      </w:r>
      <w:r w:rsidRPr="00E32982">
        <w:rPr>
          <w:sz w:val="20"/>
          <w:lang w:val="en-GB"/>
        </w:rPr>
        <w:t xml:space="preserve"> similar manner (See Chapter 8.2).</w:t>
      </w:r>
    </w:p>
    <w:p w:rsidR="00825693" w:rsidRPr="00E32982" w:rsidRDefault="00825693" w:rsidP="00382FB7">
      <w:pPr>
        <w:pStyle w:val="ECCParagraph"/>
        <w:rPr>
          <w:sz w:val="20"/>
          <w:lang w:val="en-GB"/>
        </w:rPr>
      </w:pPr>
      <w:r w:rsidRPr="00E32982">
        <w:rPr>
          <w:sz w:val="20"/>
          <w:lang w:val="en-GB"/>
        </w:rPr>
        <w:t>All above alternatives cover ‘end to end’ performance of IAS and are not related to specific applications. If the ISP discriminates specific applications and</w:t>
      </w:r>
      <w:r w:rsidR="00947538">
        <w:rPr>
          <w:sz w:val="20"/>
          <w:lang w:val="en-GB"/>
        </w:rPr>
        <w:t xml:space="preserve"> /or </w:t>
      </w:r>
      <w:r w:rsidRPr="00E32982">
        <w:rPr>
          <w:sz w:val="20"/>
          <w:lang w:val="en-GB"/>
        </w:rPr>
        <w:t>particular ASP or ASPs (e.g. of TV over Internet or VoI) in terms of QoS and without general deterioration of IP protocols (UDP, TCP or others), this type of impairment will not be detected by the methods mentioned above. In such cases it might be helpful to collect measurement information from ASPs</w:t>
      </w:r>
      <w:r w:rsidRPr="00E32982">
        <w:rPr>
          <w:rStyle w:val="FootnoteReference"/>
          <w:sz w:val="20"/>
          <w:lang w:val="en-GB"/>
        </w:rPr>
        <w:footnoteReference w:id="10"/>
      </w:r>
      <w:r w:rsidRPr="00E32982">
        <w:rPr>
          <w:sz w:val="20"/>
          <w:lang w:val="en-GB"/>
        </w:rPr>
        <w:t>.</w:t>
      </w:r>
    </w:p>
    <w:p w:rsidR="00825693" w:rsidRPr="00E32982" w:rsidRDefault="00825693" w:rsidP="00382FB7">
      <w:pPr>
        <w:pStyle w:val="ECCParagraph"/>
        <w:rPr>
          <w:sz w:val="20"/>
          <w:lang w:val="en-GB"/>
        </w:rPr>
      </w:pPr>
      <w:r w:rsidRPr="00E32982">
        <w:rPr>
          <w:sz w:val="20"/>
          <w:lang w:val="en-GB"/>
        </w:rPr>
        <w:t>Collecting information from ASPs allow</w:t>
      </w:r>
      <w:r w:rsidR="00947538">
        <w:rPr>
          <w:sz w:val="20"/>
          <w:lang w:val="en-GB"/>
        </w:rPr>
        <w:t>s</w:t>
      </w:r>
      <w:r w:rsidRPr="00E32982">
        <w:rPr>
          <w:sz w:val="20"/>
          <w:lang w:val="en-GB"/>
        </w:rPr>
        <w:t xml:space="preserve"> values of QoS technical parameters </w:t>
      </w:r>
      <w:r w:rsidR="00947538">
        <w:rPr>
          <w:sz w:val="20"/>
          <w:lang w:val="en-GB"/>
        </w:rPr>
        <w:t xml:space="preserve">to be obtained </w:t>
      </w:r>
      <w:r w:rsidRPr="00E32982">
        <w:rPr>
          <w:sz w:val="20"/>
          <w:lang w:val="en-GB"/>
        </w:rPr>
        <w:t xml:space="preserve">which closely represent the </w:t>
      </w:r>
      <w:r w:rsidR="00947538">
        <w:rPr>
          <w:sz w:val="20"/>
          <w:lang w:val="en-GB"/>
        </w:rPr>
        <w:t>experience</w:t>
      </w:r>
      <w:r w:rsidR="00947538" w:rsidRPr="00E32982">
        <w:rPr>
          <w:sz w:val="20"/>
          <w:lang w:val="en-GB"/>
        </w:rPr>
        <w:t xml:space="preserve"> </w:t>
      </w:r>
      <w:r w:rsidRPr="00E32982">
        <w:rPr>
          <w:sz w:val="20"/>
          <w:lang w:val="en-GB"/>
        </w:rPr>
        <w:t>of the end user using the corresponding application. Figure 12 below shows a hypothetic</w:t>
      </w:r>
      <w:r w:rsidR="00947538">
        <w:rPr>
          <w:sz w:val="20"/>
          <w:lang w:val="en-GB"/>
        </w:rPr>
        <w:t>al</w:t>
      </w:r>
      <w:r w:rsidRPr="00E32982">
        <w:rPr>
          <w:sz w:val="20"/>
          <w:lang w:val="en-GB"/>
        </w:rPr>
        <w:t xml:space="preserve"> measurement scenario. It may </w:t>
      </w:r>
      <w:r w:rsidR="00947538">
        <w:rPr>
          <w:sz w:val="20"/>
          <w:lang w:val="en-GB"/>
        </w:rPr>
        <w:t xml:space="preserve">also </w:t>
      </w:r>
      <w:r w:rsidRPr="00E32982">
        <w:rPr>
          <w:sz w:val="20"/>
          <w:lang w:val="en-GB"/>
        </w:rPr>
        <w:t xml:space="preserve">be presumed that ASPs may be willing to collaborate with </w:t>
      </w:r>
      <w:r w:rsidR="00947538">
        <w:rPr>
          <w:sz w:val="20"/>
          <w:lang w:val="en-GB"/>
        </w:rPr>
        <w:t xml:space="preserve">the </w:t>
      </w:r>
      <w:r w:rsidRPr="00E32982">
        <w:rPr>
          <w:sz w:val="20"/>
          <w:lang w:val="en-GB"/>
        </w:rPr>
        <w:t xml:space="preserve">MO in the context of observation of the QoS of IAS provided with the aim </w:t>
      </w:r>
      <w:r w:rsidR="00947538">
        <w:rPr>
          <w:sz w:val="20"/>
          <w:lang w:val="en-GB"/>
        </w:rPr>
        <w:t xml:space="preserve">of </w:t>
      </w:r>
      <w:r w:rsidRPr="00E32982">
        <w:rPr>
          <w:sz w:val="20"/>
          <w:lang w:val="en-GB"/>
        </w:rPr>
        <w:t>advi</w:t>
      </w:r>
      <w:r w:rsidR="00947538">
        <w:rPr>
          <w:sz w:val="20"/>
          <w:lang w:val="en-GB"/>
        </w:rPr>
        <w:t>sing</w:t>
      </w:r>
      <w:r w:rsidRPr="00E32982">
        <w:rPr>
          <w:sz w:val="20"/>
          <w:lang w:val="en-GB"/>
        </w:rPr>
        <w:t xml:space="preserve"> their clients o</w:t>
      </w:r>
      <w:r w:rsidR="00947538">
        <w:rPr>
          <w:sz w:val="20"/>
          <w:lang w:val="en-GB"/>
        </w:rPr>
        <w:t>f</w:t>
      </w:r>
      <w:r w:rsidRPr="00E32982">
        <w:rPr>
          <w:sz w:val="20"/>
          <w:lang w:val="en-GB"/>
        </w:rPr>
        <w:t xml:space="preserve"> the </w:t>
      </w:r>
      <w:r w:rsidR="00947538">
        <w:rPr>
          <w:sz w:val="20"/>
          <w:lang w:val="en-GB"/>
        </w:rPr>
        <w:t xml:space="preserve">most </w:t>
      </w:r>
      <w:r w:rsidRPr="00E32982">
        <w:rPr>
          <w:sz w:val="20"/>
          <w:lang w:val="en-GB"/>
        </w:rPr>
        <w:t>appropriate IAS offer in terms of value of technical QoS parameters for their application</w:t>
      </w:r>
      <w:r w:rsidR="00947538">
        <w:rPr>
          <w:sz w:val="20"/>
          <w:lang w:val="en-GB"/>
        </w:rPr>
        <w:t xml:space="preserve"> requirements</w:t>
      </w:r>
      <w:r w:rsidRPr="00E32982">
        <w:rPr>
          <w:sz w:val="20"/>
          <w:lang w:val="en-GB"/>
        </w:rPr>
        <w:t>.</w:t>
      </w:r>
    </w:p>
    <w:p w:rsidR="00825693" w:rsidRPr="00E32982" w:rsidRDefault="00381E5B" w:rsidP="00382FB7">
      <w:pPr>
        <w:pStyle w:val="ECCParagraph"/>
        <w:jc w:val="center"/>
        <w:rPr>
          <w:lang w:val="en-GB"/>
        </w:rPr>
      </w:pPr>
      <w:r w:rsidRPr="00381E5B">
        <w:rPr>
          <w:rFonts w:cs="Arial"/>
          <w:sz w:val="20"/>
          <w:lang w:val="en-US" w:eastAsia="en-US"/>
        </w:rPr>
        <w:lastRenderedPageBreak/>
        <w:t xml:space="preserve"> </w:t>
      </w:r>
      <w:r w:rsidR="0076533F" w:rsidRPr="008D045F">
        <w:rPr>
          <w:rFonts w:cs="Arial"/>
          <w:sz w:val="20"/>
          <w:lang w:val="en-US" w:eastAsia="en-US"/>
        </w:rPr>
        <w:object w:dxaOrig="14317" w:dyaOrig="6310">
          <v:shape id="_x0000_i1040" type="#_x0000_t75" style="width:447pt;height:197pt" o:ole="">
            <v:imagedata r:id="rId49" o:title=""/>
          </v:shape>
          <o:OLEObject Type="Embed" ProgID="Visio.Drawing.11" ShapeID="_x0000_i1040" DrawAspect="Content" ObjectID="_1428389381" r:id="rId50"/>
        </w:object>
      </w:r>
    </w:p>
    <w:p w:rsidR="00825693" w:rsidRPr="00E32982" w:rsidRDefault="00825693" w:rsidP="00382FB7">
      <w:pPr>
        <w:pStyle w:val="ECCFiguretitle"/>
        <w:rPr>
          <w:sz w:val="20"/>
          <w:lang w:val="en-GB"/>
        </w:rPr>
      </w:pPr>
      <w:r w:rsidRPr="00E32982">
        <w:rPr>
          <w:sz w:val="20"/>
          <w:lang w:val="en-GB"/>
        </w:rPr>
        <w:t>QoS evaluation performed by ASP</w:t>
      </w:r>
    </w:p>
    <w:p w:rsidR="00825693" w:rsidRPr="00E32982" w:rsidRDefault="00825693" w:rsidP="00ED1530">
      <w:pPr>
        <w:pStyle w:val="ECCParagraph"/>
        <w:rPr>
          <w:sz w:val="20"/>
          <w:lang w:val="en-GB"/>
        </w:rPr>
      </w:pPr>
      <w:r w:rsidRPr="00E32982">
        <w:rPr>
          <w:sz w:val="20"/>
          <w:lang w:val="en-GB"/>
        </w:rPr>
        <w:t>As well as in the case of distributed measurements described above, it is suggested that the values of technical QoS parameters would be collected from or submitted by ASPs per ISP (e.g. identified by the IP addresses of exchanged IP packets)</w:t>
      </w:r>
      <w:r w:rsidR="00947538">
        <w:rPr>
          <w:sz w:val="20"/>
          <w:lang w:val="en-GB"/>
        </w:rPr>
        <w:t xml:space="preserve"> i</w:t>
      </w:r>
      <w:r w:rsidRPr="00E32982">
        <w:rPr>
          <w:sz w:val="20"/>
          <w:lang w:val="en-GB"/>
        </w:rPr>
        <w:t>n order to complement the ‘in-net’ measurements</w:t>
      </w:r>
      <w:r w:rsidR="00947538">
        <w:rPr>
          <w:sz w:val="20"/>
          <w:lang w:val="en-GB"/>
        </w:rPr>
        <w:t>. I</w:t>
      </w:r>
      <w:r w:rsidRPr="00E32982">
        <w:rPr>
          <w:sz w:val="20"/>
          <w:lang w:val="en-GB"/>
        </w:rPr>
        <w:t>t is suggested that same parameters (</w:t>
      </w:r>
      <w:r w:rsidR="00947538">
        <w:rPr>
          <w:sz w:val="20"/>
          <w:lang w:val="en-GB"/>
        </w:rPr>
        <w:t>s</w:t>
      </w:r>
      <w:r w:rsidRPr="00E32982">
        <w:rPr>
          <w:sz w:val="20"/>
          <w:lang w:val="en-GB"/>
        </w:rPr>
        <w:t>ee Table 4) would be measured and values obtained would be presented in</w:t>
      </w:r>
      <w:r w:rsidR="00947538">
        <w:rPr>
          <w:sz w:val="20"/>
          <w:lang w:val="en-GB"/>
        </w:rPr>
        <w:t xml:space="preserve"> a</w:t>
      </w:r>
      <w:r w:rsidRPr="00E32982">
        <w:rPr>
          <w:sz w:val="20"/>
          <w:lang w:val="en-GB"/>
        </w:rPr>
        <w:t xml:space="preserve"> similar manner (</w:t>
      </w:r>
      <w:r w:rsidR="00947538">
        <w:rPr>
          <w:sz w:val="20"/>
          <w:lang w:val="en-GB"/>
        </w:rPr>
        <w:t>s</w:t>
      </w:r>
      <w:r w:rsidRPr="00E32982">
        <w:rPr>
          <w:sz w:val="20"/>
          <w:lang w:val="en-GB"/>
        </w:rPr>
        <w:t xml:space="preserve">ee Chapter 8.2). It is </w:t>
      </w:r>
      <w:r w:rsidR="00947538">
        <w:rPr>
          <w:sz w:val="20"/>
          <w:lang w:val="en-GB"/>
        </w:rPr>
        <w:t xml:space="preserve">also </w:t>
      </w:r>
      <w:r w:rsidRPr="00E32982">
        <w:rPr>
          <w:sz w:val="20"/>
          <w:lang w:val="en-GB"/>
        </w:rPr>
        <w:t>believed that the ASPs (normally) can easily correctly identify the ISPs by the Internet addresses of their clients.</w:t>
      </w:r>
    </w:p>
    <w:p w:rsidR="00825693" w:rsidRPr="00E32982" w:rsidRDefault="00825693" w:rsidP="009F7E0E">
      <w:pPr>
        <w:pStyle w:val="Heading2"/>
      </w:pPr>
      <w:bookmarkStart w:id="25" w:name="_Toc354644849"/>
      <w:r w:rsidRPr="00E32982">
        <w:t>Subjective Evaluation – Global User’s Level of Satisfaction</w:t>
      </w:r>
      <w:bookmarkEnd w:id="25"/>
    </w:p>
    <w:p w:rsidR="00825693" w:rsidRPr="00E32982" w:rsidRDefault="00825693" w:rsidP="005D7FF8">
      <w:pPr>
        <w:pStyle w:val="ECCParagraph"/>
        <w:rPr>
          <w:sz w:val="20"/>
          <w:lang w:val="en-GB"/>
        </w:rPr>
      </w:pPr>
      <w:r w:rsidRPr="00E32982">
        <w:rPr>
          <w:sz w:val="20"/>
          <w:lang w:val="en-GB"/>
        </w:rPr>
        <w:t xml:space="preserve">Subjective evaluation is one of the complementary QoS of IAS evaluation methods, which </w:t>
      </w:r>
      <w:r w:rsidR="00947538">
        <w:rPr>
          <w:sz w:val="20"/>
          <w:lang w:val="en-GB"/>
        </w:rPr>
        <w:t>aims</w:t>
      </w:r>
      <w:r w:rsidRPr="00E32982">
        <w:rPr>
          <w:sz w:val="20"/>
          <w:lang w:val="en-GB"/>
        </w:rPr>
        <w:t xml:space="preserve"> to measure </w:t>
      </w:r>
      <w:r w:rsidR="00947538">
        <w:rPr>
          <w:sz w:val="20"/>
          <w:lang w:val="en-GB"/>
        </w:rPr>
        <w:t>g</w:t>
      </w:r>
      <w:r w:rsidRPr="00E32982">
        <w:rPr>
          <w:sz w:val="20"/>
          <w:lang w:val="en-GB"/>
        </w:rPr>
        <w:t>lobal users</w:t>
      </w:r>
      <w:r w:rsidR="00947538">
        <w:rPr>
          <w:sz w:val="20"/>
          <w:lang w:val="en-GB"/>
        </w:rPr>
        <w:t>’</w:t>
      </w:r>
      <w:r w:rsidRPr="00E32982">
        <w:rPr>
          <w:sz w:val="20"/>
          <w:lang w:val="en-GB"/>
        </w:rPr>
        <w:t xml:space="preserve"> level of satisfaction. Measurement is performed through obtaining the QoS evaluation directly from the end user while or instantly after the usage of certain application or service over the Internet. Some ASPs use such methods already. The value obtained through such evaluation is known as Mean Opinion Score (MOS).</w:t>
      </w:r>
    </w:p>
    <w:p w:rsidR="00825693" w:rsidRPr="00E32982" w:rsidRDefault="00825693" w:rsidP="005D7FF8">
      <w:pPr>
        <w:pStyle w:val="ECCParagraph"/>
        <w:rPr>
          <w:sz w:val="20"/>
          <w:lang w:val="en-GB"/>
        </w:rPr>
      </w:pPr>
      <w:r w:rsidRPr="00E32982">
        <w:rPr>
          <w:sz w:val="20"/>
          <w:lang w:val="en-GB"/>
        </w:rPr>
        <w:t xml:space="preserve">Subjective methods are used in </w:t>
      </w:r>
      <w:r w:rsidR="00947538" w:rsidRPr="00E32982">
        <w:rPr>
          <w:sz w:val="20"/>
          <w:lang w:val="en-GB"/>
        </w:rPr>
        <w:t>standardi</w:t>
      </w:r>
      <w:r w:rsidR="00947538">
        <w:rPr>
          <w:sz w:val="20"/>
          <w:lang w:val="en-GB"/>
        </w:rPr>
        <w:t>s</w:t>
      </w:r>
      <w:r w:rsidR="00947538" w:rsidRPr="00E32982">
        <w:rPr>
          <w:sz w:val="20"/>
          <w:lang w:val="en-GB"/>
        </w:rPr>
        <w:t xml:space="preserve">ation </w:t>
      </w:r>
      <w:r w:rsidRPr="00E32982">
        <w:rPr>
          <w:sz w:val="20"/>
          <w:lang w:val="en-GB"/>
        </w:rPr>
        <w:t xml:space="preserve">in order to establish algorithms relating </w:t>
      </w:r>
      <w:r w:rsidR="00947538">
        <w:rPr>
          <w:sz w:val="20"/>
          <w:lang w:val="en-GB"/>
        </w:rPr>
        <w:t xml:space="preserve">to an </w:t>
      </w:r>
      <w:r w:rsidRPr="00E32982">
        <w:rPr>
          <w:sz w:val="20"/>
          <w:lang w:val="en-GB"/>
        </w:rPr>
        <w:t xml:space="preserve">end user’s acceptance of a certain service (directly obtained from the end user) and (or) application (e.g. voice telephony, TV, multimedia, etc.) with the technical QoS parameters. Such algorithms, after appropriate validation, provide network operators with </w:t>
      </w:r>
      <w:r w:rsidR="00947538">
        <w:rPr>
          <w:sz w:val="20"/>
          <w:lang w:val="en-GB"/>
        </w:rPr>
        <w:t xml:space="preserve">the </w:t>
      </w:r>
      <w:r w:rsidRPr="00E32982">
        <w:rPr>
          <w:sz w:val="20"/>
          <w:lang w:val="en-GB"/>
        </w:rPr>
        <w:t xml:space="preserve">possibility to adjust </w:t>
      </w:r>
      <w:r w:rsidR="00947538">
        <w:rPr>
          <w:sz w:val="20"/>
          <w:lang w:val="en-GB"/>
        </w:rPr>
        <w:t xml:space="preserve">the </w:t>
      </w:r>
      <w:r w:rsidRPr="00E32982">
        <w:rPr>
          <w:sz w:val="20"/>
          <w:lang w:val="en-GB"/>
        </w:rPr>
        <w:t xml:space="preserve">technical parameters of their networks with the aim of improving service delivery and achieving the best QoS over </w:t>
      </w:r>
      <w:r w:rsidR="00947538">
        <w:rPr>
          <w:sz w:val="20"/>
          <w:lang w:val="en-GB"/>
        </w:rPr>
        <w:t xml:space="preserve">the </w:t>
      </w:r>
      <w:r w:rsidRPr="00E32982">
        <w:rPr>
          <w:sz w:val="20"/>
          <w:lang w:val="en-GB"/>
        </w:rPr>
        <w:t>existing infrastructure.</w:t>
      </w:r>
    </w:p>
    <w:p w:rsidR="00825693" w:rsidRPr="00E32982" w:rsidRDefault="00825693" w:rsidP="005D7FF8">
      <w:pPr>
        <w:pStyle w:val="ECCParagraph"/>
        <w:rPr>
          <w:sz w:val="20"/>
          <w:lang w:val="en-GB"/>
        </w:rPr>
      </w:pPr>
      <w:r w:rsidRPr="00E32982">
        <w:rPr>
          <w:sz w:val="20"/>
          <w:lang w:val="en-GB"/>
        </w:rPr>
        <w:t>In contrast to other QoS evaluation methods discussed in this report, MOS is directly linked to certain service</w:t>
      </w:r>
      <w:r w:rsidR="00947538">
        <w:rPr>
          <w:sz w:val="20"/>
          <w:lang w:val="en-GB"/>
        </w:rPr>
        <w:t>s</w:t>
      </w:r>
      <w:r w:rsidRPr="00E32982">
        <w:rPr>
          <w:sz w:val="20"/>
          <w:lang w:val="en-GB"/>
        </w:rPr>
        <w:t xml:space="preserve"> or application</w:t>
      </w:r>
      <w:r w:rsidR="00947538">
        <w:rPr>
          <w:sz w:val="20"/>
          <w:lang w:val="en-GB"/>
        </w:rPr>
        <w:t>s</w:t>
      </w:r>
      <w:r w:rsidRPr="00E32982">
        <w:rPr>
          <w:sz w:val="20"/>
          <w:lang w:val="en-GB"/>
        </w:rPr>
        <w:t xml:space="preserve"> used. Therefore directly obtained information about the satisfaction perceived may be helpful while complementing ‘in-net’ QoS evaluation methods with information about QoS </w:t>
      </w:r>
      <w:r w:rsidR="00947538">
        <w:rPr>
          <w:sz w:val="20"/>
          <w:lang w:val="en-GB"/>
        </w:rPr>
        <w:t>experience</w:t>
      </w:r>
      <w:r w:rsidR="00947538" w:rsidRPr="00E32982">
        <w:rPr>
          <w:sz w:val="20"/>
          <w:lang w:val="en-GB"/>
        </w:rPr>
        <w:t xml:space="preserve"> </w:t>
      </w:r>
      <w:r w:rsidRPr="00E32982">
        <w:rPr>
          <w:sz w:val="20"/>
          <w:lang w:val="en-GB"/>
        </w:rPr>
        <w:t xml:space="preserve">in </w:t>
      </w:r>
      <w:r w:rsidR="00947538">
        <w:rPr>
          <w:sz w:val="20"/>
          <w:lang w:val="en-GB"/>
        </w:rPr>
        <w:t xml:space="preserve">the </w:t>
      </w:r>
      <w:r w:rsidRPr="00E32982">
        <w:rPr>
          <w:sz w:val="20"/>
          <w:lang w:val="en-GB"/>
        </w:rPr>
        <w:t>case of targeted service</w:t>
      </w:r>
      <w:r w:rsidR="00947538">
        <w:rPr>
          <w:sz w:val="20"/>
          <w:lang w:val="en-GB"/>
        </w:rPr>
        <w:t>s</w:t>
      </w:r>
      <w:r w:rsidRPr="00E32982">
        <w:rPr>
          <w:sz w:val="20"/>
          <w:lang w:val="en-GB"/>
        </w:rPr>
        <w:t xml:space="preserve"> and (or) application</w:t>
      </w:r>
      <w:r w:rsidR="00947538">
        <w:rPr>
          <w:sz w:val="20"/>
          <w:lang w:val="en-GB"/>
        </w:rPr>
        <w:t>s</w:t>
      </w:r>
      <w:r w:rsidRPr="00E32982">
        <w:rPr>
          <w:sz w:val="20"/>
          <w:lang w:val="en-GB"/>
        </w:rPr>
        <w:t xml:space="preserve">. Such information is helpful in order to identify whether </w:t>
      </w:r>
      <w:r w:rsidR="00947538">
        <w:rPr>
          <w:sz w:val="20"/>
          <w:lang w:val="en-GB"/>
        </w:rPr>
        <w:t xml:space="preserve">the </w:t>
      </w:r>
      <w:r w:rsidRPr="00E32982">
        <w:rPr>
          <w:sz w:val="20"/>
          <w:lang w:val="en-GB"/>
        </w:rPr>
        <w:t>network environment is favourable for delivery of this specific service and (or) application.</w:t>
      </w:r>
    </w:p>
    <w:p w:rsidR="00825693" w:rsidRPr="00E32982" w:rsidRDefault="00825693" w:rsidP="005D7FF8">
      <w:pPr>
        <w:pStyle w:val="ECCParagraph"/>
        <w:rPr>
          <w:sz w:val="20"/>
          <w:lang w:val="en-GB"/>
        </w:rPr>
      </w:pPr>
      <w:r w:rsidRPr="00E32982">
        <w:rPr>
          <w:sz w:val="20"/>
          <w:lang w:val="en-GB"/>
        </w:rPr>
        <w:t xml:space="preserve">Normally the end user is invited to give </w:t>
      </w:r>
      <w:r w:rsidR="00947538">
        <w:rPr>
          <w:sz w:val="20"/>
          <w:lang w:val="en-GB"/>
        </w:rPr>
        <w:t xml:space="preserve">an </w:t>
      </w:r>
      <w:r w:rsidRPr="00E32982">
        <w:rPr>
          <w:sz w:val="20"/>
          <w:lang w:val="en-GB"/>
        </w:rPr>
        <w:t>opinion about the technical and / or administrative aspects of the service and (or) application provided:</w:t>
      </w:r>
    </w:p>
    <w:p w:rsidR="00825693" w:rsidRPr="00E32982" w:rsidRDefault="00825693" w:rsidP="00161C02">
      <w:pPr>
        <w:pStyle w:val="ECCNumberedBullets"/>
        <w:numPr>
          <w:ilvl w:val="0"/>
          <w:numId w:val="57"/>
        </w:numPr>
        <w:rPr>
          <w:szCs w:val="20"/>
          <w:lang w:val="en-GB"/>
        </w:rPr>
      </w:pPr>
      <w:r w:rsidRPr="00E32982">
        <w:rPr>
          <w:szCs w:val="20"/>
          <w:lang w:val="en-GB"/>
        </w:rPr>
        <w:t>The user is invited to assign a value to the intrinsic / technical performance of the service, e.g. quality of the sound, image or reaction time to the menu offered (this is the main focus of the present report);</w:t>
      </w:r>
    </w:p>
    <w:p w:rsidR="00825693" w:rsidRPr="00E32982" w:rsidRDefault="00825693" w:rsidP="00161C02">
      <w:pPr>
        <w:pStyle w:val="ECCNumberedBullets"/>
        <w:numPr>
          <w:ilvl w:val="0"/>
          <w:numId w:val="57"/>
        </w:numPr>
        <w:rPr>
          <w:szCs w:val="20"/>
          <w:lang w:val="en-GB"/>
        </w:rPr>
      </w:pPr>
      <w:r w:rsidRPr="00E32982">
        <w:rPr>
          <w:szCs w:val="20"/>
          <w:lang w:val="en-GB"/>
        </w:rPr>
        <w:t>The user is invited to classify the support administrative services offered by the service provider (ISP or ASP) reaction time of the support services, time to deploy the service, time to answer a complaint, etc. (this is important but not a priority indicator in the present study).</w:t>
      </w:r>
    </w:p>
    <w:p w:rsidR="00825693" w:rsidRPr="00E32982" w:rsidRDefault="00825693" w:rsidP="005D7FF8">
      <w:pPr>
        <w:pStyle w:val="ECCParagraph"/>
        <w:rPr>
          <w:sz w:val="20"/>
          <w:lang w:val="en-GB"/>
        </w:rPr>
      </w:pPr>
    </w:p>
    <w:p w:rsidR="00825693" w:rsidRPr="00E32982" w:rsidRDefault="00825693" w:rsidP="005D7FF8">
      <w:pPr>
        <w:pStyle w:val="ECCParagraph"/>
        <w:rPr>
          <w:sz w:val="20"/>
          <w:lang w:val="en-GB"/>
        </w:rPr>
      </w:pPr>
      <w:r w:rsidRPr="00E32982">
        <w:rPr>
          <w:sz w:val="20"/>
          <w:lang w:val="en-GB"/>
        </w:rPr>
        <w:lastRenderedPageBreak/>
        <w:t>While providing information about end user’s satisfaction</w:t>
      </w:r>
      <w:r w:rsidR="00947538">
        <w:rPr>
          <w:sz w:val="20"/>
          <w:lang w:val="en-GB"/>
        </w:rPr>
        <w:t xml:space="preserve"> or otherwise</w:t>
      </w:r>
      <w:r w:rsidRPr="00E32982">
        <w:rPr>
          <w:sz w:val="20"/>
          <w:lang w:val="en-GB"/>
        </w:rPr>
        <w:t>, from the MOS values obtained</w:t>
      </w:r>
      <w:r w:rsidR="00947538">
        <w:rPr>
          <w:sz w:val="20"/>
          <w:lang w:val="en-GB"/>
        </w:rPr>
        <w:t>,</w:t>
      </w:r>
      <w:r w:rsidRPr="00E32982">
        <w:rPr>
          <w:sz w:val="20"/>
          <w:lang w:val="en-GB"/>
        </w:rPr>
        <w:t xml:space="preserve"> it is not obvious whether the responsibility of the </w:t>
      </w:r>
      <w:r w:rsidR="00947538">
        <w:rPr>
          <w:sz w:val="20"/>
          <w:lang w:val="en-GB"/>
        </w:rPr>
        <w:t>QoS</w:t>
      </w:r>
      <w:r w:rsidRPr="00E32982">
        <w:rPr>
          <w:sz w:val="20"/>
          <w:lang w:val="en-GB"/>
        </w:rPr>
        <w:t xml:space="preserve"> relates to </w:t>
      </w:r>
      <w:r w:rsidR="00947538">
        <w:rPr>
          <w:sz w:val="20"/>
          <w:lang w:val="en-GB"/>
        </w:rPr>
        <w:t xml:space="preserve">the </w:t>
      </w:r>
      <w:r w:rsidRPr="00E32982">
        <w:rPr>
          <w:sz w:val="20"/>
          <w:lang w:val="en-GB"/>
        </w:rPr>
        <w:t>ISP</w:t>
      </w:r>
      <w:r w:rsidR="000A7D68">
        <w:rPr>
          <w:sz w:val="20"/>
          <w:lang w:val="en-GB"/>
        </w:rPr>
        <w:t>,</w:t>
      </w:r>
      <w:r w:rsidRPr="00E32982">
        <w:rPr>
          <w:sz w:val="20"/>
          <w:lang w:val="en-GB"/>
        </w:rPr>
        <w:t xml:space="preserve"> </w:t>
      </w:r>
      <w:r w:rsidR="00947538">
        <w:rPr>
          <w:sz w:val="20"/>
          <w:lang w:val="en-GB"/>
        </w:rPr>
        <w:t>the</w:t>
      </w:r>
      <w:r w:rsidRPr="00E32982">
        <w:rPr>
          <w:sz w:val="20"/>
          <w:lang w:val="en-GB"/>
        </w:rPr>
        <w:t xml:space="preserve"> ASP or end user. In order to reach the appropriate conclusion it is important to investigate MOS values obtained within the context of all the information on the QoS which could be obtained, including from ‘in-net’ methods. Subjective methods are helpful to evaluate QoS, but due to the above reasons should not be used as standalone QoS evaluation methods. It might nevertheless be used as a standalone method in a preliminary phase as an indicator, prior to initiat</w:t>
      </w:r>
      <w:r w:rsidR="000A7D68">
        <w:rPr>
          <w:sz w:val="20"/>
          <w:lang w:val="en-GB"/>
        </w:rPr>
        <w:t>ing</w:t>
      </w:r>
      <w:r w:rsidRPr="00E32982">
        <w:rPr>
          <w:sz w:val="20"/>
          <w:lang w:val="en-GB"/>
        </w:rPr>
        <w:t xml:space="preserve"> more detailed and expensive surveillance campaigns. Appropriate sampling, careful specification of the parameters to evaluate</w:t>
      </w:r>
      <w:r w:rsidRPr="00E32982">
        <w:rPr>
          <w:rStyle w:val="FootnoteReference"/>
          <w:sz w:val="20"/>
          <w:lang w:val="en-GB"/>
        </w:rPr>
        <w:footnoteReference w:id="11"/>
      </w:r>
      <w:r w:rsidRPr="00E32982">
        <w:rPr>
          <w:sz w:val="20"/>
          <w:lang w:val="en-GB"/>
        </w:rPr>
        <w:t xml:space="preserve"> and carefully chosen conditions for the statistical evaluation methods may significantly increase the credibility of subjective measurements.</w:t>
      </w:r>
    </w:p>
    <w:p w:rsidR="00825693" w:rsidRPr="00E32982" w:rsidRDefault="000A7D68" w:rsidP="005D7FF8">
      <w:pPr>
        <w:pStyle w:val="ECCParagraph"/>
        <w:rPr>
          <w:sz w:val="20"/>
          <w:lang w:val="en-GB"/>
        </w:rPr>
      </w:pPr>
      <w:r w:rsidRPr="00E32982">
        <w:rPr>
          <w:sz w:val="20"/>
          <w:lang w:val="en-GB"/>
        </w:rPr>
        <w:t xml:space="preserve">Tables 9-1 and I-1 </w:t>
      </w:r>
      <w:r>
        <w:rPr>
          <w:sz w:val="20"/>
          <w:lang w:val="en-GB"/>
        </w:rPr>
        <w:t xml:space="preserve">of </w:t>
      </w:r>
      <w:r w:rsidR="00825693" w:rsidRPr="00E32982">
        <w:rPr>
          <w:sz w:val="20"/>
          <w:lang w:val="en-GB"/>
        </w:rPr>
        <w:t>ITU-T recommendation G.1011, ‘Multimedia Quality of Service and performance – Generic and user-related aspects’</w:t>
      </w:r>
      <w:r>
        <w:rPr>
          <w:sz w:val="20"/>
          <w:lang w:val="en-GB"/>
        </w:rPr>
        <w:t xml:space="preserve"> </w:t>
      </w:r>
      <w:r w:rsidR="00825693" w:rsidRPr="00E32982">
        <w:rPr>
          <w:sz w:val="20"/>
          <w:lang w:val="en-GB"/>
        </w:rPr>
        <w:t>presents a wide range</w:t>
      </w:r>
      <w:r>
        <w:rPr>
          <w:sz w:val="20"/>
          <w:lang w:val="en-GB"/>
        </w:rPr>
        <w:t xml:space="preserve">, </w:t>
      </w:r>
      <w:r w:rsidR="00825693" w:rsidRPr="00E32982">
        <w:rPr>
          <w:sz w:val="20"/>
          <w:lang w:val="en-GB"/>
        </w:rPr>
        <w:t xml:space="preserve">comprehensive references and working documents to subjective and objective methodologies to assess Quality of Experience (QoE) associated to different types of services. The most common definition used within the subjective evaluation to define the levels of quality is presented in Table 9.1 below. The </w:t>
      </w:r>
      <w:r>
        <w:rPr>
          <w:sz w:val="20"/>
          <w:lang w:val="en-GB"/>
        </w:rPr>
        <w:t>scale (from 5 to 1)</w:t>
      </w:r>
      <w:r w:rsidRPr="00E32982">
        <w:rPr>
          <w:sz w:val="20"/>
          <w:lang w:val="en-GB"/>
        </w:rPr>
        <w:t xml:space="preserve"> </w:t>
      </w:r>
      <w:r w:rsidR="00825693" w:rsidRPr="00E32982">
        <w:rPr>
          <w:sz w:val="20"/>
          <w:lang w:val="en-GB"/>
        </w:rPr>
        <w:t>presented in the Table 9.1 is used through</w:t>
      </w:r>
      <w:r>
        <w:rPr>
          <w:sz w:val="20"/>
          <w:lang w:val="en-GB"/>
        </w:rPr>
        <w:t>out a</w:t>
      </w:r>
      <w:r w:rsidR="00825693" w:rsidRPr="00E32982">
        <w:rPr>
          <w:sz w:val="20"/>
          <w:lang w:val="en-GB"/>
        </w:rPr>
        <w:t xml:space="preserve"> number of ITU recommendations, including:</w:t>
      </w:r>
    </w:p>
    <w:p w:rsidR="00825693" w:rsidRPr="00E32982" w:rsidRDefault="00825693" w:rsidP="005D7FF8">
      <w:pPr>
        <w:pStyle w:val="ECCParBulleted"/>
        <w:rPr>
          <w:sz w:val="20"/>
          <w:lang w:val="en-GB"/>
        </w:rPr>
      </w:pPr>
      <w:r w:rsidRPr="00E32982">
        <w:rPr>
          <w:sz w:val="20"/>
          <w:lang w:val="en-GB"/>
        </w:rPr>
        <w:t>ITU-R BS.1116-1, Methods for the subjective assessment of small impairments in audio systems including multi-channel sound systems;</w:t>
      </w:r>
    </w:p>
    <w:p w:rsidR="00825693" w:rsidRPr="00E32982" w:rsidRDefault="00825693" w:rsidP="005D7FF8">
      <w:pPr>
        <w:pStyle w:val="ECCParBulleted"/>
        <w:rPr>
          <w:sz w:val="20"/>
          <w:lang w:val="en-GB"/>
        </w:rPr>
      </w:pPr>
      <w:r w:rsidRPr="00E32982">
        <w:rPr>
          <w:sz w:val="20"/>
          <w:lang w:val="en-GB"/>
        </w:rPr>
        <w:t>ITU-R BT.500-13, Methodology for the subjective assessment of the quality of television pictures;</w:t>
      </w:r>
    </w:p>
    <w:p w:rsidR="00825693" w:rsidRPr="00E32982" w:rsidRDefault="00825693" w:rsidP="005D7FF8">
      <w:pPr>
        <w:pStyle w:val="ECCParBulleted"/>
        <w:rPr>
          <w:sz w:val="20"/>
          <w:lang w:val="en-GB"/>
        </w:rPr>
      </w:pPr>
      <w:r w:rsidRPr="00E32982">
        <w:rPr>
          <w:sz w:val="20"/>
          <w:lang w:val="en-GB"/>
        </w:rPr>
        <w:t>ITU-T P.800, Methods for subjective determination of transmission quality, telephone transmission quality;</w:t>
      </w:r>
    </w:p>
    <w:p w:rsidR="00825693" w:rsidRPr="00E32982" w:rsidRDefault="00825693" w:rsidP="005D7FF8">
      <w:pPr>
        <w:pStyle w:val="ECCParBulleted"/>
        <w:rPr>
          <w:sz w:val="20"/>
          <w:lang w:val="en-GB"/>
        </w:rPr>
      </w:pPr>
      <w:r w:rsidRPr="00E32982">
        <w:rPr>
          <w:sz w:val="20"/>
          <w:lang w:val="en-GB"/>
        </w:rPr>
        <w:t>ITU-T P.910, Subjective Video Quality Assessment Methods for Multimedia Applications.</w:t>
      </w:r>
    </w:p>
    <w:p w:rsidR="00825693" w:rsidRPr="00E32982" w:rsidRDefault="00825693" w:rsidP="006B2049">
      <w:pPr>
        <w:pStyle w:val="ECCParagraph"/>
        <w:rPr>
          <w:lang w:val="en-GB"/>
        </w:rPr>
      </w:pPr>
    </w:p>
    <w:p w:rsidR="00825693" w:rsidRPr="00E32982" w:rsidRDefault="00825693">
      <w:pPr>
        <w:pStyle w:val="ECCTabletitle"/>
        <w:rPr>
          <w:lang w:val="en-GB"/>
        </w:rPr>
      </w:pPr>
      <w:r w:rsidRPr="00E32982">
        <w:rPr>
          <w:lang w:val="en-GB"/>
        </w:rPr>
        <w:t>Opinion score levels based on ITU-T recommendations listed above</w:t>
      </w:r>
    </w:p>
    <w:tbl>
      <w:tblPr>
        <w:tblW w:w="9639" w:type="dxa"/>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276"/>
        <w:gridCol w:w="8363"/>
      </w:tblGrid>
      <w:tr w:rsidR="00825693" w:rsidRPr="00E32982" w:rsidTr="0091289A">
        <w:tc>
          <w:tcPr>
            <w:tcW w:w="1276" w:type="dxa"/>
          </w:tcPr>
          <w:p w:rsidR="00825693" w:rsidRPr="00E32982" w:rsidRDefault="00825693" w:rsidP="0091289A">
            <w:pPr>
              <w:pStyle w:val="Tabletext"/>
              <w:spacing w:before="120" w:after="120"/>
              <w:rPr>
                <w:rFonts w:ascii="Arial" w:hAnsi="Arial" w:cs="Arial"/>
                <w:b/>
                <w:sz w:val="18"/>
              </w:rPr>
            </w:pPr>
          </w:p>
          <w:p w:rsidR="00825693" w:rsidRPr="00E32982" w:rsidRDefault="00825693" w:rsidP="0091289A">
            <w:pPr>
              <w:pStyle w:val="Tabletext"/>
              <w:spacing w:before="120" w:after="120"/>
              <w:rPr>
                <w:rFonts w:ascii="Arial" w:hAnsi="Arial" w:cs="Arial"/>
                <w:b/>
                <w:sz w:val="20"/>
              </w:rPr>
            </w:pPr>
            <w:r w:rsidRPr="00E32982">
              <w:rPr>
                <w:rFonts w:ascii="Arial" w:hAnsi="Arial" w:cs="Arial"/>
                <w:b/>
                <w:sz w:val="18"/>
              </w:rPr>
              <w:t>Global user satisfaction</w:t>
            </w:r>
          </w:p>
        </w:tc>
        <w:tc>
          <w:tcPr>
            <w:tcW w:w="8363" w:type="dxa"/>
          </w:tcPr>
          <w:p w:rsidR="00825693" w:rsidRPr="00E32982" w:rsidRDefault="00825693" w:rsidP="0091289A">
            <w:pPr>
              <w:spacing w:before="120" w:after="120"/>
              <w:jc w:val="both"/>
              <w:rPr>
                <w:lang w:val="en-GB"/>
              </w:rPr>
            </w:pPr>
            <w:r w:rsidRPr="00E32982">
              <w:rPr>
                <w:lang w:val="en-GB"/>
              </w:rPr>
              <w:t>Level of satisfaction of the end users expressed in MOS</w:t>
            </w:r>
            <w:r w:rsidR="0014634D">
              <w:t xml:space="preserve"> </w:t>
            </w:r>
            <w:r w:rsidR="0014634D" w:rsidRPr="0014634D">
              <w:rPr>
                <w:lang w:val="en-GB"/>
              </w:rPr>
              <w:t>(an average of opinions of users within a representative sample)</w:t>
            </w:r>
            <w:r w:rsidRPr="00E32982">
              <w:rPr>
                <w:lang w:val="en-GB"/>
              </w:rPr>
              <w:t>; the end user is invited to express his / her level of satisfaction in one of the following 5 levels:</w:t>
            </w:r>
          </w:p>
          <w:tbl>
            <w:tblPr>
              <w:tblW w:w="5000"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02"/>
              <w:gridCol w:w="921"/>
              <w:gridCol w:w="866"/>
              <w:gridCol w:w="2246"/>
              <w:gridCol w:w="3802"/>
            </w:tblGrid>
            <w:tr w:rsidR="00825693" w:rsidRPr="00E32982" w:rsidTr="00AD5179">
              <w:tc>
                <w:tcPr>
                  <w:tcW w:w="186" w:type="pct"/>
                  <w:tcBorders>
                    <w:top w:val="single" w:sz="4" w:space="0" w:color="auto"/>
                    <w:left w:val="single" w:sz="4" w:space="0" w:color="auto"/>
                    <w:bottom w:val="nil"/>
                    <w:right w:val="nil"/>
                  </w:tcBorders>
                  <w:shd w:val="clear" w:color="auto" w:fill="E0E0E0"/>
                  <w:vAlign w:val="center"/>
                </w:tcPr>
                <w:p w:rsidR="00825693" w:rsidRPr="00E32982" w:rsidRDefault="00825693" w:rsidP="0091289A">
                  <w:pPr>
                    <w:keepNext/>
                    <w:jc w:val="center"/>
                    <w:rPr>
                      <w:b/>
                      <w:sz w:val="16"/>
                      <w:szCs w:val="16"/>
                      <w:lang w:val="en-GB"/>
                    </w:rPr>
                  </w:pPr>
                </w:p>
              </w:tc>
              <w:tc>
                <w:tcPr>
                  <w:tcW w:w="566" w:type="pct"/>
                  <w:tcBorders>
                    <w:top w:val="single" w:sz="4" w:space="0" w:color="auto"/>
                    <w:left w:val="nil"/>
                    <w:bottom w:val="nil"/>
                    <w:right w:val="nil"/>
                  </w:tcBorders>
                  <w:shd w:val="clear" w:color="auto" w:fill="E0E0E0"/>
                  <w:vAlign w:val="center"/>
                </w:tcPr>
                <w:p w:rsidR="00825693" w:rsidRPr="00E32982" w:rsidRDefault="00825693" w:rsidP="0091289A">
                  <w:pPr>
                    <w:keepNext/>
                    <w:rPr>
                      <w:b/>
                      <w:sz w:val="16"/>
                      <w:szCs w:val="16"/>
                      <w:lang w:val="en-GB"/>
                    </w:rPr>
                  </w:pPr>
                  <w:r w:rsidRPr="00E32982">
                    <w:rPr>
                      <w:b/>
                      <w:sz w:val="16"/>
                      <w:szCs w:val="16"/>
                      <w:lang w:val="en-GB"/>
                    </w:rPr>
                    <w:t>Score</w:t>
                  </w:r>
                </w:p>
              </w:tc>
              <w:tc>
                <w:tcPr>
                  <w:tcW w:w="532" w:type="pct"/>
                  <w:tcBorders>
                    <w:top w:val="single" w:sz="4" w:space="0" w:color="auto"/>
                    <w:left w:val="nil"/>
                    <w:bottom w:val="nil"/>
                    <w:right w:val="nil"/>
                  </w:tcBorders>
                  <w:shd w:val="clear" w:color="auto" w:fill="E0E0E0"/>
                  <w:vAlign w:val="center"/>
                </w:tcPr>
                <w:p w:rsidR="00825693" w:rsidRPr="00E32982" w:rsidRDefault="00825693" w:rsidP="0091289A">
                  <w:pPr>
                    <w:keepNext/>
                    <w:jc w:val="center"/>
                    <w:rPr>
                      <w:b/>
                      <w:sz w:val="16"/>
                      <w:szCs w:val="16"/>
                      <w:lang w:val="en-GB"/>
                    </w:rPr>
                  </w:pPr>
                  <w:r w:rsidRPr="00E32982">
                    <w:rPr>
                      <w:b/>
                      <w:sz w:val="16"/>
                      <w:szCs w:val="16"/>
                      <w:lang w:val="en-GB"/>
                    </w:rPr>
                    <w:t xml:space="preserve">Overall  </w:t>
                  </w:r>
                  <w:r w:rsidRPr="00E32982">
                    <w:rPr>
                      <w:b/>
                      <w:sz w:val="16"/>
                      <w:szCs w:val="16"/>
                      <w:lang w:val="en-GB"/>
                    </w:rPr>
                    <w:br/>
                    <w:t>quality</w:t>
                  </w:r>
                </w:p>
              </w:tc>
              <w:tc>
                <w:tcPr>
                  <w:tcW w:w="1380" w:type="pct"/>
                  <w:tcBorders>
                    <w:top w:val="single" w:sz="4" w:space="0" w:color="auto"/>
                    <w:left w:val="nil"/>
                    <w:bottom w:val="nil"/>
                    <w:right w:val="nil"/>
                  </w:tcBorders>
                  <w:shd w:val="clear" w:color="auto" w:fill="E0E0E0"/>
                  <w:vAlign w:val="center"/>
                </w:tcPr>
                <w:p w:rsidR="00825693" w:rsidRPr="00E32982" w:rsidRDefault="00825693" w:rsidP="0091289A">
                  <w:pPr>
                    <w:keepNext/>
                    <w:jc w:val="center"/>
                    <w:rPr>
                      <w:b/>
                      <w:sz w:val="16"/>
                      <w:szCs w:val="16"/>
                      <w:lang w:val="en-GB"/>
                    </w:rPr>
                  </w:pPr>
                  <w:r w:rsidRPr="00E32982">
                    <w:rPr>
                      <w:b/>
                      <w:sz w:val="16"/>
                      <w:szCs w:val="16"/>
                      <w:lang w:val="en-GB"/>
                    </w:rPr>
                    <w:t xml:space="preserve">Impairment </w:t>
                  </w:r>
                </w:p>
              </w:tc>
              <w:tc>
                <w:tcPr>
                  <w:tcW w:w="2336" w:type="pct"/>
                  <w:tcBorders>
                    <w:top w:val="single" w:sz="4" w:space="0" w:color="auto"/>
                    <w:left w:val="nil"/>
                    <w:bottom w:val="nil"/>
                    <w:right w:val="single" w:sz="4" w:space="0" w:color="auto"/>
                  </w:tcBorders>
                  <w:shd w:val="clear" w:color="auto" w:fill="E0E0E0"/>
                  <w:vAlign w:val="center"/>
                </w:tcPr>
                <w:p w:rsidR="00825693" w:rsidRPr="00E32982" w:rsidRDefault="00825693" w:rsidP="0091289A">
                  <w:pPr>
                    <w:keepNext/>
                    <w:jc w:val="center"/>
                    <w:rPr>
                      <w:b/>
                      <w:sz w:val="16"/>
                      <w:szCs w:val="16"/>
                      <w:lang w:val="en-GB"/>
                    </w:rPr>
                  </w:pPr>
                  <w:r w:rsidRPr="00E32982">
                    <w:rPr>
                      <w:b/>
                      <w:sz w:val="16"/>
                      <w:szCs w:val="16"/>
                      <w:lang w:val="en-GB"/>
                    </w:rPr>
                    <w:t>Effort required *</w:t>
                  </w:r>
                </w:p>
              </w:tc>
            </w:tr>
            <w:tr w:rsidR="00825693" w:rsidRPr="00E32982" w:rsidTr="00AD5179">
              <w:tc>
                <w:tcPr>
                  <w:tcW w:w="186" w:type="pct"/>
                  <w:tcBorders>
                    <w:top w:val="nil"/>
                    <w:left w:val="single" w:sz="4" w:space="0" w:color="auto"/>
                    <w:bottom w:val="nil"/>
                    <w:right w:val="nil"/>
                  </w:tcBorders>
                  <w:shd w:val="clear" w:color="auto" w:fill="CCFFFF"/>
                  <w:vAlign w:val="center"/>
                </w:tcPr>
                <w:p w:rsidR="00825693" w:rsidRPr="00E32982" w:rsidRDefault="00825693" w:rsidP="0091289A">
                  <w:pPr>
                    <w:keepNext/>
                    <w:rPr>
                      <w:sz w:val="16"/>
                      <w:szCs w:val="16"/>
                      <w:lang w:val="en-GB"/>
                    </w:rPr>
                  </w:pPr>
                  <w:r w:rsidRPr="00E32982">
                    <w:rPr>
                      <w:sz w:val="16"/>
                      <w:szCs w:val="16"/>
                      <w:lang w:val="en-GB"/>
                    </w:rPr>
                    <w:t>5</w:t>
                  </w:r>
                </w:p>
              </w:tc>
              <w:tc>
                <w:tcPr>
                  <w:tcW w:w="566" w:type="pct"/>
                  <w:tcBorders>
                    <w:top w:val="nil"/>
                    <w:left w:val="nil"/>
                    <w:bottom w:val="nil"/>
                    <w:right w:val="nil"/>
                  </w:tcBorders>
                  <w:shd w:val="clear" w:color="auto" w:fill="CCFFFF"/>
                  <w:vAlign w:val="center"/>
                </w:tcPr>
                <w:p w:rsidR="00825693" w:rsidRPr="00E32982" w:rsidRDefault="00825693" w:rsidP="0091289A">
                  <w:pPr>
                    <w:keepNext/>
                    <w:jc w:val="center"/>
                    <w:rPr>
                      <w:lang w:val="en-GB"/>
                    </w:rPr>
                  </w:pPr>
                  <w:r w:rsidRPr="00E32982">
                    <w:rPr>
                      <w:sz w:val="36"/>
                      <w:szCs w:val="36"/>
                      <w:lang w:val="en-GB"/>
                    </w:rPr>
                    <w:sym w:font="Wingdings" w:char="F04A"/>
                  </w:r>
                  <w:r w:rsidRPr="00E32982">
                    <w:rPr>
                      <w:sz w:val="36"/>
                      <w:szCs w:val="36"/>
                      <w:lang w:val="en-GB"/>
                    </w:rPr>
                    <w:sym w:font="Wingdings" w:char="F052"/>
                  </w:r>
                </w:p>
              </w:tc>
              <w:tc>
                <w:tcPr>
                  <w:tcW w:w="532" w:type="pct"/>
                  <w:tcBorders>
                    <w:top w:val="nil"/>
                    <w:left w:val="nil"/>
                    <w:bottom w:val="nil"/>
                    <w:right w:val="nil"/>
                  </w:tcBorders>
                  <w:shd w:val="clear" w:color="auto" w:fill="CCFFFF"/>
                  <w:vAlign w:val="center"/>
                </w:tcPr>
                <w:p w:rsidR="00825693" w:rsidRPr="00E32982" w:rsidRDefault="00825693" w:rsidP="0091289A">
                  <w:pPr>
                    <w:keepNext/>
                    <w:jc w:val="center"/>
                    <w:rPr>
                      <w:sz w:val="16"/>
                      <w:szCs w:val="16"/>
                      <w:lang w:val="en-GB"/>
                    </w:rPr>
                  </w:pPr>
                  <w:r w:rsidRPr="00E32982">
                    <w:rPr>
                      <w:sz w:val="16"/>
                      <w:szCs w:val="16"/>
                      <w:lang w:val="en-GB"/>
                    </w:rPr>
                    <w:t>Excellent</w:t>
                  </w:r>
                </w:p>
              </w:tc>
              <w:tc>
                <w:tcPr>
                  <w:tcW w:w="1380" w:type="pct"/>
                  <w:tcBorders>
                    <w:top w:val="nil"/>
                    <w:left w:val="nil"/>
                    <w:bottom w:val="nil"/>
                    <w:right w:val="nil"/>
                  </w:tcBorders>
                  <w:shd w:val="clear" w:color="auto" w:fill="CCFFFF"/>
                  <w:vAlign w:val="center"/>
                </w:tcPr>
                <w:p w:rsidR="00825693" w:rsidRPr="00E32982" w:rsidRDefault="00825693" w:rsidP="0091289A">
                  <w:pPr>
                    <w:keepNext/>
                    <w:jc w:val="center"/>
                    <w:rPr>
                      <w:sz w:val="16"/>
                      <w:szCs w:val="16"/>
                      <w:lang w:val="en-GB"/>
                    </w:rPr>
                  </w:pPr>
                  <w:r w:rsidRPr="00E32982">
                    <w:rPr>
                      <w:sz w:val="16"/>
                      <w:szCs w:val="16"/>
                      <w:lang w:val="en-GB"/>
                    </w:rPr>
                    <w:t>Imperceptible</w:t>
                  </w:r>
                </w:p>
              </w:tc>
              <w:tc>
                <w:tcPr>
                  <w:tcW w:w="2336" w:type="pct"/>
                  <w:tcBorders>
                    <w:top w:val="nil"/>
                    <w:left w:val="nil"/>
                    <w:bottom w:val="nil"/>
                    <w:right w:val="single" w:sz="4" w:space="0" w:color="auto"/>
                  </w:tcBorders>
                  <w:shd w:val="clear" w:color="auto" w:fill="CCFFFF"/>
                  <w:vAlign w:val="center"/>
                </w:tcPr>
                <w:p w:rsidR="00825693" w:rsidRPr="00E32982" w:rsidRDefault="00825693" w:rsidP="0091289A">
                  <w:pPr>
                    <w:jc w:val="center"/>
                    <w:rPr>
                      <w:sz w:val="16"/>
                      <w:szCs w:val="16"/>
                      <w:lang w:val="en-GB"/>
                    </w:rPr>
                  </w:pPr>
                  <w:r w:rsidRPr="00E32982">
                    <w:rPr>
                      <w:sz w:val="16"/>
                      <w:szCs w:val="16"/>
                      <w:lang w:val="en-GB"/>
                    </w:rPr>
                    <w:t>Complete relaxation possible; no effort required</w:t>
                  </w:r>
                </w:p>
              </w:tc>
            </w:tr>
            <w:tr w:rsidR="00825693" w:rsidRPr="00E32982" w:rsidTr="00AD5179">
              <w:tc>
                <w:tcPr>
                  <w:tcW w:w="186" w:type="pct"/>
                  <w:tcBorders>
                    <w:top w:val="nil"/>
                    <w:left w:val="single" w:sz="4" w:space="0" w:color="auto"/>
                    <w:bottom w:val="nil"/>
                    <w:right w:val="nil"/>
                  </w:tcBorders>
                  <w:shd w:val="clear" w:color="auto" w:fill="CCFFCC"/>
                  <w:vAlign w:val="center"/>
                </w:tcPr>
                <w:p w:rsidR="00825693" w:rsidRPr="00E32982" w:rsidRDefault="00825693" w:rsidP="0091289A">
                  <w:pPr>
                    <w:keepNext/>
                    <w:rPr>
                      <w:sz w:val="16"/>
                      <w:szCs w:val="16"/>
                      <w:lang w:val="en-GB"/>
                    </w:rPr>
                  </w:pPr>
                  <w:r w:rsidRPr="00E32982">
                    <w:rPr>
                      <w:sz w:val="16"/>
                      <w:szCs w:val="16"/>
                      <w:lang w:val="en-GB"/>
                    </w:rPr>
                    <w:t>4</w:t>
                  </w:r>
                </w:p>
              </w:tc>
              <w:tc>
                <w:tcPr>
                  <w:tcW w:w="566" w:type="pct"/>
                  <w:tcBorders>
                    <w:top w:val="nil"/>
                    <w:left w:val="nil"/>
                    <w:bottom w:val="nil"/>
                    <w:right w:val="nil"/>
                  </w:tcBorders>
                  <w:shd w:val="clear" w:color="auto" w:fill="CCFFCC"/>
                  <w:vAlign w:val="center"/>
                </w:tcPr>
                <w:p w:rsidR="00825693" w:rsidRPr="00E32982" w:rsidRDefault="00825693" w:rsidP="0091289A">
                  <w:pPr>
                    <w:keepNext/>
                    <w:jc w:val="center"/>
                    <w:rPr>
                      <w:lang w:val="en-GB"/>
                    </w:rPr>
                  </w:pPr>
                  <w:r w:rsidRPr="00E32982">
                    <w:rPr>
                      <w:sz w:val="28"/>
                      <w:szCs w:val="28"/>
                      <w:lang w:val="en-GB"/>
                    </w:rPr>
                    <w:sym w:font="Wingdings" w:char="F04A"/>
                  </w:r>
                </w:p>
              </w:tc>
              <w:tc>
                <w:tcPr>
                  <w:tcW w:w="532" w:type="pct"/>
                  <w:tcBorders>
                    <w:top w:val="nil"/>
                    <w:left w:val="nil"/>
                    <w:bottom w:val="nil"/>
                    <w:right w:val="nil"/>
                  </w:tcBorders>
                  <w:shd w:val="clear" w:color="auto" w:fill="CCFFCC"/>
                  <w:vAlign w:val="center"/>
                </w:tcPr>
                <w:p w:rsidR="00825693" w:rsidRPr="00E32982" w:rsidRDefault="00825693" w:rsidP="0091289A">
                  <w:pPr>
                    <w:keepNext/>
                    <w:jc w:val="center"/>
                    <w:rPr>
                      <w:sz w:val="16"/>
                      <w:szCs w:val="16"/>
                      <w:lang w:val="en-GB"/>
                    </w:rPr>
                  </w:pPr>
                  <w:r w:rsidRPr="00E32982">
                    <w:rPr>
                      <w:sz w:val="16"/>
                      <w:szCs w:val="16"/>
                      <w:lang w:val="en-GB"/>
                    </w:rPr>
                    <w:t>Good</w:t>
                  </w:r>
                </w:p>
              </w:tc>
              <w:tc>
                <w:tcPr>
                  <w:tcW w:w="1380" w:type="pct"/>
                  <w:tcBorders>
                    <w:top w:val="nil"/>
                    <w:left w:val="nil"/>
                    <w:bottom w:val="nil"/>
                    <w:right w:val="nil"/>
                  </w:tcBorders>
                  <w:shd w:val="clear" w:color="auto" w:fill="CCFFCC"/>
                  <w:vAlign w:val="center"/>
                </w:tcPr>
                <w:p w:rsidR="00825693" w:rsidRPr="00E32982" w:rsidRDefault="00825693" w:rsidP="0091289A">
                  <w:pPr>
                    <w:keepNext/>
                    <w:jc w:val="center"/>
                    <w:rPr>
                      <w:sz w:val="16"/>
                      <w:szCs w:val="16"/>
                      <w:lang w:val="en-GB"/>
                    </w:rPr>
                  </w:pPr>
                  <w:r w:rsidRPr="00E32982">
                    <w:rPr>
                      <w:sz w:val="16"/>
                      <w:szCs w:val="16"/>
                      <w:lang w:val="en-GB"/>
                    </w:rPr>
                    <w:t>Perceptible but not annoying</w:t>
                  </w:r>
                </w:p>
              </w:tc>
              <w:tc>
                <w:tcPr>
                  <w:tcW w:w="2336" w:type="pct"/>
                  <w:tcBorders>
                    <w:top w:val="nil"/>
                    <w:left w:val="nil"/>
                    <w:bottom w:val="nil"/>
                    <w:right w:val="single" w:sz="4" w:space="0" w:color="auto"/>
                  </w:tcBorders>
                  <w:shd w:val="clear" w:color="auto" w:fill="CCFFCC"/>
                  <w:vAlign w:val="center"/>
                </w:tcPr>
                <w:p w:rsidR="00825693" w:rsidRPr="00E32982" w:rsidRDefault="00825693" w:rsidP="0091289A">
                  <w:pPr>
                    <w:jc w:val="center"/>
                    <w:rPr>
                      <w:sz w:val="16"/>
                      <w:szCs w:val="16"/>
                      <w:lang w:val="en-GB"/>
                    </w:rPr>
                  </w:pPr>
                  <w:r w:rsidRPr="00E32982">
                    <w:rPr>
                      <w:sz w:val="16"/>
                      <w:szCs w:val="16"/>
                      <w:lang w:val="en-GB"/>
                    </w:rPr>
                    <w:t>Attention necessary; no appreciable effort required</w:t>
                  </w:r>
                </w:p>
              </w:tc>
            </w:tr>
            <w:tr w:rsidR="00825693" w:rsidRPr="00E32982" w:rsidTr="00AD5179">
              <w:tc>
                <w:tcPr>
                  <w:tcW w:w="186" w:type="pct"/>
                  <w:tcBorders>
                    <w:top w:val="nil"/>
                    <w:left w:val="single" w:sz="4" w:space="0" w:color="auto"/>
                    <w:bottom w:val="nil"/>
                    <w:right w:val="nil"/>
                  </w:tcBorders>
                  <w:shd w:val="clear" w:color="auto" w:fill="FFCC00"/>
                  <w:vAlign w:val="center"/>
                </w:tcPr>
                <w:p w:rsidR="00825693" w:rsidRPr="00E32982" w:rsidRDefault="00825693" w:rsidP="0091289A">
                  <w:pPr>
                    <w:keepNext/>
                    <w:rPr>
                      <w:sz w:val="16"/>
                      <w:szCs w:val="16"/>
                      <w:lang w:val="en-GB"/>
                    </w:rPr>
                  </w:pPr>
                  <w:r w:rsidRPr="00E32982">
                    <w:rPr>
                      <w:sz w:val="16"/>
                      <w:szCs w:val="16"/>
                      <w:lang w:val="en-GB"/>
                    </w:rPr>
                    <w:t>3</w:t>
                  </w:r>
                </w:p>
              </w:tc>
              <w:tc>
                <w:tcPr>
                  <w:tcW w:w="566" w:type="pct"/>
                  <w:tcBorders>
                    <w:top w:val="nil"/>
                    <w:left w:val="nil"/>
                    <w:bottom w:val="nil"/>
                    <w:right w:val="nil"/>
                  </w:tcBorders>
                  <w:shd w:val="clear" w:color="auto" w:fill="FFCC00"/>
                  <w:vAlign w:val="center"/>
                </w:tcPr>
                <w:p w:rsidR="00825693" w:rsidRPr="00E32982" w:rsidRDefault="00825693" w:rsidP="0091289A">
                  <w:pPr>
                    <w:keepNext/>
                    <w:jc w:val="center"/>
                    <w:rPr>
                      <w:lang w:val="en-GB"/>
                    </w:rPr>
                  </w:pPr>
                  <w:r w:rsidRPr="00E32982">
                    <w:rPr>
                      <w:szCs w:val="20"/>
                      <w:lang w:val="en-GB"/>
                    </w:rPr>
                    <w:sym w:font="Wingdings" w:char="F04B"/>
                  </w:r>
                </w:p>
              </w:tc>
              <w:tc>
                <w:tcPr>
                  <w:tcW w:w="532" w:type="pct"/>
                  <w:tcBorders>
                    <w:top w:val="nil"/>
                    <w:left w:val="nil"/>
                    <w:bottom w:val="nil"/>
                    <w:right w:val="nil"/>
                  </w:tcBorders>
                  <w:shd w:val="clear" w:color="auto" w:fill="FFCC00"/>
                  <w:vAlign w:val="center"/>
                </w:tcPr>
                <w:p w:rsidR="00825693" w:rsidRPr="00E32982" w:rsidRDefault="00825693" w:rsidP="0091289A">
                  <w:pPr>
                    <w:keepNext/>
                    <w:jc w:val="center"/>
                    <w:rPr>
                      <w:sz w:val="16"/>
                      <w:szCs w:val="16"/>
                      <w:lang w:val="en-GB"/>
                    </w:rPr>
                  </w:pPr>
                  <w:r w:rsidRPr="00E32982">
                    <w:rPr>
                      <w:sz w:val="16"/>
                      <w:szCs w:val="16"/>
                      <w:lang w:val="en-GB"/>
                    </w:rPr>
                    <w:t>Fair</w:t>
                  </w:r>
                </w:p>
              </w:tc>
              <w:tc>
                <w:tcPr>
                  <w:tcW w:w="1380" w:type="pct"/>
                  <w:tcBorders>
                    <w:top w:val="nil"/>
                    <w:left w:val="nil"/>
                    <w:bottom w:val="nil"/>
                    <w:right w:val="nil"/>
                  </w:tcBorders>
                  <w:shd w:val="clear" w:color="auto" w:fill="FFCC00"/>
                  <w:vAlign w:val="center"/>
                </w:tcPr>
                <w:p w:rsidR="00825693" w:rsidRPr="00E32982" w:rsidRDefault="00825693" w:rsidP="0091289A">
                  <w:pPr>
                    <w:keepNext/>
                    <w:jc w:val="center"/>
                    <w:rPr>
                      <w:sz w:val="16"/>
                      <w:szCs w:val="16"/>
                      <w:lang w:val="en-GB"/>
                    </w:rPr>
                  </w:pPr>
                  <w:r w:rsidRPr="00E32982">
                    <w:rPr>
                      <w:sz w:val="16"/>
                      <w:szCs w:val="16"/>
                      <w:lang w:val="en-GB"/>
                    </w:rPr>
                    <w:t>Slightly annoying, acceptable</w:t>
                  </w:r>
                </w:p>
              </w:tc>
              <w:tc>
                <w:tcPr>
                  <w:tcW w:w="2336" w:type="pct"/>
                  <w:tcBorders>
                    <w:top w:val="nil"/>
                    <w:left w:val="nil"/>
                    <w:bottom w:val="nil"/>
                    <w:right w:val="single" w:sz="4" w:space="0" w:color="auto"/>
                  </w:tcBorders>
                  <w:shd w:val="clear" w:color="auto" w:fill="FFCC00"/>
                  <w:vAlign w:val="center"/>
                </w:tcPr>
                <w:p w:rsidR="00825693" w:rsidRPr="00E32982" w:rsidRDefault="00825693" w:rsidP="0091289A">
                  <w:pPr>
                    <w:jc w:val="center"/>
                    <w:rPr>
                      <w:sz w:val="16"/>
                      <w:szCs w:val="16"/>
                      <w:lang w:val="en-GB"/>
                    </w:rPr>
                  </w:pPr>
                  <w:r w:rsidRPr="00E32982">
                    <w:rPr>
                      <w:sz w:val="16"/>
                      <w:szCs w:val="16"/>
                      <w:lang w:val="en-GB"/>
                    </w:rPr>
                    <w:t>Moderate effort required</w:t>
                  </w:r>
                </w:p>
              </w:tc>
            </w:tr>
            <w:tr w:rsidR="00825693" w:rsidRPr="00E32982" w:rsidTr="00AD5179">
              <w:tc>
                <w:tcPr>
                  <w:tcW w:w="186" w:type="pct"/>
                  <w:tcBorders>
                    <w:top w:val="nil"/>
                    <w:left w:val="single" w:sz="4" w:space="0" w:color="auto"/>
                    <w:bottom w:val="nil"/>
                    <w:right w:val="nil"/>
                  </w:tcBorders>
                  <w:shd w:val="clear" w:color="auto" w:fill="FF0000"/>
                  <w:vAlign w:val="center"/>
                </w:tcPr>
                <w:p w:rsidR="00825693" w:rsidRPr="00E32982" w:rsidRDefault="00825693" w:rsidP="0091289A">
                  <w:pPr>
                    <w:keepNext/>
                    <w:rPr>
                      <w:sz w:val="16"/>
                      <w:szCs w:val="16"/>
                      <w:lang w:val="en-GB"/>
                    </w:rPr>
                  </w:pPr>
                  <w:r w:rsidRPr="00E32982">
                    <w:rPr>
                      <w:sz w:val="16"/>
                      <w:szCs w:val="16"/>
                      <w:lang w:val="en-GB"/>
                    </w:rPr>
                    <w:t>2</w:t>
                  </w:r>
                </w:p>
              </w:tc>
              <w:tc>
                <w:tcPr>
                  <w:tcW w:w="566" w:type="pct"/>
                  <w:tcBorders>
                    <w:top w:val="nil"/>
                    <w:left w:val="nil"/>
                    <w:bottom w:val="nil"/>
                    <w:right w:val="nil"/>
                  </w:tcBorders>
                  <w:shd w:val="clear" w:color="auto" w:fill="FF0000"/>
                  <w:vAlign w:val="center"/>
                </w:tcPr>
                <w:p w:rsidR="00825693" w:rsidRPr="00E32982" w:rsidRDefault="00825693" w:rsidP="0091289A">
                  <w:pPr>
                    <w:keepNext/>
                    <w:jc w:val="center"/>
                    <w:rPr>
                      <w:lang w:val="en-GB"/>
                    </w:rPr>
                  </w:pPr>
                  <w:r w:rsidRPr="00E32982">
                    <w:rPr>
                      <w:sz w:val="28"/>
                      <w:szCs w:val="28"/>
                      <w:lang w:val="en-GB"/>
                    </w:rPr>
                    <w:sym w:font="Wingdings" w:char="F04C"/>
                  </w:r>
                </w:p>
              </w:tc>
              <w:tc>
                <w:tcPr>
                  <w:tcW w:w="532" w:type="pct"/>
                  <w:tcBorders>
                    <w:top w:val="nil"/>
                    <w:left w:val="nil"/>
                    <w:bottom w:val="nil"/>
                    <w:right w:val="nil"/>
                  </w:tcBorders>
                  <w:shd w:val="clear" w:color="auto" w:fill="FF0000"/>
                  <w:vAlign w:val="center"/>
                </w:tcPr>
                <w:p w:rsidR="00825693" w:rsidRPr="00E32982" w:rsidRDefault="00825693" w:rsidP="0091289A">
                  <w:pPr>
                    <w:keepNext/>
                    <w:jc w:val="center"/>
                    <w:rPr>
                      <w:sz w:val="16"/>
                      <w:szCs w:val="16"/>
                      <w:lang w:val="en-GB"/>
                    </w:rPr>
                  </w:pPr>
                  <w:r w:rsidRPr="00E32982">
                    <w:rPr>
                      <w:sz w:val="16"/>
                      <w:szCs w:val="16"/>
                      <w:lang w:val="en-GB"/>
                    </w:rPr>
                    <w:t>Poor</w:t>
                  </w:r>
                </w:p>
              </w:tc>
              <w:tc>
                <w:tcPr>
                  <w:tcW w:w="1380" w:type="pct"/>
                  <w:tcBorders>
                    <w:top w:val="nil"/>
                    <w:left w:val="nil"/>
                    <w:bottom w:val="nil"/>
                    <w:right w:val="nil"/>
                  </w:tcBorders>
                  <w:shd w:val="clear" w:color="auto" w:fill="FF0000"/>
                  <w:vAlign w:val="center"/>
                </w:tcPr>
                <w:p w:rsidR="00825693" w:rsidRPr="00E32982" w:rsidRDefault="00825693" w:rsidP="0091289A">
                  <w:pPr>
                    <w:keepNext/>
                    <w:jc w:val="center"/>
                    <w:rPr>
                      <w:sz w:val="16"/>
                      <w:szCs w:val="16"/>
                      <w:lang w:val="en-GB"/>
                    </w:rPr>
                  </w:pPr>
                  <w:r w:rsidRPr="00E32982">
                    <w:rPr>
                      <w:sz w:val="16"/>
                      <w:szCs w:val="16"/>
                      <w:lang w:val="en-GB"/>
                    </w:rPr>
                    <w:t>Annoying</w:t>
                  </w:r>
                </w:p>
              </w:tc>
              <w:tc>
                <w:tcPr>
                  <w:tcW w:w="2336" w:type="pct"/>
                  <w:tcBorders>
                    <w:top w:val="nil"/>
                    <w:left w:val="nil"/>
                    <w:bottom w:val="nil"/>
                    <w:right w:val="single" w:sz="4" w:space="0" w:color="auto"/>
                  </w:tcBorders>
                  <w:shd w:val="clear" w:color="auto" w:fill="FF0000"/>
                  <w:vAlign w:val="center"/>
                </w:tcPr>
                <w:p w:rsidR="00825693" w:rsidRPr="00E32982" w:rsidRDefault="00825693" w:rsidP="0091289A">
                  <w:pPr>
                    <w:jc w:val="center"/>
                    <w:rPr>
                      <w:sz w:val="16"/>
                      <w:szCs w:val="16"/>
                      <w:lang w:val="en-GB"/>
                    </w:rPr>
                  </w:pPr>
                  <w:r w:rsidRPr="00E32982">
                    <w:rPr>
                      <w:sz w:val="16"/>
                      <w:szCs w:val="16"/>
                      <w:lang w:val="en-GB"/>
                    </w:rPr>
                    <w:t>Considerable effort required</w:t>
                  </w:r>
                </w:p>
              </w:tc>
            </w:tr>
            <w:tr w:rsidR="00825693" w:rsidRPr="00E32982" w:rsidTr="00AD5179">
              <w:tc>
                <w:tcPr>
                  <w:tcW w:w="186" w:type="pct"/>
                  <w:tcBorders>
                    <w:top w:val="nil"/>
                    <w:left w:val="single" w:sz="4" w:space="0" w:color="auto"/>
                    <w:bottom w:val="single" w:sz="4" w:space="0" w:color="auto"/>
                    <w:right w:val="nil"/>
                  </w:tcBorders>
                  <w:shd w:val="clear" w:color="auto" w:fill="800000"/>
                  <w:vAlign w:val="center"/>
                </w:tcPr>
                <w:p w:rsidR="00825693" w:rsidRPr="00E32982" w:rsidRDefault="00825693" w:rsidP="0091289A">
                  <w:pPr>
                    <w:keepNext/>
                    <w:rPr>
                      <w:sz w:val="16"/>
                      <w:szCs w:val="16"/>
                      <w:lang w:val="en-GB"/>
                    </w:rPr>
                  </w:pPr>
                  <w:r w:rsidRPr="00E32982">
                    <w:rPr>
                      <w:sz w:val="16"/>
                      <w:szCs w:val="16"/>
                      <w:lang w:val="en-GB"/>
                    </w:rPr>
                    <w:t>1</w:t>
                  </w:r>
                </w:p>
              </w:tc>
              <w:tc>
                <w:tcPr>
                  <w:tcW w:w="566" w:type="pct"/>
                  <w:tcBorders>
                    <w:top w:val="nil"/>
                    <w:left w:val="nil"/>
                    <w:bottom w:val="single" w:sz="4" w:space="0" w:color="auto"/>
                    <w:right w:val="nil"/>
                  </w:tcBorders>
                  <w:shd w:val="clear" w:color="auto" w:fill="800000"/>
                  <w:vAlign w:val="center"/>
                </w:tcPr>
                <w:p w:rsidR="00825693" w:rsidRPr="00E32982" w:rsidRDefault="00825693" w:rsidP="0091289A">
                  <w:pPr>
                    <w:keepNext/>
                    <w:jc w:val="center"/>
                    <w:rPr>
                      <w:lang w:val="en-GB"/>
                    </w:rPr>
                  </w:pPr>
                  <w:r w:rsidRPr="00E32982">
                    <w:rPr>
                      <w:sz w:val="36"/>
                      <w:szCs w:val="36"/>
                      <w:lang w:val="en-GB"/>
                    </w:rPr>
                    <w:sym w:font="Wingdings" w:char="F04C"/>
                  </w:r>
                  <w:r w:rsidRPr="00E32982">
                    <w:rPr>
                      <w:sz w:val="36"/>
                      <w:szCs w:val="36"/>
                      <w:lang w:val="en-GB"/>
                    </w:rPr>
                    <w:sym w:font="Wingdings" w:char="F04D"/>
                  </w:r>
                </w:p>
              </w:tc>
              <w:tc>
                <w:tcPr>
                  <w:tcW w:w="532" w:type="pct"/>
                  <w:tcBorders>
                    <w:top w:val="nil"/>
                    <w:left w:val="nil"/>
                    <w:bottom w:val="single" w:sz="4" w:space="0" w:color="auto"/>
                    <w:right w:val="nil"/>
                  </w:tcBorders>
                  <w:shd w:val="clear" w:color="auto" w:fill="800000"/>
                  <w:vAlign w:val="center"/>
                </w:tcPr>
                <w:p w:rsidR="00825693" w:rsidRPr="00E32982" w:rsidRDefault="00825693" w:rsidP="0091289A">
                  <w:pPr>
                    <w:keepNext/>
                    <w:jc w:val="center"/>
                    <w:rPr>
                      <w:sz w:val="16"/>
                      <w:szCs w:val="16"/>
                      <w:lang w:val="en-GB"/>
                    </w:rPr>
                  </w:pPr>
                  <w:r w:rsidRPr="00E32982">
                    <w:rPr>
                      <w:sz w:val="16"/>
                      <w:szCs w:val="16"/>
                      <w:lang w:val="en-GB"/>
                    </w:rPr>
                    <w:t>Bad</w:t>
                  </w:r>
                </w:p>
              </w:tc>
              <w:tc>
                <w:tcPr>
                  <w:tcW w:w="1380" w:type="pct"/>
                  <w:tcBorders>
                    <w:top w:val="nil"/>
                    <w:left w:val="nil"/>
                    <w:bottom w:val="single" w:sz="4" w:space="0" w:color="auto"/>
                    <w:right w:val="nil"/>
                  </w:tcBorders>
                  <w:shd w:val="clear" w:color="auto" w:fill="800000"/>
                  <w:vAlign w:val="center"/>
                </w:tcPr>
                <w:p w:rsidR="00825693" w:rsidRPr="00E32982" w:rsidRDefault="00825693" w:rsidP="0091289A">
                  <w:pPr>
                    <w:keepNext/>
                    <w:jc w:val="center"/>
                    <w:rPr>
                      <w:sz w:val="16"/>
                      <w:szCs w:val="16"/>
                      <w:lang w:val="en-GB"/>
                    </w:rPr>
                  </w:pPr>
                  <w:r w:rsidRPr="00E32982">
                    <w:rPr>
                      <w:sz w:val="16"/>
                      <w:szCs w:val="16"/>
                      <w:lang w:val="en-GB"/>
                    </w:rPr>
                    <w:t>Very annoying</w:t>
                  </w:r>
                </w:p>
              </w:tc>
              <w:tc>
                <w:tcPr>
                  <w:tcW w:w="2336" w:type="pct"/>
                  <w:tcBorders>
                    <w:top w:val="nil"/>
                    <w:left w:val="nil"/>
                    <w:bottom w:val="single" w:sz="4" w:space="0" w:color="auto"/>
                    <w:right w:val="single" w:sz="4" w:space="0" w:color="auto"/>
                  </w:tcBorders>
                  <w:shd w:val="clear" w:color="auto" w:fill="800000"/>
                  <w:vAlign w:val="center"/>
                </w:tcPr>
                <w:p w:rsidR="00825693" w:rsidRPr="00E32982" w:rsidRDefault="00825693" w:rsidP="0091289A">
                  <w:pPr>
                    <w:jc w:val="center"/>
                    <w:rPr>
                      <w:sz w:val="16"/>
                      <w:szCs w:val="16"/>
                      <w:lang w:val="en-GB"/>
                    </w:rPr>
                  </w:pPr>
                  <w:r w:rsidRPr="00E32982">
                    <w:rPr>
                      <w:sz w:val="16"/>
                      <w:szCs w:val="16"/>
                      <w:lang w:val="en-GB"/>
                    </w:rPr>
                    <w:t>No meaning understood with any feasible effort</w:t>
                  </w:r>
                </w:p>
              </w:tc>
            </w:tr>
          </w:tbl>
          <w:p w:rsidR="00825693" w:rsidRPr="00E32982" w:rsidRDefault="00825693" w:rsidP="00DE2770">
            <w:pPr>
              <w:spacing w:before="120" w:after="120"/>
              <w:jc w:val="both"/>
              <w:rPr>
                <w:i/>
                <w:sz w:val="16"/>
                <w:lang w:val="en-GB"/>
              </w:rPr>
            </w:pPr>
            <w:r w:rsidRPr="00E32982">
              <w:rPr>
                <w:i/>
                <w:sz w:val="16"/>
                <w:lang w:val="en-GB"/>
              </w:rPr>
              <w:t>* - column is adjusted for voice services. In case of other services and applications values should be adjusted respectively.</w:t>
            </w:r>
          </w:p>
          <w:p w:rsidR="00825693" w:rsidRPr="00E32982" w:rsidRDefault="00825693" w:rsidP="0091289A">
            <w:pPr>
              <w:spacing w:before="120" w:after="120"/>
              <w:jc w:val="both"/>
              <w:rPr>
                <w:lang w:val="en-GB"/>
              </w:rPr>
            </w:pPr>
            <w:r w:rsidRPr="00E32982">
              <w:rPr>
                <w:lang w:val="en-GB"/>
              </w:rPr>
              <w:t>The end user may be invited to express his / her level of satisfaction each time after using certain application or service.</w:t>
            </w:r>
          </w:p>
        </w:tc>
      </w:tr>
    </w:tbl>
    <w:p w:rsidR="00825693" w:rsidRPr="00E32982" w:rsidRDefault="00825693" w:rsidP="006B2049">
      <w:pPr>
        <w:pStyle w:val="ECCParagraph"/>
        <w:rPr>
          <w:lang w:val="en-GB"/>
        </w:rPr>
      </w:pPr>
    </w:p>
    <w:p w:rsidR="00825693" w:rsidRPr="00E32982" w:rsidRDefault="00825693" w:rsidP="006B2049">
      <w:pPr>
        <w:pStyle w:val="ECCParagraph"/>
        <w:rPr>
          <w:sz w:val="20"/>
          <w:lang w:val="en-GB"/>
        </w:rPr>
      </w:pPr>
      <w:r w:rsidRPr="00E32982">
        <w:rPr>
          <w:sz w:val="20"/>
          <w:lang w:val="en-GB"/>
        </w:rPr>
        <w:t xml:space="preserve">Standardised MOS rating scales are increasingly </w:t>
      </w:r>
      <w:r w:rsidR="000A7D68" w:rsidRPr="00E32982">
        <w:rPr>
          <w:sz w:val="20"/>
          <w:lang w:val="en-GB"/>
        </w:rPr>
        <w:t xml:space="preserve">being </w:t>
      </w:r>
      <w:r w:rsidRPr="00E32982">
        <w:rPr>
          <w:sz w:val="20"/>
          <w:lang w:val="en-GB"/>
        </w:rPr>
        <w:t xml:space="preserve">used and </w:t>
      </w:r>
      <w:r w:rsidR="000A7D68">
        <w:rPr>
          <w:sz w:val="20"/>
          <w:lang w:val="en-GB"/>
        </w:rPr>
        <w:t>presently the</w:t>
      </w:r>
      <w:r w:rsidRPr="00E32982">
        <w:rPr>
          <w:sz w:val="20"/>
          <w:lang w:val="en-GB"/>
        </w:rPr>
        <w:t xml:space="preserve"> ITU-T is drafting a report on ‘Mean Opinion Score (MOS) Interpretation and Reporting’</w:t>
      </w:r>
      <w:r w:rsidRPr="00E32982">
        <w:rPr>
          <w:rStyle w:val="FootnoteReference"/>
          <w:sz w:val="20"/>
          <w:lang w:val="en-GB"/>
        </w:rPr>
        <w:footnoteReference w:id="12"/>
      </w:r>
      <w:r w:rsidRPr="00E32982">
        <w:rPr>
          <w:sz w:val="20"/>
          <w:lang w:val="en-GB"/>
        </w:rPr>
        <w:t>.</w:t>
      </w:r>
    </w:p>
    <w:p w:rsidR="00825693" w:rsidRPr="00E32982" w:rsidRDefault="00825693" w:rsidP="00156A30">
      <w:pPr>
        <w:pStyle w:val="Heading1"/>
      </w:pPr>
      <w:bookmarkStart w:id="26" w:name="_Toc354644850"/>
      <w:r w:rsidRPr="00E32982">
        <w:lastRenderedPageBreak/>
        <w:t>Conclusions and Recommendations</w:t>
      </w:r>
      <w:bookmarkEnd w:id="26"/>
    </w:p>
    <w:p w:rsidR="00825693" w:rsidRPr="00E32982" w:rsidRDefault="00825693" w:rsidP="00AD5179">
      <w:pPr>
        <w:pStyle w:val="ECCNumberedBullets"/>
        <w:numPr>
          <w:ilvl w:val="0"/>
          <w:numId w:val="22"/>
        </w:numPr>
        <w:jc w:val="both"/>
        <w:rPr>
          <w:lang w:val="en-GB"/>
        </w:rPr>
      </w:pPr>
      <w:r w:rsidRPr="00E32982">
        <w:rPr>
          <w:lang w:val="en-GB"/>
        </w:rPr>
        <w:t xml:space="preserve">The report recommends that the Minimum Set of technical QoS parameters consisting of: Transmission speed, Delay, Delay variation, Packet loss ratio, Packet error ratio, </w:t>
      </w:r>
      <w:r w:rsidR="000A7D68">
        <w:rPr>
          <w:lang w:val="en-GB"/>
        </w:rPr>
        <w:t>sh</w:t>
      </w:r>
      <w:r w:rsidRPr="00E32982">
        <w:rPr>
          <w:lang w:val="en-GB"/>
        </w:rPr>
        <w:t>ould be used</w:t>
      </w:r>
      <w:r w:rsidR="000A7D68">
        <w:rPr>
          <w:lang w:val="en-GB"/>
        </w:rPr>
        <w:t xml:space="preserve"> and,</w:t>
      </w:r>
      <w:r w:rsidRPr="00E32982">
        <w:rPr>
          <w:lang w:val="en-GB"/>
        </w:rPr>
        <w:t xml:space="preserve"> to the extent possible</w:t>
      </w:r>
      <w:r w:rsidR="000A7D68">
        <w:rPr>
          <w:lang w:val="en-GB"/>
        </w:rPr>
        <w:t>,</w:t>
      </w:r>
      <w:r w:rsidRPr="00E32982">
        <w:rPr>
          <w:lang w:val="en-GB"/>
        </w:rPr>
        <w:t xml:space="preserve"> harmonized among the CEPT countries for the evaluation of IAS;</w:t>
      </w:r>
    </w:p>
    <w:p w:rsidR="00825693" w:rsidRPr="00E32982" w:rsidRDefault="00825693" w:rsidP="00AD5179">
      <w:pPr>
        <w:pStyle w:val="ECCNumberedBullets"/>
        <w:numPr>
          <w:ilvl w:val="0"/>
          <w:numId w:val="22"/>
        </w:numPr>
        <w:jc w:val="both"/>
        <w:rPr>
          <w:lang w:val="en-GB"/>
        </w:rPr>
      </w:pPr>
      <w:r w:rsidRPr="00E32982">
        <w:rPr>
          <w:lang w:val="en-GB"/>
        </w:rPr>
        <w:t xml:space="preserve">The Minimum Set is composed to be optimal for evaluation of IAS offers </w:t>
      </w:r>
      <w:r w:rsidR="000A7D68">
        <w:rPr>
          <w:lang w:val="en-GB"/>
        </w:rPr>
        <w:t>regardless</w:t>
      </w:r>
      <w:r w:rsidRPr="00E32982">
        <w:rPr>
          <w:lang w:val="en-GB"/>
        </w:rPr>
        <w:t xml:space="preserve"> of the underlying </w:t>
      </w:r>
      <w:r w:rsidR="000A7D68">
        <w:rPr>
          <w:lang w:val="en-GB"/>
        </w:rPr>
        <w:t xml:space="preserve">network </w:t>
      </w:r>
      <w:r w:rsidRPr="00E32982">
        <w:rPr>
          <w:lang w:val="en-GB"/>
        </w:rPr>
        <w:t>technology;</w:t>
      </w:r>
    </w:p>
    <w:p w:rsidR="00825693" w:rsidRPr="00E32982" w:rsidRDefault="00825693" w:rsidP="00AD5179">
      <w:pPr>
        <w:pStyle w:val="ECCNumberedBullets"/>
        <w:numPr>
          <w:ilvl w:val="0"/>
          <w:numId w:val="22"/>
        </w:numPr>
        <w:jc w:val="both"/>
        <w:rPr>
          <w:lang w:val="en-GB"/>
        </w:rPr>
      </w:pPr>
      <w:r w:rsidRPr="00E32982">
        <w:rPr>
          <w:lang w:val="en-GB"/>
        </w:rPr>
        <w:t>Taking into account the standardisation</w:t>
      </w:r>
      <w:r w:rsidR="000A7D68">
        <w:rPr>
          <w:lang w:val="en-GB"/>
        </w:rPr>
        <w:t xml:space="preserve"> documents</w:t>
      </w:r>
      <w:r w:rsidRPr="00E32982">
        <w:rPr>
          <w:lang w:val="en-GB"/>
        </w:rPr>
        <w:t xml:space="preserve"> in place and considering the results of the analysis of each of the technical parameter</w:t>
      </w:r>
      <w:r w:rsidR="000A7D68">
        <w:rPr>
          <w:lang w:val="en-GB"/>
        </w:rPr>
        <w:t>s</w:t>
      </w:r>
      <w:r w:rsidRPr="00E32982">
        <w:rPr>
          <w:lang w:val="en-GB"/>
        </w:rPr>
        <w:t xml:space="preserve"> with the aim to provide end user with actual, accurate and user friendly information about QoS of IAS, the following definitions, determinations of the values and measurement units are recommended to be used within</w:t>
      </w:r>
      <w:r w:rsidR="000A7D68">
        <w:rPr>
          <w:lang w:val="en-GB"/>
        </w:rPr>
        <w:t xml:space="preserve"> the</w:t>
      </w:r>
      <w:r w:rsidRPr="00E32982">
        <w:rPr>
          <w:lang w:val="en-GB"/>
        </w:rPr>
        <w:t xml:space="preserve"> Minimum Set:</w:t>
      </w:r>
    </w:p>
    <w:p w:rsidR="00825693" w:rsidRPr="00E32982" w:rsidRDefault="00825693" w:rsidP="008A54FC">
      <w:pPr>
        <w:pStyle w:val="ECCParagraph"/>
        <w:rPr>
          <w:lang w:val="en-GB"/>
        </w:rPr>
      </w:pP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539"/>
        <w:gridCol w:w="1567"/>
        <w:gridCol w:w="5117"/>
        <w:gridCol w:w="2632"/>
      </w:tblGrid>
      <w:tr w:rsidR="00825693" w:rsidRPr="00E32982" w:rsidTr="00DC245B">
        <w:trPr>
          <w:trHeight w:val="281"/>
          <w:tblHeader/>
        </w:trPr>
        <w:tc>
          <w:tcPr>
            <w:tcW w:w="0" w:type="auto"/>
            <w:tcBorders>
              <w:right w:val="single" w:sz="8" w:space="0" w:color="FFFFFF"/>
            </w:tcBorders>
            <w:shd w:val="clear" w:color="auto" w:fill="D2232A"/>
            <w:vAlign w:val="center"/>
          </w:tcPr>
          <w:p w:rsidR="00825693" w:rsidRPr="00E32982" w:rsidRDefault="00825693" w:rsidP="00337CE4">
            <w:pPr>
              <w:keepNext/>
              <w:keepLines/>
              <w:spacing w:line="288" w:lineRule="auto"/>
              <w:jc w:val="center"/>
              <w:rPr>
                <w:b/>
                <w:color w:val="FFFFFF"/>
                <w:lang w:val="en-GB"/>
              </w:rPr>
            </w:pPr>
            <w:r w:rsidRPr="00E32982">
              <w:rPr>
                <w:b/>
                <w:color w:val="FFFFFF"/>
                <w:lang w:val="en-GB"/>
              </w:rPr>
              <w:t>N</w:t>
            </w:r>
            <w:r w:rsidR="00337CE4">
              <w:rPr>
                <w:b/>
                <w:color w:val="FFFFFF"/>
                <w:lang w:val="en-GB"/>
              </w:rPr>
              <w:t>o</w:t>
            </w:r>
            <w:r w:rsidRPr="00E32982">
              <w:rPr>
                <w:b/>
                <w:color w:val="FFFFFF"/>
                <w:lang w:val="en-GB"/>
              </w:rPr>
              <w:t>.</w:t>
            </w:r>
          </w:p>
        </w:tc>
        <w:tc>
          <w:tcPr>
            <w:tcW w:w="0" w:type="auto"/>
            <w:tcBorders>
              <w:left w:val="single" w:sz="8" w:space="0" w:color="FFFFFF"/>
              <w:right w:val="single" w:sz="8" w:space="0" w:color="FFFFFF"/>
            </w:tcBorders>
            <w:shd w:val="clear" w:color="auto" w:fill="D2232A"/>
            <w:vAlign w:val="center"/>
          </w:tcPr>
          <w:p w:rsidR="00825693" w:rsidRPr="00E32982" w:rsidRDefault="00825693" w:rsidP="00AD5179">
            <w:pPr>
              <w:keepNext/>
              <w:keepLines/>
              <w:spacing w:line="288" w:lineRule="auto"/>
              <w:jc w:val="center"/>
              <w:rPr>
                <w:b/>
                <w:color w:val="FFFFFF"/>
                <w:lang w:val="en-GB"/>
              </w:rPr>
            </w:pPr>
            <w:r w:rsidRPr="00E32982">
              <w:rPr>
                <w:b/>
                <w:color w:val="FFFFFF"/>
                <w:lang w:val="en-GB"/>
              </w:rPr>
              <w:t>Parameter</w:t>
            </w:r>
          </w:p>
        </w:tc>
        <w:tc>
          <w:tcPr>
            <w:tcW w:w="0" w:type="auto"/>
            <w:tcBorders>
              <w:left w:val="single" w:sz="8" w:space="0" w:color="FFFFFF"/>
              <w:right w:val="single" w:sz="8" w:space="0" w:color="FFFFFF"/>
            </w:tcBorders>
            <w:shd w:val="clear" w:color="auto" w:fill="D2232A"/>
          </w:tcPr>
          <w:p w:rsidR="0014634D" w:rsidRDefault="0014634D" w:rsidP="00DC245B">
            <w:pPr>
              <w:keepNext/>
              <w:keepLines/>
              <w:spacing w:line="288" w:lineRule="auto"/>
              <w:jc w:val="center"/>
              <w:rPr>
                <w:b/>
                <w:color w:val="FFFFFF"/>
                <w:szCs w:val="20"/>
                <w:lang w:val="en-GB"/>
              </w:rPr>
            </w:pPr>
          </w:p>
          <w:p w:rsidR="00825693" w:rsidRPr="00E32982" w:rsidRDefault="00825693" w:rsidP="00DC245B">
            <w:pPr>
              <w:keepNext/>
              <w:keepLines/>
              <w:spacing w:line="288" w:lineRule="auto"/>
              <w:jc w:val="center"/>
              <w:rPr>
                <w:b/>
                <w:color w:val="FFFFFF"/>
                <w:szCs w:val="20"/>
                <w:lang w:val="en-GB"/>
              </w:rPr>
            </w:pPr>
            <w:r w:rsidRPr="00E32982">
              <w:rPr>
                <w:b/>
                <w:color w:val="FFFFFF"/>
                <w:szCs w:val="20"/>
                <w:lang w:val="en-GB"/>
              </w:rPr>
              <w:t>Definition</w:t>
            </w:r>
          </w:p>
        </w:tc>
        <w:tc>
          <w:tcPr>
            <w:tcW w:w="0" w:type="auto"/>
            <w:tcBorders>
              <w:left w:val="single" w:sz="8" w:space="0" w:color="FFFFFF"/>
            </w:tcBorders>
            <w:shd w:val="clear" w:color="auto" w:fill="D2232A"/>
            <w:vAlign w:val="center"/>
          </w:tcPr>
          <w:p w:rsidR="00825693" w:rsidRPr="00E32982" w:rsidRDefault="00825693" w:rsidP="00CD151E">
            <w:pPr>
              <w:keepNext/>
              <w:keepLines/>
              <w:spacing w:before="60" w:after="60"/>
              <w:jc w:val="center"/>
              <w:rPr>
                <w:b/>
                <w:color w:val="FFFFFF"/>
                <w:lang w:val="en-GB"/>
              </w:rPr>
            </w:pPr>
            <w:r w:rsidRPr="00E32982">
              <w:rPr>
                <w:b/>
                <w:color w:val="FFFFFF"/>
                <w:lang w:val="en-GB"/>
              </w:rPr>
              <w:t>Determinations of the values and measurement units</w:t>
            </w:r>
          </w:p>
        </w:tc>
      </w:tr>
      <w:tr w:rsidR="00825693" w:rsidRPr="00E32982" w:rsidTr="00DC245B">
        <w:tc>
          <w:tcPr>
            <w:tcW w:w="0" w:type="auto"/>
            <w:vAlign w:val="center"/>
          </w:tcPr>
          <w:p w:rsidR="00825693" w:rsidRPr="00CD151E" w:rsidRDefault="00825693" w:rsidP="00AD5179">
            <w:pPr>
              <w:pStyle w:val="ECCParagraph"/>
              <w:spacing w:after="0"/>
              <w:jc w:val="center"/>
              <w:rPr>
                <w:rFonts w:cs="Arial"/>
                <w:color w:val="FF0000"/>
                <w:sz w:val="20"/>
                <w:szCs w:val="24"/>
                <w:lang w:val="en-GB" w:eastAsia="en-US"/>
              </w:rPr>
            </w:pPr>
            <w:r w:rsidRPr="00CD151E">
              <w:rPr>
                <w:rFonts w:cs="Arial"/>
                <w:color w:val="FF0000"/>
                <w:sz w:val="20"/>
                <w:szCs w:val="24"/>
                <w:lang w:val="en-GB" w:eastAsia="en-US"/>
              </w:rPr>
              <w:t>1.</w:t>
            </w:r>
          </w:p>
        </w:tc>
        <w:tc>
          <w:tcPr>
            <w:tcW w:w="0" w:type="auto"/>
            <w:vAlign w:val="center"/>
          </w:tcPr>
          <w:p w:rsidR="00825693" w:rsidRPr="00E32982" w:rsidRDefault="00825693" w:rsidP="00CD151E">
            <w:pPr>
              <w:pStyle w:val="ECCParagraph"/>
              <w:spacing w:after="0"/>
              <w:jc w:val="left"/>
              <w:rPr>
                <w:rFonts w:cs="Arial"/>
                <w:sz w:val="20"/>
                <w:szCs w:val="24"/>
                <w:lang w:val="en-GB" w:eastAsia="en-US"/>
              </w:rPr>
            </w:pPr>
            <w:r w:rsidRPr="00E32982">
              <w:rPr>
                <w:rFonts w:cs="Arial"/>
                <w:sz w:val="20"/>
                <w:szCs w:val="24"/>
                <w:lang w:val="en-GB" w:eastAsia="en-US"/>
              </w:rPr>
              <w:t>Transmission speed</w:t>
            </w:r>
          </w:p>
        </w:tc>
        <w:tc>
          <w:tcPr>
            <w:tcW w:w="0" w:type="auto"/>
            <w:vAlign w:val="center"/>
          </w:tcPr>
          <w:p w:rsidR="00825693" w:rsidRPr="00E32982" w:rsidRDefault="00825693" w:rsidP="00CD151E">
            <w:pPr>
              <w:pStyle w:val="Tabletext"/>
              <w:spacing w:before="120" w:after="120"/>
              <w:rPr>
                <w:rFonts w:ascii="Arial" w:hAnsi="Arial" w:cs="Arial"/>
                <w:sz w:val="20"/>
              </w:rPr>
            </w:pPr>
            <w:r w:rsidRPr="00E32982">
              <w:rPr>
                <w:rFonts w:ascii="Arial" w:hAnsi="Arial" w:cs="Arial"/>
                <w:sz w:val="20"/>
              </w:rPr>
              <w:t>The data transmission rate that is achieved separately for downloading and uploading specified test files between a remote web site and a user's computer.</w:t>
            </w:r>
          </w:p>
          <w:p w:rsidR="00825693" w:rsidRPr="00E32982" w:rsidRDefault="00825693" w:rsidP="00CD151E">
            <w:pPr>
              <w:pStyle w:val="ECCParagraph"/>
              <w:spacing w:before="120" w:after="120"/>
              <w:jc w:val="left"/>
              <w:rPr>
                <w:rFonts w:cs="Arial"/>
                <w:b/>
                <w:color w:val="FFFFFF"/>
                <w:sz w:val="20"/>
                <w:lang w:val="en-GB" w:eastAsia="en-US"/>
              </w:rPr>
            </w:pPr>
            <w:r w:rsidRPr="00E32982">
              <w:rPr>
                <w:rFonts w:cs="Arial"/>
                <w:sz w:val="20"/>
                <w:lang w:val="en-GB" w:eastAsia="en-US"/>
              </w:rPr>
              <w:t>(ETSI EG 202 057-04 clause 5.2)</w:t>
            </w:r>
          </w:p>
        </w:tc>
        <w:tc>
          <w:tcPr>
            <w:tcW w:w="0" w:type="auto"/>
            <w:vAlign w:val="center"/>
          </w:tcPr>
          <w:p w:rsidR="00825693" w:rsidRPr="00A002DD" w:rsidRDefault="00825693" w:rsidP="00CD151E">
            <w:pPr>
              <w:pStyle w:val="ECCParagraph"/>
              <w:spacing w:before="120" w:after="120"/>
              <w:jc w:val="left"/>
              <w:rPr>
                <w:rFonts w:cs="Arial"/>
                <w:sz w:val="20"/>
                <w:szCs w:val="24"/>
                <w:lang w:val="en-GB" w:eastAsia="en-US"/>
              </w:rPr>
            </w:pPr>
            <w:r w:rsidRPr="00A002DD">
              <w:rPr>
                <w:rFonts w:cs="Arial"/>
                <w:sz w:val="20"/>
                <w:szCs w:val="24"/>
                <w:lang w:val="en-GB" w:eastAsia="en-US"/>
              </w:rPr>
              <w:t>Minimum and Average values</w:t>
            </w:r>
          </w:p>
          <w:p w:rsidR="00825693" w:rsidRPr="00E32982" w:rsidRDefault="00825693" w:rsidP="00CD151E">
            <w:pPr>
              <w:pStyle w:val="ECCParagraph"/>
              <w:spacing w:before="120" w:after="120"/>
              <w:jc w:val="left"/>
              <w:rPr>
                <w:rFonts w:cs="Arial"/>
                <w:b/>
                <w:color w:val="FFFFFF"/>
                <w:sz w:val="20"/>
                <w:szCs w:val="24"/>
                <w:lang w:val="en-GB" w:eastAsia="en-US"/>
              </w:rPr>
            </w:pPr>
            <w:r w:rsidRPr="00A002DD">
              <w:rPr>
                <w:rFonts w:cs="Arial"/>
                <w:sz w:val="20"/>
                <w:szCs w:val="24"/>
                <w:lang w:val="en-GB" w:eastAsia="en-US"/>
              </w:rPr>
              <w:t>Expressed in Mbit/s or kbit/s</w:t>
            </w:r>
          </w:p>
        </w:tc>
      </w:tr>
      <w:tr w:rsidR="00825693" w:rsidRPr="00E32982" w:rsidTr="00DC245B">
        <w:tc>
          <w:tcPr>
            <w:tcW w:w="0" w:type="auto"/>
            <w:vAlign w:val="center"/>
          </w:tcPr>
          <w:p w:rsidR="00825693" w:rsidRPr="00CD151E" w:rsidRDefault="00825693" w:rsidP="00AD5179">
            <w:pPr>
              <w:pStyle w:val="ECCParagraph"/>
              <w:spacing w:after="0"/>
              <w:jc w:val="center"/>
              <w:rPr>
                <w:rFonts w:cs="Arial"/>
                <w:color w:val="FF0000"/>
                <w:sz w:val="20"/>
                <w:szCs w:val="24"/>
                <w:lang w:val="en-GB" w:eastAsia="en-US"/>
              </w:rPr>
            </w:pPr>
            <w:r w:rsidRPr="00CD151E">
              <w:rPr>
                <w:rFonts w:cs="Arial"/>
                <w:color w:val="FF0000"/>
                <w:sz w:val="20"/>
                <w:szCs w:val="24"/>
                <w:lang w:val="en-GB" w:eastAsia="en-US"/>
              </w:rPr>
              <w:t>2.</w:t>
            </w:r>
          </w:p>
        </w:tc>
        <w:tc>
          <w:tcPr>
            <w:tcW w:w="0" w:type="auto"/>
            <w:vAlign w:val="center"/>
          </w:tcPr>
          <w:p w:rsidR="00825693" w:rsidRPr="00E32982" w:rsidRDefault="00825693" w:rsidP="00CD151E">
            <w:pPr>
              <w:pStyle w:val="ECCParagraph"/>
              <w:spacing w:after="0"/>
              <w:jc w:val="left"/>
              <w:rPr>
                <w:rFonts w:cs="Arial"/>
                <w:sz w:val="20"/>
                <w:szCs w:val="24"/>
                <w:lang w:val="en-GB" w:eastAsia="en-US"/>
              </w:rPr>
            </w:pPr>
            <w:r w:rsidRPr="00E32982">
              <w:rPr>
                <w:rFonts w:cs="Arial"/>
                <w:sz w:val="20"/>
                <w:szCs w:val="24"/>
                <w:lang w:val="en-GB" w:eastAsia="en-US"/>
              </w:rPr>
              <w:t>Delay</w:t>
            </w:r>
          </w:p>
        </w:tc>
        <w:tc>
          <w:tcPr>
            <w:tcW w:w="0" w:type="auto"/>
            <w:vAlign w:val="center"/>
          </w:tcPr>
          <w:p w:rsidR="00825693" w:rsidRPr="00E32982" w:rsidRDefault="00825693" w:rsidP="00CD151E">
            <w:pPr>
              <w:pStyle w:val="ECCParagraph"/>
              <w:spacing w:before="120" w:after="120"/>
              <w:jc w:val="left"/>
              <w:rPr>
                <w:rFonts w:cs="Arial"/>
                <w:sz w:val="20"/>
                <w:lang w:val="en-GB" w:eastAsia="en-US"/>
              </w:rPr>
            </w:pPr>
            <w:r w:rsidRPr="00E32982">
              <w:rPr>
                <w:rFonts w:cs="Arial"/>
                <w:sz w:val="20"/>
                <w:lang w:val="en-GB" w:eastAsia="en-US"/>
              </w:rPr>
              <w:t xml:space="preserve">The delay is half the time in milliseconds that is needed for an ICMP Echo Request/Reply (Ping) to a valid IP address. </w:t>
            </w:r>
          </w:p>
          <w:p w:rsidR="00825693" w:rsidRPr="00E32982" w:rsidRDefault="00825693" w:rsidP="00CD151E">
            <w:pPr>
              <w:pStyle w:val="ECCParagraph"/>
              <w:spacing w:before="120" w:after="120"/>
              <w:jc w:val="left"/>
              <w:rPr>
                <w:rFonts w:cs="Arial"/>
                <w:sz w:val="20"/>
                <w:lang w:val="en-GB" w:eastAsia="en-US"/>
              </w:rPr>
            </w:pPr>
            <w:r w:rsidRPr="00E32982">
              <w:rPr>
                <w:rFonts w:cs="Arial"/>
                <w:sz w:val="20"/>
                <w:lang w:val="en-GB" w:eastAsia="en-US"/>
              </w:rPr>
              <w:t>(ETSI EG 202 057-04 clause 5.5)</w:t>
            </w:r>
          </w:p>
        </w:tc>
        <w:tc>
          <w:tcPr>
            <w:tcW w:w="0" w:type="auto"/>
            <w:vAlign w:val="center"/>
          </w:tcPr>
          <w:p w:rsidR="00825693" w:rsidRPr="00E32982" w:rsidRDefault="00825693" w:rsidP="00CD151E">
            <w:pPr>
              <w:pStyle w:val="Tabletext"/>
              <w:spacing w:before="120" w:after="120"/>
              <w:rPr>
                <w:rFonts w:ascii="Arial" w:hAnsi="Arial" w:cs="Arial"/>
                <w:sz w:val="20"/>
              </w:rPr>
            </w:pPr>
            <w:r w:rsidRPr="00E32982">
              <w:rPr>
                <w:rFonts w:ascii="Arial" w:hAnsi="Arial" w:cs="Arial"/>
                <w:sz w:val="20"/>
              </w:rPr>
              <w:t>Average value</w:t>
            </w:r>
          </w:p>
          <w:p w:rsidR="00825693" w:rsidRPr="00E32982" w:rsidRDefault="00825693" w:rsidP="00CD151E">
            <w:pPr>
              <w:pStyle w:val="ECCParagraph"/>
              <w:spacing w:before="120" w:after="120"/>
              <w:jc w:val="left"/>
              <w:rPr>
                <w:rFonts w:cs="Arial"/>
                <w:b/>
                <w:color w:val="FFFFFF"/>
                <w:sz w:val="20"/>
                <w:szCs w:val="24"/>
                <w:lang w:val="en-GB" w:eastAsia="en-US"/>
              </w:rPr>
            </w:pPr>
            <w:r w:rsidRPr="00E32982">
              <w:rPr>
                <w:rFonts w:cs="Arial"/>
                <w:sz w:val="20"/>
                <w:szCs w:val="24"/>
                <w:lang w:val="en-GB" w:eastAsia="en-US"/>
              </w:rPr>
              <w:t>Expressed in ms</w:t>
            </w:r>
          </w:p>
        </w:tc>
      </w:tr>
      <w:tr w:rsidR="00825693" w:rsidRPr="00E32982" w:rsidTr="00DC245B">
        <w:tc>
          <w:tcPr>
            <w:tcW w:w="0" w:type="auto"/>
            <w:vAlign w:val="center"/>
          </w:tcPr>
          <w:p w:rsidR="00825693" w:rsidRPr="00CD151E" w:rsidRDefault="00825693" w:rsidP="00AD5179">
            <w:pPr>
              <w:pStyle w:val="ECCParagraph"/>
              <w:spacing w:after="0"/>
              <w:jc w:val="center"/>
              <w:rPr>
                <w:rFonts w:cs="Arial"/>
                <w:color w:val="FF0000"/>
                <w:sz w:val="20"/>
                <w:szCs w:val="24"/>
                <w:lang w:val="en-GB" w:eastAsia="en-US"/>
              </w:rPr>
            </w:pPr>
            <w:r w:rsidRPr="00CD151E">
              <w:rPr>
                <w:rFonts w:cs="Arial"/>
                <w:color w:val="FF0000"/>
                <w:sz w:val="20"/>
                <w:szCs w:val="24"/>
                <w:lang w:val="en-GB" w:eastAsia="en-US"/>
              </w:rPr>
              <w:t>3.</w:t>
            </w:r>
          </w:p>
        </w:tc>
        <w:tc>
          <w:tcPr>
            <w:tcW w:w="0" w:type="auto"/>
            <w:vAlign w:val="center"/>
          </w:tcPr>
          <w:p w:rsidR="00825693" w:rsidRPr="00E32982" w:rsidRDefault="00825693" w:rsidP="00CD151E">
            <w:pPr>
              <w:pStyle w:val="ECCParagraph"/>
              <w:spacing w:after="0"/>
              <w:jc w:val="left"/>
              <w:rPr>
                <w:rFonts w:cs="Arial"/>
                <w:sz w:val="20"/>
                <w:szCs w:val="24"/>
                <w:lang w:val="en-GB" w:eastAsia="en-US"/>
              </w:rPr>
            </w:pPr>
            <w:r w:rsidRPr="00E32982">
              <w:rPr>
                <w:rFonts w:cs="Arial"/>
                <w:sz w:val="20"/>
                <w:szCs w:val="24"/>
                <w:lang w:val="en-GB" w:eastAsia="en-US"/>
              </w:rPr>
              <w:t>Delay variation</w:t>
            </w:r>
          </w:p>
        </w:tc>
        <w:tc>
          <w:tcPr>
            <w:tcW w:w="0" w:type="auto"/>
            <w:vAlign w:val="center"/>
          </w:tcPr>
          <w:p w:rsidR="00825693" w:rsidRPr="00E32982" w:rsidRDefault="00825693" w:rsidP="00CD151E">
            <w:pPr>
              <w:pStyle w:val="ECCParagraph"/>
              <w:spacing w:before="120" w:after="120"/>
              <w:jc w:val="left"/>
              <w:rPr>
                <w:sz w:val="20"/>
                <w:lang w:val="en-GB" w:eastAsia="en-US"/>
              </w:rPr>
            </w:pPr>
            <w:r w:rsidRPr="00E32982">
              <w:rPr>
                <w:sz w:val="20"/>
                <w:lang w:val="en-GB" w:eastAsia="en-US"/>
              </w:rPr>
              <w:t>For a given pair of IP packets, parameter</w:t>
            </w:r>
            <w:r w:rsidR="000A7D68">
              <w:rPr>
                <w:sz w:val="20"/>
                <w:lang w:val="en-GB" w:eastAsia="en-US"/>
              </w:rPr>
              <w:t>s</w:t>
            </w:r>
            <w:r w:rsidRPr="00E32982">
              <w:rPr>
                <w:sz w:val="20"/>
                <w:lang w:val="en-GB" w:eastAsia="en-US"/>
              </w:rPr>
              <w:t xml:space="preserve"> represent the difference between the delay in one direction, measured for two consecutive packets.</w:t>
            </w:r>
          </w:p>
          <w:p w:rsidR="00825693" w:rsidRPr="00E32982" w:rsidRDefault="00825693" w:rsidP="00CD151E">
            <w:pPr>
              <w:pStyle w:val="ECCParagraph"/>
              <w:spacing w:before="120" w:after="120"/>
              <w:jc w:val="left"/>
              <w:rPr>
                <w:rFonts w:cs="Arial"/>
                <w:sz w:val="20"/>
                <w:lang w:val="en-GB" w:eastAsia="en-US"/>
              </w:rPr>
            </w:pPr>
            <w:r w:rsidRPr="00E32982">
              <w:rPr>
                <w:sz w:val="20"/>
                <w:lang w:val="en-GB" w:eastAsia="en-US"/>
              </w:rPr>
              <w:t>(</w:t>
            </w:r>
            <w:r w:rsidR="00CD151E">
              <w:rPr>
                <w:sz w:val="20"/>
                <w:lang w:val="en-GB" w:eastAsia="en-US"/>
              </w:rPr>
              <w:t>A</w:t>
            </w:r>
            <w:r w:rsidRPr="00E32982">
              <w:rPr>
                <w:sz w:val="20"/>
                <w:lang w:val="en-GB" w:eastAsia="en-US"/>
              </w:rPr>
              <w:t xml:space="preserve">s defined in ITU-T Recommendation Y.1540 clause 6.2.4 and </w:t>
            </w:r>
            <w:r w:rsidRPr="00E32982">
              <w:rPr>
                <w:rFonts w:cs="Arial"/>
                <w:sz w:val="20"/>
                <w:lang w:val="en-GB" w:eastAsia="en-US"/>
              </w:rPr>
              <w:t>with a calculation method being based on ITU-T Rec.Y.1541 Annex II)</w:t>
            </w:r>
          </w:p>
        </w:tc>
        <w:tc>
          <w:tcPr>
            <w:tcW w:w="0" w:type="auto"/>
            <w:vAlign w:val="center"/>
          </w:tcPr>
          <w:p w:rsidR="00825693" w:rsidRPr="00E32982" w:rsidRDefault="00825693" w:rsidP="00CD151E">
            <w:pPr>
              <w:pStyle w:val="Tabletext"/>
              <w:spacing w:before="120" w:after="120"/>
              <w:rPr>
                <w:rFonts w:ascii="Arial" w:hAnsi="Arial" w:cs="Arial"/>
                <w:sz w:val="20"/>
              </w:rPr>
            </w:pPr>
            <w:r w:rsidRPr="00E32982">
              <w:rPr>
                <w:rFonts w:ascii="Arial" w:hAnsi="Arial" w:cs="Arial"/>
                <w:sz w:val="20"/>
              </w:rPr>
              <w:t>Average value</w:t>
            </w:r>
          </w:p>
          <w:p w:rsidR="00825693" w:rsidRPr="00E32982" w:rsidRDefault="00825693" w:rsidP="00CD151E">
            <w:pPr>
              <w:pStyle w:val="ECCParagraph"/>
              <w:spacing w:before="120" w:after="120"/>
              <w:jc w:val="left"/>
              <w:rPr>
                <w:rFonts w:cs="Arial"/>
                <w:b/>
                <w:color w:val="FFFFFF"/>
                <w:sz w:val="20"/>
                <w:szCs w:val="24"/>
                <w:lang w:val="en-GB" w:eastAsia="en-US"/>
              </w:rPr>
            </w:pPr>
            <w:r w:rsidRPr="00E32982">
              <w:rPr>
                <w:rFonts w:cs="Arial"/>
                <w:sz w:val="20"/>
                <w:szCs w:val="24"/>
                <w:lang w:val="en-GB" w:eastAsia="en-US"/>
              </w:rPr>
              <w:t>Expressed in ms</w:t>
            </w:r>
          </w:p>
        </w:tc>
      </w:tr>
      <w:tr w:rsidR="00825693" w:rsidRPr="00E32982" w:rsidTr="00DC245B">
        <w:tc>
          <w:tcPr>
            <w:tcW w:w="0" w:type="auto"/>
            <w:vAlign w:val="center"/>
          </w:tcPr>
          <w:p w:rsidR="00825693" w:rsidRPr="00CD151E" w:rsidRDefault="00825693" w:rsidP="00AD5179">
            <w:pPr>
              <w:pStyle w:val="ECCParagraph"/>
              <w:spacing w:after="0"/>
              <w:jc w:val="center"/>
              <w:rPr>
                <w:rFonts w:cs="Arial"/>
                <w:color w:val="FF0000"/>
                <w:sz w:val="20"/>
                <w:szCs w:val="24"/>
                <w:lang w:val="en-GB" w:eastAsia="en-US"/>
              </w:rPr>
            </w:pPr>
            <w:r w:rsidRPr="00CD151E">
              <w:rPr>
                <w:rFonts w:cs="Arial"/>
                <w:color w:val="FF0000"/>
                <w:sz w:val="20"/>
                <w:szCs w:val="24"/>
                <w:lang w:val="en-GB" w:eastAsia="en-US"/>
              </w:rPr>
              <w:t>4.</w:t>
            </w:r>
          </w:p>
        </w:tc>
        <w:tc>
          <w:tcPr>
            <w:tcW w:w="0" w:type="auto"/>
            <w:vAlign w:val="center"/>
          </w:tcPr>
          <w:p w:rsidR="00825693" w:rsidRPr="00E32982" w:rsidRDefault="00825693" w:rsidP="00CD151E">
            <w:pPr>
              <w:pStyle w:val="ECCParagraph"/>
              <w:spacing w:after="0"/>
              <w:jc w:val="left"/>
              <w:rPr>
                <w:rFonts w:cs="Arial"/>
                <w:sz w:val="20"/>
                <w:szCs w:val="24"/>
                <w:lang w:val="en-GB" w:eastAsia="en-US"/>
              </w:rPr>
            </w:pPr>
            <w:r w:rsidRPr="00E32982">
              <w:rPr>
                <w:rFonts w:cs="Arial"/>
                <w:sz w:val="20"/>
                <w:szCs w:val="24"/>
                <w:lang w:val="en-GB" w:eastAsia="en-US"/>
              </w:rPr>
              <w:t>Packet loss ratio</w:t>
            </w:r>
          </w:p>
        </w:tc>
        <w:tc>
          <w:tcPr>
            <w:tcW w:w="0" w:type="auto"/>
            <w:vAlign w:val="center"/>
          </w:tcPr>
          <w:p w:rsidR="00825693" w:rsidRPr="00E32982" w:rsidRDefault="00825693" w:rsidP="00CD151E">
            <w:pPr>
              <w:pStyle w:val="ECCParagraph"/>
              <w:spacing w:before="120" w:after="120"/>
              <w:jc w:val="left"/>
              <w:rPr>
                <w:rFonts w:cs="Arial"/>
                <w:sz w:val="20"/>
                <w:lang w:val="en-GB" w:eastAsia="en-US"/>
              </w:rPr>
            </w:pPr>
            <w:r w:rsidRPr="00E32982">
              <w:rPr>
                <w:rFonts w:cs="Arial"/>
                <w:sz w:val="20"/>
                <w:lang w:val="en-GB" w:eastAsia="en-US"/>
              </w:rPr>
              <w:t>The ratio of total lost IP packet outcomes to total transmitted IP packets in a population of interest</w:t>
            </w:r>
          </w:p>
          <w:p w:rsidR="00825693" w:rsidRPr="00A002DD" w:rsidRDefault="00825693" w:rsidP="00CD151E">
            <w:pPr>
              <w:pStyle w:val="ECCParagraph"/>
              <w:spacing w:before="120" w:after="120"/>
              <w:jc w:val="left"/>
              <w:rPr>
                <w:rFonts w:cs="Arial"/>
                <w:sz w:val="20"/>
                <w:lang w:val="en-GB" w:eastAsia="en-US"/>
              </w:rPr>
            </w:pPr>
            <w:r w:rsidRPr="00A002DD">
              <w:rPr>
                <w:rFonts w:cs="Arial"/>
                <w:sz w:val="20"/>
                <w:lang w:val="en-GB" w:eastAsia="en-US"/>
              </w:rPr>
              <w:t>(ITU-T Rec. Y.1540 clause 6.4)</w:t>
            </w:r>
          </w:p>
        </w:tc>
        <w:tc>
          <w:tcPr>
            <w:tcW w:w="0" w:type="auto"/>
            <w:vAlign w:val="center"/>
          </w:tcPr>
          <w:p w:rsidR="00825693" w:rsidRPr="00E32982" w:rsidRDefault="00825693" w:rsidP="00CD151E">
            <w:pPr>
              <w:pStyle w:val="Tabletext"/>
              <w:spacing w:before="120" w:after="120"/>
              <w:rPr>
                <w:rFonts w:ascii="Arial" w:hAnsi="Arial" w:cs="Arial"/>
                <w:sz w:val="20"/>
              </w:rPr>
            </w:pPr>
            <w:r w:rsidRPr="00E32982">
              <w:rPr>
                <w:rFonts w:ascii="Arial" w:hAnsi="Arial" w:cs="Arial"/>
                <w:sz w:val="20"/>
              </w:rPr>
              <w:t>Average value</w:t>
            </w:r>
          </w:p>
          <w:p w:rsidR="00825693" w:rsidRPr="00E32982" w:rsidRDefault="00825693" w:rsidP="00CD151E">
            <w:pPr>
              <w:pStyle w:val="ECCParagraph"/>
              <w:spacing w:before="120" w:after="120"/>
              <w:jc w:val="left"/>
              <w:rPr>
                <w:rFonts w:cs="Arial"/>
                <w:b/>
                <w:color w:val="FFFFFF"/>
                <w:sz w:val="20"/>
                <w:szCs w:val="24"/>
                <w:vertAlign w:val="superscript"/>
                <w:lang w:val="en-GB" w:eastAsia="en-US"/>
              </w:rPr>
            </w:pPr>
            <w:r w:rsidRPr="00E32982">
              <w:rPr>
                <w:rFonts w:cs="Arial"/>
                <w:sz w:val="20"/>
                <w:szCs w:val="24"/>
                <w:lang w:val="en-GB" w:eastAsia="en-US"/>
              </w:rPr>
              <w:t>Expressed in x10</w:t>
            </w:r>
            <w:r w:rsidRPr="00E32982">
              <w:rPr>
                <w:rFonts w:cs="Arial"/>
                <w:sz w:val="20"/>
                <w:szCs w:val="24"/>
                <w:vertAlign w:val="superscript"/>
                <w:lang w:val="en-GB" w:eastAsia="en-US"/>
              </w:rPr>
              <w:t>-3</w:t>
            </w:r>
          </w:p>
        </w:tc>
      </w:tr>
      <w:tr w:rsidR="00825693" w:rsidRPr="00E32982" w:rsidTr="00DC245B">
        <w:tc>
          <w:tcPr>
            <w:tcW w:w="0" w:type="auto"/>
            <w:vAlign w:val="center"/>
          </w:tcPr>
          <w:p w:rsidR="00825693" w:rsidRPr="00CD151E" w:rsidRDefault="00825693" w:rsidP="00AD5179">
            <w:pPr>
              <w:pStyle w:val="ECCParagraph"/>
              <w:spacing w:after="0"/>
              <w:jc w:val="center"/>
              <w:rPr>
                <w:rFonts w:cs="Arial"/>
                <w:color w:val="FF0000"/>
                <w:sz w:val="20"/>
                <w:szCs w:val="24"/>
                <w:lang w:val="en-GB" w:eastAsia="en-US"/>
              </w:rPr>
            </w:pPr>
            <w:r w:rsidRPr="00CD151E">
              <w:rPr>
                <w:rFonts w:cs="Arial"/>
                <w:color w:val="FF0000"/>
                <w:sz w:val="20"/>
                <w:szCs w:val="24"/>
                <w:lang w:val="en-GB" w:eastAsia="en-US"/>
              </w:rPr>
              <w:t>5.</w:t>
            </w:r>
          </w:p>
        </w:tc>
        <w:tc>
          <w:tcPr>
            <w:tcW w:w="0" w:type="auto"/>
            <w:vAlign w:val="center"/>
          </w:tcPr>
          <w:p w:rsidR="00825693" w:rsidRPr="00E32982" w:rsidRDefault="00825693" w:rsidP="00CD151E">
            <w:pPr>
              <w:pStyle w:val="ECCParagraph"/>
              <w:spacing w:after="0"/>
              <w:jc w:val="left"/>
              <w:rPr>
                <w:rFonts w:cs="Arial"/>
                <w:sz w:val="20"/>
                <w:szCs w:val="24"/>
                <w:lang w:val="en-GB" w:eastAsia="en-US"/>
              </w:rPr>
            </w:pPr>
            <w:r w:rsidRPr="00E32982">
              <w:rPr>
                <w:rFonts w:cs="Arial"/>
                <w:sz w:val="20"/>
                <w:szCs w:val="24"/>
                <w:lang w:val="en-GB" w:eastAsia="en-US"/>
              </w:rPr>
              <w:t>Packet error ratio</w:t>
            </w:r>
          </w:p>
        </w:tc>
        <w:tc>
          <w:tcPr>
            <w:tcW w:w="0" w:type="auto"/>
            <w:vAlign w:val="center"/>
          </w:tcPr>
          <w:p w:rsidR="00825693" w:rsidRPr="00E32982" w:rsidRDefault="00825693" w:rsidP="00CD151E">
            <w:pPr>
              <w:spacing w:before="120" w:after="120"/>
              <w:rPr>
                <w:szCs w:val="20"/>
                <w:lang w:val="en-GB"/>
              </w:rPr>
            </w:pPr>
            <w:r w:rsidRPr="00E32982">
              <w:rPr>
                <w:szCs w:val="20"/>
                <w:lang w:val="en-GB"/>
              </w:rPr>
              <w:t>The ratio of total errored IP packet outcomes to the total of successful IP packet transfer outcomes plus errored IP packet outcomes in a population of interest.</w:t>
            </w:r>
          </w:p>
          <w:p w:rsidR="00825693" w:rsidRPr="00A002DD" w:rsidRDefault="00825693" w:rsidP="00CD151E">
            <w:pPr>
              <w:pStyle w:val="ECCParagraph"/>
              <w:spacing w:before="120" w:after="120"/>
              <w:jc w:val="left"/>
              <w:rPr>
                <w:rFonts w:cs="Arial"/>
                <w:sz w:val="20"/>
                <w:lang w:val="en-GB" w:eastAsia="en-US"/>
              </w:rPr>
            </w:pPr>
            <w:r w:rsidRPr="00A002DD">
              <w:rPr>
                <w:rFonts w:cs="Arial"/>
                <w:sz w:val="20"/>
                <w:lang w:val="en-GB" w:eastAsia="en-US"/>
              </w:rPr>
              <w:t>(ITU-T Recommendation Y. 1540 clause 6.3)</w:t>
            </w:r>
          </w:p>
        </w:tc>
        <w:tc>
          <w:tcPr>
            <w:tcW w:w="0" w:type="auto"/>
            <w:vAlign w:val="center"/>
          </w:tcPr>
          <w:p w:rsidR="00825693" w:rsidRPr="00E32982" w:rsidRDefault="00825693" w:rsidP="00CD151E">
            <w:pPr>
              <w:pStyle w:val="Tabletext"/>
              <w:spacing w:before="120" w:after="120"/>
              <w:rPr>
                <w:rFonts w:ascii="Arial" w:hAnsi="Arial" w:cs="Arial"/>
                <w:sz w:val="20"/>
              </w:rPr>
            </w:pPr>
            <w:r w:rsidRPr="00E32982">
              <w:rPr>
                <w:rFonts w:ascii="Arial" w:hAnsi="Arial" w:cs="Arial"/>
                <w:sz w:val="20"/>
              </w:rPr>
              <w:t>Average value</w:t>
            </w:r>
          </w:p>
          <w:p w:rsidR="00825693" w:rsidRPr="00E32982" w:rsidRDefault="00825693" w:rsidP="00CD151E">
            <w:pPr>
              <w:pStyle w:val="ECCParagraph"/>
              <w:spacing w:before="120" w:after="120"/>
              <w:jc w:val="left"/>
              <w:rPr>
                <w:rFonts w:cs="Arial"/>
                <w:b/>
                <w:color w:val="FFFFFF"/>
                <w:sz w:val="20"/>
                <w:szCs w:val="24"/>
                <w:vertAlign w:val="superscript"/>
                <w:lang w:val="en-GB" w:eastAsia="en-US"/>
              </w:rPr>
            </w:pPr>
            <w:r w:rsidRPr="00E32982">
              <w:rPr>
                <w:rFonts w:cs="Arial"/>
                <w:sz w:val="20"/>
                <w:szCs w:val="24"/>
                <w:lang w:val="en-GB" w:eastAsia="en-US"/>
              </w:rPr>
              <w:t>Expressed in x10</w:t>
            </w:r>
            <w:r w:rsidRPr="00E32982">
              <w:rPr>
                <w:rFonts w:cs="Arial"/>
                <w:sz w:val="20"/>
                <w:szCs w:val="24"/>
                <w:vertAlign w:val="superscript"/>
                <w:lang w:val="en-GB" w:eastAsia="en-US"/>
              </w:rPr>
              <w:t>-4</w:t>
            </w:r>
          </w:p>
        </w:tc>
      </w:tr>
    </w:tbl>
    <w:p w:rsidR="00825693" w:rsidRPr="00E32982" w:rsidRDefault="00825693" w:rsidP="008A54FC">
      <w:pPr>
        <w:pStyle w:val="ECCParagraph"/>
        <w:rPr>
          <w:lang w:val="en-GB"/>
        </w:rPr>
      </w:pPr>
    </w:p>
    <w:p w:rsidR="00825693" w:rsidRPr="00E32982" w:rsidRDefault="00825693" w:rsidP="00AD5179">
      <w:pPr>
        <w:pStyle w:val="ECCNumberedBullets"/>
        <w:numPr>
          <w:ilvl w:val="0"/>
          <w:numId w:val="22"/>
        </w:numPr>
        <w:jc w:val="both"/>
        <w:rPr>
          <w:lang w:val="en-GB"/>
        </w:rPr>
      </w:pPr>
      <w:r w:rsidRPr="00E32982">
        <w:rPr>
          <w:lang w:val="en-GB"/>
        </w:rPr>
        <w:t>The Minimum set of technical QoS parameters could be complemented by additional technical and/or administrative parameters taking into account national circumstances;</w:t>
      </w:r>
    </w:p>
    <w:p w:rsidR="000A7D68" w:rsidRDefault="00825693" w:rsidP="00AD5179">
      <w:pPr>
        <w:pStyle w:val="ECCNumberedBullets"/>
        <w:numPr>
          <w:ilvl w:val="0"/>
          <w:numId w:val="22"/>
        </w:numPr>
        <w:jc w:val="both"/>
        <w:rPr>
          <w:lang w:val="en-GB"/>
        </w:rPr>
      </w:pPr>
      <w:r w:rsidRPr="00E32982">
        <w:rPr>
          <w:lang w:val="en-GB"/>
        </w:rPr>
        <w:t xml:space="preserve">This report defines two generic groups of QoS evaluation / measurement scenarios: </w:t>
      </w:r>
    </w:p>
    <w:p w:rsidR="000A7D68" w:rsidRDefault="00825693" w:rsidP="0068762C">
      <w:pPr>
        <w:pStyle w:val="ECCNumberedBullets"/>
        <w:numPr>
          <w:ilvl w:val="1"/>
          <w:numId w:val="22"/>
        </w:numPr>
        <w:jc w:val="both"/>
        <w:rPr>
          <w:lang w:val="en-GB"/>
        </w:rPr>
      </w:pPr>
      <w:r w:rsidRPr="00E32982">
        <w:rPr>
          <w:lang w:val="en-GB"/>
        </w:rPr>
        <w:t>“in-net” evaluation methods, containing the access network, the concentration network, the ISP network and, in some cases, the network to national or international internet exchange points (IXP)</w:t>
      </w:r>
      <w:r w:rsidR="000A7D68">
        <w:rPr>
          <w:lang w:val="en-GB"/>
        </w:rPr>
        <w:t xml:space="preserve">; </w:t>
      </w:r>
      <w:r w:rsidRPr="00E32982">
        <w:rPr>
          <w:lang w:val="en-GB"/>
        </w:rPr>
        <w:t>and</w:t>
      </w:r>
    </w:p>
    <w:p w:rsidR="00825693" w:rsidRPr="00E32982" w:rsidRDefault="00825693" w:rsidP="0068762C">
      <w:pPr>
        <w:pStyle w:val="ECCNumberedBullets"/>
        <w:numPr>
          <w:ilvl w:val="1"/>
          <w:numId w:val="22"/>
        </w:numPr>
        <w:jc w:val="both"/>
        <w:rPr>
          <w:lang w:val="en-GB"/>
        </w:rPr>
      </w:pPr>
      <w:r w:rsidRPr="00E32982">
        <w:rPr>
          <w:lang w:val="en-GB"/>
        </w:rPr>
        <w:t>“over-the-top” evaluation methods, covering the whole network (i.e. ‘end-to-end’ connection), complementing the in-net evaluation with the network section between IXP (national or international) and a content provider (e.g. ASP);</w:t>
      </w:r>
    </w:p>
    <w:p w:rsidR="00825693" w:rsidRPr="00E32982" w:rsidRDefault="00825693" w:rsidP="00AD5179">
      <w:pPr>
        <w:pStyle w:val="ECCNumberedBullets"/>
        <w:numPr>
          <w:ilvl w:val="0"/>
          <w:numId w:val="22"/>
        </w:numPr>
        <w:jc w:val="both"/>
        <w:rPr>
          <w:lang w:val="en-GB"/>
        </w:rPr>
      </w:pPr>
      <w:r w:rsidRPr="00E32982">
        <w:rPr>
          <w:lang w:val="en-GB"/>
        </w:rPr>
        <w:lastRenderedPageBreak/>
        <w:t>In the context of the “in-net” evaluation methods, it may be concluded that measurements within the ISP leg are the most comparable and directly linked to each ISP; however those results don’t reflect the actual end user’s perception of the IAS used. Measurements to national o</w:t>
      </w:r>
      <w:r w:rsidR="000A7D68">
        <w:rPr>
          <w:lang w:val="en-GB"/>
        </w:rPr>
        <w:t>r</w:t>
      </w:r>
      <w:r w:rsidRPr="00E32982">
        <w:rPr>
          <w:lang w:val="en-GB"/>
        </w:rPr>
        <w:t xml:space="preserve"> international IXP</w:t>
      </w:r>
      <w:r w:rsidR="000A7D68">
        <w:rPr>
          <w:lang w:val="en-GB"/>
        </w:rPr>
        <w:t>s</w:t>
      </w:r>
      <w:r w:rsidRPr="00E32982">
        <w:rPr>
          <w:lang w:val="en-GB"/>
        </w:rPr>
        <w:t>, which are closer to the end user’s perception of the quality of the IAS, are less comparable mainly due to the different connection of ISPs to the measurement point (IXP). For more information on Pros and Cons of different scenarios see Table 5;</w:t>
      </w:r>
    </w:p>
    <w:p w:rsidR="00825693" w:rsidRPr="00E32982" w:rsidRDefault="00825693" w:rsidP="00AD5179">
      <w:pPr>
        <w:pStyle w:val="ECCNumberedBullets"/>
        <w:numPr>
          <w:ilvl w:val="0"/>
          <w:numId w:val="22"/>
        </w:numPr>
        <w:jc w:val="both"/>
        <w:rPr>
          <w:lang w:val="en-GB"/>
        </w:rPr>
      </w:pPr>
      <w:r w:rsidRPr="00E32982">
        <w:rPr>
          <w:lang w:val="en-GB"/>
        </w:rPr>
        <w:t xml:space="preserve">QoS measurements can be performed using </w:t>
      </w:r>
      <w:r w:rsidR="000A7D68">
        <w:rPr>
          <w:lang w:val="en-GB"/>
        </w:rPr>
        <w:t>m</w:t>
      </w:r>
      <w:r w:rsidR="000A7D68" w:rsidRPr="00E32982">
        <w:rPr>
          <w:lang w:val="en-GB"/>
        </w:rPr>
        <w:t xml:space="preserve">easurement </w:t>
      </w:r>
      <w:r w:rsidR="000A7D68">
        <w:rPr>
          <w:lang w:val="en-GB"/>
        </w:rPr>
        <w:t>a</w:t>
      </w:r>
      <w:r w:rsidRPr="00E32982">
        <w:rPr>
          <w:lang w:val="en-GB"/>
        </w:rPr>
        <w:t xml:space="preserve">pplications or </w:t>
      </w:r>
      <w:r w:rsidR="000A7D68">
        <w:rPr>
          <w:lang w:val="en-GB"/>
        </w:rPr>
        <w:t>t</w:t>
      </w:r>
      <w:r w:rsidR="000A7D68" w:rsidRPr="00E32982">
        <w:rPr>
          <w:lang w:val="en-GB"/>
        </w:rPr>
        <w:t xml:space="preserve">ermination </w:t>
      </w:r>
      <w:r w:rsidR="000A7D68">
        <w:rPr>
          <w:lang w:val="en-GB"/>
        </w:rPr>
        <w:t>u</w:t>
      </w:r>
      <w:r w:rsidR="000A7D68" w:rsidRPr="00E32982">
        <w:rPr>
          <w:lang w:val="en-GB"/>
        </w:rPr>
        <w:t>nits</w:t>
      </w:r>
      <w:r w:rsidRPr="00E32982">
        <w:rPr>
          <w:lang w:val="en-GB"/>
        </w:rPr>
        <w:t xml:space="preserve">. In general </w:t>
      </w:r>
      <w:r w:rsidR="000A7D68">
        <w:rPr>
          <w:lang w:val="en-GB"/>
        </w:rPr>
        <w:t>m</w:t>
      </w:r>
      <w:r w:rsidR="000A7D68" w:rsidRPr="00E32982">
        <w:rPr>
          <w:lang w:val="en-GB"/>
        </w:rPr>
        <w:t xml:space="preserve">easurement </w:t>
      </w:r>
      <w:r w:rsidR="000A7D68">
        <w:rPr>
          <w:lang w:val="en-GB"/>
        </w:rPr>
        <w:t>a</w:t>
      </w:r>
      <w:r w:rsidRPr="00E32982">
        <w:rPr>
          <w:lang w:val="en-GB"/>
        </w:rPr>
        <w:t xml:space="preserve">pplications are more convenient to use since </w:t>
      </w:r>
      <w:r w:rsidR="000A7D68">
        <w:rPr>
          <w:lang w:val="en-GB"/>
        </w:rPr>
        <w:t xml:space="preserve">they </w:t>
      </w:r>
      <w:r w:rsidRPr="00E32982">
        <w:rPr>
          <w:lang w:val="en-GB"/>
        </w:rPr>
        <w:t xml:space="preserve">are not associated with specific user hardware, facilitate </w:t>
      </w:r>
      <w:r w:rsidR="000A7D68">
        <w:rPr>
          <w:lang w:val="en-GB"/>
        </w:rPr>
        <w:t xml:space="preserve">a </w:t>
      </w:r>
      <w:r w:rsidRPr="00E32982">
        <w:rPr>
          <w:lang w:val="en-GB"/>
        </w:rPr>
        <w:t xml:space="preserve">wider range of end users and have a quick deployment time. On the other hand </w:t>
      </w:r>
      <w:r w:rsidR="000A7D68">
        <w:rPr>
          <w:lang w:val="en-GB"/>
        </w:rPr>
        <w:t>t</w:t>
      </w:r>
      <w:r w:rsidR="000A7D68" w:rsidRPr="00E32982">
        <w:rPr>
          <w:lang w:val="en-GB"/>
        </w:rPr>
        <w:t xml:space="preserve">ermination </w:t>
      </w:r>
      <w:r w:rsidRPr="00E32982">
        <w:rPr>
          <w:lang w:val="en-GB"/>
        </w:rPr>
        <w:t>units can perform measurements independently from the end user</w:t>
      </w:r>
      <w:r w:rsidR="000A7D68">
        <w:rPr>
          <w:lang w:val="en-GB"/>
        </w:rPr>
        <w:t xml:space="preserve"> (</w:t>
      </w:r>
      <w:r w:rsidRPr="00E32982">
        <w:rPr>
          <w:lang w:val="en-GB"/>
        </w:rPr>
        <w:t xml:space="preserve">i.e. not only when </w:t>
      </w:r>
      <w:r w:rsidR="000A7D68">
        <w:rPr>
          <w:lang w:val="en-GB"/>
        </w:rPr>
        <w:t xml:space="preserve">the </w:t>
      </w:r>
      <w:r w:rsidRPr="00E32982">
        <w:rPr>
          <w:lang w:val="en-GB"/>
        </w:rPr>
        <w:t>end user is on-line</w:t>
      </w:r>
      <w:r w:rsidR="000A7D68">
        <w:rPr>
          <w:lang w:val="en-GB"/>
        </w:rPr>
        <w:t>)</w:t>
      </w:r>
      <w:r w:rsidRPr="00E32982">
        <w:rPr>
          <w:lang w:val="en-GB"/>
        </w:rPr>
        <w:t xml:space="preserve"> and normally longer test periods are possible. For more information on Pros and Cons of </w:t>
      </w:r>
      <w:r w:rsidR="00743E6F">
        <w:rPr>
          <w:lang w:val="en-GB"/>
        </w:rPr>
        <w:t>m</w:t>
      </w:r>
      <w:r w:rsidR="00743E6F" w:rsidRPr="00E32982">
        <w:rPr>
          <w:lang w:val="en-GB"/>
        </w:rPr>
        <w:t xml:space="preserve">easurement </w:t>
      </w:r>
      <w:r w:rsidRPr="00E32982">
        <w:rPr>
          <w:lang w:val="en-GB"/>
        </w:rPr>
        <w:t xml:space="preserve">applications and different </w:t>
      </w:r>
      <w:r w:rsidR="00743E6F">
        <w:rPr>
          <w:lang w:val="en-GB"/>
        </w:rPr>
        <w:t>t</w:t>
      </w:r>
      <w:r w:rsidR="00743E6F" w:rsidRPr="00E32982">
        <w:rPr>
          <w:lang w:val="en-GB"/>
        </w:rPr>
        <w:t xml:space="preserve">ermination </w:t>
      </w:r>
      <w:r w:rsidR="00743E6F">
        <w:rPr>
          <w:lang w:val="en-GB"/>
        </w:rPr>
        <w:t>u</w:t>
      </w:r>
      <w:r w:rsidR="00743E6F" w:rsidRPr="00E32982">
        <w:rPr>
          <w:lang w:val="en-GB"/>
        </w:rPr>
        <w:t xml:space="preserve">nits </w:t>
      </w:r>
      <w:r w:rsidRPr="00E32982">
        <w:rPr>
          <w:lang w:val="en-GB"/>
        </w:rPr>
        <w:t>see Table 6;</w:t>
      </w:r>
    </w:p>
    <w:p w:rsidR="00825693" w:rsidRPr="00E32982" w:rsidRDefault="00825693" w:rsidP="00AD5179">
      <w:pPr>
        <w:pStyle w:val="ECCNumberedBullets"/>
        <w:numPr>
          <w:ilvl w:val="0"/>
          <w:numId w:val="22"/>
        </w:numPr>
        <w:jc w:val="both"/>
        <w:rPr>
          <w:lang w:val="en-GB"/>
        </w:rPr>
      </w:pPr>
      <w:r w:rsidRPr="00E32982">
        <w:rPr>
          <w:lang w:val="en-GB"/>
        </w:rPr>
        <w:t xml:space="preserve">In order to ensure easy and visible comparison </w:t>
      </w:r>
      <w:r w:rsidR="00743E6F">
        <w:rPr>
          <w:lang w:val="en-GB"/>
        </w:rPr>
        <w:t>between</w:t>
      </w:r>
      <w:r w:rsidR="00743E6F" w:rsidRPr="00E32982">
        <w:rPr>
          <w:lang w:val="en-GB"/>
        </w:rPr>
        <w:t xml:space="preserve"> </w:t>
      </w:r>
      <w:r w:rsidRPr="00E32982">
        <w:rPr>
          <w:lang w:val="en-GB"/>
        </w:rPr>
        <w:t xml:space="preserve">QoS values provided by the different ISPs and between different IAS offers of the same ISP, such information of QoS measurement results  should be published in </w:t>
      </w:r>
      <w:r w:rsidR="00743E6F">
        <w:rPr>
          <w:lang w:val="en-GB"/>
        </w:rPr>
        <w:t>a</w:t>
      </w:r>
      <w:r w:rsidR="00743E6F" w:rsidRPr="00E32982">
        <w:rPr>
          <w:lang w:val="en-GB"/>
        </w:rPr>
        <w:t xml:space="preserve"> </w:t>
      </w:r>
      <w:r w:rsidRPr="00E32982">
        <w:rPr>
          <w:lang w:val="en-GB"/>
        </w:rPr>
        <w:t xml:space="preserve">similar way and, whenever possible, </w:t>
      </w:r>
      <w:r w:rsidR="00743E6F">
        <w:rPr>
          <w:lang w:val="en-GB"/>
        </w:rPr>
        <w:t>sh</w:t>
      </w:r>
      <w:r w:rsidR="00743E6F" w:rsidRPr="00E32982">
        <w:rPr>
          <w:lang w:val="en-GB"/>
        </w:rPr>
        <w:t xml:space="preserve">ould </w:t>
      </w:r>
      <w:r w:rsidRPr="00E32982">
        <w:rPr>
          <w:lang w:val="en-GB"/>
        </w:rPr>
        <w:t xml:space="preserve">be available from </w:t>
      </w:r>
      <w:r w:rsidR="00743E6F">
        <w:rPr>
          <w:lang w:val="en-GB"/>
        </w:rPr>
        <w:t>a</w:t>
      </w:r>
      <w:r w:rsidR="00743E6F" w:rsidRPr="00E32982">
        <w:rPr>
          <w:lang w:val="en-GB"/>
        </w:rPr>
        <w:t xml:space="preserve"> </w:t>
      </w:r>
      <w:r w:rsidRPr="00E32982">
        <w:rPr>
          <w:lang w:val="en-GB"/>
        </w:rPr>
        <w:t>single source;</w:t>
      </w:r>
    </w:p>
    <w:p w:rsidR="00825693" w:rsidRPr="00E32982" w:rsidRDefault="00825693" w:rsidP="00AD5179">
      <w:pPr>
        <w:pStyle w:val="ECCNumberedBullets"/>
        <w:numPr>
          <w:ilvl w:val="0"/>
          <w:numId w:val="22"/>
        </w:numPr>
        <w:jc w:val="both"/>
        <w:rPr>
          <w:lang w:val="en-GB"/>
        </w:rPr>
      </w:pPr>
      <w:r w:rsidRPr="00E32982">
        <w:rPr>
          <w:lang w:val="en-GB"/>
        </w:rPr>
        <w:t>Different forms of publication could be considered, e.g. pre-defined forms (templates), interactive databases. Whatever form of publication of QoS values is chosen, it should provide comparable results between different ISPs and between different IAS offers;</w:t>
      </w:r>
    </w:p>
    <w:p w:rsidR="00825693" w:rsidRPr="00E32982" w:rsidRDefault="00825693" w:rsidP="00AD5179">
      <w:pPr>
        <w:pStyle w:val="ECCNumberedBullets"/>
        <w:numPr>
          <w:ilvl w:val="0"/>
          <w:numId w:val="22"/>
        </w:numPr>
        <w:jc w:val="both"/>
        <w:rPr>
          <w:lang w:val="en-GB"/>
        </w:rPr>
      </w:pPr>
      <w:r w:rsidRPr="00E32982">
        <w:rPr>
          <w:lang w:val="en-GB"/>
        </w:rPr>
        <w:t>It is recommended that ,according to established practice, information on QoS values is updated</w:t>
      </w:r>
      <w:r w:rsidR="00743E6F">
        <w:rPr>
          <w:lang w:val="en-GB"/>
        </w:rPr>
        <w:t xml:space="preserve"> regularly</w:t>
      </w:r>
      <w:r w:rsidRPr="00E32982">
        <w:rPr>
          <w:lang w:val="en-GB"/>
        </w:rPr>
        <w:t xml:space="preserve"> and published at least annually;</w:t>
      </w:r>
    </w:p>
    <w:p w:rsidR="00825693" w:rsidRPr="00E32982" w:rsidRDefault="00825693" w:rsidP="00AD5179">
      <w:pPr>
        <w:pStyle w:val="ECCNumberedBullets"/>
        <w:numPr>
          <w:ilvl w:val="0"/>
          <w:numId w:val="22"/>
        </w:numPr>
        <w:jc w:val="both"/>
        <w:rPr>
          <w:lang w:val="en-GB"/>
        </w:rPr>
      </w:pPr>
      <w:r w:rsidRPr="00E32982">
        <w:rPr>
          <w:lang w:val="en-GB"/>
        </w:rPr>
        <w:t>The end user may need and in many cases is willing to obtain information on QoS that is more directly related with his / her own experience of IAS usage. It is therefore recommended, in addition to the ‘in-net’ methods, to provide</w:t>
      </w:r>
      <w:r w:rsidR="00743E6F">
        <w:rPr>
          <w:lang w:val="en-GB"/>
        </w:rPr>
        <w:t xml:space="preserve"> the</w:t>
      </w:r>
      <w:r w:rsidRPr="00E32982">
        <w:rPr>
          <w:lang w:val="en-GB"/>
        </w:rPr>
        <w:t xml:space="preserve"> possibility to perform </w:t>
      </w:r>
      <w:r w:rsidR="00743E6F">
        <w:rPr>
          <w:lang w:val="en-GB"/>
        </w:rPr>
        <w:t xml:space="preserve">end user level </w:t>
      </w:r>
      <w:r w:rsidRPr="00E32982">
        <w:rPr>
          <w:lang w:val="en-GB"/>
        </w:rPr>
        <w:t>complementary ‘over-the-top’ QoS evaluation.</w:t>
      </w:r>
    </w:p>
    <w:p w:rsidR="00825693" w:rsidRPr="00E32982" w:rsidRDefault="00825693" w:rsidP="00EE787C">
      <w:pPr>
        <w:pStyle w:val="ECCParagraph"/>
        <w:rPr>
          <w:lang w:val="en-GB"/>
        </w:rPr>
      </w:pPr>
    </w:p>
    <w:p w:rsidR="00825693" w:rsidRPr="00F05131" w:rsidRDefault="00825693" w:rsidP="00EE787C">
      <w:pPr>
        <w:pStyle w:val="ECCAnnex-heading1"/>
        <w:rPr>
          <w:b/>
        </w:rPr>
      </w:pPr>
      <w:bookmarkStart w:id="27" w:name="_Toc354644851"/>
      <w:r w:rsidRPr="00F05131">
        <w:rPr>
          <w:b/>
        </w:rPr>
        <w:lastRenderedPageBreak/>
        <w:t xml:space="preserve">Responses to A Questionnaire on QoS Frameworks and Practices in Case of </w:t>
      </w:r>
      <w:r w:rsidR="0014634D" w:rsidRPr="00F05131">
        <w:rPr>
          <w:b/>
        </w:rPr>
        <w:t>Retail</w:t>
      </w:r>
      <w:r w:rsidRPr="00F05131">
        <w:rPr>
          <w:b/>
        </w:rPr>
        <w:t xml:space="preserve"> Internet Access SENT ON SEPT. 2011</w:t>
      </w:r>
      <w:bookmarkEnd w:id="27"/>
    </w:p>
    <w:p w:rsidR="00825693" w:rsidRPr="00E32982" w:rsidRDefault="00825693" w:rsidP="008A54FC">
      <w:pPr>
        <w:pStyle w:val="ECCAnnexheading2"/>
        <w:rPr>
          <w:lang w:val="en-GB"/>
        </w:rPr>
      </w:pPr>
      <w:r w:rsidRPr="00E32982">
        <w:rPr>
          <w:lang w:val="en-GB"/>
        </w:rPr>
        <w:t>Introduction</w:t>
      </w:r>
    </w:p>
    <w:p w:rsidR="00825693" w:rsidRPr="00E32982" w:rsidRDefault="00825693" w:rsidP="00EE787C">
      <w:pPr>
        <w:pStyle w:val="ECCParagraph"/>
        <w:rPr>
          <w:sz w:val="20"/>
          <w:lang w:val="en-GB"/>
        </w:rPr>
      </w:pPr>
      <w:r w:rsidRPr="00E32982">
        <w:rPr>
          <w:sz w:val="20"/>
          <w:lang w:val="en-GB"/>
        </w:rPr>
        <w:t xml:space="preserve">The number of </w:t>
      </w:r>
      <w:r w:rsidR="0014634D">
        <w:rPr>
          <w:sz w:val="20"/>
          <w:lang w:val="en-GB"/>
        </w:rPr>
        <w:t>Retail</w:t>
      </w:r>
      <w:r w:rsidRPr="00E32982">
        <w:rPr>
          <w:sz w:val="20"/>
          <w:lang w:val="en-GB"/>
        </w:rPr>
        <w:t xml:space="preserve"> Internet users is growing quickly in nearly every country, together with this number the respective number of complaints regarding the QoS of Internet access is increasing. It is important that regulators dealing with end users’ complaints will be able to resolve such complaints in a prompt and transparent manner. In order to cope with this challenge, appropriate QoS requirements (e.g. in case of Functional Internet Access part of Universal Services), as well as efficient technical tools and qualifications need to be ensured in order to investigate QoS complaints.</w:t>
      </w:r>
    </w:p>
    <w:p w:rsidR="00825693" w:rsidRPr="00E32982" w:rsidRDefault="00825693" w:rsidP="00EE787C">
      <w:pPr>
        <w:pStyle w:val="ECCParagraph"/>
        <w:rPr>
          <w:sz w:val="20"/>
          <w:lang w:val="en-GB"/>
        </w:rPr>
      </w:pPr>
      <w:r w:rsidRPr="00E32982">
        <w:rPr>
          <w:sz w:val="20"/>
          <w:lang w:val="en-GB"/>
        </w:rPr>
        <w:t xml:space="preserve">Considering the stated above, the ultimate objective of the present questionnaire is to collect information from the CEPT Member States regarding the QoS monitoring legal frameworks and technical implementation of measurement systems as much as it is related to QoS of </w:t>
      </w:r>
      <w:r w:rsidR="0014634D">
        <w:rPr>
          <w:sz w:val="20"/>
          <w:lang w:val="en-GB"/>
        </w:rPr>
        <w:t>Retail</w:t>
      </w:r>
      <w:r w:rsidRPr="00E32982">
        <w:rPr>
          <w:sz w:val="20"/>
          <w:lang w:val="en-GB"/>
        </w:rPr>
        <w:t xml:space="preserve"> Internet Access.</w:t>
      </w:r>
    </w:p>
    <w:p w:rsidR="00825693" w:rsidRPr="00E32982" w:rsidRDefault="00825693" w:rsidP="00EE787C">
      <w:pPr>
        <w:pStyle w:val="ECCParagraph"/>
        <w:rPr>
          <w:sz w:val="20"/>
          <w:lang w:val="en-GB"/>
        </w:rPr>
      </w:pPr>
      <w:r w:rsidRPr="00E32982">
        <w:rPr>
          <w:sz w:val="20"/>
          <w:lang w:val="en-GB"/>
        </w:rPr>
        <w:t>The questionnaire is organized in two parts: Legal and Technical.</w:t>
      </w:r>
    </w:p>
    <w:p w:rsidR="00825693" w:rsidRPr="00E32982" w:rsidRDefault="00825693" w:rsidP="00EE787C">
      <w:pPr>
        <w:pStyle w:val="ECCAnnexheading2"/>
        <w:rPr>
          <w:szCs w:val="20"/>
          <w:lang w:val="en-GB"/>
        </w:rPr>
      </w:pPr>
      <w:r w:rsidRPr="00E32982">
        <w:rPr>
          <w:szCs w:val="20"/>
          <w:lang w:val="en-GB"/>
        </w:rPr>
        <w:t>Response to the Questionnaire</w:t>
      </w:r>
    </w:p>
    <w:p w:rsidR="00825693" w:rsidRPr="00E32982" w:rsidRDefault="00825693" w:rsidP="00EE787C">
      <w:pPr>
        <w:pStyle w:val="ECCParagraph"/>
        <w:rPr>
          <w:sz w:val="20"/>
          <w:lang w:val="en-GB"/>
        </w:rPr>
      </w:pPr>
      <w:r w:rsidRPr="00E32982">
        <w:rPr>
          <w:sz w:val="20"/>
          <w:lang w:val="en-GB"/>
        </w:rPr>
        <w:t>The questionnaire was sent to NaN e-mail list by the ECO on 1</w:t>
      </w:r>
      <w:r w:rsidRPr="00A002DD">
        <w:rPr>
          <w:sz w:val="20"/>
          <w:vertAlign w:val="superscript"/>
          <w:lang w:val="en-GB"/>
        </w:rPr>
        <w:t>st</w:t>
      </w:r>
      <w:r w:rsidRPr="00E32982">
        <w:rPr>
          <w:sz w:val="20"/>
          <w:lang w:val="en-GB"/>
        </w:rPr>
        <w:t xml:space="preserve"> of September 2011. The following 15 administrations have replied: Austria, Croatia, Denmark, Finland, Germany, Latvia, Lithuania, Montenegro, Norway, Poland, Portugal, Romania, Spain, Sweden and Switzerland.</w:t>
      </w:r>
    </w:p>
    <w:p w:rsidR="00825693" w:rsidRPr="00E32982" w:rsidRDefault="00825693" w:rsidP="00EE787C">
      <w:pPr>
        <w:pStyle w:val="ECCAnnexheading2"/>
        <w:rPr>
          <w:szCs w:val="20"/>
          <w:lang w:val="en-GB"/>
        </w:rPr>
      </w:pPr>
      <w:r w:rsidRPr="00E32982">
        <w:rPr>
          <w:szCs w:val="20"/>
          <w:lang w:val="en-GB"/>
        </w:rPr>
        <w:t>Detailed Answers</w:t>
      </w: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3"/>
        <w:gridCol w:w="7019"/>
        <w:gridCol w:w="35"/>
      </w:tblGrid>
      <w:tr w:rsidR="00825693" w:rsidRPr="00E32982" w:rsidTr="00B07F71">
        <w:tc>
          <w:tcPr>
            <w:tcW w:w="8647" w:type="dxa"/>
            <w:gridSpan w:val="3"/>
            <w:shd w:val="clear" w:color="auto" w:fill="DBE5F1"/>
          </w:tcPr>
          <w:p w:rsidR="00825693" w:rsidRPr="00E32982" w:rsidRDefault="00825693" w:rsidP="00EE787C">
            <w:pPr>
              <w:pStyle w:val="WGNNA-text"/>
              <w:numPr>
                <w:ilvl w:val="0"/>
                <w:numId w:val="25"/>
              </w:numPr>
              <w:ind w:left="459"/>
              <w:rPr>
                <w:b/>
                <w:lang w:val="en-GB"/>
              </w:rPr>
            </w:pPr>
            <w:r w:rsidRPr="00E32982">
              <w:rPr>
                <w:b/>
                <w:lang w:val="en-GB"/>
              </w:rPr>
              <w:t>Is your institution responsible for the supervision of QoS for electronic communications services (e.g. voice telephony or/and Internet Access)?</w:t>
            </w:r>
          </w:p>
        </w:tc>
      </w:tr>
      <w:tr w:rsidR="00825693" w:rsidRPr="00E32982" w:rsidTr="00B07F71">
        <w:trPr>
          <w:gridAfter w:val="1"/>
          <w:wAfter w:w="35" w:type="dxa"/>
        </w:trPr>
        <w:tc>
          <w:tcPr>
            <w:tcW w:w="1593" w:type="dxa"/>
          </w:tcPr>
          <w:p w:rsidR="00825693" w:rsidRPr="00E32982" w:rsidRDefault="00825693" w:rsidP="00B07F71">
            <w:pPr>
              <w:pStyle w:val="WGNNA-text"/>
              <w:ind w:left="0"/>
              <w:rPr>
                <w:lang w:val="en-GB"/>
              </w:rPr>
            </w:pPr>
            <w:r w:rsidRPr="00E32982">
              <w:rPr>
                <w:lang w:val="en-GB"/>
              </w:rPr>
              <w:t>Austria</w:t>
            </w:r>
          </w:p>
        </w:tc>
        <w:tc>
          <w:tcPr>
            <w:tcW w:w="7019" w:type="dxa"/>
          </w:tcPr>
          <w:p w:rsidR="00825693" w:rsidRPr="00E32982" w:rsidRDefault="00825693" w:rsidP="004F4755">
            <w:pPr>
              <w:pStyle w:val="WGNNA-text"/>
              <w:ind w:left="0"/>
              <w:rPr>
                <w:lang w:val="en-GB"/>
              </w:rPr>
            </w:pPr>
            <w:r w:rsidRPr="00E32982">
              <w:rPr>
                <w:lang w:val="en-GB"/>
              </w:rPr>
              <w:t>The Universal Service Ordinance defines the quality of the universal service. Article 27 of the Austrian Telecommunications Act mandates that providers of universal services have to publish the achieved performance benchmarks once a year and notify them to the regulatory authority. Furthermore the regulatory authority is entitled to undertake independent reviews of the performance benchmarks to be able to check the accuracy.</w:t>
            </w:r>
            <w:r w:rsidRPr="00E32982">
              <w:rPr>
                <w:lang w:val="en-GB"/>
              </w:rPr>
              <w:br/>
              <w:t>The quality of other electronic communications services is not regulated.</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Croatia</w:t>
            </w:r>
          </w:p>
        </w:tc>
        <w:tc>
          <w:tcPr>
            <w:tcW w:w="7054" w:type="dxa"/>
            <w:gridSpan w:val="2"/>
          </w:tcPr>
          <w:p w:rsidR="00825693" w:rsidRPr="00E32982" w:rsidRDefault="00FE5CA3" w:rsidP="00FE5CA3">
            <w:pPr>
              <w:pStyle w:val="WGNNA-text"/>
              <w:ind w:left="0"/>
              <w:rPr>
                <w:lang w:val="en-GB"/>
              </w:rPr>
            </w:pPr>
            <w:r w:rsidRPr="00FE5CA3">
              <w:rPr>
                <w:lang w:val="en-GB"/>
              </w:rPr>
              <w:t>Yes. According to the Law On Electronic Communications, HAKOM as a regulatory authority, is responsible for the supervision of QoS for electronic communications services</w:t>
            </w:r>
            <w:r>
              <w:rPr>
                <w:lang w:val="en-GB"/>
              </w:rPr>
              <w:t xml:space="preserve">. </w:t>
            </w:r>
            <w:r w:rsidRPr="00FE5CA3">
              <w:rPr>
                <w:lang w:val="en-GB"/>
              </w:rPr>
              <w:t>HAKOM is also entitled to undertake independent reviews of the QoS parameters to be able to check the accuracy.</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Denmark</w:t>
            </w:r>
          </w:p>
        </w:tc>
        <w:tc>
          <w:tcPr>
            <w:tcW w:w="7054" w:type="dxa"/>
            <w:gridSpan w:val="2"/>
          </w:tcPr>
          <w:p w:rsidR="00825693" w:rsidRPr="00E32982" w:rsidRDefault="00825693" w:rsidP="00B07F71">
            <w:pPr>
              <w:pStyle w:val="WGNNA-text"/>
              <w:ind w:left="0"/>
              <w:rPr>
                <w:lang w:val="en-GB"/>
              </w:rPr>
            </w:pPr>
            <w:r w:rsidRPr="00E32982">
              <w:rPr>
                <w:lang w:val="en-GB"/>
              </w:rPr>
              <w:t>Yes, but see below (3)</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Finland</w:t>
            </w:r>
          </w:p>
        </w:tc>
        <w:tc>
          <w:tcPr>
            <w:tcW w:w="7054" w:type="dxa"/>
            <w:gridSpan w:val="2"/>
          </w:tcPr>
          <w:p w:rsidR="00825693" w:rsidRPr="00E32982" w:rsidRDefault="00825693" w:rsidP="00B07F71">
            <w:pPr>
              <w:pStyle w:val="WGNNA-text"/>
              <w:ind w:left="0"/>
              <w:rPr>
                <w:bCs/>
                <w:lang w:val="en-GB"/>
              </w:rPr>
            </w:pPr>
            <w:r w:rsidRPr="00E32982">
              <w:rPr>
                <w:bCs/>
                <w:lang w:val="en-GB"/>
              </w:rPr>
              <w:t>Yes – to the extent stipulated in our legal instruments. See</w:t>
            </w:r>
          </w:p>
          <w:p w:rsidR="00825693" w:rsidRPr="00E32982" w:rsidRDefault="00337CE4" w:rsidP="00B07F71">
            <w:pPr>
              <w:pStyle w:val="WGNNA-text"/>
              <w:ind w:left="0"/>
              <w:rPr>
                <w:lang w:val="en-GB"/>
              </w:rPr>
            </w:pPr>
            <w:hyperlink r:id="rId51" w:history="1">
              <w:r w:rsidR="00825693" w:rsidRPr="00E32982">
                <w:rPr>
                  <w:rStyle w:val="Hyperlink"/>
                  <w:lang w:val="en-GB"/>
                </w:rPr>
                <w:t>http://www.ficora.fi/en/index/saadokset/maaraykset.html</w:t>
              </w:r>
            </w:hyperlink>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Germany</w:t>
            </w:r>
          </w:p>
        </w:tc>
        <w:tc>
          <w:tcPr>
            <w:tcW w:w="7054" w:type="dxa"/>
            <w:gridSpan w:val="2"/>
          </w:tcPr>
          <w:p w:rsidR="00825693" w:rsidRPr="00E32982" w:rsidRDefault="00825693" w:rsidP="00B07F71">
            <w:pPr>
              <w:pStyle w:val="WGNNA-text"/>
              <w:ind w:left="0"/>
              <w:rPr>
                <w:lang w:val="en-GB"/>
              </w:rPr>
            </w:pPr>
            <w:r w:rsidRPr="00E32982">
              <w:rPr>
                <w:lang w:val="en-GB"/>
              </w:rPr>
              <w:t xml:space="preserve">According to § 78 (4) TKG BNetzA may, after consulting the undertaking with universal service obligations, identify the general demand for the universal services among others in terms of the need for quality of service. In this regard, BNetzA has the power to impose obligations on undertakings in order to secure provision of the service and of service features. However, BNetzA may equally choose not to impose such obligations for all or part of its territory if it is satisfied, after consulting the interested parties, that these </w:t>
            </w:r>
            <w:r w:rsidRPr="00E32982">
              <w:rPr>
                <w:lang w:val="en-GB"/>
              </w:rPr>
              <w:lastRenderedPageBreak/>
              <w:t>service features or comparable services are deemed widely available.</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lastRenderedPageBreak/>
              <w:t>Latvia</w:t>
            </w:r>
          </w:p>
        </w:tc>
        <w:tc>
          <w:tcPr>
            <w:tcW w:w="7054" w:type="dxa"/>
            <w:gridSpan w:val="2"/>
          </w:tcPr>
          <w:p w:rsidR="00825693" w:rsidRPr="00E32982" w:rsidRDefault="00825693" w:rsidP="00B07F71">
            <w:pPr>
              <w:pStyle w:val="WGNNA-text"/>
              <w:ind w:left="35"/>
              <w:rPr>
                <w:bCs/>
                <w:lang w:val="en-GB"/>
              </w:rPr>
            </w:pPr>
            <w:r w:rsidRPr="00E32982">
              <w:rPr>
                <w:bCs/>
                <w:lang w:val="en-GB"/>
              </w:rPr>
              <w:t>Yes. According to the Law “On Electronic Communications” Public Utilities Commission (PUC) is responsible for the supervision of QoS for electronic communications services</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Lithuania</w:t>
            </w:r>
          </w:p>
        </w:tc>
        <w:tc>
          <w:tcPr>
            <w:tcW w:w="7054" w:type="dxa"/>
            <w:gridSpan w:val="2"/>
          </w:tcPr>
          <w:p w:rsidR="00825693" w:rsidRPr="00E32982" w:rsidRDefault="00825693" w:rsidP="00B07F71">
            <w:pPr>
              <w:pStyle w:val="WGNNA-text"/>
              <w:ind w:left="35"/>
              <w:rPr>
                <w:bCs/>
                <w:lang w:val="en-GB"/>
              </w:rPr>
            </w:pPr>
            <w:r w:rsidRPr="00E32982">
              <w:rPr>
                <w:bCs/>
                <w:lang w:val="en-GB"/>
              </w:rPr>
              <w:t>Yes</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Montenegro</w:t>
            </w:r>
          </w:p>
        </w:tc>
        <w:tc>
          <w:tcPr>
            <w:tcW w:w="7054" w:type="dxa"/>
            <w:gridSpan w:val="2"/>
          </w:tcPr>
          <w:p w:rsidR="00825693" w:rsidRPr="00E32982" w:rsidRDefault="00825693" w:rsidP="00B07F71">
            <w:pPr>
              <w:pStyle w:val="WGNNA-text"/>
              <w:ind w:left="35"/>
              <w:rPr>
                <w:bCs/>
                <w:lang w:val="en-GB"/>
              </w:rPr>
            </w:pPr>
            <w:r w:rsidRPr="00E32982">
              <w:rPr>
                <w:bCs/>
                <w:lang w:val="en-GB"/>
              </w:rPr>
              <w:t>Yes, it is.</w:t>
            </w:r>
          </w:p>
          <w:p w:rsidR="00825693" w:rsidRPr="00E32982" w:rsidRDefault="00825693" w:rsidP="00B07F71">
            <w:pPr>
              <w:pStyle w:val="WGNNA-text"/>
              <w:ind w:left="35"/>
              <w:rPr>
                <w:bCs/>
                <w:lang w:val="en-GB"/>
              </w:rPr>
            </w:pPr>
            <w:r w:rsidRPr="00E32982">
              <w:rPr>
                <w:bCs/>
                <w:lang w:val="en-GB"/>
              </w:rPr>
              <w:t>In the procedure of expert supervision, the supervisors shall determine the security of networks and services of electronic communications, and compliance with provisions of the Law, concerning confidentiality and secrecy of communications (Law of electronic communications, Article 134, paragraph 6).</w:t>
            </w:r>
          </w:p>
          <w:p w:rsidR="00825693" w:rsidRPr="00E32982" w:rsidRDefault="00825693" w:rsidP="00B07F71">
            <w:pPr>
              <w:pStyle w:val="WGNNA-text"/>
              <w:ind w:left="35"/>
              <w:rPr>
                <w:bCs/>
                <w:lang w:val="en-GB"/>
              </w:rPr>
            </w:pPr>
            <w:r w:rsidRPr="00E32982">
              <w:rPr>
                <w:bCs/>
                <w:lang w:val="en-GB"/>
              </w:rPr>
              <w:t xml:space="preserve">However, Agency for electronic communications prepare legal grounds for the development of legal acts adopted by the Ministry and in accordance with Law of electronic communications (Law of electronic communications, Article 8, paragraph 3). </w:t>
            </w:r>
          </w:p>
          <w:p w:rsidR="00825693" w:rsidRPr="00E32982" w:rsidRDefault="00825693" w:rsidP="00B07F71">
            <w:pPr>
              <w:pStyle w:val="WGNNA-text"/>
              <w:ind w:left="35"/>
              <w:rPr>
                <w:bCs/>
                <w:lang w:val="en-GB"/>
              </w:rPr>
            </w:pPr>
            <w:r w:rsidRPr="00E32982">
              <w:rPr>
                <w:bCs/>
                <w:lang w:val="en-GB"/>
              </w:rPr>
              <w:t xml:space="preserve">According of that, Agency is in procedure of preparing legal grounds of </w:t>
            </w:r>
            <w:r w:rsidRPr="00E32982">
              <w:rPr>
                <w:bCs/>
                <w:u w:val="single"/>
                <w:lang w:val="en-GB"/>
              </w:rPr>
              <w:t>Rulebook for QoS for public electronic communication networks.</w:t>
            </w:r>
          </w:p>
          <w:p w:rsidR="00825693" w:rsidRPr="00E32982" w:rsidRDefault="00825693" w:rsidP="00B07F71">
            <w:pPr>
              <w:pStyle w:val="WGNNA-text"/>
              <w:ind w:left="35"/>
              <w:rPr>
                <w:bCs/>
                <w:lang w:val="en-GB"/>
              </w:rPr>
            </w:pP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Norway</w:t>
            </w:r>
          </w:p>
        </w:tc>
        <w:tc>
          <w:tcPr>
            <w:tcW w:w="7054" w:type="dxa"/>
            <w:gridSpan w:val="2"/>
          </w:tcPr>
          <w:p w:rsidR="00825693" w:rsidRPr="00E32982" w:rsidRDefault="00825693" w:rsidP="00B07F71">
            <w:pPr>
              <w:pStyle w:val="WGNNA-text"/>
              <w:ind w:left="35"/>
              <w:rPr>
                <w:bCs/>
                <w:lang w:val="en-GB"/>
              </w:rPr>
            </w:pPr>
            <w:r w:rsidRPr="00E32982">
              <w:rPr>
                <w:bCs/>
                <w:lang w:val="en-GB"/>
              </w:rPr>
              <w:t>Yes</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Poland</w:t>
            </w:r>
          </w:p>
        </w:tc>
        <w:tc>
          <w:tcPr>
            <w:tcW w:w="7054" w:type="dxa"/>
            <w:gridSpan w:val="2"/>
          </w:tcPr>
          <w:p w:rsidR="00825693" w:rsidRPr="00E32982" w:rsidRDefault="00825693" w:rsidP="00B07F71">
            <w:pPr>
              <w:pStyle w:val="WGNNA-text"/>
              <w:ind w:left="35"/>
              <w:rPr>
                <w:bCs/>
                <w:lang w:val="en-GB"/>
              </w:rPr>
            </w:pPr>
            <w:r w:rsidRPr="00E32982">
              <w:rPr>
                <w:bCs/>
                <w:lang w:val="en-GB"/>
              </w:rPr>
              <w:t>Yes. UKE oversees the quality of universal service (our own measurement system) and publicly available telecommunication services (we rely on research made by entrepreneurs by themselves). According to the Telecommunication Law 9art. 63), entrepreneurs are required to publish quality indicators of its services. Unfortunately there is no implementing legislation (regulations) to the art. 63 paragraph 3. President of UKE announced in 2008 his position on the list of indicators and parameters describing the quality of telecommunications services - including voice services and service called "Internet connection".</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Portugal</w:t>
            </w:r>
          </w:p>
        </w:tc>
        <w:tc>
          <w:tcPr>
            <w:tcW w:w="7054" w:type="dxa"/>
            <w:gridSpan w:val="2"/>
          </w:tcPr>
          <w:p w:rsidR="00825693" w:rsidRPr="00E32982" w:rsidRDefault="00825693" w:rsidP="00B07F71">
            <w:pPr>
              <w:pStyle w:val="WGNNA-text"/>
              <w:ind w:left="0"/>
              <w:rPr>
                <w:color w:val="1F497D"/>
                <w:lang w:val="en-GB"/>
              </w:rPr>
            </w:pPr>
            <w:r w:rsidRPr="00E32982">
              <w:rPr>
                <w:color w:val="1F497D"/>
                <w:lang w:val="en-GB"/>
              </w:rPr>
              <w:t xml:space="preserve">Yes. ANACOM issued regulations on QoS regarding voice telephony </w:t>
            </w:r>
            <w:hyperlink r:id="rId52" w:history="1">
              <w:r w:rsidRPr="00E32982">
                <w:rPr>
                  <w:rStyle w:val="Hyperlink"/>
                  <w:rFonts w:cs="Arial"/>
                  <w:color w:val="auto"/>
                  <w:lang w:val="en-GB"/>
                </w:rPr>
                <w:t>http://www.anacom.pt/render.jsp?contentId=983509</w:t>
              </w:r>
            </w:hyperlink>
            <w:r w:rsidRPr="00E32982">
              <w:rPr>
                <w:color w:val="1F497D"/>
                <w:lang w:val="en-GB"/>
              </w:rPr>
              <w:t>). For Internet access ANACOM published 4 reports, since 2006 to 2010, with QoS test results to market offers.</w:t>
            </w:r>
          </w:p>
          <w:p w:rsidR="00825693" w:rsidRPr="00E32982" w:rsidRDefault="00825693" w:rsidP="00B07F71">
            <w:pPr>
              <w:pStyle w:val="WGNNA-text"/>
              <w:ind w:left="0"/>
              <w:rPr>
                <w:color w:val="1F497D"/>
                <w:lang w:val="en-GB"/>
              </w:rPr>
            </w:pPr>
            <w:r w:rsidRPr="00E32982">
              <w:rPr>
                <w:color w:val="1F497D"/>
                <w:lang w:val="en-GB"/>
              </w:rPr>
              <w:t>(</w:t>
            </w:r>
            <w:hyperlink r:id="rId53" w:history="1">
              <w:r w:rsidRPr="00E32982">
                <w:rPr>
                  <w:rStyle w:val="Hyperlink"/>
                  <w:rFonts w:cs="Arial"/>
                  <w:lang w:val="en-GB"/>
                </w:rPr>
                <w:t>http://www.anacom.pt/render.jsp?contentId=678378&amp;languageId=1</w:t>
              </w:r>
            </w:hyperlink>
          </w:p>
          <w:p w:rsidR="00825693" w:rsidRPr="00E32982" w:rsidRDefault="00337CE4" w:rsidP="00B07F71">
            <w:pPr>
              <w:pStyle w:val="WGNNA-text"/>
              <w:ind w:left="0"/>
              <w:rPr>
                <w:color w:val="1F497D"/>
                <w:lang w:val="en-GB"/>
              </w:rPr>
            </w:pPr>
            <w:hyperlink r:id="rId54" w:history="1">
              <w:r w:rsidR="00825693" w:rsidRPr="00E32982">
                <w:rPr>
                  <w:rStyle w:val="Hyperlink"/>
                  <w:rFonts w:cs="Arial"/>
                  <w:lang w:val="en-GB"/>
                </w:rPr>
                <w:t>http://www.anacom.pt/render.jsp?contentId=678244&amp;languageId=1</w:t>
              </w:r>
            </w:hyperlink>
          </w:p>
          <w:p w:rsidR="00825693" w:rsidRPr="00E32982" w:rsidRDefault="00337CE4" w:rsidP="00B07F71">
            <w:pPr>
              <w:pStyle w:val="WGNNA-text"/>
              <w:ind w:left="0"/>
              <w:rPr>
                <w:color w:val="1F497D"/>
                <w:lang w:val="en-GB"/>
              </w:rPr>
            </w:pPr>
            <w:hyperlink r:id="rId55" w:history="1">
              <w:r w:rsidR="00825693" w:rsidRPr="00E32982">
                <w:rPr>
                  <w:rStyle w:val="Hyperlink"/>
                  <w:rFonts w:cs="Arial"/>
                  <w:lang w:val="en-GB"/>
                </w:rPr>
                <w:t>http://www.anacom.pt/render.jsp?contentId=920605</w:t>
              </w:r>
            </w:hyperlink>
          </w:p>
          <w:p w:rsidR="00825693" w:rsidRPr="00E32982" w:rsidRDefault="00337CE4" w:rsidP="00B07F71">
            <w:pPr>
              <w:pStyle w:val="WGNNA-text"/>
              <w:ind w:left="0"/>
              <w:rPr>
                <w:color w:val="1F497D"/>
                <w:lang w:val="en-GB"/>
              </w:rPr>
            </w:pPr>
            <w:hyperlink r:id="rId56" w:history="1">
              <w:r w:rsidR="00825693" w:rsidRPr="00E32982">
                <w:rPr>
                  <w:rStyle w:val="Hyperlink"/>
                  <w:rFonts w:cs="Arial"/>
                  <w:lang w:val="en-GB"/>
                </w:rPr>
                <w:t>http://www.anacom.pt/render.jsp?contentId=1056551</w:t>
              </w:r>
            </w:hyperlink>
            <w:r w:rsidR="00825693" w:rsidRPr="00E32982">
              <w:rPr>
                <w:color w:val="1F497D"/>
                <w:lang w:val="en-GB"/>
              </w:rPr>
              <w:t>),</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Romania</w:t>
            </w:r>
          </w:p>
        </w:tc>
        <w:tc>
          <w:tcPr>
            <w:tcW w:w="7054" w:type="dxa"/>
            <w:gridSpan w:val="2"/>
          </w:tcPr>
          <w:p w:rsidR="00825693" w:rsidRPr="00E32982" w:rsidRDefault="00825693" w:rsidP="00B07F71">
            <w:pPr>
              <w:pStyle w:val="WGNNA-text"/>
              <w:ind w:left="0"/>
              <w:jc w:val="both"/>
              <w:rPr>
                <w:bCs/>
                <w:lang w:val="en-GB"/>
              </w:rPr>
            </w:pPr>
            <w:r w:rsidRPr="00E32982">
              <w:rPr>
                <w:bCs/>
                <w:lang w:val="en-GB"/>
              </w:rPr>
              <w:t>ANCOM is responsible for implementing art.22 (quality of service) of Directive 2002/22/EC on universal service and users’ rights relating to electronic communications networks and services.</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Spain</w:t>
            </w:r>
          </w:p>
        </w:tc>
        <w:tc>
          <w:tcPr>
            <w:tcW w:w="7054" w:type="dxa"/>
            <w:gridSpan w:val="2"/>
          </w:tcPr>
          <w:p w:rsidR="00825693" w:rsidRPr="00E32982" w:rsidRDefault="00825693" w:rsidP="00B07F71">
            <w:pPr>
              <w:pStyle w:val="WGNNA-text"/>
              <w:ind w:left="0"/>
              <w:rPr>
                <w:lang w:val="en-GB"/>
              </w:rPr>
            </w:pPr>
            <w:r w:rsidRPr="00E32982">
              <w:rPr>
                <w:lang w:val="en-GB"/>
              </w:rPr>
              <w:t>Yes</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Sweden</w:t>
            </w:r>
          </w:p>
        </w:tc>
        <w:tc>
          <w:tcPr>
            <w:tcW w:w="7054" w:type="dxa"/>
            <w:gridSpan w:val="2"/>
          </w:tcPr>
          <w:p w:rsidR="00825693" w:rsidRPr="00E32982" w:rsidRDefault="00825693" w:rsidP="00B07F71">
            <w:pPr>
              <w:pStyle w:val="WGNNA-text"/>
              <w:ind w:left="0"/>
              <w:rPr>
                <w:lang w:val="en-GB"/>
              </w:rPr>
            </w:pPr>
            <w:r w:rsidRPr="00E32982">
              <w:rPr>
                <w:lang w:val="en-GB"/>
              </w:rPr>
              <w:t>Yes.</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Switzerland</w:t>
            </w:r>
          </w:p>
        </w:tc>
        <w:tc>
          <w:tcPr>
            <w:tcW w:w="7054" w:type="dxa"/>
            <w:gridSpan w:val="2"/>
          </w:tcPr>
          <w:p w:rsidR="00825693" w:rsidRPr="00E32982" w:rsidRDefault="00825693" w:rsidP="00B07F71">
            <w:pPr>
              <w:pStyle w:val="WGNNA-text"/>
              <w:ind w:left="0"/>
              <w:rPr>
                <w:lang w:val="en-GB"/>
              </w:rPr>
            </w:pPr>
            <w:r w:rsidRPr="00E32982">
              <w:rPr>
                <w:lang w:val="en-GB"/>
              </w:rPr>
              <w:t>Yes and No.</w:t>
            </w:r>
            <w:r w:rsidRPr="00E32982">
              <w:rPr>
                <w:lang w:val="en-GB"/>
              </w:rPr>
              <w:br/>
              <w:t>Yes: We supervise the QoS of the universal telecommunications services (statistical indicators).</w:t>
            </w:r>
            <w:r w:rsidRPr="00E32982">
              <w:rPr>
                <w:lang w:val="en-GB"/>
              </w:rPr>
              <w:br/>
              <w:t xml:space="preserve">No: However we don’t supervise the QoS of alternative telephony or Internet </w:t>
            </w:r>
            <w:r w:rsidRPr="00E32982">
              <w:rPr>
                <w:lang w:val="en-GB"/>
              </w:rPr>
              <w:lastRenderedPageBreak/>
              <w:t xml:space="preserve">access providers. </w:t>
            </w:r>
            <w:r w:rsidRPr="00E32982">
              <w:rPr>
                <w:lang w:val="en-GB"/>
              </w:rPr>
              <w:br/>
              <w:t>Remark: a tentative (2009) for including an obligation for service providers with more than 100’000 clients to publish Quality parameters (similar to the USD annex III) was stopped due to the strong opposition from the industry. At present OFCOM studies the possibility of establishing, in collaboration with the industry, a code of conduct specifying the bases for a ‘self-regulated regime for QoS transparency’.</w:t>
            </w:r>
          </w:p>
        </w:tc>
      </w:tr>
    </w:tbl>
    <w:p w:rsidR="00825693" w:rsidRPr="00E32982" w:rsidRDefault="00825693" w:rsidP="007410FD">
      <w:pPr>
        <w:pStyle w:val="ECCParagraph"/>
        <w:spacing w:after="0"/>
        <w:rPr>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7052"/>
      </w:tblGrid>
      <w:tr w:rsidR="00825693" w:rsidRPr="00E32982" w:rsidTr="00B07F71">
        <w:tc>
          <w:tcPr>
            <w:tcW w:w="8612" w:type="dxa"/>
            <w:gridSpan w:val="2"/>
            <w:shd w:val="clear" w:color="auto" w:fill="DBE5F1"/>
          </w:tcPr>
          <w:p w:rsidR="00825693" w:rsidRPr="00E32982" w:rsidRDefault="00825693" w:rsidP="00EE787C">
            <w:pPr>
              <w:pStyle w:val="WGNNA-text"/>
              <w:numPr>
                <w:ilvl w:val="0"/>
                <w:numId w:val="25"/>
              </w:numPr>
              <w:ind w:left="459"/>
              <w:rPr>
                <w:b/>
                <w:lang w:val="en-GB"/>
              </w:rPr>
            </w:pPr>
            <w:r w:rsidRPr="00E32982">
              <w:rPr>
                <w:b/>
                <w:lang w:val="en-GB"/>
              </w:rPr>
              <w:t>If not, are there any governmental plans to provide your institution with this responsibility?</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Austria</w:t>
            </w:r>
          </w:p>
        </w:tc>
        <w:tc>
          <w:tcPr>
            <w:tcW w:w="7052" w:type="dxa"/>
          </w:tcPr>
          <w:p w:rsidR="00825693" w:rsidRPr="00E32982" w:rsidRDefault="00825693" w:rsidP="00B07F71">
            <w:pPr>
              <w:spacing w:before="120" w:after="120"/>
              <w:rPr>
                <w:lang w:val="en-GB"/>
              </w:rPr>
            </w:pPr>
            <w:r w:rsidRPr="00E32982">
              <w:rPr>
                <w:lang w:val="en-GB"/>
              </w:rPr>
              <w:t>Due to the transposition of the new EU Telecoms Package into national law it is planned that in the future RTR can by the means of an ordinance define the minimum QoS especially to prevent degradation of the services and the slowing down of data traffic. RTR is likely also to get the competence to offer instruments and control possibilities for users to check the QoS of their services.</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Croatia</w:t>
            </w:r>
          </w:p>
        </w:tc>
        <w:tc>
          <w:tcPr>
            <w:tcW w:w="7052" w:type="dxa"/>
          </w:tcPr>
          <w:p w:rsidR="00825693" w:rsidRPr="00E32982" w:rsidRDefault="00825693" w:rsidP="00B07F71">
            <w:pPr>
              <w:spacing w:before="120" w:after="120"/>
              <w:rPr>
                <w:lang w:val="en-GB"/>
              </w:rPr>
            </w:pPr>
            <w:r w:rsidRPr="00E32982">
              <w:rPr>
                <w:lang w:val="en-GB"/>
              </w:rPr>
              <w:t>N/A</w:t>
            </w:r>
          </w:p>
        </w:tc>
      </w:tr>
      <w:tr w:rsidR="00825693" w:rsidRPr="00E32982" w:rsidTr="00B07F71">
        <w:tc>
          <w:tcPr>
            <w:tcW w:w="1560" w:type="dxa"/>
          </w:tcPr>
          <w:p w:rsidR="00825693" w:rsidRPr="00E32982" w:rsidRDefault="00825693" w:rsidP="00B07F71">
            <w:pPr>
              <w:rPr>
                <w:lang w:val="en-GB"/>
              </w:rPr>
            </w:pPr>
            <w:r w:rsidRPr="00E32982">
              <w:rPr>
                <w:lang w:val="en-GB"/>
              </w:rPr>
              <w:t>Germany</w:t>
            </w:r>
          </w:p>
        </w:tc>
        <w:tc>
          <w:tcPr>
            <w:tcW w:w="7052" w:type="dxa"/>
          </w:tcPr>
          <w:p w:rsidR="00825693" w:rsidRPr="00E32982" w:rsidRDefault="00825693" w:rsidP="00B07F71">
            <w:pPr>
              <w:rPr>
                <w:lang w:val="en-GB"/>
              </w:rPr>
            </w:pPr>
            <w:r w:rsidRPr="00E32982">
              <w:rPr>
                <w:lang w:val="en-GB"/>
              </w:rPr>
              <w:t>N/A</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Portugal</w:t>
            </w:r>
          </w:p>
        </w:tc>
        <w:tc>
          <w:tcPr>
            <w:tcW w:w="7052" w:type="dxa"/>
          </w:tcPr>
          <w:p w:rsidR="00825693" w:rsidRPr="00E32982" w:rsidRDefault="00825693" w:rsidP="00B07F71">
            <w:pPr>
              <w:pStyle w:val="WGNNA-text"/>
              <w:ind w:left="0"/>
              <w:rPr>
                <w:lang w:val="en-GB"/>
              </w:rPr>
            </w:pPr>
            <w:r w:rsidRPr="00E32982">
              <w:rPr>
                <w:lang w:val="en-GB"/>
              </w:rPr>
              <w:t>No applicable</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Romania</w:t>
            </w:r>
          </w:p>
        </w:tc>
        <w:tc>
          <w:tcPr>
            <w:tcW w:w="7052"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Switzerland</w:t>
            </w:r>
          </w:p>
        </w:tc>
        <w:tc>
          <w:tcPr>
            <w:tcW w:w="7052" w:type="dxa"/>
          </w:tcPr>
          <w:p w:rsidR="00825693" w:rsidRPr="00E32982" w:rsidRDefault="00DE36C2" w:rsidP="00B07F71">
            <w:pPr>
              <w:pStyle w:val="WGNNA-text"/>
              <w:ind w:left="0"/>
              <w:rPr>
                <w:lang w:val="en-GB"/>
              </w:rPr>
            </w:pPr>
            <w:r>
              <w:rPr>
                <w:lang w:val="en-GB"/>
              </w:rPr>
              <w:t>According to Art 12</w:t>
            </w:r>
            <w:r w:rsidR="00825693" w:rsidRPr="00E32982">
              <w:rPr>
                <w:lang w:val="en-GB"/>
              </w:rPr>
              <w:t xml:space="preserve">a of the telecommunication acts the Federal Council may require of telecommunication services to publish information concerning the quality of the services provided by them. Currently it doesn’t require it. </w:t>
            </w:r>
            <w:r w:rsidR="00825693" w:rsidRPr="00E32982">
              <w:rPr>
                <w:lang w:val="en-GB"/>
              </w:rPr>
              <w:br/>
              <w:t>If the above mentioned tentative to establish a ‘self-regulated regime for QoS transparency’ will fail, OFCOM will probably come back to propose some specific regulatory measures in this area.  .</w:t>
            </w:r>
          </w:p>
        </w:tc>
      </w:tr>
    </w:tbl>
    <w:p w:rsidR="00825693" w:rsidRPr="00E32982" w:rsidRDefault="00825693" w:rsidP="007410FD">
      <w:pPr>
        <w:pStyle w:val="ECCParagraph"/>
        <w:spacing w:after="0"/>
        <w:rPr>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7052"/>
      </w:tblGrid>
      <w:tr w:rsidR="00825693" w:rsidRPr="00E32982" w:rsidTr="00B07F71">
        <w:tc>
          <w:tcPr>
            <w:tcW w:w="8612" w:type="dxa"/>
            <w:gridSpan w:val="2"/>
            <w:shd w:val="clear" w:color="auto" w:fill="DBE5F1"/>
          </w:tcPr>
          <w:p w:rsidR="00825693" w:rsidRPr="00E32982" w:rsidRDefault="00825693" w:rsidP="00EE787C">
            <w:pPr>
              <w:pStyle w:val="WGNNA-text"/>
              <w:numPr>
                <w:ilvl w:val="0"/>
                <w:numId w:val="25"/>
              </w:numPr>
              <w:ind w:left="459"/>
              <w:rPr>
                <w:b/>
                <w:lang w:val="en-GB"/>
              </w:rPr>
            </w:pPr>
            <w:r w:rsidRPr="00E32982">
              <w:rPr>
                <w:b/>
                <w:lang w:val="en-GB"/>
              </w:rPr>
              <w:t xml:space="preserve">Have any QoS requirements (parameters, Key Performance Indicators (KPI)) been legally established for </w:t>
            </w:r>
            <w:r w:rsidR="0014634D">
              <w:rPr>
                <w:b/>
                <w:lang w:val="en-GB"/>
              </w:rPr>
              <w:t>Retail</w:t>
            </w:r>
            <w:r w:rsidRPr="00E32982">
              <w:rPr>
                <w:b/>
                <w:lang w:val="en-GB"/>
              </w:rPr>
              <w:t xml:space="preserve"> Internet Access in your country?</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Austria</w:t>
            </w:r>
          </w:p>
        </w:tc>
        <w:tc>
          <w:tcPr>
            <w:tcW w:w="7052" w:type="dxa"/>
          </w:tcPr>
          <w:p w:rsidR="00825693" w:rsidRPr="00E32982" w:rsidRDefault="00825693" w:rsidP="00B07F71">
            <w:pPr>
              <w:pStyle w:val="WGNNA-text"/>
              <w:ind w:left="0"/>
              <w:rPr>
                <w:lang w:val="en-GB"/>
              </w:rPr>
            </w:pPr>
            <w:r w:rsidRPr="00E32982">
              <w:rPr>
                <w:lang w:val="en-GB"/>
              </w:rPr>
              <w:t>No</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Croatia</w:t>
            </w:r>
          </w:p>
        </w:tc>
        <w:tc>
          <w:tcPr>
            <w:tcW w:w="7052" w:type="dxa"/>
          </w:tcPr>
          <w:p w:rsidR="00825693" w:rsidRPr="00E32982" w:rsidRDefault="0044374E" w:rsidP="00B07F71">
            <w:pPr>
              <w:pStyle w:val="WGNNA-text"/>
              <w:ind w:left="0"/>
              <w:rPr>
                <w:lang w:val="en-GB"/>
              </w:rPr>
            </w:pPr>
            <w:r>
              <w:rPr>
                <w:lang w:val="en-GB"/>
              </w:rPr>
              <w:t>Yes</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Denmark</w:t>
            </w:r>
          </w:p>
        </w:tc>
        <w:tc>
          <w:tcPr>
            <w:tcW w:w="7052" w:type="dxa"/>
          </w:tcPr>
          <w:p w:rsidR="00825693" w:rsidRPr="00E32982" w:rsidRDefault="00825693" w:rsidP="00B07F71">
            <w:pPr>
              <w:pStyle w:val="WGNNA-text"/>
              <w:ind w:left="0"/>
              <w:rPr>
                <w:lang w:val="en-GB"/>
              </w:rPr>
            </w:pPr>
            <w:r w:rsidRPr="00E32982">
              <w:rPr>
                <w:lang w:val="en-GB"/>
              </w:rPr>
              <w:t>No, but current legislation empowers NITA to regulate user access to information, dissemination of information and access to applications and services of the users choice (net neutrality) if deemed necessary. No such regulation is in force at this time.</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Finland</w:t>
            </w:r>
          </w:p>
        </w:tc>
        <w:tc>
          <w:tcPr>
            <w:tcW w:w="7052" w:type="dxa"/>
          </w:tcPr>
          <w:p w:rsidR="00825693" w:rsidRPr="00E32982" w:rsidRDefault="00825693" w:rsidP="00B07F71">
            <w:pPr>
              <w:pStyle w:val="WGNNA-text"/>
              <w:ind w:left="0"/>
              <w:rPr>
                <w:lang w:val="en-GB"/>
              </w:rPr>
            </w:pPr>
            <w:r w:rsidRPr="00E32982">
              <w:rPr>
                <w:lang w:val="en-GB"/>
              </w:rPr>
              <w:t xml:space="preserve">Yes – see relevant parts of  Explanatory Notes to Regulation 58 </w:t>
            </w:r>
          </w:p>
          <w:p w:rsidR="00825693" w:rsidRPr="00E32982" w:rsidRDefault="00337CE4" w:rsidP="00B07F71">
            <w:pPr>
              <w:pStyle w:val="WGNNA-text"/>
              <w:ind w:left="0"/>
              <w:rPr>
                <w:lang w:val="en-GB"/>
              </w:rPr>
            </w:pPr>
            <w:hyperlink r:id="rId57" w:history="1">
              <w:r w:rsidR="00825693" w:rsidRPr="00E32982">
                <w:rPr>
                  <w:rStyle w:val="Hyperlink"/>
                  <w:lang w:val="en-GB"/>
                </w:rPr>
                <w:t>http://www.ficora.fi/en/index/saadokset/maaraykset.html</w:t>
              </w:r>
            </w:hyperlink>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Germany</w:t>
            </w:r>
          </w:p>
        </w:tc>
        <w:tc>
          <w:tcPr>
            <w:tcW w:w="7052" w:type="dxa"/>
          </w:tcPr>
          <w:p w:rsidR="00825693" w:rsidRPr="00E32982" w:rsidRDefault="00825693" w:rsidP="00B07F71">
            <w:pPr>
              <w:pStyle w:val="WGNNA-text"/>
              <w:ind w:left="35"/>
              <w:rPr>
                <w:lang w:val="en-GB"/>
              </w:rPr>
            </w:pPr>
            <w:r w:rsidRPr="00E32982">
              <w:rPr>
                <w:lang w:val="en-GB"/>
              </w:rPr>
              <w:t>No</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Latvia</w:t>
            </w:r>
          </w:p>
        </w:tc>
        <w:tc>
          <w:tcPr>
            <w:tcW w:w="7052" w:type="dxa"/>
          </w:tcPr>
          <w:p w:rsidR="00825693" w:rsidRPr="00E32982" w:rsidRDefault="00825693" w:rsidP="00B07F71">
            <w:pPr>
              <w:pStyle w:val="WGNNA-text"/>
              <w:ind w:left="0"/>
              <w:jc w:val="both"/>
              <w:rPr>
                <w:lang w:val="en-GB"/>
              </w:rPr>
            </w:pPr>
            <w:r w:rsidRPr="00E32982">
              <w:rPr>
                <w:lang w:val="en-GB"/>
              </w:rPr>
              <w:t>Yes, Quality of Services requirements for Internet Access service have been established by Public Utilities Commission’ Act and are in force from January 2006.</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Lithuania</w:t>
            </w:r>
          </w:p>
        </w:tc>
        <w:tc>
          <w:tcPr>
            <w:tcW w:w="7052" w:type="dxa"/>
          </w:tcPr>
          <w:p w:rsidR="00825693" w:rsidRPr="00E32982" w:rsidRDefault="00825693" w:rsidP="00B07F71">
            <w:pPr>
              <w:pStyle w:val="WGNNA-text"/>
              <w:ind w:left="35"/>
              <w:rPr>
                <w:bCs/>
                <w:lang w:val="en-GB"/>
              </w:rPr>
            </w:pPr>
            <w:r w:rsidRPr="00E32982">
              <w:rPr>
                <w:bCs/>
                <w:lang w:val="en-GB"/>
              </w:rPr>
              <w:t>Yes</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lastRenderedPageBreak/>
              <w:t>Montenegro</w:t>
            </w:r>
          </w:p>
        </w:tc>
        <w:tc>
          <w:tcPr>
            <w:tcW w:w="7052" w:type="dxa"/>
          </w:tcPr>
          <w:p w:rsidR="00825693" w:rsidRPr="00E32982" w:rsidRDefault="00825693" w:rsidP="00B07F71">
            <w:pPr>
              <w:pStyle w:val="WGNNA-text"/>
              <w:ind w:left="0"/>
              <w:rPr>
                <w:lang w:val="en-GB"/>
              </w:rPr>
            </w:pPr>
            <w:r w:rsidRPr="00E32982">
              <w:rPr>
                <w:lang w:val="en-GB"/>
              </w:rPr>
              <w:t>Yes we have.</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Norway</w:t>
            </w:r>
          </w:p>
        </w:tc>
        <w:tc>
          <w:tcPr>
            <w:tcW w:w="7052" w:type="dxa"/>
          </w:tcPr>
          <w:p w:rsidR="00825693" w:rsidRPr="00E32982" w:rsidRDefault="00825693" w:rsidP="00B07F71">
            <w:pPr>
              <w:pStyle w:val="WGNNA-text"/>
              <w:ind w:left="0"/>
              <w:rPr>
                <w:lang w:val="en-GB"/>
              </w:rPr>
            </w:pPr>
            <w:r w:rsidRPr="00E32982">
              <w:rPr>
                <w:lang w:val="en-GB"/>
              </w:rPr>
              <w:t>No legal requirements. But guidelines on “best practice” have been agreed between the regulator, consumer authorities and ISPs on customer service.</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Poland</w:t>
            </w:r>
          </w:p>
        </w:tc>
        <w:tc>
          <w:tcPr>
            <w:tcW w:w="7052" w:type="dxa"/>
          </w:tcPr>
          <w:p w:rsidR="00825693" w:rsidRPr="00E32982" w:rsidRDefault="00825693" w:rsidP="00B07F71">
            <w:pPr>
              <w:pStyle w:val="WGNNA-text"/>
              <w:ind w:left="35"/>
              <w:rPr>
                <w:lang w:val="en-GB"/>
              </w:rPr>
            </w:pPr>
            <w:r w:rsidRPr="00E32982">
              <w:rPr>
                <w:lang w:val="en-GB"/>
              </w:rPr>
              <w:t>Quality requirements in terms of quality levels were in force until May 2011 under the decision of the President of UKE for universal service. For publicly available services such requirements do not exist. As stated in point 1, a regulation is in preparation, while the President of UKE announced his position on this issue, which is not mandatory. There are the indicators which requirements to publish, what are their definitions, which parameters represent various indicators,  what research methods to use, statistical sample size to maintain the required accuracy of research</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Portugal</w:t>
            </w:r>
          </w:p>
        </w:tc>
        <w:tc>
          <w:tcPr>
            <w:tcW w:w="7052" w:type="dxa"/>
          </w:tcPr>
          <w:p w:rsidR="00825693" w:rsidRPr="00E32982" w:rsidRDefault="00825693" w:rsidP="00B07F71">
            <w:pPr>
              <w:pStyle w:val="WGNNA-text"/>
              <w:ind w:left="0"/>
              <w:rPr>
                <w:lang w:val="en-GB"/>
              </w:rPr>
            </w:pPr>
            <w:r w:rsidRPr="00E32982">
              <w:rPr>
                <w:lang w:val="en-GB"/>
              </w:rPr>
              <w:t>For the Internet access service there is no Regulation in place till the moment establishing QoS requirements. A Consultation process on this issue was already performed in 2006, but it was considered premature at that time.</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Romania</w:t>
            </w:r>
          </w:p>
        </w:tc>
        <w:tc>
          <w:tcPr>
            <w:tcW w:w="7052" w:type="dxa"/>
          </w:tcPr>
          <w:p w:rsidR="00825693" w:rsidRPr="00E32982" w:rsidRDefault="00825693" w:rsidP="00B07F71">
            <w:pPr>
              <w:pStyle w:val="WGNNA-text"/>
              <w:ind w:left="0"/>
              <w:rPr>
                <w:lang w:val="en-GB"/>
              </w:rPr>
            </w:pPr>
            <w:r w:rsidRPr="00E32982">
              <w:rPr>
                <w:lang w:val="en-GB"/>
              </w:rPr>
              <w:t>Yes</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Spain</w:t>
            </w:r>
          </w:p>
        </w:tc>
        <w:tc>
          <w:tcPr>
            <w:tcW w:w="7052" w:type="dxa"/>
          </w:tcPr>
          <w:p w:rsidR="00825693" w:rsidRPr="00E32982" w:rsidRDefault="00825693" w:rsidP="00B07F71">
            <w:pPr>
              <w:spacing w:before="120" w:after="120"/>
              <w:jc w:val="both"/>
              <w:rPr>
                <w:lang w:val="en-GB"/>
              </w:rPr>
            </w:pPr>
            <w:r w:rsidRPr="00E32982">
              <w:rPr>
                <w:lang w:val="en-GB"/>
              </w:rPr>
              <w:t>YES. In order to promote transparency on QoS and to provide end users with comparable, relevant and reliable on the QoS offered by the main service providers, the Ministerial Order ITC/912/2006 on QoS conditions on electronic communications services establishes the conditions to publish comparable, adequate and up-to-date information on QoS and specifies the parameters to be measured and the content and format of the published information. Internet access providers with annual income higher than 20M € shall measure, publish and audit a set of QoS parameters, using a common methodology and common criteria. Furthermore, the MITYC publishes synthesis and comparisons of the data provided by operators (quarterly reports with weighted average data).</w:t>
            </w:r>
          </w:p>
          <w:p w:rsidR="00825693" w:rsidRPr="00E32982" w:rsidRDefault="00825693" w:rsidP="00B07F71">
            <w:pPr>
              <w:spacing w:before="120" w:after="120"/>
              <w:jc w:val="both"/>
              <w:rPr>
                <w:lang w:val="en-GB"/>
              </w:rPr>
            </w:pPr>
            <w:r w:rsidRPr="00E32982">
              <w:rPr>
                <w:lang w:val="en-GB"/>
              </w:rPr>
              <w:t>On the other hand, the Royal Decree 726/2011, amending the R.D. 424/2005 on conditions for electronic communications services, universal service and users’ rights, establishes that the connection providing the universal service shall be capable of allowing broadband data communications at 1 Mbps in download. This speed does not refer to the Internet Access but to the overall speed of the data link to the network and includes both the data transport capability of the link and the overhead (synchronization, control, operations, error correction), or other access-specific functions. For ADSL technology corresponds to the modems’ synchronization speed. For each user the designated operator will ensure that the overall data speed provided by the connection, averaged over any 24 hour period, is not less than 1 Mbps.</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Sweden</w:t>
            </w:r>
          </w:p>
        </w:tc>
        <w:tc>
          <w:tcPr>
            <w:tcW w:w="7052" w:type="dxa"/>
          </w:tcPr>
          <w:p w:rsidR="00825693" w:rsidRPr="00E32982" w:rsidRDefault="00825693" w:rsidP="00B07F71">
            <w:pPr>
              <w:pStyle w:val="WGNNA-text"/>
              <w:ind w:left="0"/>
              <w:rPr>
                <w:lang w:val="en-GB"/>
              </w:rPr>
            </w:pPr>
            <w:r w:rsidRPr="00E32982">
              <w:rPr>
                <w:lang w:val="en-GB"/>
              </w:rPr>
              <w:t>No</w:t>
            </w:r>
          </w:p>
        </w:tc>
      </w:tr>
      <w:tr w:rsidR="00825693" w:rsidRPr="00E32982" w:rsidTr="00B07F71">
        <w:tc>
          <w:tcPr>
            <w:tcW w:w="1560" w:type="dxa"/>
          </w:tcPr>
          <w:p w:rsidR="00825693" w:rsidRPr="00E32982" w:rsidRDefault="00825693" w:rsidP="00B07F71">
            <w:pPr>
              <w:pStyle w:val="WGNNA-text"/>
              <w:ind w:left="0"/>
              <w:rPr>
                <w:lang w:val="en-GB"/>
              </w:rPr>
            </w:pPr>
            <w:r w:rsidRPr="00E32982">
              <w:rPr>
                <w:lang w:val="en-GB"/>
              </w:rPr>
              <w:t>Switzerland</w:t>
            </w:r>
          </w:p>
        </w:tc>
        <w:tc>
          <w:tcPr>
            <w:tcW w:w="7052" w:type="dxa"/>
          </w:tcPr>
          <w:p w:rsidR="00825693" w:rsidRPr="00E32982" w:rsidRDefault="00825693" w:rsidP="00B07F71">
            <w:pPr>
              <w:pStyle w:val="WGNNA-text"/>
              <w:ind w:left="0"/>
              <w:rPr>
                <w:lang w:val="en-GB"/>
              </w:rPr>
            </w:pPr>
            <w:r w:rsidRPr="00E32982">
              <w:rPr>
                <w:lang w:val="en-GB"/>
              </w:rPr>
              <w:t>Yes, but only for the universal service obligation for Internet access</w:t>
            </w:r>
          </w:p>
        </w:tc>
      </w:tr>
    </w:tbl>
    <w:p w:rsidR="00825693" w:rsidRPr="00E32982" w:rsidRDefault="00825693" w:rsidP="007410FD">
      <w:pPr>
        <w:pStyle w:val="ECCParagraph"/>
        <w:spacing w:after="0"/>
        <w:rPr>
          <w:lang w:val="en-GB"/>
        </w:rPr>
      </w:pPr>
    </w:p>
    <w:p w:rsidR="00825693" w:rsidRPr="00E32982" w:rsidRDefault="00825693">
      <w:pPr>
        <w:rPr>
          <w:lang w:val="en-GB"/>
        </w:rPr>
      </w:pPr>
      <w:r w:rsidRPr="00E32982">
        <w:rPr>
          <w:lang w:val="en-GB"/>
        </w:rPr>
        <w:br w:type="page"/>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93"/>
        <w:gridCol w:w="7019"/>
      </w:tblGrid>
      <w:tr w:rsidR="00825693" w:rsidRPr="00E32982" w:rsidTr="00B07F71">
        <w:tc>
          <w:tcPr>
            <w:tcW w:w="8612" w:type="dxa"/>
            <w:gridSpan w:val="2"/>
            <w:shd w:val="clear" w:color="auto" w:fill="DBE5F1"/>
          </w:tcPr>
          <w:p w:rsidR="00825693" w:rsidRPr="00E32982" w:rsidRDefault="00825693" w:rsidP="00EE787C">
            <w:pPr>
              <w:pStyle w:val="WGNNA-text"/>
              <w:numPr>
                <w:ilvl w:val="0"/>
                <w:numId w:val="25"/>
              </w:numPr>
              <w:ind w:left="459"/>
              <w:rPr>
                <w:b/>
                <w:lang w:val="en-GB"/>
              </w:rPr>
            </w:pPr>
            <w:r w:rsidRPr="00E32982">
              <w:rPr>
                <w:b/>
                <w:lang w:val="en-GB"/>
              </w:rPr>
              <w:lastRenderedPageBreak/>
              <w:t>If yes, Please list such requirements (parameters, KPI) in your answer below and provide the reference to the appropriate legal act which establishes aforementioned requirements.</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Austria</w:t>
            </w:r>
          </w:p>
        </w:tc>
        <w:tc>
          <w:tcPr>
            <w:tcW w:w="7019"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Croatia</w:t>
            </w:r>
          </w:p>
        </w:tc>
        <w:tc>
          <w:tcPr>
            <w:tcW w:w="7019" w:type="dxa"/>
          </w:tcPr>
          <w:p w:rsidR="00825693" w:rsidRPr="00E32982" w:rsidRDefault="0044374E" w:rsidP="00B07F71">
            <w:pPr>
              <w:pStyle w:val="WGNNA-text"/>
              <w:ind w:left="0"/>
              <w:rPr>
                <w:lang w:val="en-GB"/>
              </w:rPr>
            </w:pPr>
            <w:r>
              <w:rPr>
                <w:lang w:val="en-GB"/>
              </w:rPr>
              <w:t>The internet service provider is obliged to state minimum download data rate for his provided internet services in the contract with the customer</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Denmark</w:t>
            </w:r>
          </w:p>
        </w:tc>
        <w:tc>
          <w:tcPr>
            <w:tcW w:w="7019"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Finland</w:t>
            </w:r>
          </w:p>
        </w:tc>
        <w:tc>
          <w:tcPr>
            <w:tcW w:w="7019" w:type="dxa"/>
          </w:tcPr>
          <w:p w:rsidR="00825693" w:rsidRPr="00E32982" w:rsidRDefault="00825693" w:rsidP="00B07F71">
            <w:pPr>
              <w:pStyle w:val="WGNNA-text"/>
              <w:ind w:left="0"/>
              <w:rPr>
                <w:lang w:val="en-GB"/>
              </w:rPr>
            </w:pPr>
            <w:r w:rsidRPr="00E32982">
              <w:rPr>
                <w:lang w:val="en-GB"/>
              </w:rPr>
              <w:t xml:space="preserve">Described in Section 1 of Explanatory Notes to Regulation 58 </w:t>
            </w:r>
          </w:p>
          <w:p w:rsidR="00825693" w:rsidRPr="00E32982" w:rsidRDefault="00337CE4" w:rsidP="00B07F71">
            <w:pPr>
              <w:pStyle w:val="WGNNA-text"/>
              <w:ind w:left="0"/>
              <w:rPr>
                <w:lang w:val="en-GB"/>
              </w:rPr>
            </w:pPr>
            <w:hyperlink r:id="rId58" w:history="1">
              <w:r w:rsidR="00825693" w:rsidRPr="00E32982">
                <w:rPr>
                  <w:rStyle w:val="Hyperlink"/>
                  <w:lang w:val="en-GB"/>
                </w:rPr>
                <w:t>http://www.ficora.fi/en/index/saadokset/maaraykset.html</w:t>
              </w:r>
            </w:hyperlink>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Germany</w:t>
            </w:r>
          </w:p>
        </w:tc>
        <w:tc>
          <w:tcPr>
            <w:tcW w:w="7019"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Latvia</w:t>
            </w:r>
          </w:p>
        </w:tc>
        <w:tc>
          <w:tcPr>
            <w:tcW w:w="7019" w:type="dxa"/>
          </w:tcPr>
          <w:p w:rsidR="00825693" w:rsidRPr="00E32982" w:rsidRDefault="00825693" w:rsidP="00B07F71">
            <w:pPr>
              <w:pStyle w:val="WGNNA-text"/>
              <w:spacing w:before="0" w:after="0"/>
              <w:ind w:left="0"/>
              <w:jc w:val="both"/>
              <w:rPr>
                <w:lang w:val="en-GB"/>
              </w:rPr>
            </w:pPr>
            <w:bookmarkStart w:id="28" w:name="OLE_LINK4"/>
            <w:bookmarkStart w:id="29" w:name="OLE_LINK5"/>
            <w:bookmarkStart w:id="30" w:name="OLE_LINK1"/>
            <w:bookmarkStart w:id="31" w:name="OLE_LINK2"/>
            <w:bookmarkStart w:id="32" w:name="OLE_LINK3"/>
            <w:r w:rsidRPr="00E32982">
              <w:rPr>
                <w:lang w:val="en-GB"/>
              </w:rPr>
              <w:t xml:space="preserve">Quality of electronic communications services </w:t>
            </w:r>
            <w:r w:rsidR="00DE36C2">
              <w:rPr>
                <w:lang w:val="en-GB"/>
              </w:rPr>
              <w:t>r</w:t>
            </w:r>
            <w:r w:rsidRPr="00E32982">
              <w:rPr>
                <w:lang w:val="en-GB"/>
              </w:rPr>
              <w:t xml:space="preserve">equirements </w:t>
            </w:r>
            <w:bookmarkEnd w:id="28"/>
            <w:bookmarkEnd w:id="29"/>
            <w:r w:rsidRPr="00E32982">
              <w:rPr>
                <w:lang w:val="en-GB"/>
              </w:rPr>
              <w:t>(</w:t>
            </w:r>
            <w:hyperlink r:id="rId59" w:history="1">
              <w:r w:rsidRPr="00E32982">
                <w:rPr>
                  <w:rStyle w:val="Hyperlink"/>
                  <w:rFonts w:cs="Arial"/>
                  <w:lang w:val="en-GB"/>
                </w:rPr>
                <w:t>http://www.likumi.lv/doc.php?id=234030</w:t>
              </w:r>
            </w:hyperlink>
            <w:r w:rsidRPr="00E32982">
              <w:rPr>
                <w:lang w:val="en-GB"/>
              </w:rPr>
              <w:t xml:space="preserve"> [LV]) issued by PUC of Latvia determines</w:t>
            </w:r>
            <w:r w:rsidR="00DE36C2">
              <w:rPr>
                <w:lang w:val="en-GB"/>
              </w:rPr>
              <w:t xml:space="preserve"> the </w:t>
            </w:r>
            <w:r w:rsidRPr="00E32982">
              <w:rPr>
                <w:lang w:val="en-GB" w:eastAsia="lv-LV"/>
              </w:rPr>
              <w:t xml:space="preserve">following </w:t>
            </w:r>
            <w:r w:rsidRPr="00E32982">
              <w:rPr>
                <w:lang w:val="en-GB"/>
              </w:rPr>
              <w:t>Internet Access service quality parameters:</w:t>
            </w:r>
          </w:p>
          <w:bookmarkEnd w:id="30"/>
          <w:bookmarkEnd w:id="31"/>
          <w:bookmarkEnd w:id="32"/>
          <w:p w:rsidR="00825693" w:rsidRPr="00E32982" w:rsidRDefault="00825693" w:rsidP="00B07F71">
            <w:pPr>
              <w:pStyle w:val="WGNNA-text"/>
              <w:spacing w:before="0" w:after="0"/>
              <w:ind w:left="318"/>
              <w:rPr>
                <w:lang w:val="en-GB"/>
              </w:rPr>
            </w:pPr>
            <w:r w:rsidRPr="00E32982">
              <w:rPr>
                <w:lang w:val="en-GB"/>
              </w:rPr>
              <w:t>- Supply time for initial connection, calendar days;</w:t>
            </w:r>
          </w:p>
          <w:p w:rsidR="00825693" w:rsidRPr="00E32982" w:rsidRDefault="00825693" w:rsidP="00B07F71">
            <w:pPr>
              <w:pStyle w:val="WGNNA-text"/>
              <w:spacing w:before="0" w:after="0"/>
              <w:ind w:left="318"/>
              <w:rPr>
                <w:lang w:val="en-GB"/>
              </w:rPr>
            </w:pPr>
            <w:r w:rsidRPr="00E32982">
              <w:rPr>
                <w:lang w:val="en-GB"/>
              </w:rPr>
              <w:t>- Fault rate;</w:t>
            </w:r>
          </w:p>
          <w:p w:rsidR="00825693" w:rsidRPr="00E32982" w:rsidRDefault="00825693" w:rsidP="00B07F71">
            <w:pPr>
              <w:pStyle w:val="WGNNA-text"/>
              <w:spacing w:before="0" w:after="0"/>
              <w:ind w:left="318"/>
              <w:rPr>
                <w:lang w:val="en-GB"/>
              </w:rPr>
            </w:pPr>
            <w:r w:rsidRPr="00E32982">
              <w:rPr>
                <w:lang w:val="en-GB"/>
              </w:rPr>
              <w:t>- Fault repair time;</w:t>
            </w:r>
          </w:p>
          <w:p w:rsidR="00825693" w:rsidRPr="00E32982" w:rsidRDefault="00825693" w:rsidP="00B07F71">
            <w:pPr>
              <w:pStyle w:val="WGNNA-text"/>
              <w:spacing w:before="0" w:after="0"/>
              <w:ind w:left="318"/>
              <w:rPr>
                <w:lang w:val="en-GB"/>
              </w:rPr>
            </w:pPr>
            <w:r w:rsidRPr="00E32982">
              <w:rPr>
                <w:lang w:val="en-GB"/>
              </w:rPr>
              <w:t>- Download and upload speed, Mbit/s</w:t>
            </w:r>
          </w:p>
          <w:p w:rsidR="00825693" w:rsidRPr="00E32982" w:rsidRDefault="00825693" w:rsidP="00B07F71">
            <w:pPr>
              <w:pStyle w:val="WGNNA-text"/>
              <w:spacing w:before="0" w:after="0"/>
              <w:ind w:left="318"/>
              <w:rPr>
                <w:lang w:val="en-GB"/>
              </w:rPr>
            </w:pPr>
            <w:r w:rsidRPr="00E32982">
              <w:rPr>
                <w:lang w:val="en-GB"/>
              </w:rPr>
              <w:t>- Latency, ms</w:t>
            </w:r>
          </w:p>
          <w:p w:rsidR="00825693" w:rsidRPr="00E32982" w:rsidRDefault="00825693" w:rsidP="00B07F71">
            <w:pPr>
              <w:pStyle w:val="WGNNA-text"/>
              <w:spacing w:before="0" w:after="0"/>
              <w:ind w:left="318"/>
              <w:rPr>
                <w:lang w:val="en-GB"/>
              </w:rPr>
            </w:pPr>
            <w:r w:rsidRPr="00E32982">
              <w:rPr>
                <w:lang w:val="en-GB"/>
              </w:rPr>
              <w:t>- Jitter, ms</w:t>
            </w:r>
          </w:p>
          <w:p w:rsidR="00825693" w:rsidRPr="00E32982" w:rsidRDefault="00825693" w:rsidP="00B07F71">
            <w:pPr>
              <w:pStyle w:val="WGNNA-text"/>
              <w:spacing w:before="0" w:after="0"/>
              <w:ind w:left="318"/>
              <w:rPr>
                <w:lang w:val="en-GB"/>
              </w:rPr>
            </w:pPr>
            <w:r w:rsidRPr="00E32982">
              <w:rPr>
                <w:lang w:val="en-GB"/>
              </w:rPr>
              <w:t>- Packet loss, %</w:t>
            </w:r>
          </w:p>
          <w:p w:rsidR="00825693" w:rsidRPr="00E32982" w:rsidRDefault="00825693" w:rsidP="00B07F71">
            <w:pPr>
              <w:pStyle w:val="WGNNA-text"/>
              <w:spacing w:before="0" w:after="0"/>
              <w:ind w:left="318"/>
              <w:rPr>
                <w:lang w:val="en-GB"/>
              </w:rPr>
            </w:pPr>
            <w:r w:rsidRPr="00E32982">
              <w:rPr>
                <w:lang w:val="en-GB"/>
              </w:rPr>
              <w:t>- Service availability, %</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Lithuania</w:t>
            </w:r>
          </w:p>
        </w:tc>
        <w:tc>
          <w:tcPr>
            <w:tcW w:w="7019" w:type="dxa"/>
          </w:tcPr>
          <w:p w:rsidR="00825693" w:rsidRPr="00E32982" w:rsidRDefault="00825693" w:rsidP="00DE36C2">
            <w:pPr>
              <w:pStyle w:val="WGNNA-text"/>
              <w:ind w:left="0"/>
              <w:rPr>
                <w:lang w:val="en-GB"/>
              </w:rPr>
            </w:pPr>
            <w:r w:rsidRPr="00E32982">
              <w:rPr>
                <w:lang w:val="en-GB"/>
              </w:rPr>
              <w:t xml:space="preserve">The internet service provider is obliged to state minimum download/upload data rate for his provided internet services in the contract with the customer. Also service availability percentage should be stated in the contract. </w:t>
            </w:r>
            <w:r w:rsidR="00DE36C2">
              <w:rPr>
                <w:lang w:val="en-GB"/>
              </w:rPr>
              <w:t>Electronic Communications Service Rules</w:t>
            </w:r>
            <w:r w:rsidRPr="00E32982">
              <w:rPr>
                <w:lang w:val="en-GB"/>
              </w:rPr>
              <w:t xml:space="preserve"> (Žin., 2005, Nr. 152-5627) 8.1. punktas.</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Montenegro</w:t>
            </w:r>
          </w:p>
        </w:tc>
        <w:tc>
          <w:tcPr>
            <w:tcW w:w="7019" w:type="dxa"/>
          </w:tcPr>
          <w:p w:rsidR="00825693" w:rsidRPr="00E32982" w:rsidRDefault="00825693" w:rsidP="00B07F71">
            <w:pPr>
              <w:pStyle w:val="WGNNA-text"/>
              <w:ind w:left="0"/>
              <w:rPr>
                <w:lang w:val="en-GB"/>
              </w:rPr>
            </w:pPr>
            <w:r w:rsidRPr="00E32982">
              <w:rPr>
                <w:lang w:val="en-GB"/>
              </w:rPr>
              <w:t xml:space="preserve">We have </w:t>
            </w:r>
            <w:r w:rsidRPr="00E32982">
              <w:rPr>
                <w:u w:val="single"/>
                <w:lang w:val="en-GB"/>
              </w:rPr>
              <w:t>Rulebook for quality of service for Universal Service</w:t>
            </w:r>
            <w:r w:rsidRPr="00E32982">
              <w:rPr>
                <w:lang w:val="en-GB"/>
              </w:rPr>
              <w:t>. According to that, one of parameters of quality of services from the scope of Universal Service is data rate.</w:t>
            </w:r>
          </w:p>
          <w:p w:rsidR="00825693" w:rsidRPr="00E32982" w:rsidRDefault="00825693" w:rsidP="00B07F71">
            <w:pPr>
              <w:pStyle w:val="WGNNA-text"/>
              <w:ind w:left="0"/>
              <w:rPr>
                <w:lang w:val="en-GB"/>
              </w:rPr>
            </w:pPr>
            <w:r w:rsidRPr="00E32982">
              <w:rPr>
                <w:lang w:val="en-GB"/>
              </w:rPr>
              <w:t>Rulebook for quality of service for Universal Service, specifies that data transfer speed that is necessary for functional Internet access is measured in accordance with definitions and methods specified according to the technical information METI ETSI EG 202057-1, and the exit velocity ("upload) and the input speed ("Download") are measured separately.</w:t>
            </w:r>
            <w:r w:rsidRPr="00E32982">
              <w:rPr>
                <w:lang w:val="en-GB"/>
              </w:rPr>
              <w:br/>
              <w:t>At least 95% of the line must be achieved data rate required for a functional approach</w:t>
            </w:r>
            <w:r w:rsidRPr="00E32982">
              <w:rPr>
                <w:lang w:val="en-GB"/>
              </w:rPr>
              <w:br/>
              <w:t>internet.</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Poland</w:t>
            </w:r>
          </w:p>
        </w:tc>
        <w:tc>
          <w:tcPr>
            <w:tcW w:w="7019" w:type="dxa"/>
          </w:tcPr>
          <w:p w:rsidR="00825693" w:rsidRPr="00E32982" w:rsidRDefault="00825693" w:rsidP="00B07F71">
            <w:pPr>
              <w:pStyle w:val="WGNNA-text"/>
              <w:ind w:left="0"/>
              <w:rPr>
                <w:lang w:val="en-GB"/>
              </w:rPr>
            </w:pPr>
            <w:r w:rsidRPr="00E32982">
              <w:rPr>
                <w:lang w:val="en-GB"/>
              </w:rPr>
              <w:t xml:space="preserve">Regulation is in preparation. See Annex 1 to the Position of the President of UKE </w:t>
            </w:r>
            <w:hyperlink r:id="rId60" w:history="1">
              <w:r w:rsidRPr="00E32982">
                <w:rPr>
                  <w:rStyle w:val="Hyperlink"/>
                  <w:lang w:val="en-GB"/>
                </w:rPr>
                <w:t>http://www.uke.gov.pl/uke/index.jsp?place=Lead01&amp;news_cat_id=470&amp;news_id=7181&amp;layout=3&amp;page=text</w:t>
              </w:r>
            </w:hyperlink>
            <w:r w:rsidRPr="00E32982">
              <w:rPr>
                <w:lang w:val="en-GB"/>
              </w:rPr>
              <w:t xml:space="preserve"> and response to point 1.</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 xml:space="preserve">Portugal </w:t>
            </w:r>
          </w:p>
        </w:tc>
        <w:tc>
          <w:tcPr>
            <w:tcW w:w="7019" w:type="dxa"/>
          </w:tcPr>
          <w:p w:rsidR="00825693" w:rsidRPr="00E32982" w:rsidRDefault="00825693" w:rsidP="00B07F71">
            <w:pPr>
              <w:pStyle w:val="WGNNA-text"/>
              <w:ind w:left="0"/>
              <w:rPr>
                <w:lang w:val="en-GB"/>
              </w:rPr>
            </w:pPr>
            <w:r w:rsidRPr="00E32982">
              <w:rPr>
                <w:lang w:val="en-GB"/>
              </w:rPr>
              <w:t>No applicable</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Romania</w:t>
            </w:r>
          </w:p>
        </w:tc>
        <w:tc>
          <w:tcPr>
            <w:tcW w:w="7019" w:type="dxa"/>
          </w:tcPr>
          <w:p w:rsidR="00825693" w:rsidRPr="00E32982" w:rsidRDefault="00825693" w:rsidP="00B07F71">
            <w:pPr>
              <w:autoSpaceDE w:val="0"/>
              <w:autoSpaceDN w:val="0"/>
              <w:adjustRightInd w:val="0"/>
              <w:jc w:val="both"/>
              <w:rPr>
                <w:bCs/>
                <w:lang w:val="en-GB"/>
              </w:rPr>
            </w:pPr>
            <w:r w:rsidRPr="00E32982">
              <w:rPr>
                <w:bCs/>
                <w:lang w:val="en-GB"/>
              </w:rPr>
              <w:t>According to the Decision no.1201/2011</w:t>
            </w:r>
          </w:p>
          <w:p w:rsidR="00825693" w:rsidRPr="00E32982" w:rsidRDefault="00825693" w:rsidP="00B07F71">
            <w:pPr>
              <w:autoSpaceDE w:val="0"/>
              <w:autoSpaceDN w:val="0"/>
              <w:adjustRightInd w:val="0"/>
              <w:jc w:val="both"/>
              <w:rPr>
                <w:bCs/>
                <w:lang w:val="en-GB"/>
              </w:rPr>
            </w:pPr>
            <w:r w:rsidRPr="00E32982">
              <w:rPr>
                <w:lang w:val="en-GB"/>
              </w:rPr>
              <w:t>(http://www.ancom.org.ro/en/formdata-1130-51-879</w:t>
            </w:r>
            <w:r w:rsidRPr="00E32982">
              <w:rPr>
                <w:bCs/>
                <w:lang w:val="en-GB"/>
              </w:rPr>
              <w:t>) on the establishment of quality indicators for the provision of the Internet Access Service and publication of the due parameters</w:t>
            </w:r>
            <w:r w:rsidRPr="00E32982">
              <w:rPr>
                <w:rStyle w:val="FootnoteReference"/>
                <w:bCs/>
                <w:strike/>
                <w:lang w:val="en-GB"/>
              </w:rPr>
              <w:footnoteReference w:id="13"/>
            </w:r>
            <w:r w:rsidRPr="00A002DD">
              <w:rPr>
                <w:bCs/>
                <w:strike/>
                <w:lang w:val="en-GB"/>
              </w:rPr>
              <w:t>,</w:t>
            </w:r>
            <w:r w:rsidRPr="00E32982">
              <w:rPr>
                <w:bCs/>
                <w:lang w:val="en-GB"/>
              </w:rPr>
              <w:t xml:space="preserve"> the providers of Internet access </w:t>
            </w:r>
            <w:r w:rsidRPr="00E32982">
              <w:rPr>
                <w:bCs/>
                <w:lang w:val="en-GB"/>
              </w:rPr>
              <w:lastRenderedPageBreak/>
              <w:t>services have the obligation to publish on their own websites, and to include in the contracts concluded with the end-users, respectively in the general conditions for the service provision, a relevant set of indicators and parameters related to the Internet access service quality. They also have the obligation to publish on their websites information on the measurement procedure. Parameters published on the Internet are to be updated on a quarterly basis.</w:t>
            </w:r>
          </w:p>
          <w:p w:rsidR="00825693" w:rsidRPr="00E32982" w:rsidRDefault="00825693" w:rsidP="00B07F71">
            <w:pPr>
              <w:autoSpaceDE w:val="0"/>
              <w:autoSpaceDN w:val="0"/>
              <w:adjustRightInd w:val="0"/>
              <w:jc w:val="both"/>
              <w:rPr>
                <w:bCs/>
                <w:lang w:val="en-GB"/>
              </w:rPr>
            </w:pPr>
            <w:r w:rsidRPr="00E32982">
              <w:rPr>
                <w:bCs/>
                <w:lang w:val="en-GB"/>
              </w:rPr>
              <w:t>The Internet access providers will have the obligation to publish the administrative quality parameters such as:</w:t>
            </w:r>
          </w:p>
          <w:p w:rsidR="00825693" w:rsidRPr="00E32982" w:rsidRDefault="00825693" w:rsidP="00B07F71">
            <w:pPr>
              <w:autoSpaceDE w:val="0"/>
              <w:autoSpaceDN w:val="0"/>
              <w:adjustRightInd w:val="0"/>
              <w:jc w:val="both"/>
              <w:rPr>
                <w:bCs/>
                <w:lang w:val="en-GB"/>
              </w:rPr>
            </w:pPr>
            <w:r w:rsidRPr="00E32982">
              <w:rPr>
                <w:bCs/>
                <w:lang w:val="en-GB"/>
              </w:rPr>
              <w:t>- supply time for providing Internet access;</w:t>
            </w:r>
          </w:p>
          <w:p w:rsidR="00825693" w:rsidRPr="00E32982" w:rsidRDefault="00825693" w:rsidP="00B07F71">
            <w:pPr>
              <w:autoSpaceDE w:val="0"/>
              <w:autoSpaceDN w:val="0"/>
              <w:adjustRightInd w:val="0"/>
              <w:jc w:val="both"/>
              <w:rPr>
                <w:bCs/>
                <w:lang w:val="en-GB"/>
              </w:rPr>
            </w:pPr>
            <w:r w:rsidRPr="00E32982">
              <w:rPr>
                <w:bCs/>
                <w:lang w:val="en-GB"/>
              </w:rPr>
              <w:t>- fault repair time;</w:t>
            </w:r>
          </w:p>
          <w:p w:rsidR="00825693" w:rsidRPr="00E32982" w:rsidRDefault="00825693" w:rsidP="00B07F71">
            <w:pPr>
              <w:autoSpaceDE w:val="0"/>
              <w:autoSpaceDN w:val="0"/>
              <w:adjustRightInd w:val="0"/>
              <w:jc w:val="both"/>
              <w:rPr>
                <w:bCs/>
                <w:lang w:val="en-GB"/>
              </w:rPr>
            </w:pPr>
            <w:r w:rsidRPr="00E32982">
              <w:rPr>
                <w:bCs/>
                <w:lang w:val="en-GB"/>
              </w:rPr>
              <w:t>- frequency of the complaints submitted by users;</w:t>
            </w:r>
          </w:p>
          <w:p w:rsidR="00825693" w:rsidRPr="00E32982" w:rsidRDefault="00825693" w:rsidP="00B07F71">
            <w:pPr>
              <w:autoSpaceDE w:val="0"/>
              <w:autoSpaceDN w:val="0"/>
              <w:adjustRightInd w:val="0"/>
              <w:jc w:val="both"/>
              <w:rPr>
                <w:bCs/>
                <w:lang w:val="en-GB"/>
              </w:rPr>
            </w:pPr>
            <w:r w:rsidRPr="00E32982">
              <w:rPr>
                <w:bCs/>
                <w:lang w:val="en-GB"/>
              </w:rPr>
              <w:t>- frequency of the complaints related to faults;</w:t>
            </w:r>
          </w:p>
          <w:p w:rsidR="00825693" w:rsidRPr="00E32982" w:rsidRDefault="00825693" w:rsidP="00B07F71">
            <w:pPr>
              <w:autoSpaceDE w:val="0"/>
              <w:autoSpaceDN w:val="0"/>
              <w:adjustRightInd w:val="0"/>
              <w:jc w:val="both"/>
              <w:rPr>
                <w:bCs/>
                <w:lang w:val="en-GB"/>
              </w:rPr>
            </w:pPr>
            <w:r w:rsidRPr="00E32982">
              <w:rPr>
                <w:bCs/>
                <w:lang w:val="en-GB"/>
              </w:rPr>
              <w:t>- frequency of the complaints related to the bill correctness;</w:t>
            </w:r>
          </w:p>
          <w:p w:rsidR="00825693" w:rsidRPr="00E32982" w:rsidRDefault="00825693" w:rsidP="00B07F71">
            <w:pPr>
              <w:autoSpaceDE w:val="0"/>
              <w:autoSpaceDN w:val="0"/>
              <w:adjustRightInd w:val="0"/>
              <w:jc w:val="both"/>
              <w:rPr>
                <w:bCs/>
                <w:lang w:val="en-GB"/>
              </w:rPr>
            </w:pPr>
            <w:r w:rsidRPr="00E32982">
              <w:rPr>
                <w:bCs/>
                <w:lang w:val="en-GB"/>
              </w:rPr>
              <w:t>- customers complaints resolution time.</w:t>
            </w:r>
          </w:p>
          <w:p w:rsidR="00825693" w:rsidRPr="00E32982" w:rsidRDefault="00825693" w:rsidP="00B07F71">
            <w:pPr>
              <w:autoSpaceDE w:val="0"/>
              <w:autoSpaceDN w:val="0"/>
              <w:adjustRightInd w:val="0"/>
              <w:ind w:firstLine="720"/>
              <w:jc w:val="both"/>
              <w:rPr>
                <w:bCs/>
                <w:lang w:val="en-GB"/>
              </w:rPr>
            </w:pPr>
            <w:r w:rsidRPr="00E32982">
              <w:rPr>
                <w:bCs/>
                <w:lang w:val="en-GB"/>
              </w:rPr>
              <w:t>Also, according to the decision, ANCOM will create, manage and make available to the users an application meant to real-time measure and assess the technical quality parameters for the Internet access service:</w:t>
            </w:r>
          </w:p>
          <w:p w:rsidR="00825693" w:rsidRPr="00E32982" w:rsidRDefault="00825693" w:rsidP="00B07F71">
            <w:pPr>
              <w:autoSpaceDE w:val="0"/>
              <w:autoSpaceDN w:val="0"/>
              <w:adjustRightInd w:val="0"/>
              <w:jc w:val="both"/>
              <w:rPr>
                <w:bCs/>
                <w:lang w:val="en-GB"/>
              </w:rPr>
            </w:pPr>
            <w:r w:rsidRPr="00E32982">
              <w:rPr>
                <w:bCs/>
                <w:lang w:val="en-GB"/>
              </w:rPr>
              <w:t>- data transfer speed;</w:t>
            </w:r>
          </w:p>
          <w:p w:rsidR="00825693" w:rsidRPr="00E32982" w:rsidRDefault="00825693" w:rsidP="00B07F71">
            <w:pPr>
              <w:autoSpaceDE w:val="0"/>
              <w:autoSpaceDN w:val="0"/>
              <w:adjustRightInd w:val="0"/>
              <w:jc w:val="both"/>
              <w:rPr>
                <w:bCs/>
                <w:lang w:val="en-GB"/>
              </w:rPr>
            </w:pPr>
            <w:r w:rsidRPr="00E32982">
              <w:rPr>
                <w:bCs/>
                <w:lang w:val="en-GB"/>
              </w:rPr>
              <w:t>- transfer delay;</w:t>
            </w:r>
          </w:p>
          <w:p w:rsidR="00825693" w:rsidRPr="00E32982" w:rsidRDefault="00825693" w:rsidP="00B07F71">
            <w:pPr>
              <w:autoSpaceDE w:val="0"/>
              <w:autoSpaceDN w:val="0"/>
              <w:adjustRightInd w:val="0"/>
              <w:jc w:val="both"/>
              <w:rPr>
                <w:bCs/>
                <w:lang w:val="en-GB"/>
              </w:rPr>
            </w:pPr>
            <w:r w:rsidRPr="00E32982">
              <w:rPr>
                <w:bCs/>
                <w:lang w:val="en-GB"/>
              </w:rPr>
              <w:t>- transfer delay variation;</w:t>
            </w:r>
          </w:p>
          <w:p w:rsidR="00825693" w:rsidRPr="00E32982" w:rsidRDefault="00825693" w:rsidP="00B07F71">
            <w:pPr>
              <w:autoSpaceDE w:val="0"/>
              <w:autoSpaceDN w:val="0"/>
              <w:adjustRightInd w:val="0"/>
              <w:jc w:val="both"/>
              <w:rPr>
                <w:bCs/>
                <w:lang w:val="en-GB"/>
              </w:rPr>
            </w:pPr>
            <w:r w:rsidRPr="00E32982">
              <w:rPr>
                <w:bCs/>
                <w:lang w:val="en-GB"/>
              </w:rPr>
              <w:t xml:space="preserve">- packet loss rate. </w:t>
            </w:r>
          </w:p>
          <w:p w:rsidR="00825693" w:rsidRPr="00E32982" w:rsidRDefault="00825693" w:rsidP="00B07F71">
            <w:pPr>
              <w:autoSpaceDE w:val="0"/>
              <w:autoSpaceDN w:val="0"/>
              <w:adjustRightInd w:val="0"/>
              <w:ind w:firstLine="720"/>
              <w:jc w:val="both"/>
              <w:rPr>
                <w:bCs/>
                <w:lang w:val="en-GB"/>
              </w:rPr>
            </w:pPr>
            <w:r w:rsidRPr="00E32982">
              <w:rPr>
                <w:bCs/>
                <w:lang w:val="en-GB"/>
              </w:rPr>
              <w:t>Regarding the inclusion of the technical parameters in the contracts, the providers will be required to specify the maximum/ nominal transfer speed. The provider will decide whether to include the other parameters (including minimum transfer speed). However, if the provider does not guarantee a value for the parameters, it will have to specify in the contract that it does not guarantee the minimum transfer rate, transfer delay, transfer delay variation or packet loss rate.</w:t>
            </w:r>
          </w:p>
          <w:p w:rsidR="00825693" w:rsidRPr="00E32982" w:rsidRDefault="00825693" w:rsidP="00B07F71">
            <w:pPr>
              <w:autoSpaceDE w:val="0"/>
              <w:autoSpaceDN w:val="0"/>
              <w:adjustRightInd w:val="0"/>
              <w:ind w:firstLine="720"/>
              <w:jc w:val="both"/>
              <w:rPr>
                <w:bCs/>
                <w:lang w:val="en-GB"/>
              </w:rPr>
            </w:pPr>
            <w:r w:rsidRPr="00E32982">
              <w:rPr>
                <w:bCs/>
                <w:lang w:val="en-GB"/>
              </w:rPr>
              <w:t xml:space="preserve">Providers have the obligation to include in the contracts the levels of service quality </w:t>
            </w:r>
            <w:r w:rsidRPr="00E32982">
              <w:rPr>
                <w:rStyle w:val="Emphasis"/>
                <w:rFonts w:cs="Arial"/>
                <w:color w:val="000000"/>
                <w:lang w:val="en-GB"/>
              </w:rPr>
              <w:t>offered to the end</w:t>
            </w:r>
            <w:r w:rsidRPr="00E32982">
              <w:rPr>
                <w:bCs/>
                <w:color w:val="000000"/>
                <w:lang w:val="en-GB"/>
              </w:rPr>
              <w:t>-</w:t>
            </w:r>
            <w:r w:rsidRPr="00E32982">
              <w:rPr>
                <w:rStyle w:val="Emphasis"/>
                <w:rFonts w:cs="Arial"/>
                <w:color w:val="000000"/>
                <w:lang w:val="en-GB"/>
              </w:rPr>
              <w:t>users</w:t>
            </w:r>
            <w:r w:rsidRPr="00E32982">
              <w:rPr>
                <w:bCs/>
                <w:color w:val="000000"/>
                <w:lang w:val="en-GB"/>
              </w:rPr>
              <w:t xml:space="preserve">. </w:t>
            </w:r>
            <w:r w:rsidRPr="00E32982">
              <w:rPr>
                <w:bCs/>
                <w:color w:val="000000"/>
                <w:u w:val="single"/>
                <w:lang w:val="en-GB"/>
              </w:rPr>
              <w:t xml:space="preserve">The abovementioned decision doesn’t impose any minimum QoS requirements on an undertaking providing </w:t>
            </w:r>
            <w:r w:rsidRPr="00E32982">
              <w:rPr>
                <w:bCs/>
                <w:u w:val="single"/>
                <w:lang w:val="en-GB"/>
              </w:rPr>
              <w:t>Internet Access.</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lastRenderedPageBreak/>
              <w:t>Spain</w:t>
            </w:r>
          </w:p>
        </w:tc>
        <w:tc>
          <w:tcPr>
            <w:tcW w:w="7019" w:type="dxa"/>
          </w:tcPr>
          <w:p w:rsidR="00825693" w:rsidRPr="00E32982" w:rsidRDefault="00825693" w:rsidP="00B07F71">
            <w:pPr>
              <w:spacing w:before="120" w:after="120"/>
              <w:jc w:val="both"/>
              <w:rPr>
                <w:lang w:val="en-GB"/>
              </w:rPr>
            </w:pPr>
            <w:r w:rsidRPr="00E32982">
              <w:rPr>
                <w:lang w:val="en-GB"/>
              </w:rPr>
              <w:t>YES. In order to promote transparency on QoS and to provide end users with comparable, relevant and reliable on the QoS offered by the main service providers, the Ministerial Order ITC/912/2006 on QoS conditions on electronic communications services establishes the conditions to publish comparable, adequate and up-to-date information on QoS and specifies the parameters to be measured and the content and format of the published information. Internet access providers with annual income higher than 20M € shall measure, publish and audit a set of QoS parameters, using a common methodology and common criteria. Furthermore, the MITYC publishes synthesis and comparisons of the data provided by operators (quarterly reports with weighted average data).</w:t>
            </w:r>
          </w:p>
          <w:p w:rsidR="00825693" w:rsidRPr="00E32982" w:rsidRDefault="00825693" w:rsidP="00B07F71">
            <w:pPr>
              <w:spacing w:before="120" w:after="120"/>
              <w:jc w:val="both"/>
              <w:rPr>
                <w:lang w:val="en-GB"/>
              </w:rPr>
            </w:pPr>
            <w:r w:rsidRPr="00E32982">
              <w:rPr>
                <w:lang w:val="en-GB"/>
              </w:rPr>
              <w:t>On the other hand, the Royal Decree 726/2011, amending the R.D. 424/2005 on conditions for electronic communications services, universal service and users’ rights, establishes that the connection providing the universal service shall be capable of allowing broadband data communications at 1 Mbps in download. This speed does not refer to the Internet Access but to the overall speed of the data link to the network and includes both the data transport capability of the link and the overhead (synchronization, control, operations, error correction), or other access-specific functions. For ADSL technology corresponds to the modems’ synchronization speed. For each user the designated operator will ensure that the overall data speed provided by the connection, averaged over any 24 hour period, is not less than 1 Mbps.</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Switzerland</w:t>
            </w:r>
          </w:p>
        </w:tc>
        <w:tc>
          <w:tcPr>
            <w:tcW w:w="7019" w:type="dxa"/>
          </w:tcPr>
          <w:p w:rsidR="00825693" w:rsidRPr="00E32982" w:rsidRDefault="00825693" w:rsidP="00B07F71">
            <w:pPr>
              <w:pStyle w:val="WGNNA-text"/>
              <w:ind w:left="0"/>
              <w:rPr>
                <w:lang w:val="en-GB"/>
              </w:rPr>
            </w:pPr>
            <w:r w:rsidRPr="00E32982">
              <w:rPr>
                <w:lang w:val="en-GB"/>
              </w:rPr>
              <w:t xml:space="preserve">Parameters and statistical performance indicators are defined in section 3.4 of SR 784.101.113/1,2 based on </w:t>
            </w:r>
            <w:hyperlink r:id="rId61" w:history="1">
              <w:r w:rsidR="00E66D44">
                <w:rPr>
                  <w:lang w:val="en-GB"/>
                </w:rPr>
                <w:t>A</w:t>
              </w:r>
              <w:r w:rsidRPr="00E32982">
                <w:rPr>
                  <w:lang w:val="en-GB"/>
                </w:rPr>
                <w:t xml:space="preserve">rticle </w:t>
              </w:r>
              <w:r w:rsidR="00E66D44" w:rsidRPr="00E32982">
                <w:rPr>
                  <w:lang w:val="en-GB"/>
                </w:rPr>
                <w:t>21</w:t>
              </w:r>
              <w:r w:rsidR="00E66D44">
                <w:rPr>
                  <w:lang w:val="en-GB"/>
                </w:rPr>
                <w:t xml:space="preserve"> of </w:t>
              </w:r>
              <w:hyperlink r:id="rId62" w:history="1">
                <w:r w:rsidRPr="00E32982">
                  <w:rPr>
                    <w:rStyle w:val="Hyperlink"/>
                    <w:rFonts w:cs="Arial"/>
                    <w:lang w:val="en-GB"/>
                  </w:rPr>
                  <w:t>SR 784.10</w:t>
                </w:r>
                <w:r w:rsidR="00E66D44">
                  <w:rPr>
                    <w:rStyle w:val="Hyperlink"/>
                    <w:rFonts w:cs="Arial"/>
                    <w:lang w:val="en-GB"/>
                  </w:rPr>
                  <w:t xml:space="preserve">1.1 - </w:t>
                </w:r>
                <w:r w:rsidRPr="00E32982">
                  <w:rPr>
                    <w:rStyle w:val="Hyperlink"/>
                    <w:rFonts w:cs="Arial"/>
                    <w:lang w:val="en-GB"/>
                  </w:rPr>
                  <w:t xml:space="preserve">Ordinance on </w:t>
                </w:r>
                <w:r w:rsidRPr="00E32982">
                  <w:rPr>
                    <w:rStyle w:val="Hyperlink"/>
                    <w:rFonts w:cs="Arial"/>
                    <w:lang w:val="en-GB"/>
                  </w:rPr>
                  <w:lastRenderedPageBreak/>
                  <w:t>Telecommunications Services</w:t>
                </w:r>
              </w:hyperlink>
            </w:hyperlink>
            <w:r w:rsidRPr="00E32982">
              <w:rPr>
                <w:lang w:val="en-GB"/>
              </w:rPr>
              <w:t>. The parameters are:</w:t>
            </w:r>
            <w:r w:rsidRPr="00E32982">
              <w:rPr>
                <w:lang w:val="en-GB"/>
              </w:rPr>
              <w:br/>
              <w:t>- Data transmission speed</w:t>
            </w:r>
            <w:r w:rsidRPr="00E32982">
              <w:rPr>
                <w:lang w:val="en-GB"/>
              </w:rPr>
              <w:br/>
              <w:t>- Successful login ration</w:t>
            </w:r>
            <w:r w:rsidRPr="00E32982">
              <w:rPr>
                <w:lang w:val="en-GB"/>
              </w:rPr>
              <w:br/>
              <w:t>- Bill correctness complaint</w:t>
            </w:r>
          </w:p>
        </w:tc>
      </w:tr>
    </w:tbl>
    <w:p w:rsidR="00825693" w:rsidRPr="00E32982" w:rsidRDefault="00825693" w:rsidP="007410FD">
      <w:pPr>
        <w:pStyle w:val="ECCParagraph"/>
        <w:spacing w:after="0"/>
        <w:rPr>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93"/>
        <w:gridCol w:w="7019"/>
      </w:tblGrid>
      <w:tr w:rsidR="00825693" w:rsidRPr="00E32982" w:rsidTr="00B07F71">
        <w:tc>
          <w:tcPr>
            <w:tcW w:w="8612" w:type="dxa"/>
            <w:gridSpan w:val="2"/>
            <w:shd w:val="clear" w:color="auto" w:fill="DBE5F1"/>
          </w:tcPr>
          <w:p w:rsidR="00825693" w:rsidRPr="00E32982" w:rsidRDefault="00825693" w:rsidP="00EE787C">
            <w:pPr>
              <w:pStyle w:val="WGNNA-text"/>
              <w:numPr>
                <w:ilvl w:val="0"/>
                <w:numId w:val="25"/>
              </w:numPr>
              <w:ind w:left="459"/>
              <w:rPr>
                <w:b/>
                <w:lang w:val="en-GB"/>
              </w:rPr>
            </w:pPr>
            <w:r w:rsidRPr="00E32982">
              <w:rPr>
                <w:b/>
                <w:lang w:val="en-GB"/>
              </w:rPr>
              <w:t xml:space="preserve">If not, are there any plans to legally establish QoS requirements for </w:t>
            </w:r>
            <w:r w:rsidR="0014634D">
              <w:rPr>
                <w:b/>
                <w:lang w:val="en-GB"/>
              </w:rPr>
              <w:t>Retail</w:t>
            </w:r>
            <w:r w:rsidRPr="00E32982">
              <w:rPr>
                <w:b/>
                <w:lang w:val="en-GB"/>
              </w:rPr>
              <w:t xml:space="preserve"> Internet Access in your country?</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Austria</w:t>
            </w:r>
          </w:p>
        </w:tc>
        <w:tc>
          <w:tcPr>
            <w:tcW w:w="7019" w:type="dxa"/>
          </w:tcPr>
          <w:p w:rsidR="00825693" w:rsidRPr="00E32982" w:rsidRDefault="00825693" w:rsidP="00B07F71">
            <w:pPr>
              <w:pStyle w:val="WGNNA-text"/>
              <w:ind w:left="0"/>
              <w:rPr>
                <w:lang w:val="en-GB"/>
              </w:rPr>
            </w:pPr>
            <w:r w:rsidRPr="00E32982">
              <w:rPr>
                <w:lang w:val="en-GB"/>
              </w:rPr>
              <w:t>Any further activities in these areas require first a new communications act.</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Croatia</w:t>
            </w:r>
          </w:p>
        </w:tc>
        <w:tc>
          <w:tcPr>
            <w:tcW w:w="7019" w:type="dxa"/>
          </w:tcPr>
          <w:p w:rsidR="00825693" w:rsidRPr="00E32982" w:rsidRDefault="0044374E" w:rsidP="00B07F71">
            <w:pPr>
              <w:pStyle w:val="WGNNA-text"/>
              <w:ind w:left="0"/>
              <w:rPr>
                <w:lang w:val="en-GB"/>
              </w:rPr>
            </w:pPr>
            <w:r>
              <w:rPr>
                <w:lang w:val="en-GB"/>
              </w:rPr>
              <w:t>N/A</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Germany</w:t>
            </w:r>
          </w:p>
        </w:tc>
        <w:tc>
          <w:tcPr>
            <w:tcW w:w="7019" w:type="dxa"/>
          </w:tcPr>
          <w:p w:rsidR="00825693" w:rsidRPr="00E32982" w:rsidRDefault="00825693" w:rsidP="00B07F71">
            <w:pPr>
              <w:pStyle w:val="WGNNA-text"/>
              <w:ind w:left="0"/>
              <w:rPr>
                <w:lang w:val="en-GB"/>
              </w:rPr>
            </w:pPr>
            <w:r w:rsidRPr="00E32982">
              <w:rPr>
                <w:lang w:val="en-GB"/>
              </w:rPr>
              <w:t xml:space="preserve">The revised regulatory framework is currently transformed into national law. In this context, following Art. 22 USD, it is planned to introduce a new § 45o TKG that would allow the Federal Ministry of Economics and Technology to set minimum quality of service requirements on an undertaking or undertakings providing public communications networks in order to prevent the degradation of service and the hindering or slowing down of traffic over networks. According to § 45o (5) TKG the ministry could transfer to BNetzA the ability to decide on whether and which minimum QoS requirements should be set. </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Lithuania</w:t>
            </w:r>
          </w:p>
        </w:tc>
        <w:tc>
          <w:tcPr>
            <w:tcW w:w="7019" w:type="dxa"/>
          </w:tcPr>
          <w:p w:rsidR="00825693" w:rsidRPr="00E32982" w:rsidRDefault="00825693" w:rsidP="00B07F71">
            <w:pPr>
              <w:pStyle w:val="WGNNA-text"/>
              <w:ind w:left="35"/>
              <w:rPr>
                <w:lang w:val="en-GB"/>
              </w:rPr>
            </w:pPr>
            <w:r w:rsidRPr="00E32982">
              <w:rPr>
                <w:lang w:val="en-GB"/>
              </w:rPr>
              <w:t>N/A</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Norway</w:t>
            </w:r>
          </w:p>
        </w:tc>
        <w:tc>
          <w:tcPr>
            <w:tcW w:w="7019" w:type="dxa"/>
          </w:tcPr>
          <w:p w:rsidR="00825693" w:rsidRPr="00E32982" w:rsidRDefault="00825693" w:rsidP="00B07F71">
            <w:pPr>
              <w:pStyle w:val="WGNNA-text"/>
              <w:ind w:left="0"/>
              <w:rPr>
                <w:lang w:val="en-GB"/>
              </w:rPr>
            </w:pPr>
            <w:r w:rsidRPr="00E32982">
              <w:rPr>
                <w:lang w:val="en-GB"/>
              </w:rPr>
              <w:t>No</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Poland</w:t>
            </w:r>
          </w:p>
        </w:tc>
        <w:tc>
          <w:tcPr>
            <w:tcW w:w="7019" w:type="dxa"/>
          </w:tcPr>
          <w:p w:rsidR="00825693" w:rsidRPr="00E32982" w:rsidRDefault="00825693" w:rsidP="00B07F71">
            <w:pPr>
              <w:pStyle w:val="WGNNA-text"/>
              <w:ind w:left="0"/>
              <w:rPr>
                <w:lang w:val="en-GB"/>
              </w:rPr>
            </w:pPr>
            <w:r w:rsidRPr="00E32982">
              <w:rPr>
                <w:lang w:val="en-GB"/>
              </w:rPr>
              <w:t xml:space="preserve">See Annex 1 and Annex2 to the Position of the President of UKE </w:t>
            </w:r>
            <w:hyperlink r:id="rId63" w:history="1">
              <w:r w:rsidRPr="00E32982">
                <w:rPr>
                  <w:rStyle w:val="Hyperlink"/>
                  <w:lang w:val="en-GB"/>
                </w:rPr>
                <w:t>http://www.uke.gov.pl/uke/index.jsp?place=Lead01&amp;news_cat_id=470&amp;news_id=7181&amp;layout=3&amp;page=text</w:t>
              </w:r>
            </w:hyperlink>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Portugal</w:t>
            </w:r>
          </w:p>
        </w:tc>
        <w:tc>
          <w:tcPr>
            <w:tcW w:w="7019" w:type="dxa"/>
          </w:tcPr>
          <w:p w:rsidR="00825693" w:rsidRPr="00E32982" w:rsidRDefault="00825693" w:rsidP="00B07F71">
            <w:pPr>
              <w:pStyle w:val="WGNNA-text"/>
              <w:ind w:left="0"/>
              <w:rPr>
                <w:lang w:val="en-GB"/>
              </w:rPr>
            </w:pPr>
            <w:r w:rsidRPr="00E32982">
              <w:rPr>
                <w:lang w:val="en-GB"/>
              </w:rPr>
              <w:t>It is under consideration</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Romania</w:t>
            </w:r>
          </w:p>
        </w:tc>
        <w:tc>
          <w:tcPr>
            <w:tcW w:w="7019" w:type="dxa"/>
          </w:tcPr>
          <w:p w:rsidR="00825693" w:rsidRPr="00E32982" w:rsidRDefault="00825693" w:rsidP="00B07F71">
            <w:pPr>
              <w:pStyle w:val="WGNNA-text"/>
              <w:ind w:left="0"/>
              <w:rPr>
                <w:iCs/>
                <w:lang w:val="en-GB"/>
              </w:rPr>
            </w:pPr>
            <w:r w:rsidRPr="00E32982">
              <w:rPr>
                <w:iCs/>
                <w:lang w:val="en-GB"/>
              </w:rPr>
              <w:t>N/A</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Sweden</w:t>
            </w:r>
          </w:p>
        </w:tc>
        <w:tc>
          <w:tcPr>
            <w:tcW w:w="7019" w:type="dxa"/>
          </w:tcPr>
          <w:p w:rsidR="00825693" w:rsidRPr="00E32982" w:rsidRDefault="00825693" w:rsidP="00B07F71">
            <w:pPr>
              <w:pStyle w:val="WGNNA-text"/>
              <w:ind w:left="0"/>
              <w:rPr>
                <w:lang w:val="en-GB"/>
              </w:rPr>
            </w:pPr>
            <w:r w:rsidRPr="00E32982">
              <w:rPr>
                <w:lang w:val="en-GB"/>
              </w:rPr>
              <w:t xml:space="preserve">No plans for specifying minimum QoS requirements. However PTS finds it important that the end users have information about the service providers´ QoS aspects. For that reason PTS is planning to collect information from service providers on some QoS aspects, for example speed, prioritization and blocking of traffic. The information will be published on PTS Telecom tariff comparison site.  </w:t>
            </w:r>
          </w:p>
        </w:tc>
      </w:tr>
      <w:tr w:rsidR="00825693" w:rsidRPr="00E32982" w:rsidTr="00B07F71">
        <w:tc>
          <w:tcPr>
            <w:tcW w:w="1593" w:type="dxa"/>
          </w:tcPr>
          <w:p w:rsidR="00825693" w:rsidRPr="00E32982" w:rsidRDefault="00825693" w:rsidP="00B07F71">
            <w:pPr>
              <w:pStyle w:val="WGNNA-text"/>
              <w:ind w:left="0"/>
              <w:rPr>
                <w:lang w:val="en-GB"/>
              </w:rPr>
            </w:pPr>
            <w:r w:rsidRPr="00E32982">
              <w:rPr>
                <w:lang w:val="en-GB"/>
              </w:rPr>
              <w:t>Switzerland</w:t>
            </w:r>
          </w:p>
        </w:tc>
        <w:tc>
          <w:tcPr>
            <w:tcW w:w="7019" w:type="dxa"/>
          </w:tcPr>
          <w:p w:rsidR="00825693" w:rsidRPr="00E32982" w:rsidRDefault="00825693" w:rsidP="00B07F71">
            <w:pPr>
              <w:pStyle w:val="WGNNA-text"/>
              <w:ind w:left="0"/>
              <w:rPr>
                <w:iCs/>
                <w:lang w:val="en-GB"/>
              </w:rPr>
            </w:pPr>
            <w:r w:rsidRPr="00E32982">
              <w:rPr>
                <w:iCs/>
                <w:lang w:val="en-GB"/>
              </w:rPr>
              <w:t>The intension of the ‘self-regulated regime for QoS transparency’ is not to establish new requirements; it is rather to agree on a set of selected parameters and evaluation methods facilitating the publication of QoS representative indicators to enhance the transparency and allow the user to make better informed decisions.</w:t>
            </w:r>
          </w:p>
        </w:tc>
      </w:tr>
    </w:tbl>
    <w:p w:rsidR="00825693" w:rsidRPr="00E32982" w:rsidRDefault="00825693" w:rsidP="007410FD">
      <w:pPr>
        <w:pStyle w:val="ECCParagraph"/>
        <w:spacing w:after="0"/>
        <w:rPr>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6911"/>
      </w:tblGrid>
      <w:tr w:rsidR="00825693" w:rsidRPr="00E32982" w:rsidTr="00B07F71">
        <w:tc>
          <w:tcPr>
            <w:tcW w:w="8612" w:type="dxa"/>
            <w:gridSpan w:val="2"/>
            <w:shd w:val="clear" w:color="auto" w:fill="DBE5F1"/>
          </w:tcPr>
          <w:p w:rsidR="00825693" w:rsidRPr="00E32982" w:rsidRDefault="00825693" w:rsidP="00EE787C">
            <w:pPr>
              <w:pStyle w:val="WGNNA-text"/>
              <w:numPr>
                <w:ilvl w:val="0"/>
                <w:numId w:val="25"/>
              </w:numPr>
              <w:ind w:left="459"/>
              <w:rPr>
                <w:b/>
                <w:lang w:val="en-GB"/>
              </w:rPr>
            </w:pPr>
            <w:r w:rsidRPr="00E32982">
              <w:rPr>
                <w:b/>
                <w:lang w:val="en-GB"/>
              </w:rPr>
              <w:t xml:space="preserve">Please specify if the imposition of QoS requirements (parameters, KPI) was introduced following the requirements of the EU regulatory framework or such requirements were introduced as national measure. Please elaborate on the rationale of the imposition of QoS requirements for </w:t>
            </w:r>
            <w:r w:rsidR="0014634D">
              <w:rPr>
                <w:b/>
                <w:lang w:val="en-GB"/>
              </w:rPr>
              <w:t>Retail</w:t>
            </w:r>
            <w:r w:rsidRPr="00E32982">
              <w:rPr>
                <w:b/>
                <w:lang w:val="en-GB"/>
              </w:rPr>
              <w:t xml:space="preserve"> Internet Access.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Austria</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Croatia</w:t>
            </w:r>
          </w:p>
        </w:tc>
        <w:tc>
          <w:tcPr>
            <w:tcW w:w="6911" w:type="dxa"/>
          </w:tcPr>
          <w:p w:rsidR="00825693" w:rsidRPr="00E32982" w:rsidRDefault="003E3AFF" w:rsidP="00B07F71">
            <w:pPr>
              <w:pStyle w:val="WGNNA-text"/>
              <w:ind w:left="0"/>
              <w:rPr>
                <w:lang w:val="en-GB"/>
              </w:rPr>
            </w:pPr>
            <w:r>
              <w:rPr>
                <w:lang w:val="en-GB"/>
              </w:rPr>
              <w:t>Requirements were introduced as a national measure. Also it is in line with</w:t>
            </w:r>
            <w:r w:rsidR="000C3002">
              <w:rPr>
                <w:lang w:val="en-GB"/>
              </w:rPr>
              <w:t xml:space="preserve"> </w:t>
            </w:r>
            <w:r>
              <w:rPr>
                <w:lang w:val="en-GB"/>
              </w:rPr>
              <w:t>USO Directive ((quality of service)</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lastRenderedPageBreak/>
              <w:t>Denmark</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Finland</w:t>
            </w:r>
          </w:p>
        </w:tc>
        <w:tc>
          <w:tcPr>
            <w:tcW w:w="6911" w:type="dxa"/>
          </w:tcPr>
          <w:p w:rsidR="00825693" w:rsidRPr="00E32982" w:rsidRDefault="00825693" w:rsidP="00B07F71">
            <w:pPr>
              <w:pStyle w:val="WGNNA-text"/>
              <w:ind w:left="0"/>
              <w:rPr>
                <w:lang w:val="en-GB"/>
              </w:rPr>
            </w:pPr>
            <w:r w:rsidRPr="00E32982">
              <w:rPr>
                <w:lang w:val="en-GB"/>
              </w:rPr>
              <w:t>as described in Section 1.2 of Explanatory Notes to Regulation 58</w:t>
            </w:r>
          </w:p>
          <w:p w:rsidR="00825693" w:rsidRPr="00E32982" w:rsidRDefault="00337CE4" w:rsidP="00B07F71">
            <w:pPr>
              <w:pStyle w:val="WGNNA-text"/>
              <w:ind w:left="0"/>
              <w:rPr>
                <w:lang w:val="en-GB"/>
              </w:rPr>
            </w:pPr>
            <w:hyperlink r:id="rId64" w:history="1">
              <w:r w:rsidR="00825693" w:rsidRPr="00E32982">
                <w:rPr>
                  <w:rStyle w:val="Hyperlink"/>
                  <w:lang w:val="en-GB"/>
                </w:rPr>
                <w:t>http://www.ficora.fi/en/index/saadokset/maaraykset.html</w:t>
              </w:r>
            </w:hyperlink>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Germany</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Latvia</w:t>
            </w:r>
          </w:p>
        </w:tc>
        <w:tc>
          <w:tcPr>
            <w:tcW w:w="6911" w:type="dxa"/>
          </w:tcPr>
          <w:p w:rsidR="00825693" w:rsidRPr="00E32982" w:rsidRDefault="00825693" w:rsidP="00B07F71">
            <w:pPr>
              <w:pStyle w:val="WGNNA-text"/>
              <w:ind w:left="33"/>
              <w:rPr>
                <w:lang w:val="en-GB"/>
              </w:rPr>
            </w:pPr>
            <w:r w:rsidRPr="00E32982">
              <w:rPr>
                <w:lang w:val="en-GB"/>
              </w:rPr>
              <w:t>The USO Directive authorises NRAs to specify QoS requirements to be measured. On the other hand ETSI EG 202 057 principles were used to specify the most important QoS requirements, which are sensitive for end users.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Lithuania</w:t>
            </w:r>
          </w:p>
        </w:tc>
        <w:tc>
          <w:tcPr>
            <w:tcW w:w="6911" w:type="dxa"/>
          </w:tcPr>
          <w:p w:rsidR="00825693" w:rsidRPr="00E32982" w:rsidRDefault="00825693" w:rsidP="00B07F71">
            <w:pPr>
              <w:pStyle w:val="WGNNA-text"/>
              <w:ind w:left="0"/>
              <w:rPr>
                <w:lang w:val="en-GB"/>
              </w:rPr>
            </w:pPr>
            <w:r w:rsidRPr="00E32982">
              <w:rPr>
                <w:lang w:val="en-GB"/>
              </w:rPr>
              <w:t>No requirements were imposed. RRT is conducting regular measurements only of mobile internet access KPIs throughout the year and publishes collected data analysis reports annually.</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Poland</w:t>
            </w:r>
          </w:p>
        </w:tc>
        <w:tc>
          <w:tcPr>
            <w:tcW w:w="6911" w:type="dxa"/>
          </w:tcPr>
          <w:p w:rsidR="00825693" w:rsidRPr="00E32982" w:rsidRDefault="00825693" w:rsidP="00B07F71">
            <w:pPr>
              <w:pStyle w:val="WGNNA-text"/>
              <w:ind w:left="0"/>
              <w:rPr>
                <w:lang w:val="en-GB"/>
              </w:rPr>
            </w:pPr>
            <w:r w:rsidRPr="00E32982">
              <w:rPr>
                <w:lang w:val="en-GB"/>
              </w:rPr>
              <w:t>When setting a list of indicators guided by the requirements of the new package of directives from 2009 No. 136 and No. 140th (ETSI EG 202 009-2 and ETSI EG 202 057-4 and ITU recommendations) See Appendix 1</w:t>
            </w:r>
          </w:p>
          <w:p w:rsidR="00825693" w:rsidRPr="00E32982" w:rsidRDefault="00825693" w:rsidP="00B07F71">
            <w:pPr>
              <w:pStyle w:val="WGNNA-text"/>
              <w:ind w:left="0"/>
              <w:rPr>
                <w:lang w:val="en-GB"/>
              </w:rPr>
            </w:pPr>
            <w:r w:rsidRPr="00E32982">
              <w:rPr>
                <w:lang w:val="en-GB"/>
              </w:rPr>
              <w:t>See Sections 1 Reply</w:t>
            </w:r>
          </w:p>
          <w:p w:rsidR="00825693" w:rsidRPr="00E32982" w:rsidRDefault="00825693" w:rsidP="00B07F71">
            <w:pPr>
              <w:pStyle w:val="WGNNA-text"/>
              <w:ind w:left="0"/>
              <w:rPr>
                <w:lang w:val="en-GB"/>
              </w:rPr>
            </w:pPr>
            <w:r w:rsidRPr="00E32982">
              <w:rPr>
                <w:lang w:val="en-GB"/>
              </w:rPr>
              <w:t>In line with EU requirements in the draft of Telecommunications Law in Article 56 and 63 are applied, among others, requirements on the minimum guaranteed speed of data transmission for Internet access services.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Portugal</w:t>
            </w:r>
          </w:p>
        </w:tc>
        <w:tc>
          <w:tcPr>
            <w:tcW w:w="6911" w:type="dxa"/>
          </w:tcPr>
          <w:p w:rsidR="00825693" w:rsidRPr="00E32982" w:rsidRDefault="00825693" w:rsidP="00B07F71">
            <w:pPr>
              <w:pStyle w:val="WGNNA-text"/>
              <w:ind w:left="0"/>
              <w:rPr>
                <w:lang w:val="en-GB"/>
              </w:rPr>
            </w:pPr>
            <w:r w:rsidRPr="00E32982">
              <w:rPr>
                <w:lang w:val="en-GB"/>
              </w:rPr>
              <w:t>Not up to now. Please see the above answer.</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Romania</w:t>
            </w:r>
          </w:p>
        </w:tc>
        <w:tc>
          <w:tcPr>
            <w:tcW w:w="6911" w:type="dxa"/>
          </w:tcPr>
          <w:p w:rsidR="00825693" w:rsidRPr="00E32982" w:rsidRDefault="00825693" w:rsidP="00B07F71">
            <w:pPr>
              <w:pStyle w:val="WGNNA-text"/>
              <w:ind w:left="0"/>
              <w:jc w:val="both"/>
              <w:rPr>
                <w:lang w:val="en-GB"/>
              </w:rPr>
            </w:pPr>
            <w:r w:rsidRPr="00E32982">
              <w:rPr>
                <w:lang w:val="en-GB"/>
              </w:rPr>
              <w:t>The imposition of QoS requirements was based on art.22 (quality of service) of Directive 2002/22/EC on universal service and users’ rights relating to electronic communications networks and services.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Spain</w:t>
            </w:r>
          </w:p>
        </w:tc>
        <w:tc>
          <w:tcPr>
            <w:tcW w:w="6911" w:type="dxa"/>
          </w:tcPr>
          <w:p w:rsidR="00825693" w:rsidRPr="00E32982" w:rsidRDefault="00825693" w:rsidP="00B07F71">
            <w:pPr>
              <w:spacing w:before="120" w:after="120"/>
              <w:jc w:val="both"/>
              <w:rPr>
                <w:lang w:val="en-GB"/>
              </w:rPr>
            </w:pPr>
            <w:r w:rsidRPr="00E32982">
              <w:rPr>
                <w:lang w:val="en-GB"/>
              </w:rPr>
              <w:t>The only requirement regarding QoS of the EU regulatory framework refers to transparency obligations that shall be imposed on the operator designated for the provision of the Universal Service (article 11.1 of the US directive).</w:t>
            </w:r>
          </w:p>
          <w:p w:rsidR="00825693" w:rsidRPr="00E32982" w:rsidRDefault="00825693" w:rsidP="00B07F71">
            <w:pPr>
              <w:spacing w:before="120" w:after="120"/>
              <w:jc w:val="both"/>
              <w:rPr>
                <w:lang w:val="en-GB"/>
              </w:rPr>
            </w:pPr>
            <w:r w:rsidRPr="00E32982">
              <w:rPr>
                <w:lang w:val="en-GB"/>
              </w:rPr>
              <w:t>Besides that, the EU framework allows (but does not require) MMSS and/or NRAs to impose specific performance targets for undertakings with universal service obligations (article 11.4 of the US directive), transparency requirements on the QoS provided by the undertakings that provide publicly available electronic communications networks and/or services (article 22.1 of the US directive), and to set  minimum quality of service requirements on undertakings providing public communications networks in order to prevent the degradation of service and the hindering or slowing down of traffic over networks (article 22.3 of the US directive)</w:t>
            </w:r>
          </w:p>
          <w:p w:rsidR="00825693" w:rsidRPr="00E32982" w:rsidRDefault="00825693" w:rsidP="00B07F71">
            <w:pPr>
              <w:spacing w:before="120" w:after="120"/>
              <w:jc w:val="both"/>
              <w:rPr>
                <w:lang w:val="en-GB"/>
              </w:rPr>
            </w:pPr>
            <w:r w:rsidRPr="00E32982">
              <w:rPr>
                <w:lang w:val="en-GB"/>
              </w:rPr>
              <w:t>The requirements adopted in Spain are based on the above mentioned articles 11.1 and 22.1 of US Directive).</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Sweden</w:t>
            </w:r>
          </w:p>
        </w:tc>
        <w:tc>
          <w:tcPr>
            <w:tcW w:w="6911" w:type="dxa"/>
          </w:tcPr>
          <w:p w:rsidR="00825693" w:rsidRPr="00E32982" w:rsidRDefault="00825693" w:rsidP="00B07F71">
            <w:pPr>
              <w:pStyle w:val="WGNNA-text"/>
              <w:ind w:left="0"/>
              <w:rPr>
                <w:lang w:val="en-GB"/>
              </w:rPr>
            </w:pPr>
            <w:r w:rsidRPr="00E32982">
              <w:rPr>
                <w:lang w:val="en-GB"/>
              </w:rPr>
              <w:t xml:space="preserve">Sweden has chosen the approach to let competition work for itself, while the transposition is closely aligned with the directive. </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Switzerland</w:t>
            </w:r>
          </w:p>
        </w:tc>
        <w:tc>
          <w:tcPr>
            <w:tcW w:w="6911" w:type="dxa"/>
          </w:tcPr>
          <w:p w:rsidR="00825693" w:rsidRPr="00E32982" w:rsidRDefault="00825693" w:rsidP="00B07F71">
            <w:pPr>
              <w:pStyle w:val="WGNNA-text"/>
              <w:ind w:left="0"/>
              <w:rPr>
                <w:lang w:val="en-GB"/>
              </w:rPr>
            </w:pPr>
            <w:r w:rsidRPr="00E32982">
              <w:rPr>
                <w:lang w:val="en-GB"/>
              </w:rPr>
              <w:t xml:space="preserve">Requirements were introduced as a national measure. The aim is to ensure the quality of the universal service obligation at a reasonable level. </w:t>
            </w:r>
            <w:r w:rsidRPr="00E32982">
              <w:rPr>
                <w:lang w:val="en-GB"/>
              </w:rPr>
              <w:br/>
              <w:t>The new ‘self-regulated regime for QoS transparency’ under study aims rather fair competition and transparency on the market.</w:t>
            </w:r>
          </w:p>
        </w:tc>
      </w:tr>
    </w:tbl>
    <w:p w:rsidR="00AA0149" w:rsidRDefault="00AA0149" w:rsidP="007410FD">
      <w:pPr>
        <w:pStyle w:val="ECCParagraph"/>
        <w:spacing w:after="0"/>
        <w:rPr>
          <w:lang w:val="en-GB"/>
        </w:rPr>
      </w:pPr>
    </w:p>
    <w:p w:rsidR="00AA0149" w:rsidRDefault="00AA0149">
      <w:pPr>
        <w:rPr>
          <w:sz w:val="24"/>
          <w:szCs w:val="20"/>
          <w:lang w:val="en-GB" w:eastAsia="de-DE"/>
        </w:rPr>
      </w:pPr>
      <w:r>
        <w:rPr>
          <w:lang w:val="en-GB"/>
        </w:rPr>
        <w:br w:type="page"/>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6911"/>
      </w:tblGrid>
      <w:tr w:rsidR="00825693" w:rsidRPr="00E32982" w:rsidTr="00B07F71">
        <w:tc>
          <w:tcPr>
            <w:tcW w:w="8612" w:type="dxa"/>
            <w:gridSpan w:val="2"/>
            <w:shd w:val="clear" w:color="auto" w:fill="DBE5F1"/>
          </w:tcPr>
          <w:p w:rsidR="00825693" w:rsidRPr="00E32982" w:rsidRDefault="00825693" w:rsidP="00EE787C">
            <w:pPr>
              <w:pStyle w:val="WGNNA-text"/>
              <w:numPr>
                <w:ilvl w:val="0"/>
                <w:numId w:val="25"/>
              </w:numPr>
              <w:ind w:left="459"/>
              <w:rPr>
                <w:b/>
                <w:lang w:val="en-GB"/>
              </w:rPr>
            </w:pPr>
            <w:r w:rsidRPr="00E32982">
              <w:rPr>
                <w:b/>
                <w:lang w:val="en-GB"/>
              </w:rPr>
              <w:lastRenderedPageBreak/>
              <w:t>How are published the results of the QoS parameters or KPI? (By the regulator or by each Internet Access Service Provider (ISP) or by somebody else?)</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Austria</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Croatia</w:t>
            </w:r>
          </w:p>
        </w:tc>
        <w:tc>
          <w:tcPr>
            <w:tcW w:w="6911" w:type="dxa"/>
          </w:tcPr>
          <w:p w:rsidR="00825693" w:rsidRPr="00E32982" w:rsidRDefault="009D7263" w:rsidP="00B07F71">
            <w:pPr>
              <w:pStyle w:val="WGNNA-text"/>
              <w:ind w:left="0"/>
              <w:rPr>
                <w:lang w:val="en-GB"/>
              </w:rPr>
            </w:pPr>
            <w:r>
              <w:rPr>
                <w:lang w:val="en-GB"/>
              </w:rPr>
              <w:t xml:space="preserve">The results are published annually by HAKOM on a website. </w:t>
            </w:r>
            <w:r>
              <w:rPr>
                <w:lang w:val="en-GB" w:eastAsia="lv-LV"/>
              </w:rPr>
              <w:t xml:space="preserve">All ISPs have the obligation to send the QoS parameters, which are defined by Ordinance </w:t>
            </w:r>
            <w:r>
              <w:rPr>
                <w:lang w:val="en-GB"/>
              </w:rPr>
              <w:t>on manner and conditions for the provision of Electronic communications networks and services</w:t>
            </w:r>
            <w:r>
              <w:rPr>
                <w:lang w:val="en-GB" w:eastAsia="lv-LV"/>
              </w:rPr>
              <w:t xml:space="preserve">, for the current year. </w:t>
            </w:r>
            <w:r>
              <w:rPr>
                <w:lang w:val="en-GB"/>
              </w:rPr>
              <w:t>ISPs provide measurements of QoS parameters by themselves.</w:t>
            </w:r>
          </w:p>
        </w:tc>
      </w:tr>
      <w:tr w:rsidR="00825693" w:rsidRPr="00E32982" w:rsidTr="00AA0149">
        <w:trPr>
          <w:trHeight w:val="311"/>
        </w:trPr>
        <w:tc>
          <w:tcPr>
            <w:tcW w:w="1701" w:type="dxa"/>
          </w:tcPr>
          <w:p w:rsidR="00825693" w:rsidRPr="00E32982" w:rsidRDefault="00825693" w:rsidP="00B07F71">
            <w:pPr>
              <w:pStyle w:val="WGNNA-text"/>
              <w:ind w:left="0"/>
              <w:rPr>
                <w:lang w:val="en-GB"/>
              </w:rPr>
            </w:pPr>
            <w:r w:rsidRPr="00E32982">
              <w:rPr>
                <w:lang w:val="en-GB"/>
              </w:rPr>
              <w:t>Denmark</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Finland</w:t>
            </w:r>
          </w:p>
        </w:tc>
        <w:tc>
          <w:tcPr>
            <w:tcW w:w="6911" w:type="dxa"/>
          </w:tcPr>
          <w:p w:rsidR="00825693" w:rsidRPr="00E32982" w:rsidRDefault="00825693" w:rsidP="00B07F71">
            <w:pPr>
              <w:pStyle w:val="WGNNA-text"/>
              <w:ind w:left="0"/>
              <w:rPr>
                <w:lang w:val="en-GB"/>
              </w:rPr>
            </w:pPr>
            <w:r w:rsidRPr="00E32982">
              <w:rPr>
                <w:lang w:val="en-GB"/>
              </w:rPr>
              <w:t xml:space="preserve">As described in Section 1.2 of Explanatory Notes to Regulation 58 </w:t>
            </w:r>
            <w:hyperlink r:id="rId65" w:history="1">
              <w:r w:rsidRPr="00E32982">
                <w:rPr>
                  <w:rStyle w:val="Hyperlink"/>
                  <w:lang w:val="en-GB"/>
                </w:rPr>
                <w:t>http://www.ficora.fi/en/index/saadokset/maaraykset.html</w:t>
              </w:r>
            </w:hyperlink>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Germany</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Latvia</w:t>
            </w:r>
          </w:p>
        </w:tc>
        <w:tc>
          <w:tcPr>
            <w:tcW w:w="6911" w:type="dxa"/>
          </w:tcPr>
          <w:p w:rsidR="00825693" w:rsidRPr="00E32982" w:rsidRDefault="00825693" w:rsidP="00B07F71">
            <w:pPr>
              <w:ind w:left="33"/>
              <w:jc w:val="both"/>
              <w:rPr>
                <w:lang w:val="en-GB"/>
              </w:rPr>
            </w:pPr>
            <w:bookmarkStart w:id="33" w:name="OLE_LINK6"/>
            <w:bookmarkStart w:id="34" w:name="OLE_LINK7"/>
            <w:r w:rsidRPr="00E32982">
              <w:rPr>
                <w:lang w:val="en-GB" w:eastAsia="lv-LV"/>
              </w:rPr>
              <w:t xml:space="preserve">According to PUC legal acts all ISPs have the obligation to send the Quality of Internet Access Service declarations to the PUC. ISP have to declare values of QoS parameters, which are defined by PUC, for the current year. </w:t>
            </w:r>
            <w:r w:rsidRPr="00E32982">
              <w:rPr>
                <w:lang w:val="en-GB"/>
              </w:rPr>
              <w:t>ISPs provide measurements of QoS parameters by themselves. At the end of the current year, ISPs have to send the measurement results to PUC. PUC compares all results with the values declared by ISP and publishes on PUC website.</w:t>
            </w:r>
            <w:bookmarkEnd w:id="33"/>
            <w:bookmarkEnd w:id="34"/>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Lithuania</w:t>
            </w:r>
          </w:p>
        </w:tc>
        <w:tc>
          <w:tcPr>
            <w:tcW w:w="6911" w:type="dxa"/>
          </w:tcPr>
          <w:p w:rsidR="00825693" w:rsidRPr="00E32982" w:rsidRDefault="00825693" w:rsidP="00B07F71">
            <w:pPr>
              <w:pStyle w:val="WGNNA-text"/>
              <w:ind w:left="0"/>
              <w:rPr>
                <w:lang w:val="en-GB"/>
              </w:rPr>
            </w:pPr>
            <w:r w:rsidRPr="00E32982">
              <w:rPr>
                <w:lang w:val="en-GB"/>
              </w:rPr>
              <w:t>The results are published annually by RRT. The ISPs do not publish the results of their measurements which they conduct for network performance evaluation.</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Montenegro</w:t>
            </w:r>
          </w:p>
        </w:tc>
        <w:tc>
          <w:tcPr>
            <w:tcW w:w="6911" w:type="dxa"/>
          </w:tcPr>
          <w:p w:rsidR="00825693" w:rsidRPr="00E32982" w:rsidRDefault="00825693" w:rsidP="00B07F71">
            <w:pPr>
              <w:pStyle w:val="WGNNA-text"/>
              <w:ind w:left="0"/>
              <w:rPr>
                <w:bCs/>
                <w:lang w:val="en-GB"/>
              </w:rPr>
            </w:pPr>
            <w:r w:rsidRPr="00E32982">
              <w:rPr>
                <w:bCs/>
                <w:lang w:val="en-GB"/>
              </w:rPr>
              <w:t>We don’t have regulation in area of quality of service yet, but according to the Law of electronic communications operator, providers of public communications services shall be obliged to submit to the Agency, within a deadline defined by the Agency, information on quality of services they provide.</w:t>
            </w:r>
          </w:p>
          <w:p w:rsidR="00825693" w:rsidRPr="00E32982" w:rsidRDefault="00825693" w:rsidP="00B07F71">
            <w:pPr>
              <w:pStyle w:val="WGNNA-text"/>
              <w:ind w:left="0"/>
              <w:rPr>
                <w:lang w:val="en-GB"/>
              </w:rPr>
            </w:pPr>
            <w:r w:rsidRPr="00E32982">
              <w:rPr>
                <w:lang w:val="en-GB"/>
              </w:rPr>
              <w:t>The Agency shall publish that information from paragraph 3 of this Article in the form of parallel overview, showing level of quality for the same type of service from different operators/providers.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Norway</w:t>
            </w:r>
          </w:p>
        </w:tc>
        <w:tc>
          <w:tcPr>
            <w:tcW w:w="6911" w:type="dxa"/>
          </w:tcPr>
          <w:p w:rsidR="00825693" w:rsidRPr="00E32982" w:rsidRDefault="00825693" w:rsidP="00B07F71">
            <w:pPr>
              <w:pStyle w:val="WGNNA-text"/>
              <w:ind w:left="0"/>
              <w:rPr>
                <w:lang w:val="en-GB"/>
              </w:rPr>
            </w:pPr>
            <w:r w:rsidRPr="00E32982">
              <w:rPr>
                <w:lang w:val="en-GB"/>
              </w:rPr>
              <w:t>QoS parameters on customer service availability and response time according to “best practice” guidelines are published by the regulator.</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Poland</w:t>
            </w:r>
          </w:p>
        </w:tc>
        <w:tc>
          <w:tcPr>
            <w:tcW w:w="6911" w:type="dxa"/>
          </w:tcPr>
          <w:p w:rsidR="00825693" w:rsidRPr="00E32982" w:rsidRDefault="00825693" w:rsidP="00B07F71">
            <w:pPr>
              <w:pStyle w:val="WGNNA-text"/>
              <w:ind w:left="0"/>
              <w:rPr>
                <w:lang w:val="en-GB"/>
              </w:rPr>
            </w:pPr>
            <w:r w:rsidRPr="00E32982">
              <w:rPr>
                <w:lang w:val="en-GB"/>
              </w:rPr>
              <w:t>According to art.63 paragraph 3 of the Telecommunications Law suppliers have an obligation to publish the indicators. However, few of them do that. UKE publishes half-yearly reports made by an entrepreneur that was designated to implement the universal service. UKE publishes an annual report of its own research on quality of universal service. UKE publishes reports of its own research on voice services quality and Internet access on mobile networks GSM and UMTS..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Portugal</w:t>
            </w:r>
          </w:p>
        </w:tc>
        <w:tc>
          <w:tcPr>
            <w:tcW w:w="6911" w:type="dxa"/>
          </w:tcPr>
          <w:p w:rsidR="00825693" w:rsidRPr="00E32982" w:rsidRDefault="00825693" w:rsidP="00B07F71">
            <w:pPr>
              <w:pStyle w:val="WGNNA-text"/>
              <w:ind w:left="0"/>
              <w:rPr>
                <w:lang w:val="en-GB"/>
              </w:rPr>
            </w:pPr>
            <w:r w:rsidRPr="00E32982">
              <w:rPr>
                <w:lang w:val="en-GB"/>
              </w:rPr>
              <w:t>Please see the above answer.</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Romania</w:t>
            </w:r>
          </w:p>
        </w:tc>
        <w:tc>
          <w:tcPr>
            <w:tcW w:w="6911" w:type="dxa"/>
          </w:tcPr>
          <w:p w:rsidR="00825693" w:rsidRPr="00E32982" w:rsidRDefault="00825693" w:rsidP="00B07F71">
            <w:pPr>
              <w:pStyle w:val="WGNNA-text"/>
              <w:ind w:left="0"/>
              <w:jc w:val="both"/>
              <w:rPr>
                <w:bCs/>
                <w:lang w:val="en-GB"/>
              </w:rPr>
            </w:pPr>
            <w:r w:rsidRPr="00E32982">
              <w:rPr>
                <w:bCs/>
                <w:lang w:val="en-GB"/>
              </w:rPr>
              <w:t>The administrative quality parameters will be published by the ISP and the technical quality parameters will be published by the regulator.</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Spain</w:t>
            </w:r>
          </w:p>
        </w:tc>
        <w:tc>
          <w:tcPr>
            <w:tcW w:w="6911" w:type="dxa"/>
          </w:tcPr>
          <w:p w:rsidR="00825693" w:rsidRPr="00E32982" w:rsidRDefault="00825693" w:rsidP="00B07F71">
            <w:pPr>
              <w:pStyle w:val="WGNNA-text"/>
              <w:ind w:left="0"/>
              <w:rPr>
                <w:bCs/>
                <w:lang w:val="en-GB"/>
              </w:rPr>
            </w:pPr>
            <w:r w:rsidRPr="00E32982">
              <w:rPr>
                <w:bCs/>
                <w:lang w:val="en-GB"/>
              </w:rPr>
              <w:t>Both the regulator and the ISP’s publish the results (see 3).</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Sweden</w:t>
            </w:r>
          </w:p>
        </w:tc>
        <w:tc>
          <w:tcPr>
            <w:tcW w:w="6911" w:type="dxa"/>
          </w:tcPr>
          <w:p w:rsidR="00825693" w:rsidRPr="00E32982" w:rsidRDefault="00825693" w:rsidP="00B07F71">
            <w:pPr>
              <w:pStyle w:val="WGNNA-text"/>
              <w:ind w:left="0"/>
              <w:rPr>
                <w:bCs/>
                <w:lang w:val="en-GB"/>
              </w:rPr>
            </w:pPr>
            <w:r w:rsidRPr="00E32982">
              <w:rPr>
                <w:bCs/>
                <w:lang w:val="en-GB"/>
              </w:rPr>
              <w:t>Please see answer under question 5.</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lastRenderedPageBreak/>
              <w:t>Switzerland</w:t>
            </w:r>
          </w:p>
        </w:tc>
        <w:tc>
          <w:tcPr>
            <w:tcW w:w="6911" w:type="dxa"/>
          </w:tcPr>
          <w:p w:rsidR="00825693" w:rsidRPr="00E32982" w:rsidRDefault="00825693" w:rsidP="00B07F71">
            <w:pPr>
              <w:pStyle w:val="WGNNA-text"/>
              <w:ind w:left="0"/>
              <w:rPr>
                <w:bCs/>
                <w:lang w:val="en-GB"/>
              </w:rPr>
            </w:pPr>
            <w:r w:rsidRPr="00E32982">
              <w:rPr>
                <w:bCs/>
                <w:lang w:val="en-GB"/>
              </w:rPr>
              <w:t>The results are not published at present.</w:t>
            </w:r>
            <w:r w:rsidRPr="00E32982">
              <w:rPr>
                <w:bCs/>
                <w:lang w:val="en-GB"/>
              </w:rPr>
              <w:br/>
              <w:t>With the ‘self-regulated regime for QoS transparency’ under study, the initial intension is to have all the information published by the providers themselves, near the offer as a part of the service description and price announcement.</w:t>
            </w:r>
          </w:p>
        </w:tc>
      </w:tr>
    </w:tbl>
    <w:p w:rsidR="00825693" w:rsidRPr="00E32982" w:rsidRDefault="00825693" w:rsidP="00AA0149">
      <w:pPr>
        <w:pStyle w:val="ECCParagraph"/>
        <w:spacing w:after="0"/>
        <w:rPr>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6911"/>
      </w:tblGrid>
      <w:tr w:rsidR="00825693" w:rsidRPr="00E32982" w:rsidTr="00B07F71">
        <w:tc>
          <w:tcPr>
            <w:tcW w:w="8612" w:type="dxa"/>
            <w:gridSpan w:val="2"/>
            <w:shd w:val="clear" w:color="auto" w:fill="DBE5F1"/>
          </w:tcPr>
          <w:p w:rsidR="00825693" w:rsidRPr="00E32982" w:rsidRDefault="00825693" w:rsidP="00EE787C">
            <w:pPr>
              <w:pStyle w:val="WGNNA-text"/>
              <w:numPr>
                <w:ilvl w:val="0"/>
                <w:numId w:val="25"/>
              </w:numPr>
              <w:ind w:left="459"/>
              <w:rPr>
                <w:b/>
                <w:lang w:val="en-GB"/>
              </w:rPr>
            </w:pPr>
            <w:r w:rsidRPr="00E32982">
              <w:rPr>
                <w:b/>
                <w:lang w:val="en-GB"/>
              </w:rPr>
              <w:t>Are there any comparability issues between ISPs regarding QoS parameters or KPI?</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Austria</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Croatia</w:t>
            </w:r>
          </w:p>
        </w:tc>
        <w:tc>
          <w:tcPr>
            <w:tcW w:w="6911" w:type="dxa"/>
          </w:tcPr>
          <w:p w:rsidR="00825693" w:rsidRPr="00E32982" w:rsidRDefault="002B2A14" w:rsidP="00B07F71">
            <w:pPr>
              <w:pStyle w:val="WGNNA-text"/>
              <w:ind w:left="0"/>
              <w:rPr>
                <w:lang w:val="en-GB"/>
              </w:rPr>
            </w:pPr>
            <w:r>
              <w:rPr>
                <w:lang w:val="en-GB"/>
              </w:rPr>
              <w:t>Comparability is a main concern. Methods of measurement are discussed the most (where the measurements should be conducted, what type of data file should be used, etc).</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Denmark</w:t>
            </w:r>
          </w:p>
        </w:tc>
        <w:tc>
          <w:tcPr>
            <w:tcW w:w="6911" w:type="dxa"/>
          </w:tcPr>
          <w:p w:rsidR="00825693" w:rsidRPr="00E32982" w:rsidRDefault="00825693" w:rsidP="00B07F71">
            <w:pPr>
              <w:spacing w:before="120" w:after="12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Finland</w:t>
            </w:r>
          </w:p>
        </w:tc>
        <w:tc>
          <w:tcPr>
            <w:tcW w:w="6911" w:type="dxa"/>
          </w:tcPr>
          <w:p w:rsidR="00825693" w:rsidRPr="00E32982" w:rsidRDefault="00825693" w:rsidP="00B07F71">
            <w:pPr>
              <w:pStyle w:val="WGNNA-text"/>
              <w:ind w:left="0"/>
              <w:rPr>
                <w:lang w:val="en-GB"/>
              </w:rPr>
            </w:pPr>
            <w:r w:rsidRPr="00E32982">
              <w:rPr>
                <w:lang w:val="en-GB"/>
              </w:rPr>
              <w:t xml:space="preserve">As described in Section 1.2 of Explanatory Notes to Regulation 58 </w:t>
            </w:r>
            <w:hyperlink r:id="rId66" w:history="1">
              <w:r w:rsidRPr="00E32982">
                <w:rPr>
                  <w:rStyle w:val="Hyperlink"/>
                  <w:lang w:val="en-GB"/>
                </w:rPr>
                <w:t>http://www.ficora.fi/en/index/saadokset/maaraykset.html</w:t>
              </w:r>
            </w:hyperlink>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Germany</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Latvia</w:t>
            </w:r>
          </w:p>
        </w:tc>
        <w:tc>
          <w:tcPr>
            <w:tcW w:w="6911" w:type="dxa"/>
          </w:tcPr>
          <w:p w:rsidR="00825693" w:rsidRPr="00E32982" w:rsidRDefault="00825693" w:rsidP="00B07F71">
            <w:pPr>
              <w:pStyle w:val="WGNNA-text"/>
              <w:ind w:left="0"/>
              <w:rPr>
                <w:lang w:val="en-GB"/>
              </w:rPr>
            </w:pPr>
            <w:bookmarkStart w:id="35" w:name="OLE_LINK8"/>
            <w:bookmarkStart w:id="36" w:name="OLE_LINK9"/>
            <w:bookmarkStart w:id="37" w:name="OLE_LINK13"/>
            <w:bookmarkStart w:id="38" w:name="OLE_LINK14"/>
            <w:r w:rsidRPr="00E32982">
              <w:rPr>
                <w:lang w:val="en-GB"/>
              </w:rPr>
              <w:t>Yes, QoS parameters are comparable between ISPs according to groups of Internet Access speed defined by PUC.</w:t>
            </w:r>
            <w:bookmarkEnd w:id="35"/>
            <w:bookmarkEnd w:id="36"/>
            <w:bookmarkEnd w:id="37"/>
            <w:bookmarkEnd w:id="38"/>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Lithuania</w:t>
            </w:r>
          </w:p>
        </w:tc>
        <w:tc>
          <w:tcPr>
            <w:tcW w:w="6911" w:type="dxa"/>
          </w:tcPr>
          <w:p w:rsidR="00825693" w:rsidRPr="00E32982" w:rsidRDefault="00825693" w:rsidP="00B07F71">
            <w:pPr>
              <w:pStyle w:val="WGNNA-text"/>
              <w:ind w:left="0"/>
              <w:rPr>
                <w:lang w:val="en-GB"/>
              </w:rPr>
            </w:pPr>
            <w:r w:rsidRPr="00E32982">
              <w:rPr>
                <w:lang w:val="en-GB"/>
              </w:rPr>
              <w:t>Methods of measurement are discussed the most. What modems should be used, where the measurements should be conducted, what type of data file should be used, etc.</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Norway</w:t>
            </w:r>
          </w:p>
        </w:tc>
        <w:tc>
          <w:tcPr>
            <w:tcW w:w="6911" w:type="dxa"/>
          </w:tcPr>
          <w:p w:rsidR="00825693" w:rsidRPr="00E32982" w:rsidRDefault="00825693" w:rsidP="00B07F71">
            <w:pPr>
              <w:pStyle w:val="WGNNA-text"/>
              <w:ind w:left="0"/>
              <w:rPr>
                <w:lang w:val="en-GB"/>
              </w:rPr>
            </w:pPr>
            <w:r w:rsidRPr="00E32982">
              <w:rPr>
                <w:lang w:val="en-GB"/>
              </w:rPr>
              <w:t xml:space="preserve">ISPs are compared on customer service performance, ref. 7 </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Poland</w:t>
            </w:r>
          </w:p>
        </w:tc>
        <w:tc>
          <w:tcPr>
            <w:tcW w:w="6911" w:type="dxa"/>
          </w:tcPr>
          <w:p w:rsidR="00825693" w:rsidRPr="00E32982" w:rsidRDefault="00825693" w:rsidP="00B07F71">
            <w:pPr>
              <w:pStyle w:val="WGNNA-text"/>
              <w:ind w:left="0"/>
              <w:rPr>
                <w:lang w:val="en-GB"/>
              </w:rPr>
            </w:pPr>
            <w:r w:rsidRPr="00E32982">
              <w:rPr>
                <w:lang w:val="en-GB"/>
              </w:rPr>
              <w:t>There are fundamental problems of comparing results, because the provider just does not publish their QoS indicators.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Portugal</w:t>
            </w:r>
          </w:p>
        </w:tc>
        <w:tc>
          <w:tcPr>
            <w:tcW w:w="6911" w:type="dxa"/>
          </w:tcPr>
          <w:p w:rsidR="00825693" w:rsidRPr="00E32982" w:rsidRDefault="00825693" w:rsidP="00B07F71">
            <w:pPr>
              <w:pStyle w:val="WGNNA-text"/>
              <w:ind w:left="0"/>
              <w:rPr>
                <w:lang w:val="en-GB"/>
              </w:rPr>
            </w:pPr>
            <w:r w:rsidRPr="00E32982">
              <w:rPr>
                <w:lang w:val="en-GB"/>
              </w:rPr>
              <w:t>Yes, in the context of reports published by ANACOM according above answer to question 1.</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Romania</w:t>
            </w:r>
          </w:p>
        </w:tc>
        <w:tc>
          <w:tcPr>
            <w:tcW w:w="6911" w:type="dxa"/>
          </w:tcPr>
          <w:p w:rsidR="00825693" w:rsidRPr="00E32982" w:rsidRDefault="00825693" w:rsidP="00B07F71">
            <w:pPr>
              <w:pStyle w:val="WGNNA-text"/>
              <w:ind w:left="0"/>
              <w:jc w:val="both"/>
              <w:rPr>
                <w:bCs/>
                <w:lang w:val="en-GB"/>
              </w:rPr>
            </w:pPr>
            <w:r w:rsidRPr="00E32982">
              <w:rPr>
                <w:bCs/>
                <w:lang w:val="en-GB"/>
              </w:rPr>
              <w:t>For the moment there are no data regarding the parameters. The first data will be available in the beginning of trimester II 2012.</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Spain</w:t>
            </w:r>
          </w:p>
        </w:tc>
        <w:tc>
          <w:tcPr>
            <w:tcW w:w="6911" w:type="dxa"/>
          </w:tcPr>
          <w:p w:rsidR="00825693" w:rsidRPr="00E32982" w:rsidRDefault="00825693" w:rsidP="00B07F71">
            <w:pPr>
              <w:spacing w:before="120" w:after="120"/>
              <w:jc w:val="both"/>
              <w:rPr>
                <w:lang w:val="en-GB"/>
              </w:rPr>
            </w:pPr>
            <w:r w:rsidRPr="00E32982">
              <w:rPr>
                <w:lang w:val="en-GB"/>
              </w:rPr>
              <w:t xml:space="preserve">Comparability is a main concern, so a QoS working group chaired by the MITYC and composed by service providers associations, users associations, S. U. designated operator and CMT representatives was created under M.O. ITC/912/2006 provisions to advise SETSI on QoS regulation development, elaborate guides, additional requirements and deal with comparability issues. </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Sweden</w:t>
            </w:r>
          </w:p>
        </w:tc>
        <w:tc>
          <w:tcPr>
            <w:tcW w:w="6911" w:type="dxa"/>
          </w:tcPr>
          <w:p w:rsidR="00825693" w:rsidRPr="00E32982" w:rsidRDefault="00825693" w:rsidP="00B07F71">
            <w:pPr>
              <w:pStyle w:val="WGNNA-text"/>
              <w:ind w:left="0"/>
              <w:rPr>
                <w:lang w:val="en-GB"/>
              </w:rPr>
            </w:pPr>
            <w:r w:rsidRPr="00E32982">
              <w:rPr>
                <w:lang w:val="en-GB"/>
              </w:rPr>
              <w:t xml:space="preserve">PTS is now investigating if consumers can do informed choices and can compare different QoS parameters, for example limitations of offers.   </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Switzerland</w:t>
            </w:r>
          </w:p>
        </w:tc>
        <w:tc>
          <w:tcPr>
            <w:tcW w:w="6911" w:type="dxa"/>
          </w:tcPr>
          <w:p w:rsidR="00825693" w:rsidRPr="00E32982" w:rsidRDefault="00825693" w:rsidP="00B07F71">
            <w:pPr>
              <w:pStyle w:val="WGNNA-text"/>
              <w:ind w:left="0"/>
              <w:rPr>
                <w:bCs/>
                <w:lang w:val="en-GB"/>
              </w:rPr>
            </w:pPr>
            <w:r w:rsidRPr="00E32982">
              <w:rPr>
                <w:bCs/>
                <w:lang w:val="en-GB"/>
              </w:rPr>
              <w:t>Only the provider of the universal service makes the measurements. Therefore there is only one interpretation, no comparison among different providers. The measurements base on the ETSI standard EG 202 057-4.</w:t>
            </w:r>
          </w:p>
        </w:tc>
      </w:tr>
    </w:tbl>
    <w:p w:rsidR="00825693" w:rsidRPr="00E32982" w:rsidRDefault="00825693" w:rsidP="00AA0149">
      <w:pPr>
        <w:pStyle w:val="ECCParagraph"/>
        <w:spacing w:after="0"/>
        <w:rPr>
          <w:lang w:val="en-GB"/>
        </w:rPr>
      </w:pPr>
    </w:p>
    <w:p w:rsidR="00825693" w:rsidRPr="00E32982" w:rsidRDefault="00825693">
      <w:pPr>
        <w:rPr>
          <w:lang w:val="en-GB"/>
        </w:rPr>
      </w:pPr>
      <w:r w:rsidRPr="00E32982">
        <w:rPr>
          <w:lang w:val="en-GB"/>
        </w:rPr>
        <w:br w:type="page"/>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6911"/>
      </w:tblGrid>
      <w:tr w:rsidR="00825693" w:rsidRPr="00E32982" w:rsidTr="00B07F71">
        <w:tc>
          <w:tcPr>
            <w:tcW w:w="8612" w:type="dxa"/>
            <w:gridSpan w:val="2"/>
            <w:shd w:val="clear" w:color="auto" w:fill="DBE5F1"/>
          </w:tcPr>
          <w:p w:rsidR="00825693" w:rsidRPr="00E32982" w:rsidRDefault="00825693" w:rsidP="00EE787C">
            <w:pPr>
              <w:pStyle w:val="WGNNA-text"/>
              <w:numPr>
                <w:ilvl w:val="0"/>
                <w:numId w:val="25"/>
              </w:numPr>
              <w:ind w:left="459"/>
              <w:rPr>
                <w:b/>
                <w:lang w:val="en-GB"/>
              </w:rPr>
            </w:pPr>
            <w:r w:rsidRPr="00E32982">
              <w:rPr>
                <w:b/>
                <w:lang w:val="en-GB"/>
              </w:rPr>
              <w:lastRenderedPageBreak/>
              <w:t>Is your institution dealing with end users’ complaints?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Austria</w:t>
            </w:r>
          </w:p>
        </w:tc>
        <w:tc>
          <w:tcPr>
            <w:tcW w:w="6911" w:type="dxa"/>
          </w:tcPr>
          <w:p w:rsidR="00825693" w:rsidRPr="00E32982" w:rsidRDefault="00825693" w:rsidP="00B07F71">
            <w:pPr>
              <w:pStyle w:val="WGNNA-text"/>
              <w:ind w:left="0"/>
              <w:rPr>
                <w:lang w:val="en-GB"/>
              </w:rPr>
            </w:pPr>
            <w:r w:rsidRPr="00E32982">
              <w:rPr>
                <w:lang w:val="en-GB"/>
              </w:rPr>
              <w:t>Yes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Croatia</w:t>
            </w:r>
          </w:p>
        </w:tc>
        <w:tc>
          <w:tcPr>
            <w:tcW w:w="6911" w:type="dxa"/>
          </w:tcPr>
          <w:p w:rsidR="00825693" w:rsidRPr="00E32982" w:rsidRDefault="00825693" w:rsidP="00B07F71">
            <w:pPr>
              <w:pStyle w:val="WGNNA-text"/>
              <w:ind w:left="0"/>
              <w:rPr>
                <w:lang w:val="en-GB"/>
              </w:rPr>
            </w:pPr>
            <w:r w:rsidRPr="00E32982">
              <w:rPr>
                <w:lang w:val="en-GB"/>
              </w:rPr>
              <w:t>Yes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Denmark</w:t>
            </w:r>
          </w:p>
        </w:tc>
        <w:tc>
          <w:tcPr>
            <w:tcW w:w="6911" w:type="dxa"/>
          </w:tcPr>
          <w:p w:rsidR="00825693" w:rsidRPr="00E32982" w:rsidRDefault="00825693" w:rsidP="00B07F71">
            <w:pPr>
              <w:pStyle w:val="WGNNA-text"/>
              <w:ind w:left="0"/>
              <w:rPr>
                <w:lang w:val="en-GB"/>
              </w:rPr>
            </w:pPr>
            <w:r w:rsidRPr="00E32982">
              <w:rPr>
                <w:lang w:val="en-GB"/>
              </w:rPr>
              <w:t>Yes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Finland</w:t>
            </w:r>
          </w:p>
        </w:tc>
        <w:tc>
          <w:tcPr>
            <w:tcW w:w="6911" w:type="dxa"/>
          </w:tcPr>
          <w:p w:rsidR="00825693" w:rsidRPr="00E32982" w:rsidRDefault="00825693" w:rsidP="00B07F71">
            <w:pPr>
              <w:pStyle w:val="WGNNA-text"/>
              <w:ind w:left="0"/>
              <w:rPr>
                <w:lang w:val="en-GB"/>
              </w:rPr>
            </w:pPr>
            <w:r w:rsidRPr="00E32982">
              <w:rPr>
                <w:lang w:val="en-GB"/>
              </w:rPr>
              <w:t>Yes – to the extent stipulated in our legal instruments.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Germany</w:t>
            </w:r>
          </w:p>
        </w:tc>
        <w:tc>
          <w:tcPr>
            <w:tcW w:w="6911" w:type="dxa"/>
          </w:tcPr>
          <w:p w:rsidR="00825693" w:rsidRPr="00E32982" w:rsidRDefault="00825693" w:rsidP="00B07F71">
            <w:pPr>
              <w:pStyle w:val="WGNNA-text"/>
              <w:ind w:left="0"/>
              <w:rPr>
                <w:lang w:val="en-GB"/>
              </w:rPr>
            </w:pPr>
            <w:r w:rsidRPr="00E32982">
              <w:rPr>
                <w:lang w:val="en-GB"/>
              </w:rPr>
              <w:t>Yes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Latvia</w:t>
            </w:r>
          </w:p>
        </w:tc>
        <w:tc>
          <w:tcPr>
            <w:tcW w:w="6911" w:type="dxa"/>
          </w:tcPr>
          <w:p w:rsidR="00825693" w:rsidRPr="00E32982" w:rsidRDefault="00825693" w:rsidP="00B07F71">
            <w:pPr>
              <w:pStyle w:val="WGNNA-text"/>
              <w:ind w:left="0"/>
              <w:rPr>
                <w:lang w:val="en-GB"/>
              </w:rPr>
            </w:pPr>
            <w:r w:rsidRPr="00E32982">
              <w:rPr>
                <w:lang w:val="en-GB"/>
              </w:rPr>
              <w:t xml:space="preserve">Yes. According to the Law “On Public Utilities Regulators” PUC is responsible for users’ complaints resolution in electronic communications </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Lithuania</w:t>
            </w:r>
          </w:p>
        </w:tc>
        <w:tc>
          <w:tcPr>
            <w:tcW w:w="6911" w:type="dxa"/>
          </w:tcPr>
          <w:p w:rsidR="00825693" w:rsidRPr="00E32982" w:rsidRDefault="00825693" w:rsidP="00B07F71">
            <w:pPr>
              <w:pStyle w:val="WGNNA-text"/>
              <w:ind w:left="0"/>
              <w:rPr>
                <w:lang w:val="en-GB"/>
              </w:rPr>
            </w:pPr>
            <w:r w:rsidRPr="00E32982">
              <w:rPr>
                <w:lang w:val="en-GB"/>
              </w:rPr>
              <w:t>Yes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Montenegro</w:t>
            </w:r>
          </w:p>
        </w:tc>
        <w:tc>
          <w:tcPr>
            <w:tcW w:w="6911" w:type="dxa"/>
          </w:tcPr>
          <w:p w:rsidR="00825693" w:rsidRPr="00E32982" w:rsidRDefault="00825693" w:rsidP="00B07F71">
            <w:pPr>
              <w:pStyle w:val="WGNNA-text"/>
              <w:ind w:left="0"/>
              <w:rPr>
                <w:lang w:val="en-GB"/>
              </w:rPr>
            </w:pPr>
            <w:r w:rsidRPr="00E32982">
              <w:rPr>
                <w:lang w:val="en-GB"/>
              </w:rPr>
              <w:t>Yes, it is. According to the Law of electronic communications, public communications service users and operators shall have the right to file complaints to the Agency with regard to approach to and provision of services.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Norway</w:t>
            </w:r>
          </w:p>
        </w:tc>
        <w:tc>
          <w:tcPr>
            <w:tcW w:w="6911" w:type="dxa"/>
          </w:tcPr>
          <w:p w:rsidR="00825693" w:rsidRPr="00E32982" w:rsidRDefault="00825693" w:rsidP="00B07F71">
            <w:pPr>
              <w:pStyle w:val="WGNNA-text"/>
              <w:ind w:left="0"/>
              <w:rPr>
                <w:lang w:val="en-GB"/>
              </w:rPr>
            </w:pPr>
            <w:r w:rsidRPr="00E32982">
              <w:rPr>
                <w:lang w:val="en-GB"/>
              </w:rPr>
              <w:t>No, individual complaints on contracts with ISPs are handled by a separate complaints body</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Poland</w:t>
            </w:r>
          </w:p>
        </w:tc>
        <w:tc>
          <w:tcPr>
            <w:tcW w:w="6911" w:type="dxa"/>
          </w:tcPr>
          <w:p w:rsidR="00825693" w:rsidRPr="00E32982" w:rsidRDefault="00825693" w:rsidP="00B07F71">
            <w:pPr>
              <w:pStyle w:val="WGNNA-text"/>
              <w:ind w:left="0"/>
              <w:rPr>
                <w:lang w:val="en-GB"/>
              </w:rPr>
            </w:pPr>
            <w:r w:rsidRPr="00E32982">
              <w:rPr>
                <w:lang w:val="en-GB"/>
              </w:rPr>
              <w:t>Yes, there is a special department that is dealing with it.</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Portugal</w:t>
            </w:r>
          </w:p>
        </w:tc>
        <w:tc>
          <w:tcPr>
            <w:tcW w:w="6911" w:type="dxa"/>
          </w:tcPr>
          <w:p w:rsidR="00825693" w:rsidRPr="00E32982" w:rsidRDefault="00825693" w:rsidP="00B07F71">
            <w:pPr>
              <w:pStyle w:val="WGNNA-text"/>
              <w:ind w:left="0"/>
              <w:rPr>
                <w:lang w:val="en-GB"/>
              </w:rPr>
            </w:pPr>
            <w:r w:rsidRPr="00E32982">
              <w:rPr>
                <w:lang w:val="en-GB"/>
              </w:rPr>
              <w:t>Yes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Romania</w:t>
            </w:r>
          </w:p>
        </w:tc>
        <w:tc>
          <w:tcPr>
            <w:tcW w:w="6911" w:type="dxa"/>
          </w:tcPr>
          <w:p w:rsidR="00825693" w:rsidRPr="00E32982" w:rsidRDefault="00825693" w:rsidP="00B07F71">
            <w:pPr>
              <w:pStyle w:val="WGNNA-text"/>
              <w:ind w:left="0"/>
              <w:jc w:val="both"/>
              <w:rPr>
                <w:lang w:val="en-GB"/>
              </w:rPr>
            </w:pPr>
            <w:r w:rsidRPr="00E32982">
              <w:rPr>
                <w:lang w:val="en-GB"/>
              </w:rPr>
              <w:t xml:space="preserve">As we have said, the abovementioned decision doesn’t impose any minimum QoS requirements on an undertaking providing Internet Access. </w:t>
            </w:r>
            <w:r w:rsidRPr="00E32982">
              <w:rPr>
                <w:bCs/>
                <w:lang w:val="en-GB"/>
              </w:rPr>
              <w:t xml:space="preserve">The National Authority for Consumer’s Protection is </w:t>
            </w:r>
            <w:r w:rsidRPr="00E32982">
              <w:rPr>
                <w:lang w:val="en-GB"/>
              </w:rPr>
              <w:t xml:space="preserve">empowered to receive complaints about the </w:t>
            </w:r>
            <w:r w:rsidRPr="00E32982">
              <w:rPr>
                <w:bCs/>
                <w:lang w:val="en-GB"/>
              </w:rPr>
              <w:t>failure to comply</w:t>
            </w:r>
            <w:r w:rsidRPr="00E32982">
              <w:rPr>
                <w:lang w:val="en-GB"/>
              </w:rPr>
              <w:t xml:space="preserve"> with the </w:t>
            </w:r>
            <w:r w:rsidRPr="00E32982">
              <w:rPr>
                <w:bCs/>
                <w:lang w:val="en-GB"/>
              </w:rPr>
              <w:t>contractual</w:t>
            </w:r>
            <w:r w:rsidRPr="00E32982">
              <w:rPr>
                <w:lang w:val="en-GB"/>
              </w:rPr>
              <w:t xml:space="preserve"> obligation </w:t>
            </w:r>
            <w:r w:rsidRPr="00E32982">
              <w:rPr>
                <w:bCs/>
                <w:lang w:val="en-GB"/>
              </w:rPr>
              <w:t xml:space="preserve">established between end-users and </w:t>
            </w:r>
            <w:r w:rsidRPr="00E32982">
              <w:rPr>
                <w:lang w:val="en-GB"/>
              </w:rPr>
              <w:t>ISPs.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Spain</w:t>
            </w:r>
          </w:p>
        </w:tc>
        <w:tc>
          <w:tcPr>
            <w:tcW w:w="6911" w:type="dxa"/>
          </w:tcPr>
          <w:p w:rsidR="00825693" w:rsidRPr="00E32982" w:rsidRDefault="00825693" w:rsidP="00B07F71">
            <w:pPr>
              <w:spacing w:before="120" w:after="120"/>
              <w:jc w:val="both"/>
              <w:rPr>
                <w:lang w:val="en-GB"/>
              </w:rPr>
            </w:pPr>
            <w:r w:rsidRPr="00E32982">
              <w:rPr>
                <w:lang w:val="en-GB"/>
              </w:rPr>
              <w:t>YES. The Office for telecom customers is the specific department within the MITYC that centralises the activities regarding users’ rights and implements an off-court resolution system as the referred to in Art. 34 of US Directive.</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Sweden</w:t>
            </w:r>
          </w:p>
        </w:tc>
        <w:tc>
          <w:tcPr>
            <w:tcW w:w="6911" w:type="dxa"/>
          </w:tcPr>
          <w:p w:rsidR="00825693" w:rsidRPr="00E32982" w:rsidRDefault="00825693" w:rsidP="00B07F71">
            <w:pPr>
              <w:pStyle w:val="WGNNA-text"/>
              <w:ind w:left="0"/>
              <w:rPr>
                <w:lang w:val="en-GB"/>
              </w:rPr>
            </w:pPr>
            <w:r w:rsidRPr="00E32982">
              <w:rPr>
                <w:lang w:val="en-GB"/>
              </w:rPr>
              <w:t xml:space="preserve">Yes, the end users can inform PTS about complaints. PTS does not solve disputes between a service provider and an end user. </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Switzerland</w:t>
            </w:r>
          </w:p>
        </w:tc>
        <w:tc>
          <w:tcPr>
            <w:tcW w:w="6911" w:type="dxa"/>
          </w:tcPr>
          <w:p w:rsidR="00825693" w:rsidRPr="00E32982" w:rsidRDefault="00825693" w:rsidP="00B07F71">
            <w:pPr>
              <w:pStyle w:val="WGNNA-text"/>
              <w:ind w:left="0"/>
              <w:rPr>
                <w:lang w:val="en-GB"/>
              </w:rPr>
            </w:pPr>
            <w:r w:rsidRPr="00E32982">
              <w:rPr>
                <w:lang w:val="en-GB"/>
              </w:rPr>
              <w:t>Not formally.</w:t>
            </w:r>
            <w:r w:rsidRPr="00E32982">
              <w:rPr>
                <w:lang w:val="en-GB"/>
              </w:rPr>
              <w:br/>
              <w:t>Users have to address complaints to their service provider. If provider and users don’t find an agreement, the user can contact a conciliation organization (www.ombudscom.com).</w:t>
            </w:r>
            <w:r w:rsidRPr="00E32982">
              <w:rPr>
                <w:lang w:val="en-GB"/>
              </w:rPr>
              <w:br/>
              <w:t>Our office doesn’t supervise nor measure performance indicators of an individual Internet connection.</w:t>
            </w:r>
            <w:r w:rsidRPr="00E32982">
              <w:rPr>
                <w:lang w:val="en-GB"/>
              </w:rPr>
              <w:br/>
              <w:t>The office collects and classifies user’s complaints but for the moment there is no statistical evaluation of the complaints.</w:t>
            </w:r>
          </w:p>
        </w:tc>
      </w:tr>
    </w:tbl>
    <w:p w:rsidR="00825693" w:rsidRPr="00E32982" w:rsidRDefault="00825693" w:rsidP="00AA0149">
      <w:pPr>
        <w:pStyle w:val="ECCParagraph"/>
        <w:spacing w:after="0"/>
        <w:rPr>
          <w:lang w:val="en-GB"/>
        </w:rPr>
      </w:pPr>
    </w:p>
    <w:p w:rsidR="00825693" w:rsidRPr="00E32982" w:rsidRDefault="00825693">
      <w:pPr>
        <w:rPr>
          <w:lang w:val="en-GB"/>
        </w:rPr>
      </w:pPr>
      <w:r w:rsidRPr="00E32982">
        <w:rPr>
          <w:lang w:val="en-GB"/>
        </w:rPr>
        <w:br w:type="page"/>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6911"/>
      </w:tblGrid>
      <w:tr w:rsidR="00825693" w:rsidRPr="00E32982" w:rsidTr="00B07F71">
        <w:tc>
          <w:tcPr>
            <w:tcW w:w="8612" w:type="dxa"/>
            <w:gridSpan w:val="2"/>
            <w:shd w:val="clear" w:color="auto" w:fill="DBE5F1"/>
          </w:tcPr>
          <w:p w:rsidR="00825693" w:rsidRPr="00E32982" w:rsidRDefault="00825693" w:rsidP="00EE787C">
            <w:pPr>
              <w:pStyle w:val="WGNNA-text"/>
              <w:numPr>
                <w:ilvl w:val="0"/>
                <w:numId w:val="25"/>
              </w:numPr>
              <w:ind w:left="459"/>
              <w:rPr>
                <w:b/>
                <w:lang w:val="en-GB"/>
              </w:rPr>
            </w:pPr>
            <w:r w:rsidRPr="00E32982">
              <w:rPr>
                <w:b/>
                <w:lang w:val="en-GB"/>
              </w:rPr>
              <w:lastRenderedPageBreak/>
              <w:t>Do you have any legal act which specifies the minimum service quality levels for Internet Access to be included in end users’ contract?</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Austria</w:t>
            </w:r>
          </w:p>
        </w:tc>
        <w:tc>
          <w:tcPr>
            <w:tcW w:w="6911" w:type="dxa"/>
          </w:tcPr>
          <w:p w:rsidR="00825693" w:rsidRPr="00E32982" w:rsidRDefault="00825693" w:rsidP="00B07F71">
            <w:pPr>
              <w:pStyle w:val="WGNNA-text"/>
              <w:ind w:left="0"/>
              <w:rPr>
                <w:lang w:val="en-GB"/>
              </w:rPr>
            </w:pPr>
            <w:r w:rsidRPr="00E32982">
              <w:rPr>
                <w:lang w:val="en-GB"/>
              </w:rPr>
              <w:t>No.</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Croatia</w:t>
            </w:r>
          </w:p>
        </w:tc>
        <w:tc>
          <w:tcPr>
            <w:tcW w:w="6911" w:type="dxa"/>
          </w:tcPr>
          <w:p w:rsidR="00122E6C" w:rsidRDefault="0068517F" w:rsidP="0068762C">
            <w:pPr>
              <w:pStyle w:val="WGNNA-text"/>
              <w:ind w:left="-108" w:firstLine="108"/>
              <w:rPr>
                <w:lang w:val="en-GB"/>
              </w:rPr>
            </w:pPr>
            <w:r>
              <w:rPr>
                <w:lang w:val="en-GB"/>
              </w:rPr>
              <w:t>At the moment a USO operator must offer an Internet Access of 144 kbit/s or higher. From 1 January 2015. USO operator is obliged to offer an Internet Access of 1 Mbit/s or higher. Also, according to the Ordinance on manner and conditions for the provision of Electronic communications networks and services, Operators of public communications services in fixed network must advertise minimum broadband speed rates in the same manner as maximum broadband speed rates. Operators must define the minimum broadband  speed for all of their packages which contain the broadband access service:</w:t>
            </w:r>
          </w:p>
          <w:p w:rsidR="0068517F" w:rsidRDefault="0068517F" w:rsidP="0068517F">
            <w:pPr>
              <w:pStyle w:val="WGNNA-text"/>
              <w:numPr>
                <w:ilvl w:val="0"/>
                <w:numId w:val="51"/>
              </w:numPr>
              <w:ind w:left="-108" w:firstLine="108"/>
              <w:rPr>
                <w:lang w:val="en-GB"/>
              </w:rPr>
            </w:pPr>
            <w:r>
              <w:rPr>
                <w:lang w:val="en-GB"/>
              </w:rPr>
              <w:t>up to 10 Mbit/s in such a manner that it represents at least 50% of the maximum (advertised) broadband speed during peak traffic (19-23h) or maximum speed of the closest lower retail package, depending on what is more favourable for the end user</w:t>
            </w:r>
          </w:p>
          <w:p w:rsidR="0068517F" w:rsidRDefault="0068517F" w:rsidP="0068517F">
            <w:pPr>
              <w:pStyle w:val="WGNNA-text"/>
              <w:numPr>
                <w:ilvl w:val="0"/>
                <w:numId w:val="51"/>
              </w:numPr>
              <w:ind w:left="-108" w:firstLine="108"/>
              <w:rPr>
                <w:lang w:val="en-GB"/>
              </w:rPr>
            </w:pPr>
            <w:r>
              <w:rPr>
                <w:lang w:val="en-GB"/>
              </w:rPr>
              <w:t>above 10 Mbit/s in such a manner that it represents at least 70% of the maximum (advertised) broadband speed during peak traffic (19-23h) or maximum speed of the closest lower retail package, depending on what is more favourable for the end user.</w:t>
            </w:r>
          </w:p>
          <w:p w:rsidR="0068517F" w:rsidRDefault="0068517F" w:rsidP="0068517F">
            <w:pPr>
              <w:pStyle w:val="WGNNA-text"/>
              <w:ind w:left="-108" w:firstLine="108"/>
              <w:rPr>
                <w:lang w:val="en-GB"/>
              </w:rPr>
            </w:pPr>
            <w:r>
              <w:rPr>
                <w:lang w:val="en-GB"/>
              </w:rPr>
              <w:t xml:space="preserve">Operators of public communications services in mobile networks must advertise broadband speed in such a way that it is clearly indicated for a certain speed rate that it may be achieved only under certain conditions (the above-mentioned text must of the same size and in the same font). </w:t>
            </w:r>
          </w:p>
          <w:p w:rsidR="00825693" w:rsidRPr="00E32982" w:rsidRDefault="00825693" w:rsidP="00B07F71">
            <w:pPr>
              <w:pStyle w:val="WGNNA-text"/>
              <w:ind w:left="0"/>
              <w:rPr>
                <w:lang w:val="en-GB"/>
              </w:rPr>
            </w:pP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Denmark</w:t>
            </w:r>
          </w:p>
        </w:tc>
        <w:tc>
          <w:tcPr>
            <w:tcW w:w="6911" w:type="dxa"/>
          </w:tcPr>
          <w:p w:rsidR="00825693" w:rsidRPr="00E32982" w:rsidRDefault="00825693" w:rsidP="00B07F71">
            <w:pPr>
              <w:pStyle w:val="WGNNA-text"/>
              <w:ind w:left="0"/>
              <w:rPr>
                <w:lang w:val="en-GB"/>
              </w:rPr>
            </w:pPr>
            <w:r w:rsidRPr="00E32982">
              <w:rPr>
                <w:lang w:val="en-GB"/>
              </w:rPr>
              <w:t>No, apart from the Universal Service provider being obliged to provide fixed lines capable of functional internet access.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Finland</w:t>
            </w:r>
          </w:p>
        </w:tc>
        <w:tc>
          <w:tcPr>
            <w:tcW w:w="6911" w:type="dxa"/>
          </w:tcPr>
          <w:p w:rsidR="00825693" w:rsidRPr="00E32982" w:rsidRDefault="00825693" w:rsidP="00B07F71">
            <w:pPr>
              <w:pStyle w:val="WGNNA-text"/>
              <w:ind w:left="0"/>
              <w:rPr>
                <w:lang w:val="en-GB"/>
              </w:rPr>
            </w:pPr>
            <w:r w:rsidRPr="00E32982">
              <w:rPr>
                <w:lang w:val="en-GB"/>
              </w:rPr>
              <w:t>There is in Finland at the moment a USO (Universal Service Obligation) requirement set to SMP (Significant Market Power) operators to offer an Internet Access of 1 Mbit/s or higher. In our legal instruments the minimum transmission rate for 1Mbit/s access is specified as follows:</w:t>
            </w:r>
          </w:p>
          <w:p w:rsidR="00825693" w:rsidRPr="00E32982" w:rsidRDefault="00825693" w:rsidP="00EE787C">
            <w:pPr>
              <w:pStyle w:val="WGNNA-text"/>
              <w:numPr>
                <w:ilvl w:val="0"/>
                <w:numId w:val="34"/>
              </w:numPr>
              <w:ind w:left="459"/>
              <w:rPr>
                <w:lang w:val="en-GB"/>
              </w:rPr>
            </w:pPr>
            <w:r w:rsidRPr="00E32982">
              <w:rPr>
                <w:lang w:val="en-GB"/>
              </w:rPr>
              <w:t>The minimum average transmission rate in downstream direction must be at least 750 kbit/s during any 24 hours long time period and</w:t>
            </w:r>
          </w:p>
          <w:p w:rsidR="00825693" w:rsidRPr="00E32982" w:rsidRDefault="00DE36C2" w:rsidP="00EE787C">
            <w:pPr>
              <w:pStyle w:val="WGNNA-text"/>
              <w:numPr>
                <w:ilvl w:val="0"/>
                <w:numId w:val="34"/>
              </w:numPr>
              <w:ind w:left="459"/>
              <w:rPr>
                <w:lang w:val="en-GB"/>
              </w:rPr>
            </w:pPr>
            <w:r w:rsidRPr="00E32982">
              <w:rPr>
                <w:lang w:val="en-GB"/>
              </w:rPr>
              <w:t>The</w:t>
            </w:r>
            <w:r w:rsidR="00825693" w:rsidRPr="00E32982">
              <w:rPr>
                <w:lang w:val="en-GB"/>
              </w:rPr>
              <w:t xml:space="preserve"> minimum average transmission rate in downstream direction must be at </w:t>
            </w:r>
            <w:r w:rsidR="0010433C" w:rsidRPr="00E32982">
              <w:rPr>
                <w:lang w:val="en-GB"/>
              </w:rPr>
              <w:t>least 500</w:t>
            </w:r>
            <w:r w:rsidR="00825693" w:rsidRPr="00E32982">
              <w:rPr>
                <w:lang w:val="en-GB"/>
              </w:rPr>
              <w:t xml:space="preserve"> kbit/s during any 4 hours long time period. </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Germany</w:t>
            </w:r>
          </w:p>
        </w:tc>
        <w:tc>
          <w:tcPr>
            <w:tcW w:w="6911" w:type="dxa"/>
          </w:tcPr>
          <w:p w:rsidR="00825693" w:rsidRPr="00E32982" w:rsidRDefault="00825693" w:rsidP="00B07F71">
            <w:pPr>
              <w:pStyle w:val="WGNNA-text"/>
              <w:ind w:left="0"/>
              <w:rPr>
                <w:lang w:val="en-GB"/>
              </w:rPr>
            </w:pPr>
            <w:r w:rsidRPr="00E32982">
              <w:rPr>
                <w:lang w:val="en-GB"/>
              </w:rPr>
              <w:t>Compare Question 6.</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Latvia</w:t>
            </w:r>
          </w:p>
        </w:tc>
        <w:tc>
          <w:tcPr>
            <w:tcW w:w="6911" w:type="dxa"/>
          </w:tcPr>
          <w:p w:rsidR="00825693" w:rsidRPr="00E32982" w:rsidRDefault="00825693" w:rsidP="00B07F71">
            <w:pPr>
              <w:pStyle w:val="WGNNA-text"/>
              <w:ind w:left="0"/>
              <w:rPr>
                <w:lang w:val="en-GB"/>
              </w:rPr>
            </w:pPr>
            <w:r w:rsidRPr="00E32982">
              <w:rPr>
                <w:lang w:val="en-GB"/>
              </w:rPr>
              <w:t xml:space="preserve">General Authorisation Requirements issued by PUC of Latvia specifies </w:t>
            </w:r>
            <w:r w:rsidRPr="00E32982">
              <w:rPr>
                <w:rStyle w:val="hps"/>
                <w:rFonts w:cs="Arial"/>
                <w:lang w:val="en-GB"/>
              </w:rPr>
              <w:t xml:space="preserve">quality requirements should be included in the </w:t>
            </w:r>
            <w:r w:rsidRPr="00E32982">
              <w:rPr>
                <w:lang w:val="en-GB"/>
              </w:rPr>
              <w:t>consumer contracts.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Lithuania</w:t>
            </w:r>
          </w:p>
        </w:tc>
        <w:tc>
          <w:tcPr>
            <w:tcW w:w="6911" w:type="dxa"/>
          </w:tcPr>
          <w:p w:rsidR="00825693" w:rsidRPr="00E32982" w:rsidRDefault="00825693" w:rsidP="00B07F71">
            <w:pPr>
              <w:pStyle w:val="WGNNA-text"/>
              <w:ind w:left="0"/>
              <w:rPr>
                <w:lang w:val="en-GB"/>
              </w:rPr>
            </w:pPr>
            <w:r w:rsidRPr="00E32982">
              <w:rPr>
                <w:lang w:val="en-GB"/>
              </w:rPr>
              <w:t>Yes. The internet service provider is obliged to state minimum download/upload data rate for his provided internet services in the contract with the customer. Also service availability percentage should be stated in the contract.</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Montenegro</w:t>
            </w:r>
          </w:p>
        </w:tc>
        <w:tc>
          <w:tcPr>
            <w:tcW w:w="6911" w:type="dxa"/>
          </w:tcPr>
          <w:p w:rsidR="00825693" w:rsidRPr="00E32982" w:rsidRDefault="00825693" w:rsidP="00B07F71">
            <w:pPr>
              <w:pStyle w:val="WGNNA-text"/>
              <w:ind w:left="0"/>
              <w:rPr>
                <w:lang w:val="en-GB"/>
              </w:rPr>
            </w:pPr>
            <w:r w:rsidRPr="00E32982">
              <w:rPr>
                <w:lang w:val="en-GB"/>
              </w:rPr>
              <w:t>Rulebook for quality of service for Universal Service, specifies that data transfer speed that is necessary for functional Internet access is measured in accordance with definitions and methods specified according to the technical information METI ETSI EG 202057-1, and the exit velocity ("upload) and the input speed ("Download") are measured separately.</w:t>
            </w:r>
            <w:r w:rsidRPr="00E32982">
              <w:rPr>
                <w:lang w:val="en-GB"/>
              </w:rPr>
              <w:br/>
              <w:t xml:space="preserve">At least 95% of the line must be achieved data rate required for a functional </w:t>
            </w:r>
            <w:r w:rsidRPr="00E32982">
              <w:rPr>
                <w:lang w:val="en-GB"/>
              </w:rPr>
              <w:lastRenderedPageBreak/>
              <w:t>approach</w:t>
            </w:r>
            <w:r w:rsidRPr="00E32982">
              <w:rPr>
                <w:lang w:val="en-GB"/>
              </w:rPr>
              <w:br/>
              <w:t>internet.</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lastRenderedPageBreak/>
              <w:t>Norway</w:t>
            </w:r>
          </w:p>
        </w:tc>
        <w:tc>
          <w:tcPr>
            <w:tcW w:w="6911" w:type="dxa"/>
          </w:tcPr>
          <w:p w:rsidR="00825693" w:rsidRPr="00E32982" w:rsidRDefault="00825693" w:rsidP="00B07F71">
            <w:pPr>
              <w:pStyle w:val="WGNNA-text"/>
              <w:ind w:left="0"/>
              <w:rPr>
                <w:lang w:val="en-GB"/>
              </w:rPr>
            </w:pPr>
            <w:r w:rsidRPr="00E32982">
              <w:rPr>
                <w:lang w:val="en-GB"/>
              </w:rPr>
              <w:t>No</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Poland</w:t>
            </w:r>
          </w:p>
        </w:tc>
        <w:tc>
          <w:tcPr>
            <w:tcW w:w="6911" w:type="dxa"/>
          </w:tcPr>
          <w:p w:rsidR="00825693" w:rsidRPr="00E32982" w:rsidRDefault="00825693" w:rsidP="00B07F71">
            <w:pPr>
              <w:pStyle w:val="WGNNA-text"/>
              <w:ind w:left="0"/>
              <w:rPr>
                <w:lang w:val="en-GB"/>
              </w:rPr>
            </w:pPr>
            <w:r w:rsidRPr="00E32982">
              <w:rPr>
                <w:lang w:val="en-GB"/>
              </w:rPr>
              <w:t>See reply to point 6</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Portugal</w:t>
            </w:r>
          </w:p>
        </w:tc>
        <w:tc>
          <w:tcPr>
            <w:tcW w:w="6911" w:type="dxa"/>
          </w:tcPr>
          <w:p w:rsidR="00825693" w:rsidRPr="00E32982" w:rsidRDefault="00825693" w:rsidP="00B07F71">
            <w:pPr>
              <w:pStyle w:val="WGNNA-text"/>
              <w:ind w:left="0"/>
              <w:rPr>
                <w:lang w:val="en-GB"/>
              </w:rPr>
            </w:pPr>
            <w:r w:rsidRPr="00E32982">
              <w:rPr>
                <w:lang w:val="en-GB"/>
              </w:rPr>
              <w:t>ANACOM published guidelines that defined the minimum content to be included in contracts for publicly available telephone services (mobile or at a fixed location) and for Electronic communications Services (other than publicly available telephone services), in which some mandatory particulars must be included, namely, quality of service levels supplied and required time for start-up connections.</w:t>
            </w:r>
          </w:p>
          <w:p w:rsidR="00825693" w:rsidRPr="00E32982" w:rsidRDefault="00825693" w:rsidP="00B07F71">
            <w:pPr>
              <w:pStyle w:val="WGNNA-text"/>
              <w:ind w:left="0"/>
              <w:rPr>
                <w:lang w:val="en-GB"/>
              </w:rPr>
            </w:pPr>
            <w:r w:rsidRPr="00E32982">
              <w:rPr>
                <w:lang w:val="en-GB"/>
              </w:rPr>
              <w:t>Specifically:</w:t>
            </w:r>
          </w:p>
          <w:p w:rsidR="00825693" w:rsidRPr="00E32982" w:rsidRDefault="00825693" w:rsidP="00B07F71">
            <w:pPr>
              <w:pStyle w:val="WGNNA-text"/>
              <w:ind w:left="0"/>
              <w:rPr>
                <w:lang w:val="en-GB"/>
              </w:rPr>
            </w:pPr>
            <w:r w:rsidRPr="00E32982">
              <w:rPr>
                <w:lang w:val="en-GB"/>
              </w:rPr>
              <w:t>The contract must establish the obligation upon undertakings to provide regular and uninterrupted service.</w:t>
            </w:r>
          </w:p>
          <w:p w:rsidR="00825693" w:rsidRPr="00E32982" w:rsidRDefault="00825693" w:rsidP="00B07F71">
            <w:pPr>
              <w:pStyle w:val="WGNNA-text"/>
              <w:ind w:left="0"/>
              <w:rPr>
                <w:lang w:val="en-GB"/>
              </w:rPr>
            </w:pPr>
            <w:r w:rsidRPr="00E32982">
              <w:rPr>
                <w:lang w:val="en-GB"/>
              </w:rPr>
              <w:t>The contract must clearly set the levels of quality which the service provider undertakes to uphold with its customers, i.e. the minimum (target) service levels of quality to which the customer is entitled, non-compliance with which determines the payment of compensation or reimbursement.</w:t>
            </w:r>
          </w:p>
          <w:p w:rsidR="00825693" w:rsidRPr="00E32982" w:rsidRDefault="00825693" w:rsidP="00B07F71">
            <w:pPr>
              <w:pStyle w:val="WGNNA-text"/>
              <w:ind w:left="0"/>
              <w:rPr>
                <w:lang w:val="en-GB"/>
              </w:rPr>
            </w:pPr>
            <w:r w:rsidRPr="00E32982">
              <w:rPr>
                <w:lang w:val="en-GB"/>
              </w:rPr>
              <w:t>Given that service providers have voiced uncertainties with regard to parameters concerning which levels of quality should be set, ANACOM in Appendix I of those guidelines suggests some parameters. This does not preclude service providers from including additional indicators which they may deem relevant, nor does it rule out the possibility of ANACOM eventually instituting specific parameters of quality under the terms of article 40 of the Electronic Communications Law, for the purpose of publishing and providing end users with comparable, clear, comprehensive and up-to-date information on quality of service. In the event that the service provider does not wish to provide or otherwise undertake to uphold any level of quality of service, this must be clearly stated in the contract.</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Romania</w:t>
            </w:r>
          </w:p>
        </w:tc>
        <w:tc>
          <w:tcPr>
            <w:tcW w:w="6911" w:type="dxa"/>
          </w:tcPr>
          <w:p w:rsidR="00825693" w:rsidRPr="00E32982" w:rsidRDefault="00825693" w:rsidP="00B07F71">
            <w:pPr>
              <w:autoSpaceDE w:val="0"/>
              <w:autoSpaceDN w:val="0"/>
              <w:adjustRightInd w:val="0"/>
              <w:jc w:val="both"/>
              <w:rPr>
                <w:bCs/>
                <w:lang w:val="en-GB"/>
              </w:rPr>
            </w:pPr>
            <w:r w:rsidRPr="00E32982">
              <w:rPr>
                <w:bCs/>
                <w:lang w:val="en-GB"/>
              </w:rPr>
              <w:t xml:space="preserve">According with the above mentioned decision providers have the obligation to include in the contracts the levels of service quality </w:t>
            </w:r>
            <w:r w:rsidRPr="00E32982">
              <w:rPr>
                <w:rStyle w:val="Emphasis"/>
                <w:rFonts w:cs="Arial"/>
                <w:lang w:val="en-GB"/>
              </w:rPr>
              <w:t>offered to the end</w:t>
            </w:r>
            <w:r w:rsidRPr="00E32982">
              <w:rPr>
                <w:bCs/>
                <w:lang w:val="en-GB"/>
              </w:rPr>
              <w:t>-</w:t>
            </w:r>
            <w:r w:rsidRPr="00E32982">
              <w:rPr>
                <w:rStyle w:val="Emphasis"/>
                <w:rFonts w:cs="Arial"/>
                <w:lang w:val="en-GB"/>
              </w:rPr>
              <w:t>users</w:t>
            </w:r>
            <w:r w:rsidRPr="00E32982">
              <w:rPr>
                <w:bCs/>
                <w:lang w:val="en-GB"/>
              </w:rPr>
              <w:t>. This decision aims at defining the quality parameters for the Internet Access Service and their measurement methods, and not at imposing target values for these parameters. The assumed value of parameters (the quality level) is to be established under the contract for the provision of Internet access services concluded with the end-user.</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Spain</w:t>
            </w:r>
          </w:p>
        </w:tc>
        <w:tc>
          <w:tcPr>
            <w:tcW w:w="6911" w:type="dxa"/>
          </w:tcPr>
          <w:p w:rsidR="00825693" w:rsidRPr="00E32982" w:rsidRDefault="00825693" w:rsidP="004F4755">
            <w:pPr>
              <w:spacing w:before="120" w:after="120"/>
              <w:jc w:val="both"/>
              <w:rPr>
                <w:lang w:val="en-GB"/>
              </w:rPr>
            </w:pPr>
            <w:r w:rsidRPr="00E32982">
              <w:rPr>
                <w:lang w:val="en-GB"/>
              </w:rPr>
              <w:t>NO. The M.O. ITC/912/2006 establishes that contracts shall include the commitments on QoS parameters (at least regarding maximum interruption time during a billing period, other compromises are optional), the compensation in case of non-compliance and the procedure to make effective the compensation, but it does not specifies minimum service quality levels.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Sweden</w:t>
            </w:r>
          </w:p>
        </w:tc>
        <w:tc>
          <w:tcPr>
            <w:tcW w:w="6911" w:type="dxa"/>
          </w:tcPr>
          <w:p w:rsidR="00825693" w:rsidRPr="00E32982" w:rsidRDefault="00825693" w:rsidP="00B07F71">
            <w:pPr>
              <w:pStyle w:val="WGNNA-text"/>
              <w:ind w:left="0"/>
              <w:rPr>
                <w:lang w:val="en-GB"/>
              </w:rPr>
            </w:pPr>
            <w:r w:rsidRPr="00E32982">
              <w:rPr>
                <w:lang w:val="en-GB"/>
              </w:rPr>
              <w:t xml:space="preserve">The Swedish electronic act states that minimum service quality should be included in the contract. Minimum service quality levels could be defined in secondary legislation. At the time being no such secondary legislation is in force. </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Switzerland</w:t>
            </w:r>
          </w:p>
        </w:tc>
        <w:tc>
          <w:tcPr>
            <w:tcW w:w="6911" w:type="dxa"/>
          </w:tcPr>
          <w:p w:rsidR="00825693" w:rsidRPr="00E32982" w:rsidRDefault="00825693" w:rsidP="00B07F71">
            <w:pPr>
              <w:pStyle w:val="WGNNA-text"/>
              <w:ind w:left="0"/>
              <w:rPr>
                <w:lang w:val="en-GB"/>
              </w:rPr>
            </w:pPr>
            <w:r w:rsidRPr="00E32982">
              <w:rPr>
                <w:lang w:val="en-GB"/>
              </w:rPr>
              <w:t>No</w:t>
            </w:r>
          </w:p>
        </w:tc>
      </w:tr>
    </w:tbl>
    <w:p w:rsidR="00825693" w:rsidRPr="00E32982" w:rsidRDefault="00825693" w:rsidP="00AA0149">
      <w:pPr>
        <w:pStyle w:val="ECCParagraph"/>
        <w:spacing w:after="0"/>
        <w:rPr>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6911"/>
      </w:tblGrid>
      <w:tr w:rsidR="00825693" w:rsidRPr="00E32982" w:rsidTr="00B07F71">
        <w:tc>
          <w:tcPr>
            <w:tcW w:w="8612" w:type="dxa"/>
            <w:gridSpan w:val="2"/>
            <w:shd w:val="clear" w:color="auto" w:fill="DBE5F1"/>
          </w:tcPr>
          <w:p w:rsidR="00825693" w:rsidRPr="00E32982" w:rsidRDefault="00825693" w:rsidP="00EE787C">
            <w:pPr>
              <w:pStyle w:val="WGNNA-text"/>
              <w:numPr>
                <w:ilvl w:val="0"/>
                <w:numId w:val="25"/>
              </w:numPr>
              <w:ind w:left="459"/>
              <w:rPr>
                <w:b/>
                <w:lang w:val="en-GB"/>
              </w:rPr>
            </w:pPr>
            <w:r w:rsidRPr="00E32982">
              <w:rPr>
                <w:b/>
                <w:lang w:val="en-GB"/>
              </w:rPr>
              <w:t xml:space="preserve">Does your institution performs the measurements/evaluation of QoS parameters of </w:t>
            </w:r>
            <w:r w:rsidR="0014634D">
              <w:rPr>
                <w:b/>
                <w:lang w:val="en-GB"/>
              </w:rPr>
              <w:t>Retail</w:t>
            </w:r>
            <w:r w:rsidRPr="00E32982">
              <w:rPr>
                <w:b/>
                <w:lang w:val="en-GB"/>
              </w:rPr>
              <w:t xml:space="preserve"> Internet Access in the context of dealing with end users’ complaints?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lastRenderedPageBreak/>
              <w:t>Austria</w:t>
            </w:r>
          </w:p>
        </w:tc>
        <w:tc>
          <w:tcPr>
            <w:tcW w:w="6911" w:type="dxa"/>
          </w:tcPr>
          <w:p w:rsidR="00825693" w:rsidRPr="00E32982" w:rsidRDefault="00825693" w:rsidP="00B07F71">
            <w:pPr>
              <w:pStyle w:val="WGNNA-text"/>
              <w:ind w:left="0"/>
              <w:rPr>
                <w:lang w:val="en-GB"/>
              </w:rPr>
            </w:pPr>
            <w:r w:rsidRPr="00E32982">
              <w:rPr>
                <w:lang w:val="en-GB"/>
              </w:rPr>
              <w:t>No.</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Croatia</w:t>
            </w:r>
          </w:p>
        </w:tc>
        <w:tc>
          <w:tcPr>
            <w:tcW w:w="6911" w:type="dxa"/>
          </w:tcPr>
          <w:p w:rsidR="00825693" w:rsidRPr="00E32982" w:rsidRDefault="00825693" w:rsidP="00B07F71">
            <w:pPr>
              <w:pStyle w:val="WGNNA-text"/>
              <w:ind w:left="0"/>
              <w:rPr>
                <w:lang w:val="en-GB"/>
              </w:rPr>
            </w:pPr>
            <w:r w:rsidRPr="00E32982">
              <w:rPr>
                <w:lang w:val="en-GB"/>
              </w:rPr>
              <w:t>Yes</w:t>
            </w:r>
            <w:r w:rsidR="0068517F">
              <w:rPr>
                <w:lang w:val="en-GB"/>
              </w:rPr>
              <w:t xml:space="preserve">. </w:t>
            </w:r>
            <w:r w:rsidR="0068517F" w:rsidRPr="0068517F">
              <w:rPr>
                <w:lang w:val="en-GB"/>
              </w:rPr>
              <w:t xml:space="preserve">HAKOM (Inspection Department) has its own equipment for testing QoS parameters, and uses these tools when it is necessary use these tools. HAKOM created and made available to the users an application for checking </w:t>
            </w:r>
            <w:r w:rsidR="000C3002" w:rsidRPr="0068517F">
              <w:rPr>
                <w:lang w:val="en-GB"/>
              </w:rPr>
              <w:t>users’</w:t>
            </w:r>
            <w:r w:rsidR="0068517F" w:rsidRPr="0068517F">
              <w:rPr>
                <w:lang w:val="en-GB"/>
              </w:rPr>
              <w:t xml:space="preserve"> broadband speeds.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Denmark</w:t>
            </w:r>
          </w:p>
        </w:tc>
        <w:tc>
          <w:tcPr>
            <w:tcW w:w="6911" w:type="dxa"/>
          </w:tcPr>
          <w:p w:rsidR="00825693" w:rsidRPr="00E32982" w:rsidRDefault="00825693" w:rsidP="00B07F71">
            <w:pPr>
              <w:pStyle w:val="WGNNA-text"/>
              <w:ind w:left="0"/>
              <w:rPr>
                <w:lang w:val="en-GB"/>
              </w:rPr>
            </w:pPr>
            <w:r w:rsidRPr="00E32982">
              <w:rPr>
                <w:lang w:val="en-GB"/>
              </w:rPr>
              <w:t>No</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Finland</w:t>
            </w:r>
          </w:p>
        </w:tc>
        <w:tc>
          <w:tcPr>
            <w:tcW w:w="6911" w:type="dxa"/>
          </w:tcPr>
          <w:p w:rsidR="00825693" w:rsidRPr="00E32982" w:rsidRDefault="00825693" w:rsidP="00B07F71">
            <w:pPr>
              <w:pStyle w:val="WGNNA-text"/>
              <w:ind w:left="35"/>
              <w:rPr>
                <w:lang w:val="en-GB"/>
              </w:rPr>
            </w:pPr>
            <w:r w:rsidRPr="00E32982">
              <w:rPr>
                <w:lang w:val="en-GB"/>
              </w:rPr>
              <w:t xml:space="preserve">We used to do that - but not anymore. </w:t>
            </w:r>
          </w:p>
          <w:p w:rsidR="00825693" w:rsidRPr="00E32982" w:rsidRDefault="00825693" w:rsidP="00B07F71">
            <w:pPr>
              <w:pStyle w:val="WGNNA-text"/>
              <w:ind w:left="35"/>
              <w:rPr>
                <w:lang w:val="en-GB"/>
              </w:rPr>
            </w:pPr>
            <w:r w:rsidRPr="00E32982">
              <w:rPr>
                <w:lang w:val="en-GB"/>
              </w:rPr>
              <w:t xml:space="preserve">Operators/Providers must have that capability; see </w:t>
            </w:r>
          </w:p>
          <w:p w:rsidR="00825693" w:rsidRPr="00E32982" w:rsidRDefault="00825693" w:rsidP="00EE787C">
            <w:pPr>
              <w:pStyle w:val="WGNNA-text"/>
              <w:numPr>
                <w:ilvl w:val="0"/>
                <w:numId w:val="35"/>
              </w:numPr>
              <w:rPr>
                <w:lang w:val="en-GB"/>
              </w:rPr>
            </w:pPr>
            <w:r w:rsidRPr="00E32982">
              <w:rPr>
                <w:lang w:val="en-GB"/>
              </w:rPr>
              <w:t>Regulation 58 Section 3 and 5 (Special requirements for internet access services).</w:t>
            </w:r>
          </w:p>
          <w:p w:rsidR="00825693" w:rsidRPr="00E32982" w:rsidRDefault="00825693" w:rsidP="00EE787C">
            <w:pPr>
              <w:pStyle w:val="WGNNA-text"/>
              <w:numPr>
                <w:ilvl w:val="0"/>
                <w:numId w:val="35"/>
              </w:numPr>
              <w:rPr>
                <w:lang w:val="en-GB"/>
              </w:rPr>
            </w:pPr>
            <w:r w:rsidRPr="00E32982">
              <w:rPr>
                <w:lang w:val="en-GB"/>
              </w:rPr>
              <w:t>Explanatory Notes to Regulation 58 section 9 (Recommendations on provision of Internet Access Services)</w:t>
            </w:r>
          </w:p>
          <w:p w:rsidR="00825693" w:rsidRPr="00E32982" w:rsidRDefault="00337CE4" w:rsidP="00B07F71">
            <w:pPr>
              <w:pStyle w:val="WGNNA-text"/>
              <w:ind w:left="0"/>
              <w:rPr>
                <w:lang w:val="en-GB"/>
              </w:rPr>
            </w:pPr>
            <w:hyperlink r:id="rId67" w:history="1">
              <w:r w:rsidR="00825693" w:rsidRPr="00E32982">
                <w:rPr>
                  <w:rStyle w:val="Hyperlink"/>
                  <w:lang w:val="en-GB"/>
                </w:rPr>
                <w:t>http://www.ficora.fi/en/index/saadokset/maaraykset.html</w:t>
              </w:r>
            </w:hyperlink>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Germany</w:t>
            </w:r>
          </w:p>
        </w:tc>
        <w:tc>
          <w:tcPr>
            <w:tcW w:w="6911" w:type="dxa"/>
          </w:tcPr>
          <w:p w:rsidR="00825693" w:rsidRPr="00E32982" w:rsidRDefault="00825693" w:rsidP="00B07F71">
            <w:pPr>
              <w:pStyle w:val="WGNNA-text"/>
              <w:ind w:left="0"/>
              <w:rPr>
                <w:lang w:val="en-GB"/>
              </w:rPr>
            </w:pPr>
            <w:r w:rsidRPr="00E32982">
              <w:rPr>
                <w:lang w:val="en-GB"/>
              </w:rPr>
              <w:t>No</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Latvia</w:t>
            </w:r>
          </w:p>
        </w:tc>
        <w:tc>
          <w:tcPr>
            <w:tcW w:w="6911" w:type="dxa"/>
          </w:tcPr>
          <w:p w:rsidR="00825693" w:rsidRPr="00E32982" w:rsidRDefault="00825693" w:rsidP="00B07F71">
            <w:pPr>
              <w:pStyle w:val="WGNNA-text"/>
              <w:ind w:left="0"/>
              <w:rPr>
                <w:lang w:val="en-GB"/>
              </w:rPr>
            </w:pPr>
            <w:r w:rsidRPr="00E32982">
              <w:rPr>
                <w:lang w:val="en-GB"/>
              </w:rPr>
              <w:t>PUC performs the measurements of the quality parameters for Internet Access services in cases when PUC receives a complaint from end users about the quality.</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Lithuania</w:t>
            </w:r>
          </w:p>
        </w:tc>
        <w:tc>
          <w:tcPr>
            <w:tcW w:w="6911" w:type="dxa"/>
          </w:tcPr>
          <w:p w:rsidR="00825693" w:rsidRPr="00E32982" w:rsidRDefault="00825693" w:rsidP="00B07F71">
            <w:pPr>
              <w:pStyle w:val="WGNNA-text"/>
              <w:ind w:left="0"/>
              <w:rPr>
                <w:lang w:val="en-GB"/>
              </w:rPr>
            </w:pPr>
            <w:r w:rsidRPr="00E32982">
              <w:rPr>
                <w:lang w:val="en-GB"/>
              </w:rPr>
              <w:t>Yes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Montenegro</w:t>
            </w:r>
          </w:p>
        </w:tc>
        <w:tc>
          <w:tcPr>
            <w:tcW w:w="6911" w:type="dxa"/>
          </w:tcPr>
          <w:p w:rsidR="00825693" w:rsidRPr="00E32982" w:rsidRDefault="00825693" w:rsidP="00B07F71">
            <w:pPr>
              <w:pStyle w:val="WGNNA-text"/>
              <w:ind w:left="0"/>
              <w:rPr>
                <w:lang w:val="en-GB"/>
              </w:rPr>
            </w:pPr>
            <w:r w:rsidRPr="00E32982">
              <w:rPr>
                <w:lang w:val="en-GB"/>
              </w:rPr>
              <w:t>No.</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Norway</w:t>
            </w:r>
          </w:p>
        </w:tc>
        <w:tc>
          <w:tcPr>
            <w:tcW w:w="6911" w:type="dxa"/>
          </w:tcPr>
          <w:p w:rsidR="00825693" w:rsidRPr="00E32982" w:rsidRDefault="00825693" w:rsidP="00B07F71">
            <w:pPr>
              <w:pStyle w:val="WGNNA-text"/>
              <w:ind w:left="0"/>
              <w:rPr>
                <w:lang w:val="en-GB"/>
              </w:rPr>
            </w:pPr>
            <w:r w:rsidRPr="00E32982">
              <w:rPr>
                <w:lang w:val="en-GB"/>
              </w:rPr>
              <w:t>No, only in case of severe radio interference degrading end user services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Poland</w:t>
            </w:r>
          </w:p>
        </w:tc>
        <w:tc>
          <w:tcPr>
            <w:tcW w:w="6911" w:type="dxa"/>
          </w:tcPr>
          <w:p w:rsidR="00825693" w:rsidRPr="00E32982" w:rsidRDefault="00825693" w:rsidP="00B07F71">
            <w:pPr>
              <w:pStyle w:val="WGNNA-text"/>
              <w:ind w:left="0"/>
              <w:rPr>
                <w:lang w:val="en-GB"/>
              </w:rPr>
            </w:pPr>
            <w:r w:rsidRPr="00E32982">
              <w:rPr>
                <w:lang w:val="en-GB"/>
              </w:rPr>
              <w:t>UKE has its own equipment for testing QoS parameters, and uses these tools when it is necessary use these tools. UKE also uses the services of a third party (independent measurement companies and institutions).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Portugal</w:t>
            </w:r>
          </w:p>
        </w:tc>
        <w:tc>
          <w:tcPr>
            <w:tcW w:w="6911" w:type="dxa"/>
          </w:tcPr>
          <w:p w:rsidR="00825693" w:rsidRPr="00E32982" w:rsidRDefault="00825693" w:rsidP="00B07F71">
            <w:pPr>
              <w:pStyle w:val="WGNNA-text"/>
              <w:ind w:left="0"/>
              <w:rPr>
                <w:lang w:val="en-GB"/>
              </w:rPr>
            </w:pPr>
            <w:r w:rsidRPr="00E32982">
              <w:rPr>
                <w:lang w:val="en-GB"/>
              </w:rPr>
              <w:t>No</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Romania</w:t>
            </w:r>
          </w:p>
        </w:tc>
        <w:tc>
          <w:tcPr>
            <w:tcW w:w="6911" w:type="dxa"/>
          </w:tcPr>
          <w:p w:rsidR="00825693" w:rsidRPr="00E32982" w:rsidRDefault="00825693" w:rsidP="00B07F71">
            <w:pPr>
              <w:autoSpaceDE w:val="0"/>
              <w:autoSpaceDN w:val="0"/>
              <w:adjustRightInd w:val="0"/>
              <w:jc w:val="both"/>
              <w:rPr>
                <w:bCs/>
                <w:lang w:val="en-GB"/>
              </w:rPr>
            </w:pPr>
            <w:r w:rsidRPr="00E32982">
              <w:rPr>
                <w:bCs/>
                <w:lang w:val="en-GB"/>
              </w:rPr>
              <w:t>Regarding technical parameters, ANCOM will create, manage and make available to the users an application meant to measure these parameters. Most contracts contain the maximum/ nominal transfer speed, the service being provided as best effort type</w:t>
            </w:r>
            <w:r w:rsidRPr="00E32982">
              <w:rPr>
                <w:bCs/>
                <w:color w:val="000000"/>
                <w:lang w:val="en-GB"/>
              </w:rPr>
              <w:t>.</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Spain</w:t>
            </w:r>
          </w:p>
        </w:tc>
        <w:tc>
          <w:tcPr>
            <w:tcW w:w="6911" w:type="dxa"/>
          </w:tcPr>
          <w:p w:rsidR="00825693" w:rsidRPr="00E32982" w:rsidRDefault="00825693" w:rsidP="00B07F71">
            <w:pPr>
              <w:spacing w:before="120" w:after="120"/>
              <w:rPr>
                <w:lang w:val="en-GB"/>
              </w:rPr>
            </w:pPr>
            <w:r w:rsidRPr="00E32982">
              <w:rPr>
                <w:lang w:val="en-GB"/>
              </w:rPr>
              <w:t>YES. In case a user’ complaint on Internet access malfunction is received, the Inspection Department can verify the Internet access’ speed and its performance.</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Sweden</w:t>
            </w:r>
          </w:p>
        </w:tc>
        <w:tc>
          <w:tcPr>
            <w:tcW w:w="6911" w:type="dxa"/>
          </w:tcPr>
          <w:p w:rsidR="00825693" w:rsidRPr="00E32982" w:rsidRDefault="00825693" w:rsidP="00B07F71">
            <w:pPr>
              <w:pStyle w:val="WGNNA-text"/>
              <w:ind w:left="0"/>
              <w:rPr>
                <w:lang w:val="en-GB"/>
              </w:rPr>
            </w:pPr>
            <w:r w:rsidRPr="00E32982">
              <w:rPr>
                <w:lang w:val="en-GB"/>
              </w:rPr>
              <w:t>No, another organization is doing that. .SE (The Internet Infrastructure Foundation) is an independent organization for the benefit of the public that promotes the positive development of the Internet in Sweden. The Broadband Check is a consumer tool for checking your broadband connection. It provides a simple way of testing your broadband speed directly in your web browser. You can find out if you have the right speed and if you get what you are paying for.</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Switzerland</w:t>
            </w:r>
          </w:p>
        </w:tc>
        <w:tc>
          <w:tcPr>
            <w:tcW w:w="6911" w:type="dxa"/>
          </w:tcPr>
          <w:p w:rsidR="00825693" w:rsidRPr="00E32982" w:rsidRDefault="00825693" w:rsidP="00B07F71">
            <w:pPr>
              <w:pStyle w:val="WGNNA-text"/>
              <w:ind w:left="0"/>
              <w:rPr>
                <w:lang w:val="en-GB"/>
              </w:rPr>
            </w:pPr>
            <w:r w:rsidRPr="00E32982">
              <w:rPr>
                <w:lang w:val="en-GB"/>
              </w:rPr>
              <w:t>No</w:t>
            </w:r>
          </w:p>
        </w:tc>
      </w:tr>
    </w:tbl>
    <w:p w:rsidR="00825693" w:rsidRPr="00E32982" w:rsidRDefault="00825693" w:rsidP="00AA0149">
      <w:pPr>
        <w:pStyle w:val="ECCParagraph"/>
        <w:spacing w:after="0"/>
        <w:rPr>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3"/>
        <w:gridCol w:w="6899"/>
      </w:tblGrid>
      <w:tr w:rsidR="00825693" w:rsidRPr="00E32982" w:rsidTr="00B07F71">
        <w:tc>
          <w:tcPr>
            <w:tcW w:w="8612" w:type="dxa"/>
            <w:gridSpan w:val="2"/>
            <w:shd w:val="clear" w:color="auto" w:fill="DBE5F1"/>
          </w:tcPr>
          <w:p w:rsidR="00825693" w:rsidRPr="00E32982" w:rsidRDefault="00825693" w:rsidP="00EE787C">
            <w:pPr>
              <w:pStyle w:val="WGNNA-text"/>
              <w:numPr>
                <w:ilvl w:val="0"/>
                <w:numId w:val="25"/>
              </w:numPr>
              <w:ind w:left="459"/>
              <w:rPr>
                <w:b/>
                <w:lang w:val="en-GB"/>
              </w:rPr>
            </w:pPr>
            <w:r w:rsidRPr="00E32982">
              <w:rPr>
                <w:b/>
                <w:lang w:val="en-GB"/>
              </w:rPr>
              <w:t>What Internet Access QoS parameters does your institution evaluate?</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lastRenderedPageBreak/>
              <w:t>Austria</w:t>
            </w:r>
          </w:p>
        </w:tc>
        <w:tc>
          <w:tcPr>
            <w:tcW w:w="6899"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13" w:type="dxa"/>
          </w:tcPr>
          <w:p w:rsidR="00825693" w:rsidRPr="00E32982" w:rsidRDefault="00825693" w:rsidP="00B07F71">
            <w:pPr>
              <w:pStyle w:val="WGNNA-text"/>
              <w:tabs>
                <w:tab w:val="left" w:pos="1245"/>
              </w:tabs>
              <w:ind w:left="0"/>
              <w:rPr>
                <w:lang w:val="en-GB"/>
              </w:rPr>
            </w:pPr>
            <w:r w:rsidRPr="00E32982">
              <w:rPr>
                <w:lang w:val="en-GB"/>
              </w:rPr>
              <w:t>Croatia</w:t>
            </w:r>
            <w:r w:rsidRPr="00E32982">
              <w:rPr>
                <w:lang w:val="en-GB"/>
              </w:rPr>
              <w:tab/>
            </w:r>
          </w:p>
        </w:tc>
        <w:tc>
          <w:tcPr>
            <w:tcW w:w="6899" w:type="dxa"/>
          </w:tcPr>
          <w:p w:rsidR="00825693" w:rsidRPr="00E32982" w:rsidRDefault="0068517F" w:rsidP="00B07F71">
            <w:pPr>
              <w:pStyle w:val="WGNNA-text"/>
              <w:ind w:left="0"/>
              <w:rPr>
                <w:lang w:val="en-GB"/>
              </w:rPr>
            </w:pPr>
            <w:r>
              <w:rPr>
                <w:lang w:val="en-GB"/>
              </w:rPr>
              <w:t>Download speed, Mbit/s</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Denmark</w:t>
            </w:r>
          </w:p>
        </w:tc>
        <w:tc>
          <w:tcPr>
            <w:tcW w:w="6899"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Germany</w:t>
            </w:r>
          </w:p>
        </w:tc>
        <w:tc>
          <w:tcPr>
            <w:tcW w:w="6899" w:type="dxa"/>
          </w:tcPr>
          <w:p w:rsidR="00825693" w:rsidRPr="00E32982" w:rsidRDefault="00825693" w:rsidP="00B07F71">
            <w:pPr>
              <w:pStyle w:val="WGNNA-text"/>
              <w:ind w:left="0"/>
              <w:rPr>
                <w:lang w:val="en-GB"/>
              </w:rPr>
            </w:pPr>
            <w:r w:rsidRPr="00E32982">
              <w:rPr>
                <w:lang w:val="en-GB"/>
              </w:rPr>
              <w:t>As of today, none</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Latvia</w:t>
            </w:r>
          </w:p>
        </w:tc>
        <w:tc>
          <w:tcPr>
            <w:tcW w:w="6899" w:type="dxa"/>
          </w:tcPr>
          <w:p w:rsidR="00825693" w:rsidRPr="00E32982" w:rsidRDefault="00825693" w:rsidP="00B07F71">
            <w:pPr>
              <w:pStyle w:val="WGNNA-text"/>
              <w:ind w:left="0"/>
              <w:rPr>
                <w:lang w:val="en-GB"/>
              </w:rPr>
            </w:pPr>
            <w:r w:rsidRPr="00E32982">
              <w:rPr>
                <w:lang w:val="en-GB"/>
              </w:rPr>
              <w:t>- Download and upload speed, Mbit/s</w:t>
            </w:r>
          </w:p>
          <w:p w:rsidR="00825693" w:rsidRPr="00E32982" w:rsidRDefault="00825693" w:rsidP="00B07F71">
            <w:pPr>
              <w:pStyle w:val="WGNNA-text"/>
              <w:ind w:left="0"/>
              <w:rPr>
                <w:lang w:val="en-GB"/>
              </w:rPr>
            </w:pPr>
            <w:r w:rsidRPr="00E32982">
              <w:rPr>
                <w:lang w:val="en-GB"/>
              </w:rPr>
              <w:t>- Latency, ms</w:t>
            </w:r>
          </w:p>
          <w:p w:rsidR="00825693" w:rsidRPr="00E32982" w:rsidRDefault="00825693" w:rsidP="00B07F71">
            <w:pPr>
              <w:pStyle w:val="WGNNA-text"/>
              <w:ind w:left="0"/>
              <w:rPr>
                <w:lang w:val="en-GB"/>
              </w:rPr>
            </w:pPr>
            <w:r w:rsidRPr="00E32982">
              <w:rPr>
                <w:lang w:val="en-GB"/>
              </w:rPr>
              <w:t>- Jitter, ms</w:t>
            </w:r>
          </w:p>
          <w:p w:rsidR="00825693" w:rsidRPr="00E32982" w:rsidRDefault="00825693" w:rsidP="00B07F71">
            <w:pPr>
              <w:pStyle w:val="WGNNA-text"/>
              <w:ind w:left="0"/>
              <w:rPr>
                <w:lang w:val="en-GB"/>
              </w:rPr>
            </w:pPr>
            <w:r w:rsidRPr="00E32982">
              <w:rPr>
                <w:lang w:val="en-GB"/>
              </w:rPr>
              <w:t>- Packet loss, %</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Lithuania</w:t>
            </w:r>
          </w:p>
        </w:tc>
        <w:tc>
          <w:tcPr>
            <w:tcW w:w="6899" w:type="dxa"/>
          </w:tcPr>
          <w:p w:rsidR="00825693" w:rsidRPr="00E32982" w:rsidRDefault="00825693" w:rsidP="00B07F71">
            <w:pPr>
              <w:pStyle w:val="WGNNA-text"/>
              <w:ind w:left="0"/>
              <w:rPr>
                <w:lang w:val="en-GB"/>
              </w:rPr>
            </w:pPr>
            <w:r w:rsidRPr="00E32982">
              <w:rPr>
                <w:lang w:val="en-GB"/>
              </w:rPr>
              <w:t>Service Non-Accessibility; Data Transfer Setup Time; Mean Data Rate; Data Transfer Cut-off Ratio, Latency, Jitter, Lost Packet Ratio.</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Norway</w:t>
            </w:r>
          </w:p>
        </w:tc>
        <w:tc>
          <w:tcPr>
            <w:tcW w:w="6899" w:type="dxa"/>
          </w:tcPr>
          <w:p w:rsidR="00825693" w:rsidRPr="00E32982" w:rsidRDefault="00825693" w:rsidP="00B07F71">
            <w:pPr>
              <w:pStyle w:val="WGNNA-text"/>
              <w:ind w:left="0"/>
              <w:rPr>
                <w:lang w:val="en-GB"/>
              </w:rPr>
            </w:pPr>
            <w:r w:rsidRPr="00E32982">
              <w:rPr>
                <w:lang w:val="en-GB"/>
              </w:rPr>
              <w:t xml:space="preserve">QoS data on ISP customer service availability and response time are evaluated. </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Poland</w:t>
            </w:r>
          </w:p>
        </w:tc>
        <w:tc>
          <w:tcPr>
            <w:tcW w:w="6899" w:type="dxa"/>
          </w:tcPr>
          <w:p w:rsidR="00825693" w:rsidRPr="00E32982" w:rsidRDefault="00825693" w:rsidP="00B07F71">
            <w:pPr>
              <w:pStyle w:val="WGNNA-text"/>
              <w:ind w:left="0"/>
              <w:rPr>
                <w:lang w:val="en-GB"/>
              </w:rPr>
            </w:pPr>
            <w:r w:rsidRPr="00E32982">
              <w:rPr>
                <w:lang w:val="en-GB"/>
              </w:rPr>
              <w:t xml:space="preserve">See Annex 1 and Annex2 to the Position of the President of UKE </w:t>
            </w:r>
            <w:hyperlink r:id="rId68" w:history="1">
              <w:r w:rsidRPr="00E32982">
                <w:rPr>
                  <w:rStyle w:val="Hyperlink"/>
                  <w:lang w:val="en-GB"/>
                </w:rPr>
                <w:t>http://www.uke.gov.pl/uke/index.jsp?place=Lead01&amp;news_cat_id=470&amp;news_id=7181&amp;layout=3&amp;page=text</w:t>
              </w:r>
            </w:hyperlink>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Portugal</w:t>
            </w:r>
          </w:p>
        </w:tc>
        <w:tc>
          <w:tcPr>
            <w:tcW w:w="6899" w:type="dxa"/>
          </w:tcPr>
          <w:p w:rsidR="00825693" w:rsidRPr="00E32982" w:rsidRDefault="00825693" w:rsidP="00B07F71">
            <w:pPr>
              <w:pStyle w:val="WGNNA-text"/>
              <w:ind w:left="0"/>
              <w:rPr>
                <w:lang w:val="en-GB"/>
              </w:rPr>
            </w:pPr>
            <w:r w:rsidRPr="00E32982">
              <w:rPr>
                <w:lang w:val="en-GB"/>
              </w:rPr>
              <w:t>In the periodic tests performed by ANACOM, the followings QoS parameters are evaluate: Service access failure; Causes of failed service access; Activation/connection time; Latency; Time to load a page (web browsing); File transfer speed; Loss of Packets; Jitter; DNS (Domain Name System) resolution time.</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Romania</w:t>
            </w:r>
          </w:p>
        </w:tc>
        <w:tc>
          <w:tcPr>
            <w:tcW w:w="6899" w:type="dxa"/>
          </w:tcPr>
          <w:p w:rsidR="00825693" w:rsidRPr="00E32982" w:rsidRDefault="00825693" w:rsidP="00B07F71">
            <w:pPr>
              <w:pStyle w:val="WGNNA-text"/>
              <w:ind w:left="0"/>
              <w:rPr>
                <w:lang w:val="en-GB"/>
              </w:rPr>
            </w:pPr>
            <w:r w:rsidRPr="00E32982">
              <w:rPr>
                <w:lang w:val="en-GB"/>
              </w:rPr>
              <w:t>See question 4.</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Spain</w:t>
            </w:r>
          </w:p>
        </w:tc>
        <w:tc>
          <w:tcPr>
            <w:tcW w:w="6899" w:type="dxa"/>
          </w:tcPr>
          <w:p w:rsidR="00825693" w:rsidRPr="00E32982" w:rsidRDefault="00825693" w:rsidP="00B07F71">
            <w:pPr>
              <w:spacing w:before="120" w:after="120"/>
              <w:jc w:val="both"/>
              <w:rPr>
                <w:lang w:val="en-GB"/>
              </w:rPr>
            </w:pPr>
            <w:r w:rsidRPr="00E32982">
              <w:rPr>
                <w:lang w:val="en-GB"/>
              </w:rPr>
              <w:t>The definition and measurement method of the QoS parameters referred to the connection providing universal service are under study.</w:t>
            </w:r>
          </w:p>
          <w:p w:rsidR="00825693" w:rsidRPr="00E32982" w:rsidRDefault="00825693" w:rsidP="00B07F71">
            <w:pPr>
              <w:spacing w:before="120" w:after="120"/>
              <w:jc w:val="both"/>
              <w:rPr>
                <w:lang w:val="en-GB"/>
              </w:rPr>
            </w:pPr>
            <w:r w:rsidRPr="00E32982">
              <w:rPr>
                <w:lang w:val="en-GB"/>
              </w:rPr>
              <w:t>Regarding to transparency on QoS, each service provider has to implement QoS measurement system covering the most relevant services commercialised. The set of QoS parameters comprises general parameters measured together with the telephone service (Supply time for fixed access network, response time for admin/billing enquiries, frequency of customer complaints, customer complaints resolution time and bill correctness complaints), non-technical specific parameters for Internet access service (supply time for Internet access (over line in service), fault report rate per fixed access lines (from Q4 2011), fault repair time for fixed access lines (from Q4 2011)) and technical specific parameters (successful log-in ratio, unsuccessful data transmission ratio and download data transmission speed achieved)). The MITYC does not measure any QoS parameter, but supervises and enforces of service provider’s obligations.</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Sweden</w:t>
            </w:r>
          </w:p>
        </w:tc>
        <w:tc>
          <w:tcPr>
            <w:tcW w:w="6899"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Switzerland</w:t>
            </w:r>
          </w:p>
        </w:tc>
        <w:tc>
          <w:tcPr>
            <w:tcW w:w="6899" w:type="dxa"/>
          </w:tcPr>
          <w:p w:rsidR="00825693" w:rsidRPr="00E32982" w:rsidRDefault="00825693" w:rsidP="00B07F71">
            <w:pPr>
              <w:pStyle w:val="WGNNA-text"/>
              <w:ind w:left="0"/>
              <w:rPr>
                <w:lang w:val="en-GB"/>
              </w:rPr>
            </w:pPr>
            <w:r w:rsidRPr="00E32982">
              <w:rPr>
                <w:lang w:val="en-GB"/>
              </w:rPr>
              <w:t>See question 4</w:t>
            </w:r>
          </w:p>
        </w:tc>
      </w:tr>
    </w:tbl>
    <w:p w:rsidR="00825693" w:rsidRPr="00E32982" w:rsidRDefault="00825693" w:rsidP="00AA0149">
      <w:pPr>
        <w:pStyle w:val="ECCParagraph"/>
        <w:spacing w:after="0"/>
        <w:rPr>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3"/>
        <w:gridCol w:w="6899"/>
      </w:tblGrid>
      <w:tr w:rsidR="00825693" w:rsidRPr="00E32982" w:rsidTr="00B07F71">
        <w:tc>
          <w:tcPr>
            <w:tcW w:w="8612" w:type="dxa"/>
            <w:gridSpan w:val="2"/>
            <w:shd w:val="clear" w:color="auto" w:fill="DBE5F1"/>
          </w:tcPr>
          <w:p w:rsidR="00825693" w:rsidRPr="00E32982" w:rsidRDefault="00825693" w:rsidP="00EE787C">
            <w:pPr>
              <w:pStyle w:val="WGNNA-text"/>
              <w:numPr>
                <w:ilvl w:val="0"/>
                <w:numId w:val="25"/>
              </w:numPr>
              <w:ind w:left="459"/>
              <w:rPr>
                <w:b/>
                <w:lang w:val="en-GB"/>
              </w:rPr>
            </w:pPr>
            <w:r w:rsidRPr="00E32982">
              <w:rPr>
                <w:b/>
                <w:lang w:val="en-GB"/>
              </w:rPr>
              <w:t>Which of them are the most important to evaluate overall Internet Access quality for end users?</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Austria</w:t>
            </w:r>
          </w:p>
        </w:tc>
        <w:tc>
          <w:tcPr>
            <w:tcW w:w="6899"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lastRenderedPageBreak/>
              <w:t>Croatia</w:t>
            </w:r>
          </w:p>
        </w:tc>
        <w:tc>
          <w:tcPr>
            <w:tcW w:w="6899" w:type="dxa"/>
          </w:tcPr>
          <w:p w:rsidR="00825693" w:rsidRPr="00E32982" w:rsidRDefault="00191AD4" w:rsidP="00B07F71">
            <w:pPr>
              <w:pStyle w:val="WGNNA-text"/>
              <w:ind w:left="0"/>
              <w:rPr>
                <w:lang w:val="en-GB"/>
              </w:rPr>
            </w:pPr>
            <w:r>
              <w:rPr>
                <w:lang w:val="en-GB"/>
              </w:rPr>
              <w:t>Connection speed</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Denmark</w:t>
            </w:r>
          </w:p>
        </w:tc>
        <w:tc>
          <w:tcPr>
            <w:tcW w:w="6899"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Finland</w:t>
            </w:r>
          </w:p>
        </w:tc>
        <w:tc>
          <w:tcPr>
            <w:tcW w:w="6899" w:type="dxa"/>
          </w:tcPr>
          <w:p w:rsidR="00825693" w:rsidRPr="00E32982" w:rsidRDefault="00825693" w:rsidP="00B07F71">
            <w:pPr>
              <w:pStyle w:val="WGNNA-text"/>
              <w:ind w:left="35"/>
              <w:rPr>
                <w:lang w:val="en-GB"/>
              </w:rPr>
            </w:pPr>
            <w:r w:rsidRPr="00E32982">
              <w:rPr>
                <w:lang w:val="en-GB"/>
              </w:rPr>
              <w:t xml:space="preserve">Connection speed, overall maintenance, response time of DNS resolver, access control and DHCP services as described in Regulation 28 section 5 - but performed by operators/providers. </w:t>
            </w:r>
          </w:p>
          <w:p w:rsidR="00825693" w:rsidRPr="00E32982" w:rsidRDefault="00337CE4" w:rsidP="00B07F71">
            <w:pPr>
              <w:pStyle w:val="WGNNA-text"/>
              <w:ind w:left="0"/>
              <w:rPr>
                <w:lang w:val="en-GB"/>
              </w:rPr>
            </w:pPr>
            <w:hyperlink r:id="rId69" w:history="1">
              <w:r w:rsidR="00825693" w:rsidRPr="00E32982">
                <w:rPr>
                  <w:rStyle w:val="Hyperlink"/>
                  <w:lang w:val="en-GB"/>
                </w:rPr>
                <w:t>http://www.ficora.fi/en/index/saadokset/maaraykset.html</w:t>
              </w:r>
            </w:hyperlink>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Germany</w:t>
            </w:r>
          </w:p>
        </w:tc>
        <w:tc>
          <w:tcPr>
            <w:tcW w:w="6899"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Latvia</w:t>
            </w:r>
          </w:p>
        </w:tc>
        <w:tc>
          <w:tcPr>
            <w:tcW w:w="6899" w:type="dxa"/>
          </w:tcPr>
          <w:p w:rsidR="00825693" w:rsidRPr="00E32982" w:rsidRDefault="00825693" w:rsidP="00B07F71">
            <w:pPr>
              <w:pStyle w:val="WGNNA-text"/>
              <w:ind w:left="0"/>
              <w:rPr>
                <w:lang w:val="en-GB"/>
              </w:rPr>
            </w:pPr>
            <w:bookmarkStart w:id="39" w:name="OLE_LINK10"/>
            <w:bookmarkStart w:id="40" w:name="OLE_LINK11"/>
            <w:bookmarkStart w:id="41" w:name="OLE_LINK12"/>
            <w:bookmarkStart w:id="42" w:name="OLE_LINK15"/>
            <w:r w:rsidRPr="00E32982">
              <w:rPr>
                <w:lang w:val="en-GB"/>
              </w:rPr>
              <w:t>The importance of QoS parameters depends on end user activities on the Internet, for example, for file downloading important are download speed and packet loss, but for VoIP and IPTV more significant are latency and jitter.</w:t>
            </w:r>
            <w:bookmarkEnd w:id="39"/>
            <w:bookmarkEnd w:id="40"/>
            <w:bookmarkEnd w:id="41"/>
            <w:bookmarkEnd w:id="42"/>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Lithuania</w:t>
            </w:r>
          </w:p>
        </w:tc>
        <w:tc>
          <w:tcPr>
            <w:tcW w:w="6899" w:type="dxa"/>
          </w:tcPr>
          <w:p w:rsidR="00825693" w:rsidRPr="00E32982" w:rsidRDefault="00825693" w:rsidP="00B07F71">
            <w:pPr>
              <w:pStyle w:val="WGNNA-text"/>
              <w:ind w:left="0"/>
              <w:rPr>
                <w:lang w:val="en-GB"/>
              </w:rPr>
            </w:pPr>
            <w:r w:rsidRPr="00E32982">
              <w:rPr>
                <w:lang w:val="en-GB"/>
              </w:rPr>
              <w:t>Mean Data Rate</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Poland</w:t>
            </w:r>
          </w:p>
        </w:tc>
        <w:tc>
          <w:tcPr>
            <w:tcW w:w="6899" w:type="dxa"/>
          </w:tcPr>
          <w:p w:rsidR="00825693" w:rsidRPr="00E32982" w:rsidRDefault="00825693" w:rsidP="00B07F71">
            <w:pPr>
              <w:pStyle w:val="WGNNA-text"/>
              <w:ind w:left="0"/>
              <w:rPr>
                <w:lang w:val="en-GB"/>
              </w:rPr>
            </w:pPr>
            <w:r w:rsidRPr="00E32982">
              <w:rPr>
                <w:lang w:val="en-GB"/>
              </w:rPr>
              <w:t xml:space="preserve">See Annex 1 and Annex 2 to the Position of the President of UKE </w:t>
            </w:r>
            <w:hyperlink r:id="rId70" w:history="1">
              <w:r w:rsidRPr="00E32982">
                <w:rPr>
                  <w:rStyle w:val="Hyperlink"/>
                  <w:lang w:val="en-GB"/>
                </w:rPr>
                <w:t>http://www.uke.gov.pl/uke/index.jsp?place=Lead01&amp;news_cat_id=470&amp;news_id=7181&amp;layout=3&amp;page=text</w:t>
              </w:r>
            </w:hyperlink>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Portugal</w:t>
            </w:r>
          </w:p>
        </w:tc>
        <w:tc>
          <w:tcPr>
            <w:tcW w:w="6899" w:type="dxa"/>
          </w:tcPr>
          <w:p w:rsidR="00825693" w:rsidRPr="00E32982" w:rsidRDefault="00825693" w:rsidP="00B07F71">
            <w:pPr>
              <w:pStyle w:val="WGNNA-text"/>
              <w:ind w:left="0"/>
              <w:rPr>
                <w:lang w:val="en-GB"/>
              </w:rPr>
            </w:pPr>
            <w:r w:rsidRPr="00E32982">
              <w:rPr>
                <w:lang w:val="en-GB"/>
              </w:rPr>
              <w:t>It depends on the application, but latency and loss of packets are quite important because of VoIP. The following table from ITU-T clarifies it better:</w:t>
            </w:r>
          </w:p>
          <w:tbl>
            <w:tblPr>
              <w:tblW w:w="6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3"/>
              <w:gridCol w:w="1450"/>
              <w:gridCol w:w="1195"/>
              <w:gridCol w:w="716"/>
              <w:gridCol w:w="761"/>
              <w:gridCol w:w="750"/>
            </w:tblGrid>
            <w:tr w:rsidR="00825693" w:rsidRPr="00E32982" w:rsidTr="00B07F71">
              <w:trPr>
                <w:jc w:val="center"/>
              </w:trPr>
              <w:tc>
                <w:tcPr>
                  <w:tcW w:w="1833" w:type="dxa"/>
                  <w:vMerge w:val="restart"/>
                  <w:tcBorders>
                    <w:top w:val="single" w:sz="4" w:space="0" w:color="auto"/>
                    <w:left w:val="single" w:sz="4" w:space="0" w:color="auto"/>
                    <w:bottom w:val="single" w:sz="4" w:space="0" w:color="auto"/>
                    <w:right w:val="single" w:sz="4" w:space="0" w:color="auto"/>
                  </w:tcBorders>
                  <w:vAlign w:val="center"/>
                </w:tcPr>
                <w:p w:rsidR="00825693" w:rsidRPr="00E32982" w:rsidRDefault="00825693" w:rsidP="00B07F71">
                  <w:pPr>
                    <w:pStyle w:val="WGNNA-text"/>
                    <w:spacing w:before="0" w:after="0"/>
                    <w:ind w:left="0"/>
                    <w:jc w:val="center"/>
                    <w:rPr>
                      <w:lang w:val="en-GB"/>
                    </w:rPr>
                  </w:pPr>
                  <w:r w:rsidRPr="00E32982">
                    <w:rPr>
                      <w:lang w:val="en-GB"/>
                    </w:rPr>
                    <w:t>Service</w:t>
                  </w:r>
                </w:p>
              </w:tc>
              <w:tc>
                <w:tcPr>
                  <w:tcW w:w="2645" w:type="dxa"/>
                  <w:gridSpan w:val="2"/>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Speed</w:t>
                  </w:r>
                </w:p>
              </w:tc>
              <w:tc>
                <w:tcPr>
                  <w:tcW w:w="1477" w:type="dxa"/>
                  <w:gridSpan w:val="2"/>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Delay</w:t>
                  </w:r>
                </w:p>
              </w:tc>
              <w:tc>
                <w:tcPr>
                  <w:tcW w:w="750" w:type="dxa"/>
                  <w:vMerge w:val="restart"/>
                  <w:tcBorders>
                    <w:top w:val="single" w:sz="4" w:space="0" w:color="auto"/>
                    <w:left w:val="single" w:sz="4" w:space="0" w:color="auto"/>
                    <w:bottom w:val="single" w:sz="4" w:space="0" w:color="auto"/>
                    <w:right w:val="single" w:sz="4" w:space="0" w:color="auto"/>
                  </w:tcBorders>
                  <w:vAlign w:val="center"/>
                </w:tcPr>
                <w:p w:rsidR="00825693" w:rsidRPr="00E32982" w:rsidRDefault="00825693" w:rsidP="00B07F71">
                  <w:pPr>
                    <w:pStyle w:val="WGNNA-text"/>
                    <w:spacing w:before="0" w:after="0"/>
                    <w:ind w:left="0"/>
                    <w:jc w:val="center"/>
                    <w:rPr>
                      <w:lang w:val="en-GB"/>
                    </w:rPr>
                  </w:pPr>
                  <w:r w:rsidRPr="00E32982">
                    <w:rPr>
                      <w:lang w:val="en-GB"/>
                    </w:rPr>
                    <w:t>Loss</w:t>
                  </w:r>
                </w:p>
              </w:tc>
            </w:tr>
            <w:tr w:rsidR="00825693" w:rsidRPr="00E32982" w:rsidTr="00B07F71">
              <w:trPr>
                <w:jc w:val="center"/>
              </w:trPr>
              <w:tc>
                <w:tcPr>
                  <w:tcW w:w="1833" w:type="dxa"/>
                  <w:vMerge/>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p>
              </w:tc>
              <w:tc>
                <w:tcPr>
                  <w:tcW w:w="1450"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Downstream</w:t>
                  </w:r>
                </w:p>
              </w:tc>
              <w:tc>
                <w:tcPr>
                  <w:tcW w:w="1195"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Upstream</w:t>
                  </w:r>
                </w:p>
              </w:tc>
              <w:tc>
                <w:tcPr>
                  <w:tcW w:w="716"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RTT</w:t>
                  </w:r>
                </w:p>
              </w:tc>
              <w:tc>
                <w:tcPr>
                  <w:tcW w:w="761"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Jitter</w:t>
                  </w:r>
                </w:p>
              </w:tc>
              <w:tc>
                <w:tcPr>
                  <w:tcW w:w="750" w:type="dxa"/>
                  <w:vMerge/>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p>
              </w:tc>
            </w:tr>
            <w:tr w:rsidR="00825693" w:rsidRPr="00E32982" w:rsidTr="00B07F71">
              <w:trPr>
                <w:jc w:val="center"/>
              </w:trPr>
              <w:tc>
                <w:tcPr>
                  <w:tcW w:w="1833"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rPr>
                      <w:lang w:val="en-GB"/>
                    </w:rPr>
                  </w:pPr>
                  <w:r w:rsidRPr="00E32982">
                    <w:rPr>
                      <w:lang w:val="en-GB"/>
                    </w:rPr>
                    <w:t>Browse (text)</w:t>
                  </w:r>
                </w:p>
              </w:tc>
              <w:tc>
                <w:tcPr>
                  <w:tcW w:w="1450"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1195"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16"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61"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50"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r>
            <w:tr w:rsidR="00825693" w:rsidRPr="00E32982" w:rsidTr="00B07F71">
              <w:trPr>
                <w:jc w:val="center"/>
              </w:trPr>
              <w:tc>
                <w:tcPr>
                  <w:tcW w:w="1833"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rPr>
                      <w:lang w:val="en-GB"/>
                    </w:rPr>
                  </w:pPr>
                  <w:r w:rsidRPr="00E32982">
                    <w:rPr>
                      <w:lang w:val="en-GB"/>
                    </w:rPr>
                    <w:t>Browse (media)</w:t>
                  </w:r>
                </w:p>
              </w:tc>
              <w:tc>
                <w:tcPr>
                  <w:tcW w:w="1450"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1195"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16"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61"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50"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r>
            <w:tr w:rsidR="00825693" w:rsidRPr="00E32982" w:rsidTr="00B07F71">
              <w:trPr>
                <w:jc w:val="center"/>
              </w:trPr>
              <w:tc>
                <w:tcPr>
                  <w:tcW w:w="1833"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rPr>
                      <w:lang w:val="en-GB"/>
                    </w:rPr>
                  </w:pPr>
                  <w:r w:rsidRPr="00E32982">
                    <w:rPr>
                      <w:lang w:val="en-GB"/>
                    </w:rPr>
                    <w:t>Download file</w:t>
                  </w:r>
                </w:p>
              </w:tc>
              <w:tc>
                <w:tcPr>
                  <w:tcW w:w="1450"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1195"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16"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61"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50"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r>
            <w:tr w:rsidR="00825693" w:rsidRPr="00E32982" w:rsidTr="00B07F71">
              <w:trPr>
                <w:jc w:val="center"/>
              </w:trPr>
              <w:tc>
                <w:tcPr>
                  <w:tcW w:w="1833"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rPr>
                      <w:lang w:val="en-GB"/>
                    </w:rPr>
                  </w:pPr>
                  <w:r w:rsidRPr="00E32982">
                    <w:rPr>
                      <w:lang w:val="en-GB"/>
                    </w:rPr>
                    <w:t>Transactions</w:t>
                  </w:r>
                </w:p>
              </w:tc>
              <w:tc>
                <w:tcPr>
                  <w:tcW w:w="1450"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1195"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16"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61"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50"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r>
            <w:tr w:rsidR="00825693" w:rsidRPr="00E32982" w:rsidTr="00B07F71">
              <w:trPr>
                <w:jc w:val="center"/>
              </w:trPr>
              <w:tc>
                <w:tcPr>
                  <w:tcW w:w="1833"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rPr>
                      <w:lang w:val="en-GB"/>
                    </w:rPr>
                  </w:pPr>
                  <w:r w:rsidRPr="00E32982">
                    <w:rPr>
                      <w:lang w:val="en-GB"/>
                    </w:rPr>
                    <w:t>Streaming media</w:t>
                  </w:r>
                </w:p>
              </w:tc>
              <w:tc>
                <w:tcPr>
                  <w:tcW w:w="1450"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1195"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16"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61"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50"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r>
            <w:tr w:rsidR="00825693" w:rsidRPr="00E32982" w:rsidTr="00B07F71">
              <w:trPr>
                <w:jc w:val="center"/>
              </w:trPr>
              <w:tc>
                <w:tcPr>
                  <w:tcW w:w="1833"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rPr>
                      <w:lang w:val="en-GB"/>
                    </w:rPr>
                  </w:pPr>
                  <w:r w:rsidRPr="00E32982">
                    <w:rPr>
                      <w:lang w:val="en-GB"/>
                    </w:rPr>
                    <w:t>VoIP</w:t>
                  </w:r>
                </w:p>
              </w:tc>
              <w:tc>
                <w:tcPr>
                  <w:tcW w:w="1450"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1195"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16"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61"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50"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r>
            <w:tr w:rsidR="00825693" w:rsidRPr="00E32982" w:rsidTr="00B07F71">
              <w:trPr>
                <w:jc w:val="center"/>
              </w:trPr>
              <w:tc>
                <w:tcPr>
                  <w:tcW w:w="1833"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rPr>
                      <w:lang w:val="en-GB"/>
                    </w:rPr>
                  </w:pPr>
                  <w:r w:rsidRPr="00E32982">
                    <w:rPr>
                      <w:lang w:val="en-GB"/>
                    </w:rPr>
                    <w:t>Games</w:t>
                  </w:r>
                </w:p>
              </w:tc>
              <w:tc>
                <w:tcPr>
                  <w:tcW w:w="1450"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1195"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16"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61"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c>
                <w:tcPr>
                  <w:tcW w:w="750" w:type="dxa"/>
                  <w:tcBorders>
                    <w:top w:val="single" w:sz="4" w:space="0" w:color="auto"/>
                    <w:left w:val="single" w:sz="4" w:space="0" w:color="auto"/>
                    <w:bottom w:val="single" w:sz="4" w:space="0" w:color="auto"/>
                    <w:right w:val="single" w:sz="4" w:space="0" w:color="auto"/>
                  </w:tcBorders>
                </w:tcPr>
                <w:p w:rsidR="00825693" w:rsidRPr="00E32982" w:rsidRDefault="00825693" w:rsidP="00B07F71">
                  <w:pPr>
                    <w:pStyle w:val="WGNNA-text"/>
                    <w:spacing w:before="0" w:after="0"/>
                    <w:ind w:left="0"/>
                    <w:jc w:val="center"/>
                    <w:rPr>
                      <w:lang w:val="en-GB"/>
                    </w:rPr>
                  </w:pPr>
                  <w:r w:rsidRPr="00E32982">
                    <w:rPr>
                      <w:lang w:val="en-GB"/>
                    </w:rPr>
                    <w:t>++</w:t>
                  </w:r>
                </w:p>
              </w:tc>
            </w:tr>
          </w:tbl>
          <w:p w:rsidR="00825693" w:rsidRPr="00E32982" w:rsidRDefault="00825693" w:rsidP="00B07F71">
            <w:pPr>
              <w:pStyle w:val="WGNNA-text"/>
              <w:ind w:left="0"/>
              <w:rPr>
                <w:lang w:val="en-GB"/>
              </w:rPr>
            </w:pP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Romania</w:t>
            </w:r>
          </w:p>
        </w:tc>
        <w:tc>
          <w:tcPr>
            <w:tcW w:w="6899" w:type="dxa"/>
          </w:tcPr>
          <w:p w:rsidR="00825693" w:rsidRPr="00E32982" w:rsidRDefault="00825693" w:rsidP="00B07F71">
            <w:pPr>
              <w:pStyle w:val="WGNNA-text"/>
              <w:ind w:left="0"/>
              <w:rPr>
                <w:lang w:val="en-GB"/>
              </w:rPr>
            </w:pPr>
            <w:r w:rsidRPr="00E32982">
              <w:rPr>
                <w:lang w:val="en-GB"/>
              </w:rPr>
              <w:t>We consider them equally important. The significance of each parameter depends on the type of application used.</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Spain</w:t>
            </w:r>
          </w:p>
        </w:tc>
        <w:tc>
          <w:tcPr>
            <w:tcW w:w="6899" w:type="dxa"/>
          </w:tcPr>
          <w:p w:rsidR="00825693" w:rsidRPr="00E32982" w:rsidRDefault="00825693" w:rsidP="00B07F71">
            <w:pPr>
              <w:spacing w:before="120" w:after="120"/>
              <w:rPr>
                <w:lang w:val="en-GB"/>
              </w:rPr>
            </w:pPr>
            <w:r w:rsidRPr="00E32982">
              <w:rPr>
                <w:lang w:val="en-GB"/>
              </w:rPr>
              <w:t>All of them are important but end users mainly focus on data transmission speed.</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Sweden</w:t>
            </w:r>
          </w:p>
        </w:tc>
        <w:tc>
          <w:tcPr>
            <w:tcW w:w="6899"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Switzerland</w:t>
            </w:r>
          </w:p>
        </w:tc>
        <w:tc>
          <w:tcPr>
            <w:tcW w:w="6899" w:type="dxa"/>
          </w:tcPr>
          <w:p w:rsidR="00825693" w:rsidRPr="00E32982" w:rsidRDefault="00825693" w:rsidP="00B07F71">
            <w:pPr>
              <w:pStyle w:val="WGNNA-text"/>
              <w:ind w:left="0"/>
              <w:rPr>
                <w:lang w:val="en-GB"/>
              </w:rPr>
            </w:pPr>
            <w:r w:rsidRPr="00E32982">
              <w:rPr>
                <w:lang w:val="en-GB"/>
              </w:rPr>
              <w:t>The parameters relate only to the quality of IP packet transmission between “Network termination point” at the modem/router in the home and the test server in the network of the Internet provider. There are no measurements of the overall Internet access quality as experienced by an end user.</w:t>
            </w:r>
          </w:p>
        </w:tc>
      </w:tr>
    </w:tbl>
    <w:p w:rsidR="00825693" w:rsidRPr="00E32982" w:rsidRDefault="00825693" w:rsidP="00AA0149">
      <w:pPr>
        <w:pStyle w:val="ECCParagraph"/>
        <w:spacing w:after="0"/>
        <w:rPr>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3"/>
        <w:gridCol w:w="6899"/>
      </w:tblGrid>
      <w:tr w:rsidR="00825693" w:rsidRPr="00E32982" w:rsidTr="00B07F71">
        <w:tc>
          <w:tcPr>
            <w:tcW w:w="8612" w:type="dxa"/>
            <w:gridSpan w:val="2"/>
            <w:shd w:val="clear" w:color="auto" w:fill="DBE5F1"/>
          </w:tcPr>
          <w:p w:rsidR="00825693" w:rsidRPr="00E32982" w:rsidRDefault="00825693" w:rsidP="00EE787C">
            <w:pPr>
              <w:pStyle w:val="WGNNA-text"/>
              <w:numPr>
                <w:ilvl w:val="0"/>
                <w:numId w:val="25"/>
              </w:numPr>
              <w:ind w:left="459"/>
              <w:rPr>
                <w:b/>
                <w:lang w:val="en-GB"/>
              </w:rPr>
            </w:pPr>
            <w:r w:rsidRPr="00E32982">
              <w:rPr>
                <w:b/>
                <w:lang w:val="en-GB"/>
              </w:rPr>
              <w:t>What standards/recommendations does your organization apply to define Internet Access QoS parameters as well as their evaluation methods?</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Austria</w:t>
            </w:r>
          </w:p>
        </w:tc>
        <w:tc>
          <w:tcPr>
            <w:tcW w:w="6899"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Croatia</w:t>
            </w:r>
          </w:p>
        </w:tc>
        <w:tc>
          <w:tcPr>
            <w:tcW w:w="6899" w:type="dxa"/>
          </w:tcPr>
          <w:p w:rsidR="00825693" w:rsidRPr="00E32982" w:rsidRDefault="0049174E" w:rsidP="00B07F71">
            <w:pPr>
              <w:pStyle w:val="WGNNA-text"/>
              <w:ind w:left="0"/>
              <w:rPr>
                <w:lang w:val="en-GB"/>
              </w:rPr>
            </w:pPr>
            <w:r>
              <w:rPr>
                <w:lang w:val="en-GB"/>
              </w:rPr>
              <w:t>The ETSI EG 202 057 principles were used to define Internet Access QoS parameters where applicable.</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Denmark</w:t>
            </w:r>
          </w:p>
        </w:tc>
        <w:tc>
          <w:tcPr>
            <w:tcW w:w="6899"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lastRenderedPageBreak/>
              <w:t>Finland</w:t>
            </w:r>
          </w:p>
        </w:tc>
        <w:tc>
          <w:tcPr>
            <w:tcW w:w="6899" w:type="dxa"/>
          </w:tcPr>
          <w:p w:rsidR="00825693" w:rsidRPr="00E32982" w:rsidRDefault="00825693" w:rsidP="00B07F71">
            <w:pPr>
              <w:pStyle w:val="WGNNA-text"/>
              <w:ind w:left="0"/>
              <w:rPr>
                <w:lang w:val="en-GB"/>
              </w:rPr>
            </w:pPr>
            <w:r w:rsidRPr="00E32982">
              <w:rPr>
                <w:lang w:val="en-GB"/>
              </w:rPr>
              <w:t xml:space="preserve">As described in section 17 (page 39) of Explanatory Notes to Regulation 58 </w:t>
            </w:r>
            <w:hyperlink r:id="rId71" w:history="1">
              <w:r w:rsidRPr="00E32982">
                <w:rPr>
                  <w:rStyle w:val="Hyperlink"/>
                  <w:lang w:val="en-GB"/>
                </w:rPr>
                <w:t>http://www.ficora.fi/en/index/saadokset/maaraykset.html</w:t>
              </w:r>
            </w:hyperlink>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Germany</w:t>
            </w:r>
          </w:p>
        </w:tc>
        <w:tc>
          <w:tcPr>
            <w:tcW w:w="6899" w:type="dxa"/>
          </w:tcPr>
          <w:p w:rsidR="00825693" w:rsidRPr="00E32982" w:rsidRDefault="00825693" w:rsidP="00B07F71">
            <w:pPr>
              <w:pStyle w:val="WGNNA-text"/>
              <w:ind w:left="0"/>
              <w:rPr>
                <w:lang w:val="en-GB"/>
              </w:rPr>
            </w:pPr>
            <w:r w:rsidRPr="00E32982">
              <w:rPr>
                <w:lang w:val="en-GB"/>
              </w:rPr>
              <w:t xml:space="preserve">As of today, none. If BNetzA will define QoS requirements for </w:t>
            </w:r>
            <w:r w:rsidR="0014634D">
              <w:rPr>
                <w:lang w:val="en-GB"/>
              </w:rPr>
              <w:t>Retail</w:t>
            </w:r>
            <w:r w:rsidRPr="00E32982">
              <w:rPr>
                <w:lang w:val="en-GB"/>
              </w:rPr>
              <w:t xml:space="preserve"> Internet Access these would be in line with those international standards that suit best the aim of the chosen measurement system.</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Latvia</w:t>
            </w:r>
          </w:p>
        </w:tc>
        <w:tc>
          <w:tcPr>
            <w:tcW w:w="6899" w:type="dxa"/>
          </w:tcPr>
          <w:p w:rsidR="00825693" w:rsidRPr="00E32982" w:rsidRDefault="00825693" w:rsidP="00B07F71">
            <w:pPr>
              <w:pStyle w:val="WGNNA-text"/>
              <w:ind w:left="0"/>
              <w:rPr>
                <w:lang w:val="en-GB"/>
              </w:rPr>
            </w:pPr>
            <w:r w:rsidRPr="00E32982">
              <w:rPr>
                <w:lang w:val="en-GB"/>
              </w:rPr>
              <w:t xml:space="preserve">The ETSI EG 202 057principles were used to define Internet Access QoS parameters. </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Lithuania</w:t>
            </w:r>
          </w:p>
        </w:tc>
        <w:tc>
          <w:tcPr>
            <w:tcW w:w="6899" w:type="dxa"/>
          </w:tcPr>
          <w:p w:rsidR="00825693" w:rsidRPr="00E32982" w:rsidRDefault="00825693" w:rsidP="00B07F71">
            <w:pPr>
              <w:pStyle w:val="WGNNA-text"/>
              <w:ind w:left="0"/>
              <w:rPr>
                <w:lang w:val="en-GB"/>
              </w:rPr>
            </w:pPr>
            <w:r w:rsidRPr="00E32982">
              <w:rPr>
                <w:lang w:val="en-GB"/>
              </w:rPr>
              <w:t>RRT has a developed Internet Access QoS evaluation methodology approved by the order of Director of RRT based on ETSI EG 202 057 - 4 V1.2.1 (2008-07) (angl. „Speech Processing, Transmission and Quality Aspects (STQ); User related QoS parameter definitions and measurements; Part 4: Internet access) where all KPIs are defined and measurement methods described.</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Norway</w:t>
            </w:r>
          </w:p>
        </w:tc>
        <w:tc>
          <w:tcPr>
            <w:tcW w:w="6899" w:type="dxa"/>
          </w:tcPr>
          <w:p w:rsidR="00825693" w:rsidRPr="00E32982" w:rsidRDefault="00825693" w:rsidP="00B07F71">
            <w:pPr>
              <w:pStyle w:val="WGNNA-text"/>
              <w:ind w:left="0"/>
              <w:rPr>
                <w:lang w:val="en-GB"/>
              </w:rPr>
            </w:pPr>
            <w:r w:rsidRPr="00E32982">
              <w:rPr>
                <w:lang w:val="en-GB"/>
              </w:rPr>
              <w:t>ETSI EG 202 057 is used for reference where applicable</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Poland</w:t>
            </w:r>
          </w:p>
        </w:tc>
        <w:tc>
          <w:tcPr>
            <w:tcW w:w="6899" w:type="dxa"/>
          </w:tcPr>
          <w:p w:rsidR="00825693" w:rsidRPr="00E32982" w:rsidRDefault="00825693" w:rsidP="00B07F71">
            <w:pPr>
              <w:pStyle w:val="WGNNA-text"/>
              <w:ind w:left="0"/>
              <w:rPr>
                <w:lang w:val="en-GB"/>
              </w:rPr>
            </w:pPr>
            <w:r w:rsidRPr="00E32982">
              <w:rPr>
                <w:lang w:val="en-GB"/>
              </w:rPr>
              <w:t xml:space="preserve">See Annex 1 and Annex 2 to the Position of the President of UKE </w:t>
            </w:r>
            <w:hyperlink r:id="rId72" w:history="1">
              <w:r w:rsidRPr="00E32982">
                <w:rPr>
                  <w:rStyle w:val="Hyperlink"/>
                  <w:lang w:val="en-GB"/>
                </w:rPr>
                <w:t>http://www.uke.gov.pl/uke/index.jsp?place=Lead01&amp;news_cat_id=470&amp;news_id=7181&amp;layout=3&amp;page=text</w:t>
              </w:r>
            </w:hyperlink>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Portugal</w:t>
            </w:r>
          </w:p>
        </w:tc>
        <w:tc>
          <w:tcPr>
            <w:tcW w:w="6899" w:type="dxa"/>
          </w:tcPr>
          <w:p w:rsidR="00825693" w:rsidRPr="00E32982" w:rsidRDefault="00825693" w:rsidP="00B07F71">
            <w:pPr>
              <w:pStyle w:val="WGNNA-text"/>
              <w:ind w:left="0"/>
              <w:rPr>
                <w:lang w:val="en-GB"/>
              </w:rPr>
            </w:pPr>
            <w:r w:rsidRPr="00E32982">
              <w:rPr>
                <w:lang w:val="en-GB"/>
              </w:rPr>
              <w:t>The tests performed to produce the periodic report on the QoS Internet access are based on the ETSI guides EG 202 057-1 (User related QoS parameter definitions and measurements; Part 1: General) and EG 202 057-4 (User related QoS parameter definitions and measurements; Part 4: Internet access) and the ITU-T recommendations Y.1541 (Network performance objectives for IP-based services) and G.1010 (End-user multimedia QoS categories).</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Romania</w:t>
            </w:r>
          </w:p>
        </w:tc>
        <w:tc>
          <w:tcPr>
            <w:tcW w:w="6899" w:type="dxa"/>
          </w:tcPr>
          <w:p w:rsidR="00825693" w:rsidRPr="00E32982" w:rsidRDefault="00825693" w:rsidP="00B07F71">
            <w:pPr>
              <w:pStyle w:val="WGNNA-text"/>
              <w:ind w:left="0"/>
              <w:jc w:val="both"/>
              <w:rPr>
                <w:bCs/>
                <w:lang w:val="en-GB"/>
              </w:rPr>
            </w:pPr>
            <w:r w:rsidRPr="00E32982">
              <w:rPr>
                <w:bCs/>
                <w:lang w:val="en-GB"/>
              </w:rPr>
              <w:t>Decision no.1201/2011 follows recommendations given in ETSI EG 202 057 – 1 – Speech processing, Transmission and Quality Aspects (STQ); User Related QoS parameter definitions and measurements; Part 1: General and ETSI EG 202 057 – 4 Speech processing, Transmission and Quality Aspects (STQ); User Related QoS parameter definitions and measurements; part 4: Internet Access, but we also have taken into consideration the following documents: ITU-T Y.1540 - Internet protocol data communication service –IP packet transfer and availability performance parameters, ITU-T Y.1541 Network performance objectives for IP-based services, ITU-T G.1000: "Communications quality of service: A framework and definitions, ETSI EG 202 009-1: "User Group; quality of telecom services; Part 1: Methodology for identification of parameters relevant to the Users", ETSI EG 202 009-2: "User Group; Quality of telecom services; Part 2: User related parameters on a service specific basis", ETSI EG 202 009-3: "User Group; Quality of telecom services; Part 3: Template for Service Level Agreements (SLA)", ITU-T Recommendation E.800: "Terms and definitions related to quality of service and network performance including dependability".</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Spain</w:t>
            </w:r>
          </w:p>
        </w:tc>
        <w:tc>
          <w:tcPr>
            <w:tcW w:w="6899" w:type="dxa"/>
          </w:tcPr>
          <w:p w:rsidR="00825693" w:rsidRPr="00E32982" w:rsidRDefault="00825693" w:rsidP="00B07F71">
            <w:pPr>
              <w:spacing w:before="120" w:after="120"/>
              <w:jc w:val="both"/>
              <w:rPr>
                <w:lang w:val="en-GB"/>
              </w:rPr>
            </w:pPr>
            <w:r w:rsidRPr="00E32982">
              <w:rPr>
                <w:lang w:val="en-GB"/>
              </w:rPr>
              <w:t>The definition and measurement method are based on ETSI EG 202 057, parts 1 to 4, and additional requirements developed by the QoS working group which complement the method described in the ETSI guide.</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Sweden</w:t>
            </w:r>
          </w:p>
        </w:tc>
        <w:tc>
          <w:tcPr>
            <w:tcW w:w="6899"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13" w:type="dxa"/>
          </w:tcPr>
          <w:p w:rsidR="00825693" w:rsidRPr="00E32982" w:rsidRDefault="00825693" w:rsidP="00B07F71">
            <w:pPr>
              <w:pStyle w:val="WGNNA-text"/>
              <w:ind w:left="0"/>
              <w:rPr>
                <w:lang w:val="en-GB"/>
              </w:rPr>
            </w:pPr>
            <w:r w:rsidRPr="00E32982">
              <w:rPr>
                <w:lang w:val="en-GB"/>
              </w:rPr>
              <w:t>Switzerland</w:t>
            </w:r>
          </w:p>
        </w:tc>
        <w:tc>
          <w:tcPr>
            <w:tcW w:w="6899" w:type="dxa"/>
          </w:tcPr>
          <w:p w:rsidR="00825693" w:rsidRPr="00E32982" w:rsidRDefault="00825693" w:rsidP="00B07F71">
            <w:pPr>
              <w:pStyle w:val="WGNNA-text"/>
              <w:ind w:left="0"/>
              <w:rPr>
                <w:lang w:val="en-GB"/>
              </w:rPr>
            </w:pPr>
            <w:r w:rsidRPr="00E32982">
              <w:rPr>
                <w:lang w:val="en-GB"/>
              </w:rPr>
              <w:t>ETSI EG 202  057-1, ETSI EG 202 057-4</w:t>
            </w:r>
          </w:p>
        </w:tc>
      </w:tr>
    </w:tbl>
    <w:p w:rsidR="00825693" w:rsidRPr="00E32982" w:rsidRDefault="00825693" w:rsidP="00AA0149">
      <w:pPr>
        <w:pStyle w:val="ECCParagraph"/>
        <w:spacing w:after="0"/>
        <w:rPr>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6911"/>
      </w:tblGrid>
      <w:tr w:rsidR="00825693" w:rsidRPr="00E32982" w:rsidTr="00B07F71">
        <w:tc>
          <w:tcPr>
            <w:tcW w:w="8612" w:type="dxa"/>
            <w:gridSpan w:val="2"/>
            <w:shd w:val="clear" w:color="auto" w:fill="DBE5F1"/>
          </w:tcPr>
          <w:p w:rsidR="00825693" w:rsidRPr="00E32982" w:rsidRDefault="00825693" w:rsidP="00AE626C">
            <w:pPr>
              <w:pStyle w:val="WGNNA-text"/>
              <w:numPr>
                <w:ilvl w:val="0"/>
                <w:numId w:val="25"/>
              </w:numPr>
              <w:ind w:left="459"/>
              <w:rPr>
                <w:b/>
                <w:lang w:val="en-GB"/>
              </w:rPr>
            </w:pPr>
            <w:r w:rsidRPr="00E32982">
              <w:rPr>
                <w:b/>
                <w:lang w:val="en-GB"/>
              </w:rPr>
              <w:lastRenderedPageBreak/>
              <w:t xml:space="preserve">Does your institution have its own Internet Access QoS parameters measurement system or does it use systems belonging to another institutions/organizations?   </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Austria</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Croatia</w:t>
            </w:r>
          </w:p>
        </w:tc>
        <w:tc>
          <w:tcPr>
            <w:tcW w:w="6911" w:type="dxa"/>
          </w:tcPr>
          <w:p w:rsidR="00825693" w:rsidRPr="00E32982" w:rsidRDefault="0049174E" w:rsidP="00B07F71">
            <w:pPr>
              <w:pStyle w:val="WGNNA-text"/>
              <w:ind w:left="0"/>
              <w:rPr>
                <w:lang w:val="en-GB"/>
              </w:rPr>
            </w:pPr>
            <w:r>
              <w:rPr>
                <w:lang w:val="en-GB"/>
              </w:rPr>
              <w:t xml:space="preserve">HAKOM has own Internet Access service quality measurement system. Also an own online broadband measurement tool (HAKOMetar) has been developed.  </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Denmark</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Finland</w:t>
            </w:r>
          </w:p>
        </w:tc>
        <w:tc>
          <w:tcPr>
            <w:tcW w:w="6911" w:type="dxa"/>
          </w:tcPr>
          <w:p w:rsidR="00825693" w:rsidRPr="00E32982" w:rsidRDefault="00825693" w:rsidP="00B07F71">
            <w:pPr>
              <w:pStyle w:val="WGNNA-text"/>
              <w:ind w:left="35"/>
              <w:rPr>
                <w:lang w:val="en-GB"/>
              </w:rPr>
            </w:pPr>
            <w:r w:rsidRPr="00E32982">
              <w:rPr>
                <w:lang w:val="en-GB"/>
              </w:rPr>
              <w:t>We used to have – but not anymore</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Germany</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Latvia</w:t>
            </w:r>
          </w:p>
        </w:tc>
        <w:tc>
          <w:tcPr>
            <w:tcW w:w="6911" w:type="dxa"/>
          </w:tcPr>
          <w:p w:rsidR="00825693" w:rsidRPr="00E32982" w:rsidRDefault="00825693" w:rsidP="00B07F71">
            <w:pPr>
              <w:pStyle w:val="WGNNA-text"/>
              <w:ind w:left="0"/>
              <w:rPr>
                <w:lang w:val="en-GB"/>
              </w:rPr>
            </w:pPr>
            <w:r w:rsidRPr="00E32982">
              <w:rPr>
                <w:lang w:val="en-GB"/>
              </w:rPr>
              <w:t>PUC has own Internet Access service quality measurement system.</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Lithuania</w:t>
            </w:r>
          </w:p>
        </w:tc>
        <w:tc>
          <w:tcPr>
            <w:tcW w:w="6911" w:type="dxa"/>
          </w:tcPr>
          <w:p w:rsidR="00825693" w:rsidRPr="00E32982" w:rsidRDefault="00825693" w:rsidP="00B07F71">
            <w:pPr>
              <w:pStyle w:val="WGNNA-text"/>
              <w:ind w:left="0"/>
              <w:rPr>
                <w:lang w:val="en-GB"/>
              </w:rPr>
            </w:pPr>
            <w:r w:rsidRPr="00E32982">
              <w:rPr>
                <w:lang w:val="en-GB"/>
              </w:rPr>
              <w:t xml:space="preserve">RRT has two sets of own equipment for measuring Internet Access QoS parameters. One for testing services of mobile internet access service providers, and other is a web-page based data rate evaluation tool www.matuok.lt designed for all Lithuanian </w:t>
            </w:r>
            <w:r w:rsidR="0014634D">
              <w:rPr>
                <w:lang w:val="en-GB"/>
              </w:rPr>
              <w:t>Retail</w:t>
            </w:r>
            <w:r w:rsidRPr="00E32982">
              <w:rPr>
                <w:lang w:val="en-GB"/>
              </w:rPr>
              <w:t xml:space="preserve"> Internet Access end users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Norway</w:t>
            </w:r>
          </w:p>
        </w:tc>
        <w:tc>
          <w:tcPr>
            <w:tcW w:w="6911" w:type="dxa"/>
          </w:tcPr>
          <w:p w:rsidR="00825693" w:rsidRPr="00E32982" w:rsidRDefault="00825693" w:rsidP="00B07F71">
            <w:pPr>
              <w:pStyle w:val="WGNNA-text"/>
              <w:ind w:left="0"/>
              <w:rPr>
                <w:lang w:val="en-GB"/>
              </w:rPr>
            </w:pPr>
            <w:r w:rsidRPr="00E32982">
              <w:rPr>
                <w:lang w:val="en-GB"/>
              </w:rPr>
              <w:t xml:space="preserve">An own online broadband measurement tool has been developed  </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Poland</w:t>
            </w:r>
          </w:p>
        </w:tc>
        <w:tc>
          <w:tcPr>
            <w:tcW w:w="6911" w:type="dxa"/>
          </w:tcPr>
          <w:p w:rsidR="00825693" w:rsidRPr="00E32982" w:rsidRDefault="00825693" w:rsidP="00B07F71">
            <w:pPr>
              <w:pStyle w:val="WGNNA-text"/>
              <w:ind w:left="0"/>
              <w:rPr>
                <w:lang w:val="en-GB"/>
              </w:rPr>
            </w:pPr>
            <w:r w:rsidRPr="00E32982">
              <w:rPr>
                <w:lang w:val="en-GB"/>
              </w:rPr>
              <w:t>See reply to point 11</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Portugal</w:t>
            </w:r>
          </w:p>
        </w:tc>
        <w:tc>
          <w:tcPr>
            <w:tcW w:w="6911" w:type="dxa"/>
          </w:tcPr>
          <w:p w:rsidR="00825693" w:rsidRPr="00E32982" w:rsidRDefault="00825693" w:rsidP="00C717B2">
            <w:pPr>
              <w:pStyle w:val="WGNNA-text"/>
              <w:ind w:left="0"/>
              <w:rPr>
                <w:lang w:val="en-GB"/>
              </w:rPr>
            </w:pPr>
            <w:r w:rsidRPr="00E32982">
              <w:rPr>
                <w:lang w:val="en-GB"/>
              </w:rPr>
              <w:t>No. The study and the tests were made by subcontracting external companies.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Romania</w:t>
            </w:r>
          </w:p>
        </w:tc>
        <w:tc>
          <w:tcPr>
            <w:tcW w:w="6911" w:type="dxa"/>
          </w:tcPr>
          <w:p w:rsidR="00825693" w:rsidRPr="00E32982" w:rsidRDefault="00825693" w:rsidP="00B07F71">
            <w:pPr>
              <w:pStyle w:val="WGNNA-text"/>
              <w:ind w:left="0"/>
              <w:jc w:val="both"/>
              <w:rPr>
                <w:lang w:val="en-GB"/>
              </w:rPr>
            </w:pPr>
            <w:r w:rsidRPr="00E32982">
              <w:rPr>
                <w:lang w:val="en-GB"/>
              </w:rPr>
              <w:t>Most likely, ANCOM will use the services of a company specialized in measuring Internet Access Service quality, but the application will be tailored to ANCOM requirements.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Spain</w:t>
            </w:r>
          </w:p>
        </w:tc>
        <w:tc>
          <w:tcPr>
            <w:tcW w:w="6911" w:type="dxa"/>
          </w:tcPr>
          <w:p w:rsidR="00825693" w:rsidRPr="00E32982" w:rsidRDefault="00825693" w:rsidP="00B07F71">
            <w:pPr>
              <w:spacing w:before="120" w:after="120"/>
              <w:jc w:val="both"/>
              <w:rPr>
                <w:lang w:val="en-GB"/>
              </w:rPr>
            </w:pPr>
            <w:r w:rsidRPr="00E32982">
              <w:rPr>
                <w:lang w:val="en-GB"/>
              </w:rPr>
              <w:t>The measurement system is implemented by each service provider.</w:t>
            </w:r>
          </w:p>
          <w:p w:rsidR="00825693" w:rsidRPr="00E32982" w:rsidRDefault="00825693" w:rsidP="00B07F71">
            <w:pPr>
              <w:spacing w:before="120" w:after="120"/>
              <w:jc w:val="both"/>
              <w:rPr>
                <w:lang w:val="en-GB"/>
              </w:rPr>
            </w:pPr>
            <w:r w:rsidRPr="00E32982">
              <w:rPr>
                <w:lang w:val="en-GB"/>
              </w:rPr>
              <w:t>Basically, general and non-technical QoS parameters are derived from information collected by each service provider (e. g. CRM). Besides, in order to measure the technical specific parameters each ISP have to deploy a number of test probes dependant on the total amount of customers and perform measurements against a server at ISP’s network with a periodicity of at least every 20 minutes. The measurements collected during the period are averaged and weighted according to its traffic pattern.</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Sweden</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Switzerland</w:t>
            </w:r>
          </w:p>
        </w:tc>
        <w:tc>
          <w:tcPr>
            <w:tcW w:w="6911" w:type="dxa"/>
          </w:tcPr>
          <w:p w:rsidR="00825693" w:rsidRPr="00E32982" w:rsidRDefault="00825693" w:rsidP="00B07F71">
            <w:pPr>
              <w:pStyle w:val="WGNNA-text"/>
              <w:ind w:left="34"/>
              <w:rPr>
                <w:lang w:val="en-GB"/>
              </w:rPr>
            </w:pPr>
            <w:r w:rsidRPr="00E32982">
              <w:rPr>
                <w:lang w:val="en-GB"/>
              </w:rPr>
              <w:t xml:space="preserve">No. </w:t>
            </w:r>
          </w:p>
          <w:p w:rsidR="00825693" w:rsidRPr="00E32982" w:rsidRDefault="00825693" w:rsidP="00B07F71">
            <w:pPr>
              <w:pStyle w:val="WGNNA-text"/>
              <w:ind w:left="0"/>
              <w:rPr>
                <w:lang w:val="en-GB"/>
              </w:rPr>
            </w:pPr>
            <w:r w:rsidRPr="00E32982">
              <w:rPr>
                <w:lang w:val="en-GB"/>
              </w:rPr>
              <w:t xml:space="preserve">The provider of the universal services measures itself (partly with 3rd organisation). The private institution “Cnlab” collaborates with several ISPs in Switzerland. Users can measure their Internet speed with http://www.cnlab.ch/speedtest/.  </w:t>
            </w:r>
          </w:p>
        </w:tc>
      </w:tr>
    </w:tbl>
    <w:p w:rsidR="00825693" w:rsidRPr="00E32982" w:rsidRDefault="00825693" w:rsidP="00AA0149">
      <w:pPr>
        <w:pStyle w:val="ECCParagraph"/>
        <w:spacing w:after="0"/>
        <w:rPr>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6911"/>
      </w:tblGrid>
      <w:tr w:rsidR="00825693" w:rsidRPr="00E32982" w:rsidTr="00B07F71">
        <w:tc>
          <w:tcPr>
            <w:tcW w:w="8612" w:type="dxa"/>
            <w:gridSpan w:val="2"/>
            <w:shd w:val="clear" w:color="auto" w:fill="DBE5F1"/>
          </w:tcPr>
          <w:p w:rsidR="00825693" w:rsidRPr="00E32982" w:rsidRDefault="00825693" w:rsidP="00AE626C">
            <w:pPr>
              <w:pStyle w:val="WGNNA-text"/>
              <w:numPr>
                <w:ilvl w:val="0"/>
                <w:numId w:val="25"/>
              </w:numPr>
              <w:ind w:left="459"/>
              <w:rPr>
                <w:b/>
                <w:lang w:val="en-GB"/>
              </w:rPr>
            </w:pPr>
            <w:r w:rsidRPr="00E32982">
              <w:rPr>
                <w:b/>
                <w:lang w:val="en-GB"/>
              </w:rPr>
              <w:t>If your institution has own Internet Access QoS parameters measurement system please describe them:</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Austria</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lastRenderedPageBreak/>
              <w:t>Germany</w:t>
            </w:r>
          </w:p>
        </w:tc>
        <w:tc>
          <w:tcPr>
            <w:tcW w:w="6911" w:type="dxa"/>
          </w:tcPr>
          <w:p w:rsidR="00825693" w:rsidRPr="00E32982" w:rsidRDefault="00825693" w:rsidP="00B07F71">
            <w:pPr>
              <w:pStyle w:val="WGNNA-text"/>
              <w:ind w:left="0"/>
              <w:rPr>
                <w:lang w:val="en-GB"/>
              </w:rPr>
            </w:pPr>
            <w:r w:rsidRPr="00E32982">
              <w:rPr>
                <w:lang w:val="en-GB"/>
              </w:rPr>
              <w:t>(-)</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Portugal</w:t>
            </w:r>
          </w:p>
        </w:tc>
        <w:tc>
          <w:tcPr>
            <w:tcW w:w="6911" w:type="dxa"/>
          </w:tcPr>
          <w:p w:rsidR="00825693" w:rsidRPr="00E32982" w:rsidRDefault="00825693" w:rsidP="00B07F71">
            <w:pPr>
              <w:pStyle w:val="WGNNA-text"/>
              <w:ind w:left="0"/>
              <w:rPr>
                <w:lang w:val="en-GB"/>
              </w:rPr>
            </w:pPr>
            <w:r w:rsidRPr="00E32982">
              <w:rPr>
                <w:lang w:val="en-GB"/>
              </w:rPr>
              <w:t>Not applicable</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Sweden</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Switzerland</w:t>
            </w:r>
          </w:p>
        </w:tc>
        <w:tc>
          <w:tcPr>
            <w:tcW w:w="6911" w:type="dxa"/>
          </w:tcPr>
          <w:p w:rsidR="00825693" w:rsidRPr="00E32982" w:rsidRDefault="00825693" w:rsidP="00B07F71">
            <w:pPr>
              <w:pStyle w:val="WGNNA-text"/>
              <w:ind w:left="0"/>
              <w:rPr>
                <w:lang w:val="en-GB"/>
              </w:rPr>
            </w:pPr>
            <w:r w:rsidRPr="00E32982">
              <w:rPr>
                <w:lang w:val="en-GB"/>
              </w:rPr>
              <w:t>Not applicable</w:t>
            </w:r>
          </w:p>
        </w:tc>
      </w:tr>
      <w:tr w:rsidR="00825693" w:rsidRPr="00E32982" w:rsidTr="00B07F71">
        <w:tc>
          <w:tcPr>
            <w:tcW w:w="8612" w:type="dxa"/>
            <w:gridSpan w:val="2"/>
            <w:shd w:val="clear" w:color="auto" w:fill="DBE5F1"/>
          </w:tcPr>
          <w:p w:rsidR="00825693" w:rsidRPr="00E32982" w:rsidRDefault="00825693" w:rsidP="00B07F71">
            <w:pPr>
              <w:pStyle w:val="WGNNA-text"/>
              <w:ind w:left="0"/>
              <w:rPr>
                <w:b/>
                <w:lang w:val="en-GB"/>
              </w:rPr>
            </w:pPr>
            <w:r w:rsidRPr="00E32982">
              <w:rPr>
                <w:b/>
                <w:lang w:val="en-GB"/>
              </w:rPr>
              <w:t xml:space="preserve">a. Please provide a rough sketch of your measurement system. </w:t>
            </w:r>
          </w:p>
        </w:tc>
      </w:tr>
      <w:tr w:rsidR="00F56F7A" w:rsidRPr="00E32982" w:rsidTr="00B07F71">
        <w:tc>
          <w:tcPr>
            <w:tcW w:w="1701" w:type="dxa"/>
          </w:tcPr>
          <w:p w:rsidR="00F56F7A" w:rsidRPr="00E32982" w:rsidRDefault="00F56F7A" w:rsidP="00B07F71">
            <w:pPr>
              <w:pStyle w:val="WGNNA-text"/>
              <w:ind w:left="0"/>
              <w:rPr>
                <w:lang w:val="en-GB"/>
              </w:rPr>
            </w:pPr>
            <w:r w:rsidRPr="0045780F">
              <w:t>Croatia</w:t>
            </w:r>
          </w:p>
        </w:tc>
        <w:tc>
          <w:tcPr>
            <w:tcW w:w="6911" w:type="dxa"/>
          </w:tcPr>
          <w:p w:rsidR="00F56F7A" w:rsidRPr="00E32982" w:rsidRDefault="00F56F7A" w:rsidP="00B07F71">
            <w:pPr>
              <w:pStyle w:val="WGNNA-text"/>
              <w:ind w:left="35"/>
              <w:rPr>
                <w:lang w:val="en-GB"/>
              </w:rPr>
            </w:pPr>
            <w:r w:rsidRPr="0045780F">
              <w:t>The measurement tool (Java based client application) measures upstream/downstream capacity and ping. Two sets of measurement : measuring the availability of data content at the reference servers (CIX) and measuring the availability of data content on the Internet (establishment of a large number of simultaneously HTTP and FTP connections to the data content on the Internet). The data results are recorded locally on the user's computer na on HAKOM server. End user has possibility to use the results of measurements in the process of resolving complaints.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Latvia</w:t>
            </w:r>
          </w:p>
        </w:tc>
        <w:tc>
          <w:tcPr>
            <w:tcW w:w="6911" w:type="dxa"/>
          </w:tcPr>
          <w:p w:rsidR="00825693" w:rsidRPr="00E32982" w:rsidRDefault="00825693" w:rsidP="00B07F71">
            <w:pPr>
              <w:pStyle w:val="WGNNA-text"/>
              <w:ind w:left="35"/>
              <w:rPr>
                <w:lang w:val="en-GB"/>
              </w:rPr>
            </w:pPr>
            <w:r w:rsidRPr="00E32982">
              <w:rPr>
                <w:lang w:val="en-GB"/>
              </w:rPr>
              <w:t>The measurement system is arranged as the server connected to the National Internet Exchange points. System engine is built as Java application with the system core from Visualware http://www.visualware.com (MyConnection Server BusinessCenter) and with interactive web interface which developer is the  Latvian company . This measurement system measures download and upload speed, latency, jitter and lost packets. The measurements are performed from the Network termination point to Latvian Internet Exchange point.</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Lithuania</w:t>
            </w:r>
          </w:p>
        </w:tc>
        <w:tc>
          <w:tcPr>
            <w:tcW w:w="6911" w:type="dxa"/>
          </w:tcPr>
          <w:p w:rsidR="00825693" w:rsidRPr="00E32982" w:rsidRDefault="00825693" w:rsidP="00B07F71">
            <w:pPr>
              <w:pStyle w:val="WGNNA-text"/>
              <w:ind w:left="35"/>
              <w:rPr>
                <w:lang w:val="en-GB"/>
              </w:rPr>
            </w:pPr>
            <w:r w:rsidRPr="00E32982">
              <w:rPr>
                <w:lang w:val="en-GB"/>
              </w:rPr>
              <w:t>Internet access service evaluation system for home users: Dedicated web-page with online speed measurement software accessed by end users via internet browser.</w:t>
            </w:r>
          </w:p>
          <w:p w:rsidR="00825693" w:rsidRPr="00E32982" w:rsidRDefault="00825693" w:rsidP="00B07F71">
            <w:pPr>
              <w:pStyle w:val="WGNNA-text"/>
              <w:ind w:left="35"/>
              <w:rPr>
                <w:lang w:val="en-GB"/>
              </w:rPr>
            </w:pPr>
            <w:r w:rsidRPr="00E32982">
              <w:rPr>
                <w:lang w:val="en-GB"/>
              </w:rPr>
              <w:t>Mobile telephony services evaluation system: “Ascom” system x1000 with integrated modems, control interface and measurement data processing database. This system is designed for Voice and Internet Access services evaluation.</w:t>
            </w:r>
          </w:p>
          <w:p w:rsidR="00825693" w:rsidRPr="00E32982" w:rsidRDefault="00825693" w:rsidP="00B07F71">
            <w:pPr>
              <w:pStyle w:val="WGNNA-text"/>
              <w:ind w:left="35"/>
              <w:rPr>
                <w:lang w:val="en-GB"/>
              </w:rPr>
            </w:pPr>
            <w:r w:rsidRPr="00E32982">
              <w:rPr>
                <w:lang w:val="en-GB"/>
              </w:rPr>
              <w:t>Additional independent equipment is used for mobile internet access KPI evaluation: Laptop computer with connected 3G and WiMAX modems. The computer runs an automated script to perform measurements. This system can be left without manual attention in different locations to evaluate QoS in specific geographical areas around the clock.</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Norway</w:t>
            </w:r>
          </w:p>
        </w:tc>
        <w:tc>
          <w:tcPr>
            <w:tcW w:w="6911" w:type="dxa"/>
          </w:tcPr>
          <w:p w:rsidR="00825693" w:rsidRPr="00E32982" w:rsidRDefault="00825693" w:rsidP="00B07F71">
            <w:pPr>
              <w:pStyle w:val="WGNNA-text"/>
              <w:ind w:left="35"/>
              <w:rPr>
                <w:lang w:val="en-GB"/>
              </w:rPr>
            </w:pPr>
            <w:r w:rsidRPr="00E32982">
              <w:rPr>
                <w:lang w:val="en-GB"/>
              </w:rPr>
              <w:t>The measurement tool measures latency and upstream/downstream capacity from the user’s broadband access to the largest national Internet exchange point. It also offers measurement statistics and provides user guidance.</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Poland</w:t>
            </w:r>
          </w:p>
        </w:tc>
        <w:tc>
          <w:tcPr>
            <w:tcW w:w="6911" w:type="dxa"/>
          </w:tcPr>
          <w:p w:rsidR="00825693" w:rsidRPr="00E32982" w:rsidRDefault="00825693" w:rsidP="00B07F71">
            <w:pPr>
              <w:pStyle w:val="WGNNA-text"/>
              <w:ind w:left="0"/>
              <w:rPr>
                <w:lang w:val="en-GB"/>
              </w:rPr>
            </w:pPr>
            <w:r w:rsidRPr="00E32982">
              <w:rPr>
                <w:lang w:val="en-GB"/>
              </w:rPr>
              <w:t xml:space="preserve">UKE has a nGenius System (Netscout USA) </w:t>
            </w:r>
            <w:hyperlink r:id="rId73" w:history="1">
              <w:r w:rsidRPr="00E32982">
                <w:rPr>
                  <w:rStyle w:val="Hyperlink"/>
                  <w:rFonts w:cs="Arial"/>
                  <w:lang w:val="en-GB"/>
                </w:rPr>
                <w:t>www.nescout.com</w:t>
              </w:r>
            </w:hyperlink>
          </w:p>
        </w:tc>
      </w:tr>
      <w:tr w:rsidR="00825693" w:rsidRPr="00E32982" w:rsidTr="00B07F71">
        <w:tc>
          <w:tcPr>
            <w:tcW w:w="8612" w:type="dxa"/>
            <w:gridSpan w:val="2"/>
            <w:shd w:val="clear" w:color="auto" w:fill="DBE5F1"/>
          </w:tcPr>
          <w:p w:rsidR="00825693" w:rsidRPr="00E32982" w:rsidRDefault="00825693" w:rsidP="00AE626C">
            <w:pPr>
              <w:pStyle w:val="WGNNA-text"/>
              <w:numPr>
                <w:ilvl w:val="0"/>
                <w:numId w:val="40"/>
              </w:numPr>
              <w:tabs>
                <w:tab w:val="clear" w:pos="2214"/>
              </w:tabs>
              <w:ind w:left="426"/>
              <w:rPr>
                <w:b/>
                <w:lang w:val="en-GB"/>
              </w:rPr>
            </w:pPr>
            <w:r w:rsidRPr="00E32982">
              <w:rPr>
                <w:b/>
                <w:lang w:val="en-GB"/>
              </w:rPr>
              <w:t>On which OSI level does the system work (IP, Application, etc.)?</w:t>
            </w:r>
          </w:p>
        </w:tc>
      </w:tr>
      <w:tr w:rsidR="00045504" w:rsidRPr="00E32982" w:rsidTr="00B07F71">
        <w:tc>
          <w:tcPr>
            <w:tcW w:w="1701" w:type="dxa"/>
          </w:tcPr>
          <w:p w:rsidR="00045504" w:rsidRPr="00E32982" w:rsidRDefault="00045504" w:rsidP="00B07F71">
            <w:pPr>
              <w:pStyle w:val="WGNNA-text"/>
              <w:ind w:left="0"/>
              <w:rPr>
                <w:lang w:val="en-GB"/>
              </w:rPr>
            </w:pPr>
            <w:r w:rsidRPr="00041A3E">
              <w:t>Croatia</w:t>
            </w:r>
          </w:p>
        </w:tc>
        <w:tc>
          <w:tcPr>
            <w:tcW w:w="6911" w:type="dxa"/>
          </w:tcPr>
          <w:p w:rsidR="00045504" w:rsidRPr="00E32982" w:rsidRDefault="00045504" w:rsidP="00B07F71">
            <w:pPr>
              <w:pStyle w:val="WGNNA-text"/>
              <w:ind w:left="0"/>
              <w:rPr>
                <w:lang w:val="en-GB"/>
              </w:rPr>
            </w:pPr>
            <w:r w:rsidRPr="00041A3E">
              <w:t>Application layer (HTTP)</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Latvia</w:t>
            </w:r>
          </w:p>
        </w:tc>
        <w:tc>
          <w:tcPr>
            <w:tcW w:w="6911" w:type="dxa"/>
          </w:tcPr>
          <w:p w:rsidR="00825693" w:rsidRPr="00E32982" w:rsidRDefault="00825693" w:rsidP="00B07F71">
            <w:pPr>
              <w:pStyle w:val="WGNNA-text"/>
              <w:ind w:left="0"/>
              <w:rPr>
                <w:lang w:val="en-GB"/>
              </w:rPr>
            </w:pPr>
            <w:r w:rsidRPr="00E32982">
              <w:rPr>
                <w:lang w:val="en-GB"/>
              </w:rPr>
              <w:t>Transport level; used TCP and UDP</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Lithuania</w:t>
            </w:r>
          </w:p>
        </w:tc>
        <w:tc>
          <w:tcPr>
            <w:tcW w:w="6911" w:type="dxa"/>
          </w:tcPr>
          <w:p w:rsidR="00825693" w:rsidRPr="00E32982" w:rsidRDefault="00825693" w:rsidP="00B07F71">
            <w:pPr>
              <w:pStyle w:val="WGNNA-text"/>
              <w:ind w:left="0"/>
              <w:rPr>
                <w:lang w:val="en-GB"/>
              </w:rPr>
            </w:pPr>
            <w:r w:rsidRPr="00E32982">
              <w:rPr>
                <w:lang w:val="en-GB"/>
              </w:rPr>
              <w:t>Application</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lastRenderedPageBreak/>
              <w:t>Norway</w:t>
            </w:r>
          </w:p>
        </w:tc>
        <w:tc>
          <w:tcPr>
            <w:tcW w:w="6911" w:type="dxa"/>
          </w:tcPr>
          <w:p w:rsidR="00825693" w:rsidRPr="00E32982" w:rsidRDefault="00825693" w:rsidP="00B07F71">
            <w:pPr>
              <w:pStyle w:val="WGNNA-text"/>
              <w:ind w:left="0"/>
              <w:rPr>
                <w:lang w:val="en-GB"/>
              </w:rPr>
            </w:pPr>
            <w:r w:rsidRPr="00E32982">
              <w:rPr>
                <w:lang w:val="en-GB"/>
              </w:rPr>
              <w:t>The system measures capacity and latency related to the Application layer (HTTP).</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Poland</w:t>
            </w:r>
          </w:p>
        </w:tc>
        <w:tc>
          <w:tcPr>
            <w:tcW w:w="6911" w:type="dxa"/>
          </w:tcPr>
          <w:p w:rsidR="00825693" w:rsidRPr="00E32982" w:rsidRDefault="00825693" w:rsidP="00B07F71">
            <w:pPr>
              <w:pStyle w:val="WGNNA-text"/>
              <w:ind w:left="0"/>
              <w:rPr>
                <w:lang w:val="en-GB"/>
              </w:rPr>
            </w:pPr>
            <w:r w:rsidRPr="00E32982">
              <w:rPr>
                <w:lang w:val="en-GB"/>
              </w:rPr>
              <w:t>nGenius examines the quality of services in the transport layer and higher layers up to the application layer (the measurement is based on passive observation of the data stre</w:t>
            </w:r>
            <w:r w:rsidR="0010433C">
              <w:rPr>
                <w:lang w:val="en-GB"/>
              </w:rPr>
              <w:t>am passing through the probe).</w:t>
            </w:r>
          </w:p>
        </w:tc>
      </w:tr>
      <w:tr w:rsidR="00825693" w:rsidRPr="00E32982" w:rsidTr="00B07F71">
        <w:tc>
          <w:tcPr>
            <w:tcW w:w="8612" w:type="dxa"/>
            <w:gridSpan w:val="2"/>
            <w:shd w:val="clear" w:color="auto" w:fill="DBE5F1"/>
          </w:tcPr>
          <w:p w:rsidR="00825693" w:rsidRPr="00E32982" w:rsidRDefault="00825693" w:rsidP="00AE626C">
            <w:pPr>
              <w:pStyle w:val="WGNNA-text"/>
              <w:numPr>
                <w:ilvl w:val="0"/>
                <w:numId w:val="40"/>
              </w:numPr>
              <w:tabs>
                <w:tab w:val="clear" w:pos="2214"/>
                <w:tab w:val="num" w:pos="1168"/>
              </w:tabs>
              <w:ind w:left="459"/>
              <w:rPr>
                <w:b/>
                <w:lang w:val="en-GB"/>
              </w:rPr>
            </w:pPr>
            <w:r w:rsidRPr="00E32982">
              <w:rPr>
                <w:b/>
                <w:lang w:val="en-GB"/>
              </w:rPr>
              <w:t>Does your system provide statistical Internet Access QoS parameters figures? If yes, please describe for what period and how many samples your system performs to evaluate statistically consistent QoS parameters.</w:t>
            </w:r>
          </w:p>
        </w:tc>
      </w:tr>
      <w:tr w:rsidR="00045504" w:rsidRPr="00E32982" w:rsidTr="00B07F71">
        <w:tc>
          <w:tcPr>
            <w:tcW w:w="1701" w:type="dxa"/>
          </w:tcPr>
          <w:p w:rsidR="00045504" w:rsidRPr="00E32982" w:rsidRDefault="00045504" w:rsidP="00B07F71">
            <w:pPr>
              <w:pStyle w:val="WGNNA-text"/>
              <w:ind w:left="0"/>
              <w:rPr>
                <w:lang w:val="en-GB"/>
              </w:rPr>
            </w:pPr>
            <w:r w:rsidRPr="00926B5B">
              <w:t>Croatia</w:t>
            </w:r>
          </w:p>
        </w:tc>
        <w:tc>
          <w:tcPr>
            <w:tcW w:w="6911" w:type="dxa"/>
          </w:tcPr>
          <w:p w:rsidR="00045504" w:rsidRPr="00E32982" w:rsidRDefault="00045504" w:rsidP="00B07F71">
            <w:pPr>
              <w:pStyle w:val="WGNNA-text"/>
              <w:ind w:left="0"/>
              <w:rPr>
                <w:lang w:val="en-GB"/>
              </w:rPr>
            </w:pPr>
            <w:r w:rsidRPr="00926B5B">
              <w:t>Data collected from the measurements using HAKOMetar tool is not analysed and statistical figures are not publicly provided.</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Latvia</w:t>
            </w:r>
          </w:p>
        </w:tc>
        <w:tc>
          <w:tcPr>
            <w:tcW w:w="6911" w:type="dxa"/>
          </w:tcPr>
          <w:p w:rsidR="00825693" w:rsidRPr="00E32982" w:rsidRDefault="00825693" w:rsidP="00B07F71">
            <w:pPr>
              <w:pStyle w:val="WGNNA-text"/>
              <w:ind w:left="0"/>
              <w:rPr>
                <w:lang w:val="en-GB"/>
              </w:rPr>
            </w:pPr>
            <w:bookmarkStart w:id="43" w:name="OLE_LINK18"/>
            <w:bookmarkStart w:id="44" w:name="OLE_LINK19"/>
            <w:r w:rsidRPr="00E32982">
              <w:rPr>
                <w:lang w:val="en-GB"/>
              </w:rPr>
              <w:t xml:space="preserve">Today the data base saves four years statistics. It is possible to define a time frame or ISP or IP address to select statistical dates.  To analyse the statistics the additional application is used.  </w:t>
            </w:r>
            <w:bookmarkEnd w:id="43"/>
            <w:bookmarkEnd w:id="44"/>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Lithuania</w:t>
            </w:r>
          </w:p>
        </w:tc>
        <w:tc>
          <w:tcPr>
            <w:tcW w:w="6911" w:type="dxa"/>
          </w:tcPr>
          <w:p w:rsidR="00825693" w:rsidRPr="00E32982" w:rsidRDefault="00825693" w:rsidP="00B07F71">
            <w:pPr>
              <w:pStyle w:val="WGNNA-text"/>
              <w:ind w:left="0"/>
              <w:rPr>
                <w:lang w:val="en-GB"/>
              </w:rPr>
            </w:pPr>
            <w:r w:rsidRPr="00E32982">
              <w:rPr>
                <w:lang w:val="en-GB"/>
              </w:rPr>
              <w:t>Data collected from the measurements using www.matuok.lt service is not analysed and statistical figures are not provided.</w:t>
            </w:r>
          </w:p>
          <w:p w:rsidR="00825693" w:rsidRPr="00E32982" w:rsidRDefault="00825693" w:rsidP="00B07F71">
            <w:pPr>
              <w:pStyle w:val="WGNNA-text"/>
              <w:ind w:left="0"/>
              <w:rPr>
                <w:lang w:val="en-GB"/>
              </w:rPr>
            </w:pPr>
            <w:r w:rsidRPr="00E32982">
              <w:rPr>
                <w:lang w:val="en-GB"/>
              </w:rPr>
              <w:t>Data of mobile internet access evaluation system is analysed and annual reports are published. Most of statistical figures are calculated manually. We try to collect as many data samples throughout the year across different cities in Lithuania. Last year over 6k of data samples for Mobile Internet Access QoS evaluation were collected, this year it is already over 30k data samples for all Mobile ISPs.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Norway</w:t>
            </w:r>
          </w:p>
        </w:tc>
        <w:tc>
          <w:tcPr>
            <w:tcW w:w="6911" w:type="dxa"/>
          </w:tcPr>
          <w:p w:rsidR="00825693" w:rsidRPr="00E32982" w:rsidRDefault="00825693" w:rsidP="00B07F71">
            <w:pPr>
              <w:pStyle w:val="WGNNA-text"/>
              <w:ind w:left="0"/>
              <w:rPr>
                <w:lang w:val="en-GB"/>
              </w:rPr>
            </w:pPr>
            <w:r w:rsidRPr="00E32982">
              <w:rPr>
                <w:lang w:val="en-GB"/>
              </w:rPr>
              <w:t xml:space="preserve">Users can choose to save their measurement result to a database. Provided the measurement passes a set of quality filters, it will be added to the statistics database. For each Internet access product (e.g. 25/25 </w:t>
            </w:r>
            <w:r w:rsidR="0010433C" w:rsidRPr="00E32982">
              <w:rPr>
                <w:lang w:val="en-GB"/>
              </w:rPr>
              <w:t>Fibre</w:t>
            </w:r>
            <w:r w:rsidRPr="00E32982">
              <w:rPr>
                <w:lang w:val="en-GB"/>
              </w:rPr>
              <w:t>, 8/1 ADSL) the statistics section of the measurement tool can be filtered by the user according to upload or download capacity and latency. Statistics can be divided into monthly time frames.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Poland</w:t>
            </w:r>
          </w:p>
        </w:tc>
        <w:tc>
          <w:tcPr>
            <w:tcW w:w="6911" w:type="dxa"/>
          </w:tcPr>
          <w:p w:rsidR="00825693" w:rsidRPr="00E32982" w:rsidRDefault="00825693" w:rsidP="00B07F71">
            <w:pPr>
              <w:pStyle w:val="WGNNA-text"/>
              <w:ind w:left="34"/>
              <w:rPr>
                <w:lang w:val="en-GB"/>
              </w:rPr>
            </w:pPr>
            <w:r w:rsidRPr="00E32982">
              <w:rPr>
                <w:lang w:val="en-GB"/>
              </w:rPr>
              <w:t>Every 15 minutes, spacecraft "throws" statistics data to the measuring server nGenius (UKE). It is a passive system (inactive) - there are so many attempts on current user activity.</w:t>
            </w:r>
          </w:p>
          <w:p w:rsidR="00825693" w:rsidRPr="00E32982" w:rsidRDefault="00825693" w:rsidP="00B07F71">
            <w:pPr>
              <w:pStyle w:val="WGNNA-text"/>
              <w:ind w:left="0"/>
              <w:rPr>
                <w:lang w:val="en-GB"/>
              </w:rPr>
            </w:pPr>
            <w:r w:rsidRPr="00E32982">
              <w:rPr>
                <w:lang w:val="en-GB"/>
              </w:rPr>
              <w:t xml:space="preserve"> The system maintains data from the 2 months period.</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Romania</w:t>
            </w:r>
          </w:p>
        </w:tc>
        <w:tc>
          <w:tcPr>
            <w:tcW w:w="6911" w:type="dxa"/>
          </w:tcPr>
          <w:p w:rsidR="00825693" w:rsidRPr="00E32982" w:rsidRDefault="00825693" w:rsidP="00B07F71">
            <w:pPr>
              <w:pStyle w:val="WGNNA-text"/>
              <w:ind w:left="0"/>
              <w:jc w:val="both"/>
              <w:rPr>
                <w:bCs/>
                <w:lang w:val="en-GB"/>
              </w:rPr>
            </w:pPr>
            <w:r w:rsidRPr="00E32982">
              <w:rPr>
                <w:bCs/>
                <w:lang w:val="en-GB"/>
              </w:rPr>
              <w:t xml:space="preserve">We intend to publish statistical data quarterly concerning all 4 technical parameters, based on the tests users perform. </w:t>
            </w:r>
          </w:p>
        </w:tc>
      </w:tr>
      <w:tr w:rsidR="00825693" w:rsidRPr="00E32982" w:rsidTr="00B07F71">
        <w:tc>
          <w:tcPr>
            <w:tcW w:w="8612" w:type="dxa"/>
            <w:gridSpan w:val="2"/>
            <w:shd w:val="clear" w:color="auto" w:fill="DBE5F1"/>
          </w:tcPr>
          <w:p w:rsidR="00825693" w:rsidRPr="00E32982" w:rsidRDefault="00825693" w:rsidP="00AE626C">
            <w:pPr>
              <w:pStyle w:val="WGNNA-text"/>
              <w:numPr>
                <w:ilvl w:val="0"/>
                <w:numId w:val="40"/>
              </w:numPr>
              <w:tabs>
                <w:tab w:val="clear" w:pos="2214"/>
              </w:tabs>
              <w:ind w:left="459"/>
              <w:rPr>
                <w:b/>
                <w:lang w:val="en-GB"/>
              </w:rPr>
            </w:pPr>
            <w:r w:rsidRPr="00E32982">
              <w:rPr>
                <w:b/>
                <w:lang w:val="en-GB"/>
              </w:rPr>
              <w:t>What Internet destination address (es) (servers) does your system utilize in order to evaluate Internet Access QoS parameters (popular national websites, popular international websites, governmental organizations websites, special servers placed in IXP, Internet Access provider’s servers, etc.)</w:t>
            </w:r>
          </w:p>
        </w:tc>
      </w:tr>
      <w:tr w:rsidR="00825693" w:rsidRPr="00E32982" w:rsidTr="00B07F71">
        <w:tc>
          <w:tcPr>
            <w:tcW w:w="1701" w:type="dxa"/>
          </w:tcPr>
          <w:p w:rsidR="00825693" w:rsidRPr="00E32982" w:rsidRDefault="00825693" w:rsidP="00B07F71">
            <w:pPr>
              <w:pStyle w:val="WGNNA-text"/>
              <w:tabs>
                <w:tab w:val="left" w:pos="1230"/>
              </w:tabs>
              <w:ind w:left="0"/>
              <w:jc w:val="both"/>
              <w:rPr>
                <w:lang w:val="en-GB"/>
              </w:rPr>
            </w:pPr>
            <w:r w:rsidRPr="00E32982">
              <w:rPr>
                <w:lang w:val="en-GB"/>
              </w:rPr>
              <w:t>Croatia</w:t>
            </w:r>
          </w:p>
        </w:tc>
        <w:tc>
          <w:tcPr>
            <w:tcW w:w="6911" w:type="dxa"/>
          </w:tcPr>
          <w:p w:rsidR="00825693" w:rsidRPr="00E32982" w:rsidRDefault="009E28CD" w:rsidP="00B07F71">
            <w:pPr>
              <w:pStyle w:val="WGNNA-text"/>
              <w:ind w:left="0"/>
              <w:rPr>
                <w:lang w:val="en-GB"/>
              </w:rPr>
            </w:pPr>
            <w:r>
              <w:t xml:space="preserve">In first step “measuring the availability of </w:t>
            </w:r>
            <w:r>
              <w:rPr>
                <w:lang w:val="hr-HR"/>
              </w:rPr>
              <w:t xml:space="preserve">data content </w:t>
            </w:r>
            <w:r>
              <w:t>at the reference servers” t</w:t>
            </w:r>
            <w:r>
              <w:rPr>
                <w:lang w:val="en-GB"/>
              </w:rPr>
              <w:t>he network destination address for measurement is the Croatian Internet eXchange point in CARNet (CIX). In second step “</w:t>
            </w:r>
            <w:r>
              <w:rPr>
                <w:lang w:val="hr-HR"/>
              </w:rPr>
              <w:t xml:space="preserve">Measuring the availability of data content </w:t>
            </w:r>
            <w:r>
              <w:t xml:space="preserve">on the Internet “ </w:t>
            </w:r>
            <w:r>
              <w:rPr>
                <w:lang w:val="en-GB"/>
              </w:rPr>
              <w:t xml:space="preserve">network destination addresses for measurement are large number web addresses (for process </w:t>
            </w:r>
            <w:r>
              <w:t>establishment of a large number of simultaneously HTTP and FTP connections to the data content on the Internet).</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Latvia</w:t>
            </w:r>
          </w:p>
        </w:tc>
        <w:tc>
          <w:tcPr>
            <w:tcW w:w="6911" w:type="dxa"/>
          </w:tcPr>
          <w:p w:rsidR="00825693" w:rsidRPr="00E32982" w:rsidRDefault="00825693" w:rsidP="00B07F71">
            <w:pPr>
              <w:pStyle w:val="WGNNA-text"/>
              <w:ind w:left="0"/>
              <w:rPr>
                <w:lang w:val="en-GB"/>
              </w:rPr>
            </w:pPr>
            <w:bookmarkStart w:id="45" w:name="OLE_LINK16"/>
            <w:bookmarkStart w:id="46" w:name="OLE_LINK17"/>
            <w:r w:rsidRPr="00E32982">
              <w:rPr>
                <w:lang w:val="en-GB"/>
              </w:rPr>
              <w:t>Destination addresses on special servers placed in National Internet Exchange point (IXP)</w:t>
            </w:r>
            <w:bookmarkEnd w:id="45"/>
            <w:bookmarkEnd w:id="46"/>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lastRenderedPageBreak/>
              <w:t>Lithuania</w:t>
            </w:r>
          </w:p>
        </w:tc>
        <w:tc>
          <w:tcPr>
            <w:tcW w:w="6911" w:type="dxa"/>
          </w:tcPr>
          <w:p w:rsidR="00825693" w:rsidRPr="00E32982" w:rsidRDefault="00825693" w:rsidP="00B07F71">
            <w:pPr>
              <w:pStyle w:val="WGNNA-text"/>
              <w:ind w:left="0"/>
              <w:rPr>
                <w:lang w:val="en-GB"/>
              </w:rPr>
            </w:pPr>
            <w:r w:rsidRPr="00E32982">
              <w:rPr>
                <w:lang w:val="en-GB"/>
              </w:rPr>
              <w:t>RRT uses a dedicated server which hosts data files of particular size and ETSI recommended web-page for QoS evaluation “Copernicus”.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Norway</w:t>
            </w:r>
          </w:p>
        </w:tc>
        <w:tc>
          <w:tcPr>
            <w:tcW w:w="6911" w:type="dxa"/>
          </w:tcPr>
          <w:p w:rsidR="00825693" w:rsidRPr="00E32982" w:rsidRDefault="00825693" w:rsidP="00B07F71">
            <w:pPr>
              <w:pStyle w:val="WGNNA-text"/>
              <w:ind w:left="0"/>
              <w:rPr>
                <w:lang w:val="en-GB"/>
              </w:rPr>
            </w:pPr>
            <w:r w:rsidRPr="00E32982">
              <w:rPr>
                <w:lang w:val="en-GB"/>
              </w:rPr>
              <w:t>The network destination address for measurement is the Norwegian Internet eXchange point in Oslo (NIX).</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Romania</w:t>
            </w:r>
          </w:p>
        </w:tc>
        <w:tc>
          <w:tcPr>
            <w:tcW w:w="6911" w:type="dxa"/>
          </w:tcPr>
          <w:p w:rsidR="00825693" w:rsidRPr="00E32982" w:rsidRDefault="00825693" w:rsidP="00B07F71">
            <w:pPr>
              <w:pStyle w:val="WGNNA-text"/>
              <w:ind w:left="0"/>
              <w:rPr>
                <w:lang w:val="en-GB"/>
              </w:rPr>
            </w:pPr>
            <w:r w:rsidRPr="00E32982">
              <w:rPr>
                <w:lang w:val="en-GB"/>
              </w:rPr>
              <w:t>The application will test the quality of the service or the link between the end-user’s terminal equipment and a testing server located in an interexchange internet node.</w:t>
            </w:r>
          </w:p>
        </w:tc>
      </w:tr>
    </w:tbl>
    <w:p w:rsidR="00825693" w:rsidRPr="00E32982" w:rsidRDefault="00825693" w:rsidP="00AA0149">
      <w:pPr>
        <w:pStyle w:val="ECCParagraph"/>
        <w:spacing w:after="0"/>
        <w:rPr>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6911"/>
      </w:tblGrid>
      <w:tr w:rsidR="00825693" w:rsidRPr="00E32982" w:rsidTr="00B07F71">
        <w:tc>
          <w:tcPr>
            <w:tcW w:w="8612" w:type="dxa"/>
            <w:gridSpan w:val="2"/>
            <w:shd w:val="clear" w:color="auto" w:fill="DBE5F1"/>
          </w:tcPr>
          <w:p w:rsidR="00825693" w:rsidRPr="00E32982" w:rsidRDefault="00825693" w:rsidP="00AE626C">
            <w:pPr>
              <w:pStyle w:val="WGNNA-text"/>
              <w:numPr>
                <w:ilvl w:val="0"/>
                <w:numId w:val="25"/>
              </w:numPr>
              <w:ind w:left="459"/>
              <w:rPr>
                <w:b/>
                <w:lang w:val="en-GB"/>
              </w:rPr>
            </w:pPr>
            <w:r w:rsidRPr="00E32982">
              <w:rPr>
                <w:b/>
                <w:lang w:val="en-GB"/>
              </w:rPr>
              <w:t>Has your measurement system being utilized to solve users’ complaints?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Austria</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Croatia</w:t>
            </w:r>
          </w:p>
        </w:tc>
        <w:tc>
          <w:tcPr>
            <w:tcW w:w="6911" w:type="dxa"/>
          </w:tcPr>
          <w:p w:rsidR="00122E6C" w:rsidRDefault="009E28CD" w:rsidP="0068762C">
            <w:pPr>
              <w:pStyle w:val="WGNNA-text"/>
              <w:tabs>
                <w:tab w:val="center" w:pos="-2802"/>
              </w:tabs>
              <w:ind w:left="0"/>
              <w:rPr>
                <w:lang w:val="en-GB"/>
              </w:rPr>
            </w:pPr>
            <w:r>
              <w:rPr>
                <w:lang w:val="en-GB"/>
              </w:rPr>
              <w:t>Yes. According to the Ordinance on manner and conditions for the provision of Electronic communications networks and services, if an end user complains against broadband speed (in fixed electronic communications network), the end user must submit to the operator the results of at least seven (7) tests conducted during peak traffic (19-23h) in a period of ten (10) consecutive days and at least one test must be carried out every 24 hours. Tests are carried out by means of a certified tool for broadband speed tests- HAKOMetar. The results of the tests represent adequate proof in the procedure for the resolution of complaints made by end users and tests may be repeated by the operator and /or HAKOM, depending on the circumstances.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Denmark</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Germany</w:t>
            </w:r>
          </w:p>
        </w:tc>
        <w:tc>
          <w:tcPr>
            <w:tcW w:w="6911" w:type="dxa"/>
          </w:tcPr>
          <w:p w:rsidR="00825693" w:rsidRPr="00E32982" w:rsidRDefault="00825693" w:rsidP="00B07F71">
            <w:pPr>
              <w:pStyle w:val="WGNNA-text"/>
              <w:ind w:left="35"/>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Latvia</w:t>
            </w:r>
          </w:p>
        </w:tc>
        <w:tc>
          <w:tcPr>
            <w:tcW w:w="6911" w:type="dxa"/>
          </w:tcPr>
          <w:p w:rsidR="00825693" w:rsidRPr="00E32982" w:rsidRDefault="00825693" w:rsidP="00B07F71">
            <w:pPr>
              <w:pStyle w:val="WGNNA-text"/>
              <w:ind w:left="35"/>
              <w:rPr>
                <w:lang w:val="en-GB"/>
              </w:rPr>
            </w:pPr>
            <w:r w:rsidRPr="00E32982">
              <w:rPr>
                <w:lang w:val="en-GB"/>
              </w:rPr>
              <w:t xml:space="preserve">Yes. Additional testing equipment (Probe) to be connected to Network Termination Point in customer premises is used together with the measurement system. </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Lithuania</w:t>
            </w:r>
          </w:p>
        </w:tc>
        <w:tc>
          <w:tcPr>
            <w:tcW w:w="6911" w:type="dxa"/>
          </w:tcPr>
          <w:p w:rsidR="00825693" w:rsidRPr="00E32982" w:rsidRDefault="00825693" w:rsidP="00B07F71">
            <w:pPr>
              <w:pStyle w:val="WGNNA-text"/>
              <w:ind w:left="35"/>
              <w:rPr>
                <w:lang w:val="en-GB"/>
              </w:rPr>
            </w:pPr>
            <w:r w:rsidRPr="00E32982">
              <w:rPr>
                <w:lang w:val="en-GB"/>
              </w:rPr>
              <w:t xml:space="preserve">No, for </w:t>
            </w:r>
            <w:hyperlink r:id="rId74" w:history="1">
              <w:r w:rsidRPr="00E32982">
                <w:rPr>
                  <w:rStyle w:val="Hyperlink"/>
                  <w:rFonts w:cs="Arial"/>
                  <w:lang w:val="en-GB"/>
                </w:rPr>
                <w:t>www.matuok.lt</w:t>
              </w:r>
            </w:hyperlink>
            <w:r w:rsidRPr="00E32982">
              <w:rPr>
                <w:lang w:val="en-GB"/>
              </w:rPr>
              <w:t xml:space="preserve"> .Yes, for mobile internet access.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Norway</w:t>
            </w:r>
          </w:p>
        </w:tc>
        <w:tc>
          <w:tcPr>
            <w:tcW w:w="6911" w:type="dxa"/>
          </w:tcPr>
          <w:p w:rsidR="00825693" w:rsidRPr="00E32982" w:rsidRDefault="00825693" w:rsidP="00B07F71">
            <w:pPr>
              <w:pStyle w:val="WGNNA-text"/>
              <w:ind w:left="35"/>
              <w:rPr>
                <w:lang w:val="en-GB"/>
              </w:rPr>
            </w:pPr>
            <w:r w:rsidRPr="00E32982">
              <w:rPr>
                <w:lang w:val="en-GB"/>
              </w:rPr>
              <w:t>It is available on a voluntary basis and can be used by everyone. Users can share their measurement results with their ISP, in case of a complaint.</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Poland</w:t>
            </w:r>
          </w:p>
        </w:tc>
        <w:tc>
          <w:tcPr>
            <w:tcW w:w="6911" w:type="dxa"/>
          </w:tcPr>
          <w:p w:rsidR="00825693" w:rsidRPr="00E32982" w:rsidRDefault="00825693" w:rsidP="00B07F71">
            <w:pPr>
              <w:pStyle w:val="WGNNA-text"/>
              <w:ind w:left="0"/>
              <w:rPr>
                <w:lang w:val="en-GB"/>
              </w:rPr>
            </w:pPr>
            <w:r w:rsidRPr="00E32982">
              <w:rPr>
                <w:lang w:val="en-GB"/>
              </w:rPr>
              <w:t>Yes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Portugal</w:t>
            </w:r>
          </w:p>
        </w:tc>
        <w:tc>
          <w:tcPr>
            <w:tcW w:w="6911" w:type="dxa"/>
          </w:tcPr>
          <w:p w:rsidR="00825693" w:rsidRPr="00E32982" w:rsidRDefault="00825693" w:rsidP="00B07F71">
            <w:pPr>
              <w:pStyle w:val="WGNNA-text"/>
              <w:ind w:left="0"/>
              <w:rPr>
                <w:lang w:val="en-GB"/>
              </w:rPr>
            </w:pPr>
            <w:r w:rsidRPr="00E32982">
              <w:rPr>
                <w:lang w:val="en-GB"/>
              </w:rPr>
              <w:t>No</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Romania</w:t>
            </w:r>
          </w:p>
        </w:tc>
        <w:tc>
          <w:tcPr>
            <w:tcW w:w="6911" w:type="dxa"/>
          </w:tcPr>
          <w:p w:rsidR="00825693" w:rsidRPr="00E32982" w:rsidRDefault="00825693" w:rsidP="00B07F71">
            <w:pPr>
              <w:pStyle w:val="WGNNA-text"/>
              <w:ind w:left="0"/>
              <w:rPr>
                <w:lang w:val="en-GB"/>
              </w:rPr>
            </w:pPr>
            <w:r w:rsidRPr="00E32982">
              <w:rPr>
                <w:lang w:val="en-GB"/>
              </w:rPr>
              <w:t>This measurement system isn’t going to be utilized to solve users’ complaints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Sweden</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Switzerland</w:t>
            </w:r>
          </w:p>
        </w:tc>
        <w:tc>
          <w:tcPr>
            <w:tcW w:w="6911" w:type="dxa"/>
          </w:tcPr>
          <w:p w:rsidR="00825693" w:rsidRPr="00E32982" w:rsidRDefault="00825693" w:rsidP="00B07F71">
            <w:pPr>
              <w:pStyle w:val="WGNNA-text"/>
              <w:ind w:left="0"/>
              <w:rPr>
                <w:lang w:val="en-GB"/>
              </w:rPr>
            </w:pPr>
            <w:r w:rsidRPr="00E32982">
              <w:rPr>
                <w:lang w:val="en-GB"/>
              </w:rPr>
              <w:t>Not applicable</w:t>
            </w:r>
          </w:p>
        </w:tc>
      </w:tr>
    </w:tbl>
    <w:p w:rsidR="00AA0149" w:rsidRDefault="00AA0149" w:rsidP="00AA0149">
      <w:pPr>
        <w:pStyle w:val="ECCParagraph"/>
        <w:spacing w:after="0"/>
        <w:rPr>
          <w:lang w:val="en-GB"/>
        </w:rPr>
      </w:pPr>
    </w:p>
    <w:p w:rsidR="00AA0149" w:rsidRDefault="00AA0149">
      <w:pPr>
        <w:rPr>
          <w:sz w:val="24"/>
          <w:szCs w:val="20"/>
          <w:lang w:val="en-GB" w:eastAsia="de-DE"/>
        </w:rPr>
      </w:pPr>
      <w:r>
        <w:rPr>
          <w:lang w:val="en-GB"/>
        </w:rPr>
        <w:br w:type="page"/>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6911"/>
      </w:tblGrid>
      <w:tr w:rsidR="00825693" w:rsidRPr="00E32982" w:rsidTr="00B07F71">
        <w:tc>
          <w:tcPr>
            <w:tcW w:w="8612" w:type="dxa"/>
            <w:gridSpan w:val="2"/>
            <w:shd w:val="clear" w:color="auto" w:fill="DBE5F1"/>
          </w:tcPr>
          <w:p w:rsidR="00825693" w:rsidRPr="00E32982" w:rsidRDefault="00825693" w:rsidP="00AE626C">
            <w:pPr>
              <w:pStyle w:val="WGNNA-text"/>
              <w:numPr>
                <w:ilvl w:val="0"/>
                <w:numId w:val="25"/>
              </w:numPr>
              <w:ind w:left="459"/>
              <w:rPr>
                <w:b/>
                <w:lang w:val="en-GB"/>
              </w:rPr>
            </w:pPr>
            <w:r w:rsidRPr="00E32982">
              <w:rPr>
                <w:b/>
                <w:lang w:val="en-GB"/>
              </w:rPr>
              <w:lastRenderedPageBreak/>
              <w:t>Is it possible for Internet Access Service Providers (ISP) to use your Internet Access QoS parameters measurement system?</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Austria</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Croatia</w:t>
            </w:r>
          </w:p>
        </w:tc>
        <w:tc>
          <w:tcPr>
            <w:tcW w:w="6911" w:type="dxa"/>
          </w:tcPr>
          <w:p w:rsidR="00825693" w:rsidRPr="00E32982" w:rsidRDefault="006F0B92" w:rsidP="00B07F71">
            <w:pPr>
              <w:pStyle w:val="WGNNA-text"/>
              <w:ind w:left="0"/>
              <w:rPr>
                <w:lang w:val="en-GB"/>
              </w:rPr>
            </w:pPr>
            <w:r>
              <w:rPr>
                <w:lang w:val="en-GB"/>
              </w:rPr>
              <w:t>HAKOMetar is publicly available, so ISPs can use it any time.</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Denmark</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Germany</w:t>
            </w:r>
          </w:p>
        </w:tc>
        <w:tc>
          <w:tcPr>
            <w:tcW w:w="6911" w:type="dxa"/>
          </w:tcPr>
          <w:p w:rsidR="00825693" w:rsidRPr="00E32982" w:rsidRDefault="00825693" w:rsidP="00B07F71">
            <w:pPr>
              <w:pStyle w:val="WGNNA-text"/>
              <w:ind w:left="35"/>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Latvia</w:t>
            </w:r>
          </w:p>
        </w:tc>
        <w:tc>
          <w:tcPr>
            <w:tcW w:w="6911" w:type="dxa"/>
          </w:tcPr>
          <w:p w:rsidR="00825693" w:rsidRPr="00E32982" w:rsidRDefault="00825693" w:rsidP="00B07F71">
            <w:pPr>
              <w:pStyle w:val="WGNNA-text"/>
              <w:ind w:left="35"/>
              <w:rPr>
                <w:lang w:val="en-GB"/>
              </w:rPr>
            </w:pPr>
            <w:r w:rsidRPr="00E32982">
              <w:rPr>
                <w:lang w:val="en-GB"/>
              </w:rPr>
              <w:t>Yes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Lithuania</w:t>
            </w:r>
          </w:p>
        </w:tc>
        <w:tc>
          <w:tcPr>
            <w:tcW w:w="6911" w:type="dxa"/>
          </w:tcPr>
          <w:p w:rsidR="00825693" w:rsidRPr="00E32982" w:rsidRDefault="00825693" w:rsidP="00B07F71">
            <w:pPr>
              <w:pStyle w:val="WGNNA-text"/>
              <w:ind w:left="35"/>
              <w:rPr>
                <w:lang w:val="en-GB"/>
              </w:rPr>
            </w:pPr>
            <w:r w:rsidRPr="00E32982">
              <w:rPr>
                <w:lang w:val="en-GB"/>
              </w:rPr>
              <w:t xml:space="preserve">The web-page internet speed evaluation application </w:t>
            </w:r>
            <w:hyperlink r:id="rId75" w:history="1">
              <w:r w:rsidRPr="00E32982">
                <w:rPr>
                  <w:rStyle w:val="Hyperlink"/>
                  <w:rFonts w:cs="Arial"/>
                  <w:lang w:val="en-GB"/>
                </w:rPr>
                <w:t>www.matuok.lt</w:t>
              </w:r>
            </w:hyperlink>
            <w:r w:rsidRPr="00E32982">
              <w:rPr>
                <w:lang w:val="en-GB"/>
              </w:rPr>
              <w:t xml:space="preserve"> is publicly available, so ISPs are free to use it any time.</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Norway</w:t>
            </w:r>
          </w:p>
        </w:tc>
        <w:tc>
          <w:tcPr>
            <w:tcW w:w="6911" w:type="dxa"/>
          </w:tcPr>
          <w:p w:rsidR="00825693" w:rsidRPr="00E32982" w:rsidRDefault="00825693" w:rsidP="00B07F71">
            <w:pPr>
              <w:pStyle w:val="WGNNA-text"/>
              <w:ind w:left="35"/>
              <w:rPr>
                <w:lang w:val="en-GB"/>
              </w:rPr>
            </w:pPr>
            <w:r w:rsidRPr="00E32982">
              <w:rPr>
                <w:lang w:val="en-GB"/>
              </w:rPr>
              <w:t>Yes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Poland</w:t>
            </w:r>
          </w:p>
        </w:tc>
        <w:tc>
          <w:tcPr>
            <w:tcW w:w="6911" w:type="dxa"/>
          </w:tcPr>
          <w:p w:rsidR="00825693" w:rsidRPr="00E32982" w:rsidRDefault="00825693" w:rsidP="00B07F71">
            <w:pPr>
              <w:pStyle w:val="WGNNA-text"/>
              <w:ind w:left="0"/>
              <w:rPr>
                <w:lang w:val="en-GB"/>
              </w:rPr>
            </w:pPr>
            <w:r w:rsidRPr="00E32982">
              <w:rPr>
                <w:lang w:val="en-GB"/>
              </w:rPr>
              <w:t>We have not yet identified such points of access to measurements of Internet access services. UKE strives to make such items available by vendors for purposes of measurement.</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Portugal</w:t>
            </w:r>
          </w:p>
        </w:tc>
        <w:tc>
          <w:tcPr>
            <w:tcW w:w="6911" w:type="dxa"/>
          </w:tcPr>
          <w:p w:rsidR="00825693" w:rsidRPr="00E32982" w:rsidRDefault="00825693" w:rsidP="00B07F71">
            <w:pPr>
              <w:pStyle w:val="WGNNA-text"/>
              <w:ind w:left="0"/>
              <w:rPr>
                <w:lang w:val="en-GB"/>
              </w:rPr>
            </w:pPr>
            <w:r w:rsidRPr="00E32982">
              <w:rPr>
                <w:lang w:val="en-GB"/>
              </w:rPr>
              <w:t>No</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Romania</w:t>
            </w:r>
          </w:p>
        </w:tc>
        <w:tc>
          <w:tcPr>
            <w:tcW w:w="6911" w:type="dxa"/>
          </w:tcPr>
          <w:p w:rsidR="00825693" w:rsidRPr="00E32982" w:rsidRDefault="00825693" w:rsidP="00B07F71">
            <w:pPr>
              <w:pStyle w:val="WGNNA-text"/>
              <w:ind w:left="0"/>
              <w:rPr>
                <w:lang w:val="en-GB"/>
              </w:rPr>
            </w:pPr>
            <w:r w:rsidRPr="00E32982">
              <w:rPr>
                <w:lang w:val="en-GB"/>
              </w:rPr>
              <w:t>This measurement system will be used only by the end users.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Sweden</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Switzerland</w:t>
            </w:r>
          </w:p>
        </w:tc>
        <w:tc>
          <w:tcPr>
            <w:tcW w:w="6911" w:type="dxa"/>
          </w:tcPr>
          <w:p w:rsidR="00825693" w:rsidRPr="00E32982" w:rsidRDefault="00825693" w:rsidP="00B07F71">
            <w:pPr>
              <w:pStyle w:val="WGNNA-text"/>
              <w:ind w:left="0"/>
              <w:rPr>
                <w:lang w:val="en-GB"/>
              </w:rPr>
            </w:pPr>
            <w:r w:rsidRPr="00E32982">
              <w:rPr>
                <w:lang w:val="en-GB"/>
              </w:rPr>
              <w:t>Not applicable</w:t>
            </w:r>
          </w:p>
        </w:tc>
      </w:tr>
    </w:tbl>
    <w:p w:rsidR="00825693" w:rsidRPr="00E32982" w:rsidRDefault="00825693" w:rsidP="00AA0149">
      <w:pPr>
        <w:pStyle w:val="ECCParagraph"/>
        <w:spacing w:after="0"/>
        <w:rPr>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6911"/>
      </w:tblGrid>
      <w:tr w:rsidR="00825693" w:rsidRPr="00E32982" w:rsidTr="00B07F71">
        <w:tc>
          <w:tcPr>
            <w:tcW w:w="8612" w:type="dxa"/>
            <w:gridSpan w:val="2"/>
            <w:shd w:val="clear" w:color="auto" w:fill="DBE5F1"/>
          </w:tcPr>
          <w:p w:rsidR="00825693" w:rsidRPr="00E32982" w:rsidRDefault="00825693" w:rsidP="00AE626C">
            <w:pPr>
              <w:pStyle w:val="WGNNA-text"/>
              <w:numPr>
                <w:ilvl w:val="0"/>
                <w:numId w:val="25"/>
              </w:numPr>
              <w:ind w:left="459"/>
              <w:rPr>
                <w:b/>
                <w:lang w:val="en-GB"/>
              </w:rPr>
            </w:pPr>
            <w:r w:rsidRPr="00E32982">
              <w:rPr>
                <w:b/>
                <w:lang w:val="en-GB"/>
              </w:rPr>
              <w:t>If yes, is it free of charge or do ISPs have to pay for measurements?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Austria</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Croatia</w:t>
            </w:r>
          </w:p>
        </w:tc>
        <w:tc>
          <w:tcPr>
            <w:tcW w:w="6911" w:type="dxa"/>
          </w:tcPr>
          <w:p w:rsidR="00825693" w:rsidRPr="00E32982" w:rsidRDefault="00A97F97" w:rsidP="00B07F71">
            <w:pPr>
              <w:pStyle w:val="WGNNA-text"/>
              <w:ind w:left="0"/>
              <w:rPr>
                <w:lang w:val="en-GB"/>
              </w:rPr>
            </w:pPr>
            <w:r>
              <w:rPr>
                <w:lang w:val="en-GB"/>
              </w:rPr>
              <w:t>Free of charge</w:t>
            </w:r>
            <w:r w:rsidR="000C12B8">
              <w:rPr>
                <w:lang w:val="en-GB"/>
              </w:rPr>
              <w:t>.</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Germany</w:t>
            </w:r>
          </w:p>
        </w:tc>
        <w:tc>
          <w:tcPr>
            <w:tcW w:w="6911" w:type="dxa"/>
          </w:tcPr>
          <w:p w:rsidR="00825693" w:rsidRPr="00E32982" w:rsidRDefault="00825693" w:rsidP="00B07F71">
            <w:pPr>
              <w:pStyle w:val="WGNNA-text"/>
              <w:ind w:left="35"/>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Latvia</w:t>
            </w:r>
          </w:p>
        </w:tc>
        <w:tc>
          <w:tcPr>
            <w:tcW w:w="6911" w:type="dxa"/>
          </w:tcPr>
          <w:p w:rsidR="00825693" w:rsidRPr="00E32982" w:rsidRDefault="00825693" w:rsidP="00B07F71">
            <w:pPr>
              <w:pStyle w:val="WGNNA-text"/>
              <w:ind w:left="35"/>
              <w:rPr>
                <w:lang w:val="en-GB"/>
              </w:rPr>
            </w:pPr>
            <w:r w:rsidRPr="00E32982">
              <w:rPr>
                <w:lang w:val="en-GB"/>
              </w:rPr>
              <w:t>Any ISP may have the access to this system free of charge. For the security reason they have to sign the agreement with PUC. After the agreement is signed ISP receives from PUC username and password to access the measurement system.</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Lithuania</w:t>
            </w:r>
          </w:p>
        </w:tc>
        <w:tc>
          <w:tcPr>
            <w:tcW w:w="6911" w:type="dxa"/>
          </w:tcPr>
          <w:p w:rsidR="00825693" w:rsidRPr="00E32982" w:rsidRDefault="00825693" w:rsidP="00B07F71">
            <w:pPr>
              <w:pStyle w:val="WGNNA-text"/>
              <w:ind w:left="35"/>
              <w:rPr>
                <w:lang w:val="en-GB"/>
              </w:rPr>
            </w:pPr>
            <w:r w:rsidRPr="00E32982">
              <w:rPr>
                <w:lang w:val="en-GB"/>
              </w:rPr>
              <w:t>No</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Norway</w:t>
            </w:r>
          </w:p>
        </w:tc>
        <w:tc>
          <w:tcPr>
            <w:tcW w:w="6911" w:type="dxa"/>
          </w:tcPr>
          <w:p w:rsidR="00825693" w:rsidRPr="00E32982" w:rsidRDefault="00825693" w:rsidP="00B07F71">
            <w:pPr>
              <w:pStyle w:val="WGNNA-text"/>
              <w:ind w:left="35"/>
              <w:rPr>
                <w:lang w:val="en-GB"/>
              </w:rPr>
            </w:pPr>
            <w:r w:rsidRPr="00E32982">
              <w:rPr>
                <w:lang w:val="en-GB"/>
              </w:rPr>
              <w:t>Free of charge</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Poland</w:t>
            </w:r>
          </w:p>
        </w:tc>
        <w:tc>
          <w:tcPr>
            <w:tcW w:w="6911" w:type="dxa"/>
          </w:tcPr>
          <w:p w:rsidR="00825693" w:rsidRPr="00E32982" w:rsidRDefault="00825693" w:rsidP="00B07F71">
            <w:pPr>
              <w:pStyle w:val="WGNNA-text"/>
              <w:ind w:left="0"/>
              <w:rPr>
                <w:lang w:val="en-GB"/>
              </w:rPr>
            </w:pPr>
            <w:r w:rsidRPr="00E32982">
              <w:rPr>
                <w:lang w:val="en-GB"/>
              </w:rPr>
              <w:t>We have not considered this option yet.</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Portugal</w:t>
            </w:r>
          </w:p>
        </w:tc>
        <w:tc>
          <w:tcPr>
            <w:tcW w:w="6911" w:type="dxa"/>
          </w:tcPr>
          <w:p w:rsidR="00825693" w:rsidRPr="00E32982" w:rsidRDefault="00825693" w:rsidP="00B07F71">
            <w:pPr>
              <w:pStyle w:val="WGNNA-text"/>
              <w:ind w:left="0"/>
              <w:rPr>
                <w:lang w:val="en-GB"/>
              </w:rPr>
            </w:pPr>
            <w:r w:rsidRPr="00E32982">
              <w:rPr>
                <w:lang w:val="en-GB"/>
              </w:rPr>
              <w:t>Not applicable</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Sweden</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Switzerland</w:t>
            </w:r>
          </w:p>
        </w:tc>
        <w:tc>
          <w:tcPr>
            <w:tcW w:w="6911" w:type="dxa"/>
          </w:tcPr>
          <w:p w:rsidR="00825693" w:rsidRPr="00E32982" w:rsidRDefault="00825693" w:rsidP="00B07F71">
            <w:pPr>
              <w:pStyle w:val="WGNNA-text"/>
              <w:ind w:left="0"/>
              <w:rPr>
                <w:lang w:val="en-GB"/>
              </w:rPr>
            </w:pPr>
            <w:r w:rsidRPr="00E32982">
              <w:rPr>
                <w:lang w:val="en-GB"/>
              </w:rPr>
              <w:t>Not applicable</w:t>
            </w:r>
          </w:p>
        </w:tc>
      </w:tr>
    </w:tbl>
    <w:p w:rsidR="00825693" w:rsidRPr="00E32982" w:rsidRDefault="00825693" w:rsidP="008A54FC">
      <w:pPr>
        <w:pStyle w:val="ECCParagraph"/>
        <w:rPr>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6911"/>
      </w:tblGrid>
      <w:tr w:rsidR="00825693" w:rsidRPr="00E32982" w:rsidTr="00B07F71">
        <w:tc>
          <w:tcPr>
            <w:tcW w:w="8612" w:type="dxa"/>
            <w:gridSpan w:val="2"/>
            <w:shd w:val="clear" w:color="auto" w:fill="DBE5F1"/>
          </w:tcPr>
          <w:p w:rsidR="00825693" w:rsidRPr="00E32982" w:rsidRDefault="00825693" w:rsidP="00AE626C">
            <w:pPr>
              <w:pStyle w:val="WGNNA-text"/>
              <w:numPr>
                <w:ilvl w:val="0"/>
                <w:numId w:val="25"/>
              </w:numPr>
              <w:ind w:left="459"/>
              <w:rPr>
                <w:b/>
                <w:lang w:val="en-GB"/>
              </w:rPr>
            </w:pPr>
            <w:r w:rsidRPr="00E32982">
              <w:rPr>
                <w:b/>
                <w:lang w:val="en-GB"/>
              </w:rPr>
              <w:lastRenderedPageBreak/>
              <w:t xml:space="preserve">Is it possible for </w:t>
            </w:r>
            <w:r w:rsidR="0014634D">
              <w:rPr>
                <w:b/>
                <w:lang w:val="en-GB"/>
              </w:rPr>
              <w:t>Retail</w:t>
            </w:r>
            <w:r w:rsidRPr="00E32982">
              <w:rPr>
                <w:b/>
                <w:lang w:val="en-GB"/>
              </w:rPr>
              <w:t xml:space="preserve"> Internet Access end users to use your Internet Access QoS parameters measurement system?</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Austria</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Croatia</w:t>
            </w:r>
          </w:p>
        </w:tc>
        <w:tc>
          <w:tcPr>
            <w:tcW w:w="6911" w:type="dxa"/>
          </w:tcPr>
          <w:p w:rsidR="00825693" w:rsidRPr="00E32982" w:rsidRDefault="00A97F97" w:rsidP="00B07F71">
            <w:pPr>
              <w:pStyle w:val="WGNNA-text"/>
              <w:ind w:left="0"/>
              <w:rPr>
                <w:lang w:val="en-GB"/>
              </w:rPr>
            </w:pPr>
            <w:r>
              <w:rPr>
                <w:lang w:val="en-GB"/>
              </w:rPr>
              <w:t>Yes. HAKOMetar is designed for end users and is publicly available</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Denmark</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Germany</w:t>
            </w:r>
          </w:p>
        </w:tc>
        <w:tc>
          <w:tcPr>
            <w:tcW w:w="6911" w:type="dxa"/>
          </w:tcPr>
          <w:p w:rsidR="00825693" w:rsidRPr="00E32982" w:rsidRDefault="00825693" w:rsidP="00B07F71">
            <w:pPr>
              <w:pStyle w:val="WGNNA-text"/>
              <w:ind w:left="35"/>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Latvia</w:t>
            </w:r>
          </w:p>
        </w:tc>
        <w:tc>
          <w:tcPr>
            <w:tcW w:w="6911" w:type="dxa"/>
          </w:tcPr>
          <w:p w:rsidR="00825693" w:rsidRPr="00E32982" w:rsidRDefault="00825693" w:rsidP="00B07F71">
            <w:pPr>
              <w:pStyle w:val="WGNNA-text"/>
              <w:ind w:left="35"/>
              <w:rPr>
                <w:lang w:val="en-GB"/>
              </w:rPr>
            </w:pPr>
            <w:r w:rsidRPr="00E32982">
              <w:rPr>
                <w:lang w:val="en-GB"/>
              </w:rPr>
              <w:t>Yes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Lithuania</w:t>
            </w:r>
          </w:p>
        </w:tc>
        <w:tc>
          <w:tcPr>
            <w:tcW w:w="6911" w:type="dxa"/>
          </w:tcPr>
          <w:p w:rsidR="00825693" w:rsidRPr="00E32982" w:rsidRDefault="00825693" w:rsidP="00B07F71">
            <w:pPr>
              <w:pStyle w:val="WGNNA-text"/>
              <w:ind w:left="35"/>
              <w:rPr>
                <w:lang w:val="en-GB"/>
              </w:rPr>
            </w:pPr>
            <w:r w:rsidRPr="00E32982">
              <w:rPr>
                <w:lang w:val="en-GB"/>
              </w:rPr>
              <w:t xml:space="preserve">Yes, for the web-page internet speed evaluation application </w:t>
            </w:r>
            <w:hyperlink r:id="rId76" w:history="1">
              <w:r w:rsidRPr="00E32982">
                <w:rPr>
                  <w:rStyle w:val="Hyperlink"/>
                  <w:rFonts w:cs="Arial"/>
                  <w:lang w:val="en-GB"/>
                </w:rPr>
                <w:t>www.matuok.lt</w:t>
              </w:r>
            </w:hyperlink>
            <w:r w:rsidRPr="00E32982">
              <w:rPr>
                <w:lang w:val="en-GB"/>
              </w:rPr>
              <w:t xml:space="preserve">. It is designed for </w:t>
            </w:r>
            <w:r w:rsidR="0014634D">
              <w:rPr>
                <w:lang w:val="en-GB"/>
              </w:rPr>
              <w:t>Retail</w:t>
            </w:r>
            <w:r w:rsidRPr="00E32982">
              <w:rPr>
                <w:lang w:val="en-GB"/>
              </w:rPr>
              <w:t xml:space="preserve"> end users and is publicly available.</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Norway</w:t>
            </w:r>
          </w:p>
        </w:tc>
        <w:tc>
          <w:tcPr>
            <w:tcW w:w="6911" w:type="dxa"/>
          </w:tcPr>
          <w:p w:rsidR="00825693" w:rsidRPr="00E32982" w:rsidRDefault="00825693" w:rsidP="00B07F71">
            <w:pPr>
              <w:pStyle w:val="WGNNA-text"/>
              <w:ind w:left="35"/>
              <w:rPr>
                <w:lang w:val="en-GB"/>
              </w:rPr>
            </w:pPr>
            <w:r w:rsidRPr="00E32982">
              <w:rPr>
                <w:lang w:val="en-GB"/>
              </w:rPr>
              <w:t>Yes, it is available for all interested parties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Poland</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Portugal</w:t>
            </w:r>
          </w:p>
        </w:tc>
        <w:tc>
          <w:tcPr>
            <w:tcW w:w="6911" w:type="dxa"/>
          </w:tcPr>
          <w:p w:rsidR="00825693" w:rsidRPr="00E32982" w:rsidRDefault="00825693" w:rsidP="00B07F71">
            <w:pPr>
              <w:pStyle w:val="WGNNA-text"/>
              <w:ind w:left="0"/>
              <w:rPr>
                <w:lang w:val="en-GB"/>
              </w:rPr>
            </w:pPr>
            <w:r w:rsidRPr="00E32982">
              <w:rPr>
                <w:lang w:val="en-GB"/>
              </w:rPr>
              <w:t>Not for the existing system methodology, but it will be possible in the future</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Romania</w:t>
            </w:r>
          </w:p>
        </w:tc>
        <w:tc>
          <w:tcPr>
            <w:tcW w:w="6911" w:type="dxa"/>
          </w:tcPr>
          <w:p w:rsidR="00825693" w:rsidRPr="00E32982" w:rsidRDefault="00825693" w:rsidP="00B07F71">
            <w:pPr>
              <w:pStyle w:val="WGNNA-text"/>
              <w:ind w:left="0"/>
              <w:rPr>
                <w:lang w:val="en-GB"/>
              </w:rPr>
            </w:pPr>
            <w:r w:rsidRPr="00E32982">
              <w:rPr>
                <w:lang w:val="en-GB"/>
              </w:rPr>
              <w:t>Yes, the system is meant to serve end-users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Sweden</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Switzerland</w:t>
            </w:r>
          </w:p>
        </w:tc>
        <w:tc>
          <w:tcPr>
            <w:tcW w:w="6911" w:type="dxa"/>
          </w:tcPr>
          <w:p w:rsidR="00825693" w:rsidRPr="00E32982" w:rsidRDefault="00825693" w:rsidP="00B07F71">
            <w:pPr>
              <w:pStyle w:val="WGNNA-text"/>
              <w:ind w:left="0"/>
              <w:rPr>
                <w:lang w:val="en-GB"/>
              </w:rPr>
            </w:pPr>
            <w:r w:rsidRPr="00E32982">
              <w:rPr>
                <w:lang w:val="en-GB"/>
              </w:rPr>
              <w:t>Not applicable</w:t>
            </w:r>
          </w:p>
        </w:tc>
      </w:tr>
    </w:tbl>
    <w:p w:rsidR="00825693" w:rsidRPr="00E32982" w:rsidRDefault="00825693" w:rsidP="00AA0149">
      <w:pPr>
        <w:pStyle w:val="ECCParagraph"/>
        <w:spacing w:after="0"/>
        <w:rPr>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6911"/>
      </w:tblGrid>
      <w:tr w:rsidR="00825693" w:rsidRPr="00E32982" w:rsidTr="00B07F71">
        <w:tc>
          <w:tcPr>
            <w:tcW w:w="8612" w:type="dxa"/>
            <w:gridSpan w:val="2"/>
            <w:shd w:val="clear" w:color="auto" w:fill="DBE5F1"/>
          </w:tcPr>
          <w:p w:rsidR="00825693" w:rsidRPr="00E32982" w:rsidRDefault="00825693" w:rsidP="00AE626C">
            <w:pPr>
              <w:pStyle w:val="WGNNA-text"/>
              <w:numPr>
                <w:ilvl w:val="0"/>
                <w:numId w:val="25"/>
              </w:numPr>
              <w:ind w:left="459"/>
              <w:rPr>
                <w:b/>
                <w:lang w:val="en-GB"/>
              </w:rPr>
            </w:pPr>
            <w:r w:rsidRPr="00E32982">
              <w:rPr>
                <w:b/>
                <w:lang w:val="en-GB"/>
              </w:rPr>
              <w:t>If yes, is it popular among end users?</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Austria</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Croatia</w:t>
            </w:r>
          </w:p>
        </w:tc>
        <w:tc>
          <w:tcPr>
            <w:tcW w:w="6911" w:type="dxa"/>
          </w:tcPr>
          <w:p w:rsidR="00825693" w:rsidRPr="00E32982" w:rsidRDefault="000C12B8" w:rsidP="00B07F71">
            <w:pPr>
              <w:pStyle w:val="WGNNA-text"/>
              <w:ind w:left="0"/>
              <w:rPr>
                <w:lang w:val="en-GB"/>
              </w:rPr>
            </w:pPr>
            <w:r>
              <w:rPr>
                <w:lang w:val="en-GB"/>
              </w:rPr>
              <w:t xml:space="preserve">Yes, more than 24 000 </w:t>
            </w:r>
            <w:r>
              <w:rPr>
                <w:bCs/>
                <w:iCs/>
                <w:lang w:val="en-GB"/>
              </w:rPr>
              <w:t>measurement</w:t>
            </w:r>
            <w:r>
              <w:rPr>
                <w:lang w:val="en-GB"/>
              </w:rPr>
              <w:t xml:space="preserve"> in 4 months from releasing</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Germany</w:t>
            </w:r>
          </w:p>
        </w:tc>
        <w:tc>
          <w:tcPr>
            <w:tcW w:w="6911" w:type="dxa"/>
          </w:tcPr>
          <w:p w:rsidR="00825693" w:rsidRPr="00E32982" w:rsidRDefault="00825693" w:rsidP="00B07F71">
            <w:pPr>
              <w:pStyle w:val="WGNNA-text"/>
              <w:ind w:left="35"/>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Latvia</w:t>
            </w:r>
          </w:p>
        </w:tc>
        <w:tc>
          <w:tcPr>
            <w:tcW w:w="6911" w:type="dxa"/>
          </w:tcPr>
          <w:p w:rsidR="00825693" w:rsidRPr="00E32982" w:rsidRDefault="00825693" w:rsidP="00B07F71">
            <w:pPr>
              <w:pStyle w:val="WGNNA-text"/>
              <w:ind w:left="35"/>
              <w:rPr>
                <w:lang w:val="en-GB"/>
              </w:rPr>
            </w:pPr>
            <w:r w:rsidRPr="00E32982">
              <w:rPr>
                <w:lang w:val="en-GB"/>
              </w:rPr>
              <w:t>Yes</w:t>
            </w:r>
            <w:r w:rsidRPr="00E32982">
              <w:rPr>
                <w:bCs/>
                <w:iCs/>
                <w:lang w:val="en-GB"/>
              </w:rPr>
              <w:t>, more than two thousands measurement sessions fixed in measurement system database each month.</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Lithuania</w:t>
            </w:r>
          </w:p>
        </w:tc>
        <w:tc>
          <w:tcPr>
            <w:tcW w:w="6911" w:type="dxa"/>
          </w:tcPr>
          <w:p w:rsidR="00825693" w:rsidRPr="00E32982" w:rsidRDefault="00825693" w:rsidP="00B07F71">
            <w:pPr>
              <w:pStyle w:val="WGNNA-text"/>
              <w:ind w:left="35"/>
              <w:rPr>
                <w:lang w:val="en-GB"/>
              </w:rPr>
            </w:pPr>
            <w:r w:rsidRPr="00E32982">
              <w:rPr>
                <w:lang w:val="en-GB"/>
              </w:rPr>
              <w:t xml:space="preserve">To this date in year 2011 </w:t>
            </w:r>
            <w:hyperlink r:id="rId77" w:history="1">
              <w:r w:rsidRPr="00E32982">
                <w:rPr>
                  <w:rStyle w:val="Hyperlink"/>
                  <w:rFonts w:cs="Arial"/>
                  <w:lang w:val="en-GB"/>
                </w:rPr>
                <w:t>www.matuok.lt</w:t>
              </w:r>
            </w:hyperlink>
            <w:r w:rsidRPr="00E32982">
              <w:rPr>
                <w:lang w:val="en-GB"/>
              </w:rPr>
              <w:t xml:space="preserve"> has generated about 500 visits per day on average.</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Norway</w:t>
            </w:r>
          </w:p>
        </w:tc>
        <w:tc>
          <w:tcPr>
            <w:tcW w:w="6911" w:type="dxa"/>
          </w:tcPr>
          <w:p w:rsidR="00825693" w:rsidRPr="00E32982" w:rsidRDefault="00825693" w:rsidP="00B07F71">
            <w:pPr>
              <w:pStyle w:val="WGNNA-text"/>
              <w:ind w:left="35"/>
              <w:rPr>
                <w:lang w:val="en-GB"/>
              </w:rPr>
            </w:pPr>
            <w:r w:rsidRPr="00E32982">
              <w:rPr>
                <w:lang w:val="en-GB"/>
              </w:rPr>
              <w:t>Yes, the service has more than 50 000 visitors each month.</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Poland</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Portugal</w:t>
            </w:r>
          </w:p>
        </w:tc>
        <w:tc>
          <w:tcPr>
            <w:tcW w:w="6911" w:type="dxa"/>
          </w:tcPr>
          <w:p w:rsidR="00825693" w:rsidRPr="00E32982" w:rsidRDefault="00825693" w:rsidP="00B07F71">
            <w:pPr>
              <w:pStyle w:val="WGNNA-text"/>
              <w:ind w:left="0"/>
              <w:rPr>
                <w:lang w:val="en-GB"/>
              </w:rPr>
            </w:pPr>
            <w:r w:rsidRPr="00E32982">
              <w:rPr>
                <w:lang w:val="en-GB"/>
              </w:rPr>
              <w:t>In the future there will be two different solutions: one based on an agent based application and a second one based on a web based application.</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Romania</w:t>
            </w:r>
          </w:p>
        </w:tc>
        <w:tc>
          <w:tcPr>
            <w:tcW w:w="6911" w:type="dxa"/>
          </w:tcPr>
          <w:p w:rsidR="00825693" w:rsidRPr="00E32982" w:rsidRDefault="00825693" w:rsidP="00B07F71">
            <w:pPr>
              <w:pStyle w:val="WGNNA-text"/>
              <w:ind w:left="0"/>
              <w:rPr>
                <w:lang w:val="en-GB"/>
              </w:rPr>
            </w:pPr>
            <w:r w:rsidRPr="00E32982">
              <w:rPr>
                <w:lang w:val="en-GB"/>
              </w:rPr>
              <w:t>This measurement system isn’t implemented yet.</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Sweden</w:t>
            </w:r>
          </w:p>
        </w:tc>
        <w:tc>
          <w:tcPr>
            <w:tcW w:w="6911" w:type="dxa"/>
          </w:tcPr>
          <w:p w:rsidR="00825693" w:rsidRPr="00E32982" w:rsidRDefault="00825693" w:rsidP="00B07F71">
            <w:pPr>
              <w:pStyle w:val="WGNNA-text"/>
              <w:ind w:left="0"/>
              <w:rPr>
                <w:lang w:val="en-GB"/>
              </w:rPr>
            </w:pPr>
            <w:r w:rsidRPr="00E32982">
              <w:rPr>
                <w:lang w:val="en-GB"/>
              </w:rPr>
              <w:t>N/A</w:t>
            </w:r>
          </w:p>
        </w:tc>
      </w:tr>
      <w:tr w:rsidR="00825693" w:rsidRPr="00E32982" w:rsidTr="00B07F71">
        <w:tc>
          <w:tcPr>
            <w:tcW w:w="1701" w:type="dxa"/>
          </w:tcPr>
          <w:p w:rsidR="00825693" w:rsidRPr="00E32982" w:rsidRDefault="00825693" w:rsidP="00B07F71">
            <w:pPr>
              <w:pStyle w:val="WGNNA-text"/>
              <w:ind w:left="0"/>
              <w:rPr>
                <w:lang w:val="en-GB"/>
              </w:rPr>
            </w:pPr>
            <w:r w:rsidRPr="00E32982">
              <w:rPr>
                <w:lang w:val="en-GB"/>
              </w:rPr>
              <w:t>Switzerland</w:t>
            </w:r>
          </w:p>
        </w:tc>
        <w:tc>
          <w:tcPr>
            <w:tcW w:w="6911" w:type="dxa"/>
          </w:tcPr>
          <w:p w:rsidR="00825693" w:rsidRPr="00E32982" w:rsidRDefault="00825693" w:rsidP="00B07F71">
            <w:pPr>
              <w:pStyle w:val="WGNNA-text"/>
              <w:ind w:left="0"/>
              <w:rPr>
                <w:lang w:val="en-GB"/>
              </w:rPr>
            </w:pPr>
            <w:r w:rsidRPr="00E32982">
              <w:rPr>
                <w:lang w:val="en-GB"/>
              </w:rPr>
              <w:t>Not applicable</w:t>
            </w:r>
          </w:p>
        </w:tc>
      </w:tr>
    </w:tbl>
    <w:p w:rsidR="00825693" w:rsidRPr="00E32982" w:rsidRDefault="00825693" w:rsidP="008A54FC">
      <w:pPr>
        <w:pStyle w:val="ECCParagraph"/>
        <w:rPr>
          <w:lang w:val="en-GB"/>
        </w:rPr>
      </w:pPr>
    </w:p>
    <w:p w:rsidR="00825693" w:rsidRPr="00E32982" w:rsidRDefault="00825693" w:rsidP="008A54FC">
      <w:pPr>
        <w:pStyle w:val="ECCParagraph"/>
        <w:rPr>
          <w:lang w:val="en-GB"/>
        </w:rPr>
        <w:sectPr w:rsidR="00825693" w:rsidRPr="00E32982" w:rsidSect="008A54FC">
          <w:headerReference w:type="even" r:id="rId78"/>
          <w:headerReference w:type="default" r:id="rId79"/>
          <w:headerReference w:type="first" r:id="rId80"/>
          <w:pgSz w:w="11907" w:h="16840" w:code="9"/>
          <w:pgMar w:top="1440" w:right="1134" w:bottom="1440" w:left="1134" w:header="709" w:footer="709" w:gutter="0"/>
          <w:cols w:space="708"/>
          <w:docGrid w:linePitch="360"/>
        </w:sectPr>
      </w:pPr>
    </w:p>
    <w:p w:rsidR="00825693" w:rsidRPr="00E32982" w:rsidRDefault="00825693" w:rsidP="006E1304">
      <w:pPr>
        <w:pStyle w:val="ECCAnnexheading2"/>
        <w:rPr>
          <w:lang w:val="en-GB"/>
        </w:rPr>
      </w:pPr>
      <w:r w:rsidRPr="00E32982">
        <w:rPr>
          <w:lang w:val="en-GB"/>
        </w:rPr>
        <w:lastRenderedPageBreak/>
        <w:t>Summary of Answers</w:t>
      </w:r>
    </w:p>
    <w:p w:rsidR="00825693" w:rsidRPr="00E32982" w:rsidRDefault="00E351D0" w:rsidP="008A54FC">
      <w:pPr>
        <w:pStyle w:val="ECCParagraph"/>
        <w:rPr>
          <w:lang w:val="en-GB"/>
        </w:rPr>
      </w:pPr>
      <w:r w:rsidRPr="00E351D0">
        <w:rPr>
          <w:noProof/>
          <w:lang w:val="da-DK" w:eastAsia="da-DK"/>
        </w:rPr>
        <w:drawing>
          <wp:inline distT="0" distB="0" distL="0" distR="0" wp14:anchorId="4C64B79B" wp14:editId="4EE489D4">
            <wp:extent cx="8350766" cy="3689350"/>
            <wp:effectExtent l="6350" t="0" r="0" b="0"/>
            <wp:docPr id="4"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srcRect/>
                    <a:stretch>
                      <a:fillRect/>
                    </a:stretch>
                  </pic:blipFill>
                  <pic:spPr bwMode="auto">
                    <a:xfrm rot="16200000">
                      <a:off x="0" y="0"/>
                      <a:ext cx="8350766" cy="3689350"/>
                    </a:xfrm>
                    <a:prstGeom prst="rect">
                      <a:avLst/>
                    </a:prstGeom>
                    <a:noFill/>
                    <a:ln w="9525">
                      <a:noFill/>
                      <a:miter lim="800000"/>
                      <a:headEnd/>
                      <a:tailEnd/>
                    </a:ln>
                  </pic:spPr>
                </pic:pic>
              </a:graphicData>
            </a:graphic>
          </wp:inline>
        </w:drawing>
      </w:r>
    </w:p>
    <w:p w:rsidR="00743E6F" w:rsidRPr="00D80FEF" w:rsidRDefault="00743E6F" w:rsidP="0068762C">
      <w:pPr>
        <w:pStyle w:val="ECCAnnex-heading1"/>
      </w:pPr>
      <w:bookmarkStart w:id="47" w:name="_Toc354644852"/>
      <w:r w:rsidRPr="0068762C">
        <w:rPr>
          <w:b/>
        </w:rPr>
        <w:lastRenderedPageBreak/>
        <w:t>PUBLICATION OF ESTIMATED (PLANNED) VALUES</w:t>
      </w:r>
      <w:bookmarkEnd w:id="47"/>
    </w:p>
    <w:p w:rsidR="00122E6C" w:rsidRDefault="004E42F9" w:rsidP="00CD151E">
      <w:pPr>
        <w:pStyle w:val="ECCAnnexheading3"/>
        <w:numPr>
          <w:ilvl w:val="0"/>
          <w:numId w:val="0"/>
        </w:numPr>
        <w:rPr>
          <w:szCs w:val="20"/>
          <w:lang w:val="en-GB"/>
        </w:rPr>
      </w:pPr>
      <w:r>
        <w:rPr>
          <w:szCs w:val="20"/>
          <w:lang w:val="en-GB"/>
        </w:rPr>
        <w:t xml:space="preserve">A.2.1 </w:t>
      </w:r>
      <w:r w:rsidR="001A3BC0">
        <w:rPr>
          <w:szCs w:val="20"/>
          <w:lang w:val="en-GB"/>
        </w:rPr>
        <w:t>Publication of e</w:t>
      </w:r>
      <w:r w:rsidR="00825693" w:rsidRPr="00E32982">
        <w:rPr>
          <w:szCs w:val="20"/>
          <w:lang w:val="en-GB"/>
        </w:rPr>
        <w:t>stimated (planned) values for new Internet Access offers and for new undertakings</w:t>
      </w:r>
    </w:p>
    <w:p w:rsidR="00825693" w:rsidRPr="00E32982" w:rsidRDefault="00825693" w:rsidP="006E1304">
      <w:pPr>
        <w:pStyle w:val="ECCParagraph"/>
        <w:rPr>
          <w:sz w:val="20"/>
          <w:lang w:val="en-GB"/>
        </w:rPr>
      </w:pPr>
      <w:r w:rsidRPr="00E32982">
        <w:rPr>
          <w:sz w:val="20"/>
          <w:lang w:val="en-GB"/>
        </w:rPr>
        <w:t>New Internet Access offer ISP cannot publish statistical (measured) QoS information since the service is not actually being provided. However some estimated (planned) QoS values should in principle be available while ISP dimensions and adjusts the network for provision of new service.</w:t>
      </w:r>
    </w:p>
    <w:p w:rsidR="00825693" w:rsidRPr="00E32982" w:rsidRDefault="00825693" w:rsidP="006E1304">
      <w:pPr>
        <w:pStyle w:val="ECCParagraph"/>
        <w:rPr>
          <w:sz w:val="20"/>
          <w:lang w:val="en-GB"/>
        </w:rPr>
      </w:pPr>
      <w:r w:rsidRPr="00E32982">
        <w:rPr>
          <w:sz w:val="20"/>
          <w:lang w:val="en-GB"/>
        </w:rPr>
        <w:t>Obligation to provide estimated QoS values for newly launched Internet Access services is rather rare practice at the moment, however from the standpoint of the end user QoS information should still be available even in case the service is new.</w:t>
      </w:r>
    </w:p>
    <w:p w:rsidR="00825693" w:rsidRPr="00E32982" w:rsidRDefault="00825693" w:rsidP="006E1304">
      <w:pPr>
        <w:pStyle w:val="ECCParagraph"/>
        <w:rPr>
          <w:sz w:val="20"/>
          <w:lang w:val="en-GB"/>
        </w:rPr>
      </w:pPr>
      <w:r w:rsidRPr="00E32982">
        <w:rPr>
          <w:sz w:val="20"/>
          <w:lang w:val="en-GB"/>
        </w:rPr>
        <w:t>According to the experience from the field, practical application of such obligation may be considered as rather beneficial for the end user while planned values were being estimated quite precisely.</w:t>
      </w:r>
    </w:p>
    <w:p w:rsidR="00122E6C" w:rsidRDefault="004E42F9" w:rsidP="00CD151E">
      <w:pPr>
        <w:pStyle w:val="ECCAnnexheading3"/>
        <w:numPr>
          <w:ilvl w:val="0"/>
          <w:numId w:val="0"/>
        </w:numPr>
        <w:rPr>
          <w:szCs w:val="20"/>
          <w:lang w:val="en-GB"/>
        </w:rPr>
      </w:pPr>
      <w:r>
        <w:rPr>
          <w:szCs w:val="20"/>
          <w:lang w:val="en-GB"/>
        </w:rPr>
        <w:t xml:space="preserve">A.2.2 </w:t>
      </w:r>
      <w:r w:rsidR="001A3BC0">
        <w:rPr>
          <w:szCs w:val="20"/>
          <w:lang w:val="en-GB"/>
        </w:rPr>
        <w:t>Publication of e</w:t>
      </w:r>
      <w:r w:rsidR="001A3BC0" w:rsidRPr="00E32982">
        <w:rPr>
          <w:szCs w:val="20"/>
          <w:lang w:val="en-GB"/>
        </w:rPr>
        <w:t xml:space="preserve">stimated </w:t>
      </w:r>
      <w:r w:rsidR="00825693" w:rsidRPr="00E32982">
        <w:rPr>
          <w:szCs w:val="20"/>
          <w:lang w:val="en-GB"/>
        </w:rPr>
        <w:t>(planned) values on regular basis</w:t>
      </w:r>
    </w:p>
    <w:p w:rsidR="00825693" w:rsidRPr="00E32982" w:rsidRDefault="00825693" w:rsidP="006E1304">
      <w:pPr>
        <w:pStyle w:val="ECCParagraph"/>
        <w:rPr>
          <w:sz w:val="20"/>
          <w:lang w:val="en-GB"/>
        </w:rPr>
      </w:pPr>
      <w:r w:rsidRPr="00E32982">
        <w:rPr>
          <w:sz w:val="20"/>
          <w:lang w:val="en-GB"/>
        </w:rPr>
        <w:t xml:space="preserve">Taking into account flexibility of the relevant USD provisions, some NRAs may consider it beneficial to provide end users with information not only about the actual QoS values, but also about estimated (planned) QoS values for </w:t>
      </w:r>
      <w:r w:rsidR="00743E6F">
        <w:rPr>
          <w:sz w:val="20"/>
          <w:lang w:val="en-GB"/>
        </w:rPr>
        <w:t>a</w:t>
      </w:r>
      <w:r w:rsidRPr="00E32982">
        <w:rPr>
          <w:sz w:val="20"/>
          <w:lang w:val="en-GB"/>
        </w:rPr>
        <w:t xml:space="preserve"> defined period of time, e.g. next calendar year.  In this case NRAs should oblige ISPs to publish and (or) to submit their plans for QoS values for the defined time horizon (QoS Declaration). </w:t>
      </w:r>
    </w:p>
    <w:p w:rsidR="00825693" w:rsidRDefault="00825693" w:rsidP="006E1304">
      <w:pPr>
        <w:pStyle w:val="ECCParagraph"/>
        <w:rPr>
          <w:sz w:val="20"/>
          <w:lang w:val="en-GB"/>
        </w:rPr>
      </w:pPr>
      <w:r w:rsidRPr="00E32982">
        <w:rPr>
          <w:sz w:val="20"/>
          <w:lang w:val="en-GB"/>
        </w:rPr>
        <w:t xml:space="preserve">In this case </w:t>
      </w:r>
      <w:r w:rsidR="00743E6F">
        <w:rPr>
          <w:sz w:val="20"/>
          <w:lang w:val="en-GB"/>
        </w:rPr>
        <w:t xml:space="preserve">a </w:t>
      </w:r>
      <w:r w:rsidRPr="00E32982">
        <w:rPr>
          <w:sz w:val="20"/>
          <w:lang w:val="en-GB"/>
        </w:rPr>
        <w:t xml:space="preserve">QoS Declaration </w:t>
      </w:r>
      <w:r w:rsidR="00743E6F">
        <w:rPr>
          <w:sz w:val="20"/>
          <w:lang w:val="en-GB"/>
        </w:rPr>
        <w:t xml:space="preserve">is </w:t>
      </w:r>
      <w:r w:rsidRPr="00E32982">
        <w:rPr>
          <w:sz w:val="20"/>
          <w:lang w:val="en-GB"/>
        </w:rPr>
        <w:t>published</w:t>
      </w:r>
      <w:r w:rsidR="00743E6F">
        <w:rPr>
          <w:sz w:val="20"/>
          <w:lang w:val="en-GB"/>
        </w:rPr>
        <w:t xml:space="preserve"> by an ISP</w:t>
      </w:r>
      <w:r w:rsidRPr="00E32982">
        <w:rPr>
          <w:sz w:val="20"/>
          <w:lang w:val="en-GB"/>
        </w:rPr>
        <w:t xml:space="preserve"> </w:t>
      </w:r>
      <w:r w:rsidR="00743E6F">
        <w:rPr>
          <w:sz w:val="20"/>
          <w:lang w:val="en-GB"/>
        </w:rPr>
        <w:t>entering the market or providing a new Internet access offer. The declaration should then be</w:t>
      </w:r>
      <w:r w:rsidRPr="00E32982">
        <w:rPr>
          <w:sz w:val="20"/>
          <w:lang w:val="en-GB"/>
        </w:rPr>
        <w:t xml:space="preserve"> updated </w:t>
      </w:r>
      <w:r w:rsidR="00743E6F">
        <w:rPr>
          <w:sz w:val="20"/>
          <w:lang w:val="en-GB"/>
        </w:rPr>
        <w:t>at defined intervals</w:t>
      </w:r>
      <w:r w:rsidRPr="00E32982">
        <w:rPr>
          <w:sz w:val="20"/>
          <w:lang w:val="en-GB"/>
        </w:rPr>
        <w:t xml:space="preserve"> e.g. once a year. Received QoS </w:t>
      </w:r>
      <w:r w:rsidR="00743E6F">
        <w:rPr>
          <w:sz w:val="20"/>
          <w:lang w:val="en-GB"/>
        </w:rPr>
        <w:t>d</w:t>
      </w:r>
      <w:r w:rsidRPr="00E32982">
        <w:rPr>
          <w:sz w:val="20"/>
          <w:lang w:val="en-GB"/>
        </w:rPr>
        <w:t xml:space="preserve">eclarations </w:t>
      </w:r>
      <w:r w:rsidR="00743E6F">
        <w:rPr>
          <w:sz w:val="20"/>
          <w:lang w:val="en-GB"/>
        </w:rPr>
        <w:t>should be</w:t>
      </w:r>
      <w:r w:rsidRPr="00E32982">
        <w:rPr>
          <w:sz w:val="20"/>
          <w:lang w:val="en-GB"/>
        </w:rPr>
        <w:t xml:space="preserve"> published on the NRAs web site.</w:t>
      </w:r>
    </w:p>
    <w:p w:rsidR="004E42F9" w:rsidRPr="00E32982" w:rsidRDefault="004E42F9" w:rsidP="004E42F9">
      <w:pPr>
        <w:pStyle w:val="ECCParagraph"/>
        <w:rPr>
          <w:sz w:val="20"/>
          <w:lang w:val="en-GB"/>
        </w:rPr>
      </w:pPr>
      <w:r w:rsidRPr="00E32982">
        <w:rPr>
          <w:sz w:val="20"/>
          <w:lang w:val="en-GB"/>
        </w:rPr>
        <w:t xml:space="preserve">In case the estimated (planned) QoS values will be published, the publishing form as in Table 8.1 may be used and it will be placed </w:t>
      </w:r>
      <w:r w:rsidR="00771B58">
        <w:rPr>
          <w:sz w:val="20"/>
          <w:lang w:val="en-GB"/>
        </w:rPr>
        <w:t>together with</w:t>
      </w:r>
      <w:r w:rsidRPr="00E32982">
        <w:rPr>
          <w:sz w:val="20"/>
          <w:lang w:val="en-GB"/>
        </w:rPr>
        <w:t xml:space="preserve"> the form with measured values</w:t>
      </w:r>
      <w:r w:rsidR="00743E6F">
        <w:rPr>
          <w:sz w:val="20"/>
          <w:lang w:val="en-GB"/>
        </w:rPr>
        <w:t xml:space="preserve"> for easy comparison</w:t>
      </w:r>
      <w:r w:rsidRPr="00E32982">
        <w:rPr>
          <w:sz w:val="20"/>
          <w:lang w:val="en-GB"/>
        </w:rPr>
        <w:t>.</w:t>
      </w:r>
    </w:p>
    <w:p w:rsidR="004E42F9" w:rsidRPr="00E32982" w:rsidRDefault="004E42F9" w:rsidP="006E1304">
      <w:pPr>
        <w:pStyle w:val="ECCParagraph"/>
        <w:rPr>
          <w:sz w:val="20"/>
          <w:lang w:val="en-GB"/>
        </w:rPr>
      </w:pPr>
    </w:p>
    <w:p w:rsidR="00825693" w:rsidRPr="00E32982" w:rsidRDefault="00825693">
      <w:pPr>
        <w:rPr>
          <w:rFonts w:cs="Arial"/>
          <w:bCs/>
          <w:caps/>
          <w:color w:val="D2232A"/>
          <w:kern w:val="32"/>
          <w:szCs w:val="32"/>
          <w:lang w:val="en-GB"/>
        </w:rPr>
      </w:pPr>
      <w:r w:rsidRPr="00E32982">
        <w:rPr>
          <w:szCs w:val="20"/>
          <w:lang w:val="en-GB"/>
        </w:rPr>
        <w:br w:type="page"/>
      </w:r>
    </w:p>
    <w:p w:rsidR="00825693" w:rsidRPr="00F05131" w:rsidRDefault="00825693" w:rsidP="00156A30">
      <w:pPr>
        <w:pStyle w:val="ECCAnnex-heading1"/>
        <w:rPr>
          <w:b/>
        </w:rPr>
      </w:pPr>
      <w:bookmarkStart w:id="48" w:name="_Toc354644853"/>
      <w:r w:rsidRPr="00F05131">
        <w:rPr>
          <w:b/>
        </w:rPr>
        <w:lastRenderedPageBreak/>
        <w:t>List of references</w:t>
      </w:r>
      <w:bookmarkEnd w:id="48"/>
    </w:p>
    <w:p w:rsidR="00825693" w:rsidRPr="00E32982" w:rsidRDefault="00DD506E" w:rsidP="009E3085">
      <w:pPr>
        <w:pStyle w:val="reference"/>
        <w:spacing w:after="240"/>
        <w:jc w:val="both"/>
        <w:rPr>
          <w:lang w:val="en-GB"/>
        </w:rPr>
      </w:pPr>
      <w:r w:rsidRPr="00FD6E0C">
        <w:rPr>
          <w:bCs/>
          <w:lang w:eastAsia="en-US"/>
        </w:rPr>
        <w:t xml:space="preserve">Directive 2002/22/EC of the </w:t>
      </w:r>
      <w:r w:rsidR="00F75AAE" w:rsidRPr="00C66F98">
        <w:rPr>
          <w:bCs/>
          <w:lang w:eastAsia="en-US"/>
        </w:rPr>
        <w:t>European Parliament</w:t>
      </w:r>
      <w:r w:rsidRPr="00FD6E0C">
        <w:rPr>
          <w:bCs/>
          <w:lang w:eastAsia="en-US"/>
        </w:rPr>
        <w:t xml:space="preserve"> and of the </w:t>
      </w:r>
      <w:r w:rsidR="00F75AAE" w:rsidRPr="00C66F98">
        <w:rPr>
          <w:bCs/>
          <w:lang w:eastAsia="en-US"/>
        </w:rPr>
        <w:t>Council</w:t>
      </w:r>
      <w:r w:rsidRPr="00FD6E0C">
        <w:rPr>
          <w:bCs/>
          <w:lang w:eastAsia="en-US"/>
        </w:rPr>
        <w:t xml:space="preserve"> of 7 March </w:t>
      </w:r>
      <w:r w:rsidRPr="00E8480B">
        <w:rPr>
          <w:bCs/>
          <w:lang w:eastAsia="en-US"/>
        </w:rPr>
        <w:t>2002 on universal</w:t>
      </w:r>
      <w:r w:rsidRPr="00FD6E0C">
        <w:rPr>
          <w:bCs/>
          <w:lang w:eastAsia="en-US"/>
        </w:rPr>
        <w:t xml:space="preserve"> </w:t>
      </w:r>
      <w:r w:rsidRPr="00F75AAE">
        <w:rPr>
          <w:bCs/>
          <w:lang w:eastAsia="en-US"/>
        </w:rPr>
        <w:t>service and users' rights relating to electronic communications networks and services</w:t>
      </w:r>
      <w:r w:rsidR="00F75AAE">
        <w:rPr>
          <w:bCs/>
          <w:lang w:eastAsia="en-US"/>
        </w:rPr>
        <w:t>.</w:t>
      </w:r>
      <w:r w:rsidRPr="00DD506E">
        <w:rPr>
          <w:lang w:eastAsia="en-US"/>
        </w:rPr>
        <w:t xml:space="preserve"> </w:t>
      </w:r>
    </w:p>
    <w:p w:rsidR="00825693" w:rsidRDefault="00F75AAE" w:rsidP="009E3085">
      <w:pPr>
        <w:pStyle w:val="reference"/>
        <w:spacing w:after="240"/>
        <w:jc w:val="both"/>
        <w:rPr>
          <w:lang w:val="en-GB"/>
        </w:rPr>
      </w:pPr>
      <w:r w:rsidRPr="00F75AAE">
        <w:rPr>
          <w:lang w:val="en-GB"/>
        </w:rPr>
        <w:t>Directive 2009/136/EC of the European Parliament and of The Council</w:t>
      </w:r>
      <w:r w:rsidR="00DD506E" w:rsidRPr="00F75AAE">
        <w:rPr>
          <w:lang w:val="en-GB"/>
        </w:rPr>
        <w:t xml:space="preserve"> of 25 November 2009</w:t>
      </w:r>
      <w:r>
        <w:rPr>
          <w:lang w:val="en-GB"/>
        </w:rPr>
        <w:t xml:space="preserve"> </w:t>
      </w:r>
      <w:r w:rsidR="00DD506E" w:rsidRPr="00F75AAE">
        <w:rPr>
          <w:lang w:val="en-GB"/>
        </w:rPr>
        <w:t>amending Directive 2002/22/EC on universal service and users’ rights relating to electronic communications networks and services, Directive 2002/58/EC concerning the processing of personal data and the protection of privacy in the electronic communications sector and Regulation (EC) No 2006/2004 on cooperation between national authorities responsible for the enforcement of consumer protection la</w:t>
      </w:r>
      <w:r>
        <w:rPr>
          <w:lang w:val="en-GB"/>
        </w:rPr>
        <w:t>ws.</w:t>
      </w:r>
    </w:p>
    <w:p w:rsidR="00F75AAE" w:rsidRDefault="00E8480B" w:rsidP="009E3085">
      <w:pPr>
        <w:pStyle w:val="reference"/>
        <w:spacing w:after="240"/>
        <w:jc w:val="both"/>
        <w:rPr>
          <w:lang w:val="en-GB"/>
        </w:rPr>
      </w:pPr>
      <w:r w:rsidRPr="00E8480B">
        <w:rPr>
          <w:lang w:val="en-GB"/>
        </w:rPr>
        <w:t>A framework for Quality of Service in the scope of Net Neutrality</w:t>
      </w:r>
      <w:r>
        <w:rPr>
          <w:lang w:val="en-GB"/>
        </w:rPr>
        <w:t>,</w:t>
      </w:r>
      <w:r w:rsidRPr="00E8480B">
        <w:rPr>
          <w:lang w:val="en-GB"/>
        </w:rPr>
        <w:t xml:space="preserve"> </w:t>
      </w:r>
      <w:r>
        <w:rPr>
          <w:lang w:val="en-GB"/>
        </w:rPr>
        <w:t xml:space="preserve">BEREC, </w:t>
      </w:r>
      <w:r w:rsidRPr="00E8480B">
        <w:rPr>
          <w:lang w:val="en-GB"/>
        </w:rPr>
        <w:t>8 December 2011</w:t>
      </w:r>
      <w:r>
        <w:rPr>
          <w:lang w:val="en-GB"/>
        </w:rPr>
        <w:t>.</w:t>
      </w:r>
    </w:p>
    <w:p w:rsidR="00E8480B" w:rsidRDefault="00E8480B" w:rsidP="009E3085">
      <w:pPr>
        <w:pStyle w:val="reference"/>
        <w:spacing w:after="240"/>
        <w:jc w:val="both"/>
        <w:rPr>
          <w:lang w:val="en-GB"/>
        </w:rPr>
      </w:pPr>
      <w:r w:rsidRPr="00E8480B">
        <w:rPr>
          <w:lang w:val="en-GB"/>
        </w:rPr>
        <w:t>Guidelines for Quality of Service in the scope of Net Neutrality - Draft for public consultation</w:t>
      </w:r>
      <w:r>
        <w:rPr>
          <w:lang w:val="en-GB"/>
        </w:rPr>
        <w:t>, BEREC.</w:t>
      </w:r>
    </w:p>
    <w:p w:rsidR="00E8480B" w:rsidRDefault="00F93E15" w:rsidP="009E3085">
      <w:pPr>
        <w:pStyle w:val="reference"/>
        <w:spacing w:after="240"/>
        <w:jc w:val="both"/>
        <w:rPr>
          <w:lang w:val="en-GB"/>
        </w:rPr>
      </w:pPr>
      <w:r w:rsidRPr="00F93E15">
        <w:rPr>
          <w:lang w:val="en-GB"/>
        </w:rPr>
        <w:t xml:space="preserve">ETSI EG 202 057-1 V1.3.1 (2008-07) Speech Processing, Transmission and Quality Aspects (STQ); </w:t>
      </w:r>
      <w:r w:rsidRPr="00DA2B52">
        <w:rPr>
          <w:lang w:val="en-GB"/>
        </w:rPr>
        <w:t>User related QoS parameter definitions and measurements; Part 1: General</w:t>
      </w:r>
      <w:r w:rsidR="00DA2B52">
        <w:rPr>
          <w:lang w:val="en-GB"/>
        </w:rPr>
        <w:t>.</w:t>
      </w:r>
    </w:p>
    <w:p w:rsidR="00F93E15" w:rsidRDefault="00F93E15" w:rsidP="009E3085">
      <w:pPr>
        <w:pStyle w:val="reference"/>
        <w:spacing w:after="240"/>
        <w:jc w:val="both"/>
        <w:rPr>
          <w:lang w:val="en-GB"/>
        </w:rPr>
      </w:pPr>
      <w:r w:rsidRPr="00F93E15">
        <w:rPr>
          <w:lang w:val="en-GB"/>
        </w:rPr>
        <w:t xml:space="preserve">ETSI EG 202 057-4 V1.2.1 (2008-07) </w:t>
      </w:r>
      <w:r w:rsidRPr="00DA2B52">
        <w:rPr>
          <w:lang w:val="en-GB"/>
        </w:rPr>
        <w:t>Speech Processing, Transmission and Quality Aspects (STQ);</w:t>
      </w:r>
      <w:r w:rsidR="00365AA6">
        <w:rPr>
          <w:lang w:val="en-GB"/>
        </w:rPr>
        <w:t xml:space="preserve"> </w:t>
      </w:r>
      <w:r w:rsidRPr="00DA2B52">
        <w:rPr>
          <w:lang w:val="en-GB"/>
        </w:rPr>
        <w:t>User related QoS parameter definitions and measurements; Part 4: Internet access</w:t>
      </w:r>
      <w:r w:rsidR="00DA2B52">
        <w:rPr>
          <w:lang w:val="en-GB"/>
        </w:rPr>
        <w:t>.</w:t>
      </w:r>
    </w:p>
    <w:p w:rsidR="00F93E15" w:rsidRDefault="00DA2B52" w:rsidP="009E3085">
      <w:pPr>
        <w:pStyle w:val="reference"/>
        <w:spacing w:after="240"/>
        <w:jc w:val="both"/>
        <w:rPr>
          <w:lang w:val="en-GB"/>
        </w:rPr>
      </w:pPr>
      <w:r w:rsidRPr="00DA2B52">
        <w:rPr>
          <w:lang w:val="en-GB"/>
        </w:rPr>
        <w:t>ETSI TS 102 250-1 V2.2.1 (2011-04) Speech and multimedia Transmission Quality (STQ); QoS aspects for popular services in mobile networks; Part 1: Assessment of Quality of Service</w:t>
      </w:r>
      <w:r>
        <w:rPr>
          <w:lang w:val="en-GB"/>
        </w:rPr>
        <w:t>.</w:t>
      </w:r>
    </w:p>
    <w:p w:rsidR="00DA2B52" w:rsidRDefault="00DA2B52" w:rsidP="009E3085">
      <w:pPr>
        <w:pStyle w:val="reference"/>
        <w:spacing w:after="240"/>
        <w:jc w:val="both"/>
        <w:rPr>
          <w:lang w:val="en-GB"/>
        </w:rPr>
      </w:pPr>
      <w:r w:rsidRPr="00DA2B52">
        <w:rPr>
          <w:lang w:val="en-GB"/>
        </w:rPr>
        <w:t>ETSI TS 102 250-2 V2.2.1 (2011-04) Speech and multimedia Transmission Quality (STQ);</w:t>
      </w:r>
      <w:r w:rsidRPr="00C66F98">
        <w:rPr>
          <w:lang w:val="en-GB"/>
        </w:rPr>
        <w:t xml:space="preserve"> QoS aspects for popular services in mobile networks; Part 2: Definition of Quality of Service parameters and their computation</w:t>
      </w:r>
      <w:r>
        <w:rPr>
          <w:lang w:val="en-GB"/>
        </w:rPr>
        <w:t>.</w:t>
      </w:r>
    </w:p>
    <w:p w:rsidR="00C66F98" w:rsidRDefault="00C66F98" w:rsidP="009E3085">
      <w:pPr>
        <w:pStyle w:val="reference"/>
        <w:spacing w:after="240"/>
        <w:jc w:val="both"/>
        <w:rPr>
          <w:lang w:val="en-GB"/>
        </w:rPr>
      </w:pPr>
      <w:r w:rsidRPr="00C66F98">
        <w:rPr>
          <w:lang w:val="en-GB"/>
        </w:rPr>
        <w:t>ETSI TS 102 250-3 V2.2.1</w:t>
      </w:r>
      <w:r w:rsidRPr="00C66F98">
        <w:t xml:space="preserve"> (2011-04) </w:t>
      </w:r>
      <w:r w:rsidRPr="00C66F98">
        <w:rPr>
          <w:lang w:val="en-GB"/>
        </w:rPr>
        <w:t>Speech and Multimedia Transmission and Quality (STQ); QoS aspects for popular services in mobile networks; Part 3: Typical procedures for Quality of Service measurement equipment.</w:t>
      </w:r>
    </w:p>
    <w:p w:rsidR="00C66F98" w:rsidRDefault="00C66F98" w:rsidP="009E3085">
      <w:pPr>
        <w:pStyle w:val="reference"/>
        <w:spacing w:after="240"/>
        <w:jc w:val="both"/>
        <w:rPr>
          <w:lang w:val="en-GB"/>
        </w:rPr>
      </w:pPr>
      <w:r w:rsidRPr="00C66F98">
        <w:rPr>
          <w:lang w:val="en-GB"/>
        </w:rPr>
        <w:t>ETSI TS 102 250-</w:t>
      </w:r>
      <w:r>
        <w:rPr>
          <w:lang w:val="en-GB"/>
        </w:rPr>
        <w:t>4</w:t>
      </w:r>
      <w:r w:rsidRPr="00C66F98">
        <w:rPr>
          <w:lang w:val="en-GB"/>
        </w:rPr>
        <w:t xml:space="preserve"> V2.2.1 (2011-04) Speech and multimedia Transmission Quality (STQ); QoS aspects for popular services in mobile networks; Part 4: Requirements for Quality of Service measurement equipment</w:t>
      </w:r>
      <w:r>
        <w:rPr>
          <w:lang w:val="en-GB"/>
        </w:rPr>
        <w:t>.</w:t>
      </w:r>
    </w:p>
    <w:p w:rsidR="00C66F98" w:rsidRDefault="00C66F98" w:rsidP="009E3085">
      <w:pPr>
        <w:pStyle w:val="reference"/>
        <w:spacing w:after="240"/>
        <w:jc w:val="both"/>
        <w:rPr>
          <w:lang w:val="en-GB"/>
        </w:rPr>
      </w:pPr>
      <w:r w:rsidRPr="00C66F98">
        <w:rPr>
          <w:lang w:val="en-GB"/>
        </w:rPr>
        <w:t>ETSI TS 102 250-</w:t>
      </w:r>
      <w:r>
        <w:rPr>
          <w:lang w:val="en-GB"/>
        </w:rPr>
        <w:t>5</w:t>
      </w:r>
      <w:r w:rsidRPr="00C66F98">
        <w:rPr>
          <w:lang w:val="en-GB"/>
        </w:rPr>
        <w:t xml:space="preserve"> V2.2.1 (2011-04) Speech and multimedia Transmission Quality (STQ); QoS aspects for popular services in mobile networks; </w:t>
      </w:r>
      <w:r>
        <w:rPr>
          <w:lang w:val="en-GB"/>
        </w:rPr>
        <w:t>Part 5</w:t>
      </w:r>
      <w:r w:rsidRPr="00C66F98">
        <w:rPr>
          <w:lang w:val="en-GB"/>
        </w:rPr>
        <w:t>:</w:t>
      </w:r>
      <w:r w:rsidRPr="00C66F98">
        <w:t xml:space="preserve"> </w:t>
      </w:r>
      <w:r w:rsidRPr="00C66F98">
        <w:rPr>
          <w:lang w:val="en-GB"/>
        </w:rPr>
        <w:t>Definition of typical measurement profiles</w:t>
      </w:r>
      <w:r>
        <w:rPr>
          <w:lang w:val="en-GB"/>
        </w:rPr>
        <w:t>.</w:t>
      </w:r>
    </w:p>
    <w:p w:rsidR="00C66F98" w:rsidRDefault="008C5100" w:rsidP="009E3085">
      <w:pPr>
        <w:pStyle w:val="reference"/>
        <w:spacing w:after="240"/>
        <w:jc w:val="both"/>
        <w:rPr>
          <w:lang w:val="en-GB"/>
        </w:rPr>
      </w:pPr>
      <w:r w:rsidRPr="00C66F98">
        <w:rPr>
          <w:lang w:val="en-GB"/>
        </w:rPr>
        <w:t>ETSI</w:t>
      </w:r>
      <w:r w:rsidRPr="008C5100">
        <w:rPr>
          <w:lang w:val="en-GB"/>
        </w:rPr>
        <w:t xml:space="preserve"> TS 102 250-6 V1.2.1</w:t>
      </w:r>
      <w:r>
        <w:rPr>
          <w:lang w:val="en-GB"/>
        </w:rPr>
        <w:t xml:space="preserve"> </w:t>
      </w:r>
      <w:r w:rsidR="00C66F98" w:rsidRPr="00C66F98">
        <w:rPr>
          <w:lang w:val="en-GB"/>
        </w:rPr>
        <w:t>Speech Processing, Transmission and Quality Aspects (STQ); QoS aspects for popular services in GSM and 3G networks; Part 6: Post processing and statistical methods</w:t>
      </w:r>
      <w:r>
        <w:rPr>
          <w:lang w:val="en-GB"/>
        </w:rPr>
        <w:t>.</w:t>
      </w:r>
    </w:p>
    <w:p w:rsidR="008C5100" w:rsidRPr="008C5100" w:rsidRDefault="008C5100" w:rsidP="009E3085">
      <w:pPr>
        <w:pStyle w:val="reference"/>
        <w:spacing w:after="240"/>
        <w:jc w:val="both"/>
        <w:rPr>
          <w:lang w:val="en-GB"/>
        </w:rPr>
      </w:pPr>
      <w:r w:rsidRPr="008C5100">
        <w:rPr>
          <w:lang w:val="en-GB"/>
        </w:rPr>
        <w:t>ETSI EG 203 165 V 1.1.1 (2012-04)</w:t>
      </w:r>
      <w:r w:rsidRPr="008C5100">
        <w:t xml:space="preserve"> </w:t>
      </w:r>
      <w:r w:rsidRPr="008C5100">
        <w:rPr>
          <w:lang w:val="en-GB"/>
        </w:rPr>
        <w:t>Speech and multimedia Transmission Quality (STQ); Throughput Measurement Guidelines</w:t>
      </w:r>
      <w:r w:rsidR="00D06329">
        <w:rPr>
          <w:lang w:val="en-GB"/>
        </w:rPr>
        <w:t>.</w:t>
      </w:r>
    </w:p>
    <w:p w:rsidR="008C5100" w:rsidRDefault="00D06329" w:rsidP="009E3085">
      <w:pPr>
        <w:pStyle w:val="reference"/>
        <w:spacing w:after="240"/>
        <w:jc w:val="both"/>
        <w:rPr>
          <w:lang w:val="en-GB"/>
        </w:rPr>
      </w:pPr>
      <w:r>
        <w:rPr>
          <w:lang w:val="en-GB"/>
        </w:rPr>
        <w:t xml:space="preserve">ETSI </w:t>
      </w:r>
      <w:r w:rsidRPr="00D06329">
        <w:rPr>
          <w:lang w:val="en-GB"/>
        </w:rPr>
        <w:t xml:space="preserve">EG 202 765-3 V 1.1.2 </w:t>
      </w:r>
      <w:r>
        <w:rPr>
          <w:lang w:val="en-GB"/>
        </w:rPr>
        <w:t>(</w:t>
      </w:r>
      <w:r w:rsidRPr="00D06329">
        <w:rPr>
          <w:lang w:val="en-GB"/>
        </w:rPr>
        <w:t>2010-07</w:t>
      </w:r>
      <w:r>
        <w:rPr>
          <w:lang w:val="en-GB"/>
        </w:rPr>
        <w:t xml:space="preserve">) </w:t>
      </w:r>
      <w:r w:rsidRPr="00D06329">
        <w:rPr>
          <w:lang w:val="en-GB"/>
        </w:rPr>
        <w:t>Speech and multimedia Transmission Quality (STQ); QoS and network performance metrics and measurement methods; Part 3: Network performance metrics and measurement methods in IP networks</w:t>
      </w:r>
      <w:r>
        <w:rPr>
          <w:lang w:val="en-GB"/>
        </w:rPr>
        <w:t>.</w:t>
      </w:r>
    </w:p>
    <w:p w:rsidR="004E4B00" w:rsidRPr="004E4B00" w:rsidRDefault="00D06329" w:rsidP="009E3085">
      <w:pPr>
        <w:pStyle w:val="reference"/>
        <w:spacing w:after="240"/>
        <w:jc w:val="both"/>
        <w:rPr>
          <w:lang w:val="en-GB"/>
        </w:rPr>
      </w:pPr>
      <w:r w:rsidRPr="004E4B00">
        <w:rPr>
          <w:lang w:val="en-GB"/>
        </w:rPr>
        <w:t xml:space="preserve">ITU-T Recommendation Y.1540 (03/2011) </w:t>
      </w:r>
      <w:r w:rsidR="004E4B00" w:rsidRPr="004E4B00">
        <w:rPr>
          <w:lang w:val="en-GB"/>
        </w:rPr>
        <w:t xml:space="preserve">Internet protocol aspects – Quality of service and network </w:t>
      </w:r>
      <w:r w:rsidR="004E4B00">
        <w:rPr>
          <w:lang w:val="en-GB"/>
        </w:rPr>
        <w:t>p</w:t>
      </w:r>
      <w:r w:rsidR="004E4B00" w:rsidRPr="004E4B00">
        <w:rPr>
          <w:lang w:val="en-GB"/>
        </w:rPr>
        <w:t>erformance</w:t>
      </w:r>
      <w:r w:rsidR="004E4B00">
        <w:rPr>
          <w:lang w:val="en-GB"/>
        </w:rPr>
        <w:t>;</w:t>
      </w:r>
      <w:r w:rsidR="004E4B00" w:rsidRPr="004E4B00">
        <w:rPr>
          <w:lang w:val="en-GB"/>
        </w:rPr>
        <w:t xml:space="preserve"> Internet protocol data communication service –IP packet transfer and availability performance parameters</w:t>
      </w:r>
      <w:r w:rsidR="009D3E93">
        <w:rPr>
          <w:lang w:val="en-GB"/>
        </w:rPr>
        <w:t>.</w:t>
      </w:r>
    </w:p>
    <w:p w:rsidR="00D06329" w:rsidRDefault="00D06329" w:rsidP="009E3085">
      <w:pPr>
        <w:pStyle w:val="reference"/>
        <w:spacing w:after="240"/>
        <w:jc w:val="both"/>
        <w:rPr>
          <w:lang w:val="en-GB"/>
        </w:rPr>
      </w:pPr>
      <w:r w:rsidRPr="004E4B00">
        <w:rPr>
          <w:lang w:val="en-GB"/>
        </w:rPr>
        <w:t>ITU-T Recommendation Y.1541 (12/11) Internet protocol aspects – Quality of service and network</w:t>
      </w:r>
      <w:r w:rsidR="004E4B00" w:rsidRPr="004E4B00">
        <w:rPr>
          <w:lang w:val="en-GB"/>
        </w:rPr>
        <w:t xml:space="preserve"> p</w:t>
      </w:r>
      <w:r w:rsidRPr="004E4B00">
        <w:rPr>
          <w:lang w:val="en-GB"/>
        </w:rPr>
        <w:t>erformance</w:t>
      </w:r>
      <w:r w:rsidR="004E4B00" w:rsidRPr="004E4B00">
        <w:rPr>
          <w:lang w:val="en-GB"/>
        </w:rPr>
        <w:t xml:space="preserve">; </w:t>
      </w:r>
      <w:r w:rsidRPr="004E4B00">
        <w:rPr>
          <w:lang w:val="en-GB"/>
        </w:rPr>
        <w:t>Network performance objectives for IP-based</w:t>
      </w:r>
      <w:r w:rsidR="004E4B00" w:rsidRPr="004E4B00">
        <w:rPr>
          <w:lang w:val="en-GB"/>
        </w:rPr>
        <w:t xml:space="preserve"> </w:t>
      </w:r>
      <w:r w:rsidRPr="004E4B00">
        <w:rPr>
          <w:lang w:val="en-GB"/>
        </w:rPr>
        <w:t>services</w:t>
      </w:r>
      <w:r w:rsidR="009D3E93">
        <w:rPr>
          <w:lang w:val="en-GB"/>
        </w:rPr>
        <w:t>.</w:t>
      </w:r>
    </w:p>
    <w:p w:rsidR="009D3E93" w:rsidRPr="009D3E93" w:rsidRDefault="009D3E93" w:rsidP="009E3085">
      <w:pPr>
        <w:pStyle w:val="reference"/>
        <w:spacing w:after="240"/>
        <w:jc w:val="both"/>
        <w:rPr>
          <w:lang w:val="en-GB"/>
        </w:rPr>
      </w:pPr>
      <w:r w:rsidRPr="009D3E93">
        <w:rPr>
          <w:lang w:val="en-GB"/>
        </w:rPr>
        <w:lastRenderedPageBreak/>
        <w:t xml:space="preserve">ITU-T Recommendation P.800 (08/96) </w:t>
      </w:r>
      <w:r w:rsidR="00560650">
        <w:rPr>
          <w:lang w:val="en-GB"/>
        </w:rPr>
        <w:t>S</w:t>
      </w:r>
      <w:r w:rsidR="00560650" w:rsidRPr="009D3E93">
        <w:rPr>
          <w:lang w:val="en-GB"/>
        </w:rPr>
        <w:t xml:space="preserve">eries </w:t>
      </w:r>
      <w:r w:rsidR="00560650">
        <w:rPr>
          <w:lang w:val="en-GB"/>
        </w:rPr>
        <w:t>P</w:t>
      </w:r>
      <w:r w:rsidR="00560650" w:rsidRPr="009D3E93">
        <w:rPr>
          <w:lang w:val="en-GB"/>
        </w:rPr>
        <w:t xml:space="preserve">: </w:t>
      </w:r>
      <w:r w:rsidR="00560650">
        <w:rPr>
          <w:lang w:val="en-GB"/>
        </w:rPr>
        <w:t>T</w:t>
      </w:r>
      <w:r w:rsidR="00560650" w:rsidRPr="009D3E93">
        <w:rPr>
          <w:lang w:val="en-GB"/>
        </w:rPr>
        <w:t xml:space="preserve">elephone transmission quality; </w:t>
      </w:r>
      <w:r w:rsidR="00560650">
        <w:rPr>
          <w:lang w:val="en-GB"/>
        </w:rPr>
        <w:t>M</w:t>
      </w:r>
      <w:r w:rsidR="00560650" w:rsidRPr="009D3E93">
        <w:rPr>
          <w:lang w:val="en-GB"/>
        </w:rPr>
        <w:t xml:space="preserve">ethods for objective and subjective assessment of quality; </w:t>
      </w:r>
      <w:r w:rsidR="00560650">
        <w:rPr>
          <w:lang w:val="en-GB"/>
        </w:rPr>
        <w:t>M</w:t>
      </w:r>
      <w:r w:rsidR="00560650" w:rsidRPr="009D3E93">
        <w:rPr>
          <w:lang w:val="en-GB"/>
        </w:rPr>
        <w:t>ethods for subjective determination of transmission</w:t>
      </w:r>
      <w:r w:rsidR="00560650">
        <w:rPr>
          <w:lang w:val="en-GB"/>
        </w:rPr>
        <w:t xml:space="preserve"> </w:t>
      </w:r>
      <w:r w:rsidR="00560650" w:rsidRPr="009D3E93">
        <w:rPr>
          <w:lang w:val="en-GB"/>
        </w:rPr>
        <w:t>quality</w:t>
      </w:r>
      <w:r w:rsidR="00560650">
        <w:rPr>
          <w:lang w:val="en-GB"/>
        </w:rPr>
        <w:t>.</w:t>
      </w:r>
    </w:p>
    <w:p w:rsidR="009D3E93" w:rsidRDefault="009D3E93" w:rsidP="009E3085">
      <w:pPr>
        <w:pStyle w:val="reference"/>
        <w:spacing w:after="240"/>
        <w:jc w:val="both"/>
        <w:rPr>
          <w:lang w:val="en-GB"/>
        </w:rPr>
      </w:pPr>
      <w:r w:rsidRPr="009D3E93">
        <w:rPr>
          <w:lang w:val="en-GB"/>
        </w:rPr>
        <w:t>ITU-T</w:t>
      </w:r>
      <w:r w:rsidR="00560650" w:rsidRPr="00560650">
        <w:rPr>
          <w:lang w:val="en-GB"/>
        </w:rPr>
        <w:t xml:space="preserve"> </w:t>
      </w:r>
      <w:r w:rsidR="00560650" w:rsidRPr="009D3E93">
        <w:rPr>
          <w:lang w:val="en-GB"/>
        </w:rPr>
        <w:t>Recommendation P.</w:t>
      </w:r>
      <w:r w:rsidR="00560650">
        <w:rPr>
          <w:lang w:val="en-GB"/>
        </w:rPr>
        <w:t xml:space="preserve">910 </w:t>
      </w:r>
      <w:r w:rsidR="00560650" w:rsidRPr="00560650">
        <w:rPr>
          <w:lang w:val="en-GB"/>
        </w:rPr>
        <w:t>(04/08) Series P: Telephone transmission quality; Methods for objective and subjective assessment of quality</w:t>
      </w:r>
      <w:r w:rsidR="00560650">
        <w:rPr>
          <w:lang w:val="en-GB"/>
        </w:rPr>
        <w:t>;</w:t>
      </w:r>
      <w:r w:rsidR="00560650" w:rsidRPr="00560650">
        <w:rPr>
          <w:lang w:val="en-GB"/>
        </w:rPr>
        <w:t xml:space="preserve"> Subjective video quality assessment methods for multimedia applications</w:t>
      </w:r>
      <w:r w:rsidR="00560650">
        <w:rPr>
          <w:lang w:val="en-GB"/>
        </w:rPr>
        <w:t>.</w:t>
      </w:r>
    </w:p>
    <w:p w:rsidR="004A2CF5" w:rsidRDefault="004A2CF5" w:rsidP="009E3085">
      <w:pPr>
        <w:pStyle w:val="reference"/>
        <w:spacing w:after="240"/>
        <w:jc w:val="both"/>
        <w:rPr>
          <w:lang w:val="en-GB"/>
        </w:rPr>
      </w:pPr>
      <w:r w:rsidRPr="009D3E93">
        <w:rPr>
          <w:lang w:val="en-GB"/>
        </w:rPr>
        <w:t>ITU-</w:t>
      </w:r>
      <w:r w:rsidR="00B1406B">
        <w:rPr>
          <w:lang w:val="en-GB"/>
        </w:rPr>
        <w:t>R</w:t>
      </w:r>
      <w:r w:rsidRPr="00560650">
        <w:rPr>
          <w:lang w:val="en-GB"/>
        </w:rPr>
        <w:t xml:space="preserve"> </w:t>
      </w:r>
      <w:r w:rsidRPr="004A2CF5">
        <w:rPr>
          <w:lang w:val="en-GB"/>
        </w:rPr>
        <w:t xml:space="preserve">Recommendation  BS.1116-1 </w:t>
      </w:r>
      <w:r w:rsidR="00ED50EC" w:rsidRPr="00ED50EC">
        <w:rPr>
          <w:lang w:val="en-GB"/>
        </w:rPr>
        <w:t xml:space="preserve">(10/97) </w:t>
      </w:r>
      <w:r w:rsidR="00ED50EC">
        <w:rPr>
          <w:lang w:val="en-GB"/>
        </w:rPr>
        <w:t xml:space="preserve"> </w:t>
      </w:r>
      <w:r>
        <w:rPr>
          <w:lang w:val="en-GB"/>
        </w:rPr>
        <w:t>M</w:t>
      </w:r>
      <w:r w:rsidRPr="004A2CF5">
        <w:rPr>
          <w:lang w:val="en-GB"/>
        </w:rPr>
        <w:t>ethods  for  the  subjective  assessment  of  small  impairments  in  audio  systems  including  multichannel  sound  systems</w:t>
      </w:r>
      <w:r w:rsidR="00ED50EC">
        <w:rPr>
          <w:lang w:val="en-GB"/>
        </w:rPr>
        <w:t>.</w:t>
      </w:r>
    </w:p>
    <w:p w:rsidR="00B1406B" w:rsidRDefault="00B1406B" w:rsidP="009E3085">
      <w:pPr>
        <w:pStyle w:val="reference"/>
        <w:spacing w:after="240"/>
        <w:jc w:val="both"/>
        <w:rPr>
          <w:lang w:val="en-GB"/>
        </w:rPr>
      </w:pPr>
      <w:r w:rsidRPr="009D3E93">
        <w:rPr>
          <w:lang w:val="en-GB"/>
        </w:rPr>
        <w:t>ITU-</w:t>
      </w:r>
      <w:r>
        <w:rPr>
          <w:lang w:val="en-GB"/>
        </w:rPr>
        <w:t>R</w:t>
      </w:r>
      <w:r w:rsidRPr="00560650">
        <w:rPr>
          <w:lang w:val="en-GB"/>
        </w:rPr>
        <w:t xml:space="preserve"> </w:t>
      </w:r>
      <w:r w:rsidR="000C3002" w:rsidRPr="004A2CF5">
        <w:rPr>
          <w:lang w:val="en-GB"/>
        </w:rPr>
        <w:t>Recommendation BT.500</w:t>
      </w:r>
      <w:r w:rsidRPr="00B1406B">
        <w:rPr>
          <w:lang w:val="en-GB"/>
        </w:rPr>
        <w:t>-13</w:t>
      </w:r>
      <w:r>
        <w:rPr>
          <w:lang w:val="en-GB"/>
        </w:rPr>
        <w:t xml:space="preserve"> </w:t>
      </w:r>
      <w:r w:rsidRPr="00B1406B">
        <w:rPr>
          <w:lang w:val="en-GB"/>
        </w:rPr>
        <w:t>(01.12)</w:t>
      </w:r>
      <w:r>
        <w:rPr>
          <w:lang w:val="en-GB"/>
        </w:rPr>
        <w:t xml:space="preserve"> </w:t>
      </w:r>
      <w:r w:rsidRPr="00B1406B">
        <w:rPr>
          <w:lang w:val="en-GB"/>
        </w:rPr>
        <w:t>Methodology for the subjective assessment of the quality of television pictures</w:t>
      </w:r>
      <w:r>
        <w:rPr>
          <w:lang w:val="en-GB"/>
        </w:rPr>
        <w:t>.</w:t>
      </w:r>
    </w:p>
    <w:p w:rsidR="00B1406B" w:rsidRDefault="00A207BB" w:rsidP="009E3085">
      <w:pPr>
        <w:pStyle w:val="reference"/>
        <w:spacing w:after="240"/>
        <w:jc w:val="both"/>
        <w:rPr>
          <w:lang w:val="en-GB"/>
        </w:rPr>
      </w:pPr>
      <w:r w:rsidRPr="009D3E93">
        <w:rPr>
          <w:lang w:val="en-GB"/>
        </w:rPr>
        <w:t>ITU-T</w:t>
      </w:r>
      <w:r w:rsidRPr="00560650">
        <w:rPr>
          <w:lang w:val="en-GB"/>
        </w:rPr>
        <w:t xml:space="preserve"> </w:t>
      </w:r>
      <w:r w:rsidRPr="009D3E93">
        <w:rPr>
          <w:lang w:val="en-GB"/>
        </w:rPr>
        <w:t>Recommendation</w:t>
      </w:r>
      <w:r w:rsidRPr="00A207BB">
        <w:rPr>
          <w:lang w:val="en-GB"/>
        </w:rPr>
        <w:t xml:space="preserve"> G.1010 (11/01)</w:t>
      </w:r>
      <w:r>
        <w:rPr>
          <w:lang w:val="en-GB"/>
        </w:rPr>
        <w:t xml:space="preserve"> </w:t>
      </w:r>
      <w:r w:rsidRPr="00A207BB">
        <w:rPr>
          <w:lang w:val="en-GB"/>
        </w:rPr>
        <w:t>End-user multimedia QoS categories</w:t>
      </w:r>
      <w:r>
        <w:rPr>
          <w:lang w:val="en-GB"/>
        </w:rPr>
        <w:t>.</w:t>
      </w:r>
    </w:p>
    <w:p w:rsidR="00012F84" w:rsidRPr="004A2CF5" w:rsidRDefault="00012F84" w:rsidP="00D11E05">
      <w:pPr>
        <w:pStyle w:val="reference"/>
        <w:rPr>
          <w:lang w:val="en-GB"/>
        </w:rPr>
      </w:pPr>
      <w:r w:rsidRPr="00012F84">
        <w:rPr>
          <w:lang w:val="en-GB"/>
        </w:rPr>
        <w:t xml:space="preserve">ITU-T Recommendation E.800 </w:t>
      </w:r>
      <w:r w:rsidR="00D11E05" w:rsidRPr="00D11E05">
        <w:rPr>
          <w:lang w:val="en-GB"/>
        </w:rPr>
        <w:t>(09/2008)</w:t>
      </w:r>
      <w:r w:rsidR="00D11E05">
        <w:rPr>
          <w:lang w:val="en-GB"/>
        </w:rPr>
        <w:t xml:space="preserve"> </w:t>
      </w:r>
      <w:r w:rsidRPr="00012F84">
        <w:rPr>
          <w:lang w:val="en-GB"/>
        </w:rPr>
        <w:t xml:space="preserve">Definitions of terms related to </w:t>
      </w:r>
      <w:r w:rsidR="001A3BC0">
        <w:rPr>
          <w:lang w:val="en-GB"/>
        </w:rPr>
        <w:t>Q</w:t>
      </w:r>
      <w:r w:rsidRPr="00012F84">
        <w:rPr>
          <w:lang w:val="en-GB"/>
        </w:rPr>
        <w:t xml:space="preserve">uality of </w:t>
      </w:r>
      <w:r w:rsidR="001A3BC0">
        <w:rPr>
          <w:lang w:val="en-GB"/>
        </w:rPr>
        <w:t>S</w:t>
      </w:r>
      <w:r w:rsidRPr="00012F84">
        <w:rPr>
          <w:lang w:val="en-GB"/>
        </w:rPr>
        <w:t>ervice</w:t>
      </w:r>
      <w:r w:rsidR="00D11E05">
        <w:rPr>
          <w:lang w:val="en-GB"/>
        </w:rPr>
        <w:t>.</w:t>
      </w:r>
      <w:bookmarkStart w:id="49" w:name="_GoBack"/>
      <w:bookmarkEnd w:id="49"/>
    </w:p>
    <w:sectPr w:rsidR="00012F84" w:rsidRPr="004A2CF5" w:rsidSect="006E1304">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DB3" w:rsidRDefault="005D5DB3" w:rsidP="008A54FC">
      <w:r>
        <w:separator/>
      </w:r>
    </w:p>
  </w:endnote>
  <w:endnote w:type="continuationSeparator" w:id="0">
    <w:p w:rsidR="005D5DB3" w:rsidRDefault="005D5DB3"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DB3" w:rsidRDefault="005D5D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DB3" w:rsidRDefault="005D5DB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DB3" w:rsidRDefault="005D5D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DB3" w:rsidRDefault="005D5DB3" w:rsidP="008A54FC">
      <w:r>
        <w:separator/>
      </w:r>
    </w:p>
  </w:footnote>
  <w:footnote w:type="continuationSeparator" w:id="0">
    <w:p w:rsidR="005D5DB3" w:rsidRDefault="005D5DB3" w:rsidP="008A54FC">
      <w:r>
        <w:continuationSeparator/>
      </w:r>
    </w:p>
  </w:footnote>
  <w:footnote w:id="1">
    <w:p w:rsidR="005D5DB3" w:rsidRDefault="005D5DB3" w:rsidP="00F420DA">
      <w:pPr>
        <w:pStyle w:val="ECCFootnote"/>
      </w:pPr>
      <w:r>
        <w:rPr>
          <w:rStyle w:val="FootnoteReference"/>
        </w:rPr>
        <w:footnoteRef/>
      </w:r>
      <w:r>
        <w:t xml:space="preserve"> </w:t>
      </w:r>
      <w:r>
        <w:tab/>
      </w:r>
      <w:r w:rsidRPr="004404FD">
        <w:rPr>
          <w:lang w:val="en-GB"/>
        </w:rPr>
        <w:t>http://berec.europa.eu/eng/document_register/subject_matter/berec/regulatory_best_practices/guidelines/?doc=1101</w:t>
      </w:r>
    </w:p>
  </w:footnote>
  <w:footnote w:id="2">
    <w:p w:rsidR="005D5DB3" w:rsidRPr="00014DC2" w:rsidRDefault="005D5DB3" w:rsidP="005D5DB3">
      <w:pPr>
        <w:pStyle w:val="ECCFootnote"/>
      </w:pPr>
      <w:r w:rsidRPr="00014DC2">
        <w:rPr>
          <w:rStyle w:val="FootnoteReference"/>
          <w:szCs w:val="16"/>
        </w:rPr>
        <w:footnoteRef/>
      </w:r>
      <w:r w:rsidRPr="00014DC2">
        <w:t xml:space="preserve"> </w:t>
      </w:r>
      <w:r>
        <w:tab/>
      </w:r>
      <w:r w:rsidRPr="00014DC2">
        <w:t>Mobile and fixed solutions are to be considered.</w:t>
      </w:r>
    </w:p>
  </w:footnote>
  <w:footnote w:id="3">
    <w:p w:rsidR="005D5DB3" w:rsidRDefault="005D5DB3" w:rsidP="00F420DA">
      <w:pPr>
        <w:pStyle w:val="ECCFootnote"/>
      </w:pPr>
      <w:r>
        <w:rPr>
          <w:rStyle w:val="FootnoteReference"/>
        </w:rPr>
        <w:footnoteRef/>
      </w:r>
      <w:r>
        <w:t xml:space="preserve"> </w:t>
      </w:r>
      <w:r>
        <w:tab/>
        <w:t>USD Article 22 paragraph 1: “Member States shall ensure that national regulatory authorities are, after taking account of the views of interested parties, able to require undertakings that provide publicly available electronic communications networks and/or services to publish comparable, adequate and up-to-date information for end-users on the quality of their services and on measures taken to ensure equivalence in access for disabled end-users. That information shall, on request, be supplied to the national regulatory authority in advance of its publication.”</w:t>
      </w:r>
    </w:p>
  </w:footnote>
  <w:footnote w:id="4">
    <w:p w:rsidR="005D5DB3" w:rsidRDefault="005D5DB3" w:rsidP="00F420DA">
      <w:pPr>
        <w:pStyle w:val="ECCFootnote"/>
      </w:pPr>
      <w:r>
        <w:rPr>
          <w:rStyle w:val="FootnoteReference"/>
        </w:rPr>
        <w:footnoteRef/>
      </w:r>
      <w:r>
        <w:t xml:space="preserve"> </w:t>
      </w:r>
      <w:r>
        <w:tab/>
        <w:t>USD Article 22 paragraph 2: “National regulatory authorities may specify, inter alia, the quality of service parameters to be measured and the content, form and manner of the information to be published, including possible quality certification mechanisms, in order to ensure that end-users, including disabled end-users, have access to comprehensive, comparable, Where appropriate, the parameters, definitions and measurement methods set out in Annex III may be used.”</w:t>
      </w:r>
    </w:p>
  </w:footnote>
  <w:footnote w:id="5">
    <w:p w:rsidR="005D5DB3" w:rsidRDefault="005D5DB3" w:rsidP="00F420DA">
      <w:pPr>
        <w:pStyle w:val="ECCFootnote"/>
      </w:pPr>
      <w:r>
        <w:rPr>
          <w:rStyle w:val="FootnoteReference"/>
        </w:rPr>
        <w:footnoteRef/>
      </w:r>
      <w:r>
        <w:t xml:space="preserve"> </w:t>
      </w:r>
      <w:r>
        <w:tab/>
      </w:r>
      <w:r w:rsidRPr="00973425">
        <w:t xml:space="preserve">The ITU and ETSI standardisation deliverables are normally free of charge </w:t>
      </w:r>
      <w:r>
        <w:t xml:space="preserve">and are </w:t>
      </w:r>
      <w:r w:rsidRPr="00973425">
        <w:t xml:space="preserve">available at: </w:t>
      </w:r>
      <w:hyperlink r:id="rId1" w:history="1">
        <w:r w:rsidRPr="009C263B">
          <w:rPr>
            <w:rStyle w:val="Hyperlink"/>
            <w:lang w:val="en-GB"/>
          </w:rPr>
          <w:t>http://pda.etsi.org/pda/queryform.asp</w:t>
        </w:r>
      </w:hyperlink>
      <w:r w:rsidRPr="00973425">
        <w:t xml:space="preserve">; </w:t>
      </w:r>
      <w:hyperlink r:id="rId2" w:history="1">
        <w:r w:rsidRPr="009C263B">
          <w:rPr>
            <w:rStyle w:val="Hyperlink"/>
            <w:lang w:val="en-GB"/>
          </w:rPr>
          <w:t>http://www.itu.int/en/ITU-T/publications/Pages/recs.aspx</w:t>
        </w:r>
      </w:hyperlink>
    </w:p>
  </w:footnote>
  <w:footnote w:id="6">
    <w:p w:rsidR="005D5DB3" w:rsidRDefault="005D5DB3" w:rsidP="00F420DA">
      <w:pPr>
        <w:pStyle w:val="ECCFootnote"/>
      </w:pPr>
      <w:r>
        <w:rPr>
          <w:rStyle w:val="FootnoteReference"/>
        </w:rPr>
        <w:footnoteRef/>
      </w:r>
      <w:r>
        <w:t xml:space="preserve"> </w:t>
      </w:r>
      <w:r>
        <w:tab/>
      </w:r>
      <w:hyperlink r:id="rId3" w:history="1">
        <w:r w:rsidRPr="00453E93">
          <w:rPr>
            <w:rStyle w:val="Hyperlink"/>
          </w:rPr>
          <w:t>https://www.samknows.eu/</w:t>
        </w:r>
      </w:hyperlink>
    </w:p>
    <w:p w:rsidR="005D5DB3" w:rsidRDefault="005D5DB3" w:rsidP="00F420DA">
      <w:pPr>
        <w:pStyle w:val="ECCFootnote"/>
      </w:pPr>
    </w:p>
  </w:footnote>
  <w:footnote w:id="7">
    <w:p w:rsidR="005D5DB3" w:rsidRDefault="005D5DB3" w:rsidP="00F420DA">
      <w:pPr>
        <w:pStyle w:val="ECCFootnote"/>
      </w:pPr>
      <w:r>
        <w:rPr>
          <w:rStyle w:val="FootnoteReference"/>
        </w:rPr>
        <w:footnoteRef/>
      </w:r>
      <w:r>
        <w:t xml:space="preserve"> </w:t>
      </w:r>
      <w:r>
        <w:tab/>
      </w:r>
      <w:r w:rsidRPr="00D816B0">
        <w:t>Example of speed ranges used by Latvian NRA</w:t>
      </w:r>
    </w:p>
  </w:footnote>
  <w:footnote w:id="8">
    <w:p w:rsidR="005D5DB3" w:rsidRDefault="005D5DB3" w:rsidP="00F420DA">
      <w:pPr>
        <w:pStyle w:val="ECCFootnote"/>
      </w:pPr>
      <w:r>
        <w:rPr>
          <w:rStyle w:val="FootnoteReference"/>
        </w:rPr>
        <w:footnoteRef/>
      </w:r>
      <w:r>
        <w:t xml:space="preserve"> </w:t>
      </w:r>
      <w:r w:rsidRPr="00DE36C2">
        <w:tab/>
        <w:t>i.e. error correction, packet reconstruction, buffering, etc.</w:t>
      </w:r>
    </w:p>
  </w:footnote>
  <w:footnote w:id="9">
    <w:p w:rsidR="005D5DB3" w:rsidRDefault="005D5DB3" w:rsidP="00F420DA">
      <w:pPr>
        <w:pStyle w:val="ECCFootnote"/>
      </w:pPr>
      <w:r>
        <w:rPr>
          <w:rStyle w:val="FootnoteReference"/>
        </w:rPr>
        <w:footnoteRef/>
      </w:r>
      <w:r>
        <w:t xml:space="preserve"> </w:t>
      </w:r>
      <w:r w:rsidRPr="00DE36C2">
        <w:tab/>
        <w:t>particular in the case of low cost software downloaded from a central server</w:t>
      </w:r>
    </w:p>
  </w:footnote>
  <w:footnote w:id="10">
    <w:p w:rsidR="005D5DB3" w:rsidRDefault="005D5DB3" w:rsidP="00F420DA">
      <w:pPr>
        <w:pStyle w:val="ECCFootnote"/>
      </w:pPr>
      <w:r>
        <w:rPr>
          <w:rStyle w:val="FootnoteReference"/>
        </w:rPr>
        <w:footnoteRef/>
      </w:r>
      <w:r>
        <w:t xml:space="preserve"> </w:t>
      </w:r>
      <w:r w:rsidRPr="00DE36C2">
        <w:tab/>
        <w:t>possibly on a voluntary basis</w:t>
      </w:r>
    </w:p>
  </w:footnote>
  <w:footnote w:id="11">
    <w:p w:rsidR="005D5DB3" w:rsidRDefault="005D5DB3" w:rsidP="00F420DA">
      <w:pPr>
        <w:pStyle w:val="ECCFootnote"/>
      </w:pPr>
      <w:r>
        <w:rPr>
          <w:rStyle w:val="FootnoteReference"/>
        </w:rPr>
        <w:footnoteRef/>
      </w:r>
      <w:r>
        <w:t xml:space="preserve"> </w:t>
      </w:r>
      <w:r w:rsidRPr="00DE36C2">
        <w:tab/>
        <w:t>Quality of the image / sound, or performance of the users’ support service, or sat</w:t>
      </w:r>
      <w:r>
        <w:t xml:space="preserve">isfaction with billing methods </w:t>
      </w:r>
      <w:r w:rsidRPr="00DE36C2">
        <w:t>etc</w:t>
      </w:r>
      <w:r>
        <w:t>.</w:t>
      </w:r>
    </w:p>
  </w:footnote>
  <w:footnote w:id="12">
    <w:p w:rsidR="005D5DB3" w:rsidRDefault="005D5DB3" w:rsidP="00F420DA">
      <w:pPr>
        <w:pStyle w:val="ECCFootnote"/>
      </w:pPr>
      <w:r>
        <w:rPr>
          <w:rStyle w:val="FootnoteReference"/>
        </w:rPr>
        <w:footnoteRef/>
      </w:r>
      <w:r>
        <w:t xml:space="preserve"> </w:t>
      </w:r>
      <w:r w:rsidRPr="00DE36C2">
        <w:tab/>
        <w:t>ITU-T plans to publish the corresponding conclusions in 2013</w:t>
      </w:r>
    </w:p>
  </w:footnote>
  <w:footnote w:id="13">
    <w:p w:rsidR="005D5DB3" w:rsidRDefault="005D5DB3">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DB3" w:rsidRPr="007C5F95" w:rsidRDefault="005D5DB3">
    <w:pPr>
      <w:pStyle w:val="Header"/>
      <w:rPr>
        <w:b w:val="0"/>
        <w:lang w:val="da-DK"/>
      </w:rPr>
    </w:pPr>
    <w:r w:rsidRPr="007C5F95">
      <w:rPr>
        <w:b w:val="0"/>
        <w:lang w:val="da-DK"/>
      </w:rPr>
      <w:t>Draft ECC REPORT XXX</w:t>
    </w:r>
  </w:p>
  <w:p w:rsidR="005D5DB3" w:rsidRPr="007C5F95" w:rsidRDefault="005D5DB3">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DB3" w:rsidRPr="007C5F95" w:rsidRDefault="005D5DB3" w:rsidP="008A54FC">
    <w:pPr>
      <w:pStyle w:val="Header"/>
      <w:jc w:val="right"/>
      <w:rPr>
        <w:b w:val="0"/>
        <w:lang w:val="da-DK"/>
      </w:rPr>
    </w:pPr>
    <w:r w:rsidRPr="007C5F95">
      <w:rPr>
        <w:b w:val="0"/>
        <w:lang w:val="da-DK"/>
      </w:rPr>
      <w:t>Draft ECC REPORT XXX</w:t>
    </w:r>
  </w:p>
  <w:p w:rsidR="005D5DB3" w:rsidRPr="007C5F95" w:rsidRDefault="005D5DB3"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DB3" w:rsidRDefault="005D5DB3">
    <w:pPr>
      <w:pStyle w:val="Header"/>
    </w:pPr>
    <w:r>
      <w:rPr>
        <w:noProof/>
        <w:lang w:val="da-DK" w:eastAsia="da-DK"/>
      </w:rPr>
      <w:drawing>
        <wp:anchor distT="0" distB="0" distL="114300" distR="114300" simplePos="0" relativeHeight="251658240" behindDoc="0" locked="0" layoutInCell="1" allowOverlap="1" wp14:anchorId="1DD0E240" wp14:editId="7184640C">
          <wp:simplePos x="0" y="0"/>
          <wp:positionH relativeFrom="page">
            <wp:posOffset>5717540</wp:posOffset>
          </wp:positionH>
          <wp:positionV relativeFrom="page">
            <wp:posOffset>648335</wp:posOffset>
          </wp:positionV>
          <wp:extent cx="1461770" cy="546100"/>
          <wp:effectExtent l="0" t="0" r="5080" b="635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anchor>
      </w:drawing>
    </w:r>
    <w:r>
      <w:rPr>
        <w:noProof/>
        <w:lang w:val="da-DK" w:eastAsia="da-DK"/>
      </w:rPr>
      <w:drawing>
        <wp:anchor distT="0" distB="0" distL="114300" distR="114300" simplePos="0" relativeHeight="251657216" behindDoc="0" locked="0" layoutInCell="1" allowOverlap="1" wp14:anchorId="7EFF2667" wp14:editId="1D713BF9">
          <wp:simplePos x="0" y="0"/>
          <wp:positionH relativeFrom="page">
            <wp:posOffset>572770</wp:posOffset>
          </wp:positionH>
          <wp:positionV relativeFrom="page">
            <wp:posOffset>457200</wp:posOffset>
          </wp:positionV>
          <wp:extent cx="889000" cy="889000"/>
          <wp:effectExtent l="0" t="0" r="6350" b="635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DB3" w:rsidRPr="007C5F95" w:rsidRDefault="005D5DB3">
    <w:pPr>
      <w:pStyle w:val="Header"/>
      <w:rPr>
        <w:szCs w:val="16"/>
        <w:lang w:val="da-DK"/>
      </w:rPr>
    </w:pPr>
    <w:r w:rsidRPr="007C5F95">
      <w:rPr>
        <w:lang w:val="da-DK"/>
      </w:rPr>
      <w:t xml:space="preserve">ECC REPORT </w:t>
    </w:r>
    <w:r>
      <w:rPr>
        <w:lang w:val="da-DK"/>
      </w:rPr>
      <w:t>195</w:t>
    </w:r>
    <w:r w:rsidRPr="007C5F95">
      <w:rPr>
        <w:lang w:val="da-DK"/>
      </w:rPr>
      <w:t xml:space="preserve"> </w:t>
    </w:r>
    <w:r>
      <w:rPr>
        <w:lang w:val="da-DK"/>
      </w:rPr>
      <w:t xml:space="preserve">– </w:t>
    </w:r>
    <w:r>
      <w:rPr>
        <w:szCs w:val="16"/>
        <w:lang w:val="da-DK"/>
      </w:rPr>
      <w:t xml:space="preserve">Page </w:t>
    </w:r>
    <w:r>
      <w:fldChar w:fldCharType="begin"/>
    </w:r>
    <w:r>
      <w:instrText xml:space="preserve"> PAGE  \* Arabic  \* MERGEFORMAT </w:instrText>
    </w:r>
    <w:r>
      <w:fldChar w:fldCharType="separate"/>
    </w:r>
    <w:r w:rsidR="00337CE4" w:rsidRPr="00337CE4">
      <w:rPr>
        <w:noProof/>
        <w:szCs w:val="16"/>
        <w:lang w:val="da-DK"/>
      </w:rPr>
      <w:t>72</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DB3" w:rsidRPr="007C5F95" w:rsidRDefault="005D5DB3" w:rsidP="008A54FC">
    <w:pPr>
      <w:pStyle w:val="Header"/>
      <w:jc w:val="right"/>
      <w:rPr>
        <w:szCs w:val="16"/>
        <w:lang w:val="da-DK"/>
      </w:rPr>
    </w:pPr>
    <w:r>
      <w:rPr>
        <w:lang w:val="da-DK"/>
      </w:rPr>
      <w:t xml:space="preserve">ECC REPORT 195 – </w:t>
    </w:r>
    <w:r>
      <w:rPr>
        <w:szCs w:val="16"/>
        <w:lang w:val="da-DK"/>
      </w:rPr>
      <w:t xml:space="preserve">Page </w:t>
    </w:r>
    <w:r>
      <w:fldChar w:fldCharType="begin"/>
    </w:r>
    <w:r>
      <w:instrText xml:space="preserve"> PAGE  \* Arabic  \* MERGEFORMAT </w:instrText>
    </w:r>
    <w:r>
      <w:fldChar w:fldCharType="separate"/>
    </w:r>
    <w:r w:rsidR="00337CE4" w:rsidRPr="00337CE4">
      <w:rPr>
        <w:noProof/>
        <w:szCs w:val="16"/>
        <w:lang w:val="da-DK"/>
      </w:rPr>
      <w:t>71</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DB3" w:rsidRPr="001223D0" w:rsidRDefault="005D5DB3"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2658"/>
    <w:multiLevelType w:val="multilevel"/>
    <w:tmpl w:val="391E8ED6"/>
    <w:lvl w:ilvl="0">
      <w:start w:val="1"/>
      <w:numFmt w:val="decimal"/>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cs="Times New Roman"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1">
    <w:nsid w:val="032A22D8"/>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2">
    <w:nsid w:val="03726904"/>
    <w:multiLevelType w:val="hybridMultilevel"/>
    <w:tmpl w:val="0CEE50FC"/>
    <w:lvl w:ilvl="0" w:tplc="5F84D014">
      <w:start w:val="1"/>
      <w:numFmt w:val="bullet"/>
      <w:lvlText w:val=""/>
      <w:lvlJc w:val="left"/>
      <w:pPr>
        <w:ind w:left="1120" w:hanging="360"/>
      </w:pPr>
      <w:rPr>
        <w:rFonts w:ascii="Symbol" w:hAnsi="Symbol" w:hint="default"/>
        <w:color w:val="C00000"/>
      </w:rPr>
    </w:lvl>
    <w:lvl w:ilvl="1" w:tplc="04060003" w:tentative="1">
      <w:start w:val="1"/>
      <w:numFmt w:val="bullet"/>
      <w:lvlText w:val="o"/>
      <w:lvlJc w:val="left"/>
      <w:pPr>
        <w:ind w:left="1840" w:hanging="360"/>
      </w:pPr>
      <w:rPr>
        <w:rFonts w:ascii="Courier New" w:hAnsi="Courier New" w:cs="Courier New" w:hint="default"/>
      </w:rPr>
    </w:lvl>
    <w:lvl w:ilvl="2" w:tplc="04060005" w:tentative="1">
      <w:start w:val="1"/>
      <w:numFmt w:val="bullet"/>
      <w:lvlText w:val=""/>
      <w:lvlJc w:val="left"/>
      <w:pPr>
        <w:ind w:left="2560" w:hanging="360"/>
      </w:pPr>
      <w:rPr>
        <w:rFonts w:ascii="Wingdings" w:hAnsi="Wingdings" w:hint="default"/>
      </w:rPr>
    </w:lvl>
    <w:lvl w:ilvl="3" w:tplc="04060001" w:tentative="1">
      <w:start w:val="1"/>
      <w:numFmt w:val="bullet"/>
      <w:lvlText w:val=""/>
      <w:lvlJc w:val="left"/>
      <w:pPr>
        <w:ind w:left="3280" w:hanging="360"/>
      </w:pPr>
      <w:rPr>
        <w:rFonts w:ascii="Symbol" w:hAnsi="Symbol" w:hint="default"/>
      </w:rPr>
    </w:lvl>
    <w:lvl w:ilvl="4" w:tplc="04060003" w:tentative="1">
      <w:start w:val="1"/>
      <w:numFmt w:val="bullet"/>
      <w:lvlText w:val="o"/>
      <w:lvlJc w:val="left"/>
      <w:pPr>
        <w:ind w:left="4000" w:hanging="360"/>
      </w:pPr>
      <w:rPr>
        <w:rFonts w:ascii="Courier New" w:hAnsi="Courier New" w:cs="Courier New" w:hint="default"/>
      </w:rPr>
    </w:lvl>
    <w:lvl w:ilvl="5" w:tplc="04060005" w:tentative="1">
      <w:start w:val="1"/>
      <w:numFmt w:val="bullet"/>
      <w:lvlText w:val=""/>
      <w:lvlJc w:val="left"/>
      <w:pPr>
        <w:ind w:left="4720" w:hanging="360"/>
      </w:pPr>
      <w:rPr>
        <w:rFonts w:ascii="Wingdings" w:hAnsi="Wingdings" w:hint="default"/>
      </w:rPr>
    </w:lvl>
    <w:lvl w:ilvl="6" w:tplc="04060001" w:tentative="1">
      <w:start w:val="1"/>
      <w:numFmt w:val="bullet"/>
      <w:lvlText w:val=""/>
      <w:lvlJc w:val="left"/>
      <w:pPr>
        <w:ind w:left="5440" w:hanging="360"/>
      </w:pPr>
      <w:rPr>
        <w:rFonts w:ascii="Symbol" w:hAnsi="Symbol" w:hint="default"/>
      </w:rPr>
    </w:lvl>
    <w:lvl w:ilvl="7" w:tplc="04060003" w:tentative="1">
      <w:start w:val="1"/>
      <w:numFmt w:val="bullet"/>
      <w:lvlText w:val="o"/>
      <w:lvlJc w:val="left"/>
      <w:pPr>
        <w:ind w:left="6160" w:hanging="360"/>
      </w:pPr>
      <w:rPr>
        <w:rFonts w:ascii="Courier New" w:hAnsi="Courier New" w:cs="Courier New" w:hint="default"/>
      </w:rPr>
    </w:lvl>
    <w:lvl w:ilvl="8" w:tplc="04060005" w:tentative="1">
      <w:start w:val="1"/>
      <w:numFmt w:val="bullet"/>
      <w:lvlText w:val=""/>
      <w:lvlJc w:val="left"/>
      <w:pPr>
        <w:ind w:left="6880" w:hanging="360"/>
      </w:pPr>
      <w:rPr>
        <w:rFonts w:ascii="Wingdings" w:hAnsi="Wingdings" w:hint="default"/>
      </w:rPr>
    </w:lvl>
  </w:abstractNum>
  <w:abstractNum w:abstractNumId="3">
    <w:nsid w:val="03DC38C1"/>
    <w:multiLevelType w:val="multilevel"/>
    <w:tmpl w:val="2276831A"/>
    <w:lvl w:ilvl="0">
      <w:start w:val="1"/>
      <w:numFmt w:val="decimal"/>
      <w:lvlText w:val="%1."/>
      <w:lvlJc w:val="left"/>
      <w:pPr>
        <w:tabs>
          <w:tab w:val="num" w:pos="340"/>
        </w:tabs>
        <w:ind w:left="340" w:hanging="340"/>
      </w:pPr>
      <w:rPr>
        <w:rFonts w:cs="Times New Roman" w:hint="default"/>
        <w:b w:val="0"/>
        <w:i w:val="0"/>
        <w:color w:val="D2232A"/>
        <w:sz w:val="20"/>
      </w:rPr>
    </w:lvl>
    <w:lvl w:ilvl="1">
      <w:start w:val="1"/>
      <w:numFmt w:val="decimal"/>
      <w:lvlText w:val="%2."/>
      <w:lvlJc w:val="left"/>
      <w:pPr>
        <w:tabs>
          <w:tab w:val="num" w:pos="680"/>
        </w:tabs>
        <w:ind w:left="680" w:hanging="340"/>
      </w:pPr>
      <w:rPr>
        <w:rFont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4">
    <w:nsid w:val="08EA2B1B"/>
    <w:multiLevelType w:val="multilevel"/>
    <w:tmpl w:val="85544F3C"/>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5">
    <w:nsid w:val="09495CE3"/>
    <w:multiLevelType w:val="hybridMultilevel"/>
    <w:tmpl w:val="F4ECA900"/>
    <w:lvl w:ilvl="0" w:tplc="FB8853D2">
      <w:start w:val="1"/>
      <w:numFmt w:val="decimal"/>
      <w:lvlText w:val="%1."/>
      <w:lvlJc w:val="left"/>
      <w:pPr>
        <w:ind w:left="720" w:hanging="360"/>
      </w:pPr>
      <w:rPr>
        <w:rFonts w:cs="Times New Roman" w:hint="default"/>
        <w:color w:val="C00000"/>
      </w:rPr>
    </w:lvl>
    <w:lvl w:ilvl="1" w:tplc="04060019" w:tentative="1">
      <w:start w:val="1"/>
      <w:numFmt w:val="lowerLetter"/>
      <w:lvlText w:val="%2."/>
      <w:lvlJc w:val="left"/>
      <w:pPr>
        <w:ind w:left="600" w:hanging="360"/>
      </w:pPr>
      <w:rPr>
        <w:rFonts w:cs="Times New Roman"/>
      </w:rPr>
    </w:lvl>
    <w:lvl w:ilvl="2" w:tplc="0406001B" w:tentative="1">
      <w:start w:val="1"/>
      <w:numFmt w:val="lowerRoman"/>
      <w:lvlText w:val="%3."/>
      <w:lvlJc w:val="right"/>
      <w:pPr>
        <w:ind w:left="1320" w:hanging="180"/>
      </w:pPr>
      <w:rPr>
        <w:rFonts w:cs="Times New Roman"/>
      </w:rPr>
    </w:lvl>
    <w:lvl w:ilvl="3" w:tplc="0406000F" w:tentative="1">
      <w:start w:val="1"/>
      <w:numFmt w:val="decimal"/>
      <w:lvlText w:val="%4."/>
      <w:lvlJc w:val="left"/>
      <w:pPr>
        <w:ind w:left="2040" w:hanging="360"/>
      </w:pPr>
      <w:rPr>
        <w:rFonts w:cs="Times New Roman"/>
      </w:rPr>
    </w:lvl>
    <w:lvl w:ilvl="4" w:tplc="04060019" w:tentative="1">
      <w:start w:val="1"/>
      <w:numFmt w:val="lowerLetter"/>
      <w:lvlText w:val="%5."/>
      <w:lvlJc w:val="left"/>
      <w:pPr>
        <w:ind w:left="2760" w:hanging="360"/>
      </w:pPr>
      <w:rPr>
        <w:rFonts w:cs="Times New Roman"/>
      </w:rPr>
    </w:lvl>
    <w:lvl w:ilvl="5" w:tplc="0406001B" w:tentative="1">
      <w:start w:val="1"/>
      <w:numFmt w:val="lowerRoman"/>
      <w:lvlText w:val="%6."/>
      <w:lvlJc w:val="right"/>
      <w:pPr>
        <w:ind w:left="3480" w:hanging="180"/>
      </w:pPr>
      <w:rPr>
        <w:rFonts w:cs="Times New Roman"/>
      </w:rPr>
    </w:lvl>
    <w:lvl w:ilvl="6" w:tplc="0406000F" w:tentative="1">
      <w:start w:val="1"/>
      <w:numFmt w:val="decimal"/>
      <w:lvlText w:val="%7."/>
      <w:lvlJc w:val="left"/>
      <w:pPr>
        <w:ind w:left="4200" w:hanging="360"/>
      </w:pPr>
      <w:rPr>
        <w:rFonts w:cs="Times New Roman"/>
      </w:rPr>
    </w:lvl>
    <w:lvl w:ilvl="7" w:tplc="04060019" w:tentative="1">
      <w:start w:val="1"/>
      <w:numFmt w:val="lowerLetter"/>
      <w:lvlText w:val="%8."/>
      <w:lvlJc w:val="left"/>
      <w:pPr>
        <w:ind w:left="4920" w:hanging="360"/>
      </w:pPr>
      <w:rPr>
        <w:rFonts w:cs="Times New Roman"/>
      </w:rPr>
    </w:lvl>
    <w:lvl w:ilvl="8" w:tplc="0406001B" w:tentative="1">
      <w:start w:val="1"/>
      <w:numFmt w:val="lowerRoman"/>
      <w:lvlText w:val="%9."/>
      <w:lvlJc w:val="right"/>
      <w:pPr>
        <w:ind w:left="5640" w:hanging="180"/>
      </w:pPr>
      <w:rPr>
        <w:rFonts w:cs="Times New Roman"/>
      </w:rPr>
    </w:lvl>
  </w:abstractNum>
  <w:abstractNum w:abstractNumId="6">
    <w:nsid w:val="0D081AE8"/>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7">
    <w:nsid w:val="10E31154"/>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8">
    <w:nsid w:val="14261ECB"/>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9">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0">
    <w:nsid w:val="16F31490"/>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11">
    <w:nsid w:val="1B747416"/>
    <w:multiLevelType w:val="hybridMultilevel"/>
    <w:tmpl w:val="2C8ED084"/>
    <w:lvl w:ilvl="0" w:tplc="8BE8EBC0">
      <w:numFmt w:val="bullet"/>
      <w:lvlText w:val="-"/>
      <w:lvlJc w:val="left"/>
      <w:pPr>
        <w:ind w:left="720" w:hanging="360"/>
      </w:pPr>
      <w:rPr>
        <w:rFonts w:ascii="Arial" w:eastAsia="Times New Roman" w:hAnsi="Aria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1CEB2CF9"/>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13">
    <w:nsid w:val="20A87A02"/>
    <w:multiLevelType w:val="hybridMultilevel"/>
    <w:tmpl w:val="7D606F08"/>
    <w:lvl w:ilvl="0" w:tplc="6E3A243C">
      <w:start w:val="1"/>
      <w:numFmt w:val="bullet"/>
      <w:pStyle w:val="ECCParBulleted"/>
      <w:lvlText w:val=""/>
      <w:lvlJc w:val="left"/>
      <w:pPr>
        <w:tabs>
          <w:tab w:val="num" w:pos="680"/>
        </w:tabs>
        <w:ind w:left="680" w:hanging="340"/>
      </w:pPr>
      <w:rPr>
        <w:rFonts w:ascii="Wingdings" w:hAnsi="Wingdings" w:hint="default"/>
        <w:color w:val="D2232A"/>
      </w:rPr>
    </w:lvl>
    <w:lvl w:ilvl="1" w:tplc="04090003">
      <w:start w:val="1"/>
      <w:numFmt w:val="bullet"/>
      <w:lvlText w:val="o"/>
      <w:lvlJc w:val="left"/>
      <w:pPr>
        <w:tabs>
          <w:tab w:val="num" w:pos="759"/>
        </w:tabs>
        <w:ind w:left="759" w:hanging="360"/>
      </w:pPr>
      <w:rPr>
        <w:rFonts w:ascii="Courier New" w:hAnsi="Courier New" w:hint="default"/>
      </w:rPr>
    </w:lvl>
    <w:lvl w:ilvl="2" w:tplc="1CCE5566">
      <w:start w:val="1"/>
      <w:numFmt w:val="bullet"/>
      <w:lvlText w:val=""/>
      <w:lvlJc w:val="left"/>
      <w:pPr>
        <w:tabs>
          <w:tab w:val="num" w:pos="1479"/>
        </w:tabs>
        <w:ind w:left="1479" w:hanging="360"/>
      </w:pPr>
      <w:rPr>
        <w:rFonts w:ascii="Wingdings" w:hAnsi="Wingdings" w:hint="default"/>
        <w:color w:val="FF0000"/>
      </w:rPr>
    </w:lvl>
    <w:lvl w:ilvl="3" w:tplc="04090001">
      <w:start w:val="1"/>
      <w:numFmt w:val="bullet"/>
      <w:lvlText w:val=""/>
      <w:lvlJc w:val="left"/>
      <w:pPr>
        <w:tabs>
          <w:tab w:val="num" w:pos="2199"/>
        </w:tabs>
        <w:ind w:left="2199" w:hanging="360"/>
      </w:pPr>
      <w:rPr>
        <w:rFonts w:ascii="Symbol" w:hAnsi="Symbol" w:hint="default"/>
      </w:rPr>
    </w:lvl>
    <w:lvl w:ilvl="4" w:tplc="04090003">
      <w:start w:val="1"/>
      <w:numFmt w:val="bullet"/>
      <w:lvlText w:val="o"/>
      <w:lvlJc w:val="left"/>
      <w:pPr>
        <w:tabs>
          <w:tab w:val="num" w:pos="2919"/>
        </w:tabs>
        <w:ind w:left="2919" w:hanging="360"/>
      </w:pPr>
      <w:rPr>
        <w:rFonts w:ascii="Courier New" w:hAnsi="Courier New" w:hint="default"/>
      </w:rPr>
    </w:lvl>
    <w:lvl w:ilvl="5" w:tplc="04090005">
      <w:start w:val="1"/>
      <w:numFmt w:val="bullet"/>
      <w:lvlText w:val=""/>
      <w:lvlJc w:val="left"/>
      <w:pPr>
        <w:tabs>
          <w:tab w:val="num" w:pos="3639"/>
        </w:tabs>
        <w:ind w:left="3639" w:hanging="360"/>
      </w:pPr>
      <w:rPr>
        <w:rFonts w:ascii="Wingdings" w:hAnsi="Wingdings" w:hint="default"/>
      </w:rPr>
    </w:lvl>
    <w:lvl w:ilvl="6" w:tplc="04090001">
      <w:start w:val="1"/>
      <w:numFmt w:val="bullet"/>
      <w:lvlText w:val=""/>
      <w:lvlJc w:val="left"/>
      <w:pPr>
        <w:tabs>
          <w:tab w:val="num" w:pos="4359"/>
        </w:tabs>
        <w:ind w:left="4359" w:hanging="360"/>
      </w:pPr>
      <w:rPr>
        <w:rFonts w:ascii="Symbol" w:hAnsi="Symbol" w:hint="default"/>
      </w:rPr>
    </w:lvl>
    <w:lvl w:ilvl="7" w:tplc="04090003">
      <w:start w:val="1"/>
      <w:numFmt w:val="bullet"/>
      <w:lvlText w:val="o"/>
      <w:lvlJc w:val="left"/>
      <w:pPr>
        <w:tabs>
          <w:tab w:val="num" w:pos="5079"/>
        </w:tabs>
        <w:ind w:left="5079" w:hanging="360"/>
      </w:pPr>
      <w:rPr>
        <w:rFonts w:ascii="Courier New" w:hAnsi="Courier New" w:hint="default"/>
      </w:rPr>
    </w:lvl>
    <w:lvl w:ilvl="8" w:tplc="04090005" w:tentative="1">
      <w:start w:val="1"/>
      <w:numFmt w:val="bullet"/>
      <w:lvlText w:val=""/>
      <w:lvlJc w:val="left"/>
      <w:pPr>
        <w:tabs>
          <w:tab w:val="num" w:pos="5799"/>
        </w:tabs>
        <w:ind w:left="5799" w:hanging="360"/>
      </w:pPr>
      <w:rPr>
        <w:rFonts w:ascii="Wingdings" w:hAnsi="Wingdings" w:hint="default"/>
      </w:rPr>
    </w:lvl>
  </w:abstractNum>
  <w:abstractNum w:abstractNumId="14">
    <w:nsid w:val="212F4188"/>
    <w:multiLevelType w:val="multilevel"/>
    <w:tmpl w:val="BF1AD4A4"/>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nsid w:val="2464438C"/>
    <w:multiLevelType w:val="hybridMultilevel"/>
    <w:tmpl w:val="3674901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492402B"/>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17">
    <w:nsid w:val="26AB170D"/>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18">
    <w:nsid w:val="26F968D2"/>
    <w:multiLevelType w:val="hybridMultilevel"/>
    <w:tmpl w:val="1B168B2A"/>
    <w:lvl w:ilvl="0" w:tplc="8D068F0A">
      <w:start w:val="2"/>
      <w:numFmt w:val="lowerLetter"/>
      <w:lvlText w:val="%1."/>
      <w:lvlJc w:val="left"/>
      <w:pPr>
        <w:tabs>
          <w:tab w:val="num" w:pos="2214"/>
        </w:tabs>
        <w:ind w:left="2214" w:hanging="360"/>
      </w:pPr>
      <w:rPr>
        <w:rFonts w:cs="Times New Roman" w:hint="default"/>
      </w:rPr>
    </w:lvl>
    <w:lvl w:ilvl="1" w:tplc="04150019">
      <w:start w:val="1"/>
      <w:numFmt w:val="lowerLetter"/>
      <w:lvlText w:val="%2."/>
      <w:lvlJc w:val="left"/>
      <w:pPr>
        <w:tabs>
          <w:tab w:val="num" w:pos="2934"/>
        </w:tabs>
        <w:ind w:left="2934" w:hanging="360"/>
      </w:pPr>
      <w:rPr>
        <w:rFonts w:cs="Times New Roman"/>
      </w:rPr>
    </w:lvl>
    <w:lvl w:ilvl="2" w:tplc="0415001B">
      <w:start w:val="1"/>
      <w:numFmt w:val="lowerRoman"/>
      <w:lvlText w:val="%3."/>
      <w:lvlJc w:val="right"/>
      <w:pPr>
        <w:tabs>
          <w:tab w:val="num" w:pos="3654"/>
        </w:tabs>
        <w:ind w:left="3654" w:hanging="180"/>
      </w:pPr>
      <w:rPr>
        <w:rFonts w:cs="Times New Roman"/>
      </w:rPr>
    </w:lvl>
    <w:lvl w:ilvl="3" w:tplc="0415000F">
      <w:start w:val="1"/>
      <w:numFmt w:val="decimal"/>
      <w:lvlText w:val="%4."/>
      <w:lvlJc w:val="left"/>
      <w:pPr>
        <w:tabs>
          <w:tab w:val="num" w:pos="4374"/>
        </w:tabs>
        <w:ind w:left="4374" w:hanging="360"/>
      </w:pPr>
      <w:rPr>
        <w:rFonts w:cs="Times New Roman"/>
      </w:rPr>
    </w:lvl>
    <w:lvl w:ilvl="4" w:tplc="04150019">
      <w:start w:val="1"/>
      <w:numFmt w:val="lowerLetter"/>
      <w:lvlText w:val="%5."/>
      <w:lvlJc w:val="left"/>
      <w:pPr>
        <w:tabs>
          <w:tab w:val="num" w:pos="5094"/>
        </w:tabs>
        <w:ind w:left="5094" w:hanging="360"/>
      </w:pPr>
      <w:rPr>
        <w:rFonts w:cs="Times New Roman"/>
      </w:rPr>
    </w:lvl>
    <w:lvl w:ilvl="5" w:tplc="0415001B">
      <w:start w:val="1"/>
      <w:numFmt w:val="lowerRoman"/>
      <w:lvlText w:val="%6."/>
      <w:lvlJc w:val="right"/>
      <w:pPr>
        <w:tabs>
          <w:tab w:val="num" w:pos="5814"/>
        </w:tabs>
        <w:ind w:left="5814" w:hanging="180"/>
      </w:pPr>
      <w:rPr>
        <w:rFonts w:cs="Times New Roman"/>
      </w:rPr>
    </w:lvl>
    <w:lvl w:ilvl="6" w:tplc="0415000F">
      <w:start w:val="1"/>
      <w:numFmt w:val="decimal"/>
      <w:lvlText w:val="%7."/>
      <w:lvlJc w:val="left"/>
      <w:pPr>
        <w:tabs>
          <w:tab w:val="num" w:pos="6534"/>
        </w:tabs>
        <w:ind w:left="6534" w:hanging="360"/>
      </w:pPr>
      <w:rPr>
        <w:rFonts w:cs="Times New Roman"/>
      </w:rPr>
    </w:lvl>
    <w:lvl w:ilvl="7" w:tplc="04150019">
      <w:start w:val="1"/>
      <w:numFmt w:val="lowerLetter"/>
      <w:lvlText w:val="%8."/>
      <w:lvlJc w:val="left"/>
      <w:pPr>
        <w:tabs>
          <w:tab w:val="num" w:pos="7254"/>
        </w:tabs>
        <w:ind w:left="7254" w:hanging="360"/>
      </w:pPr>
      <w:rPr>
        <w:rFonts w:cs="Times New Roman"/>
      </w:rPr>
    </w:lvl>
    <w:lvl w:ilvl="8" w:tplc="0415001B">
      <w:start w:val="1"/>
      <w:numFmt w:val="lowerRoman"/>
      <w:lvlText w:val="%9."/>
      <w:lvlJc w:val="right"/>
      <w:pPr>
        <w:tabs>
          <w:tab w:val="num" w:pos="7974"/>
        </w:tabs>
        <w:ind w:left="7974" w:hanging="180"/>
      </w:pPr>
      <w:rPr>
        <w:rFonts w:cs="Times New Roman"/>
      </w:rPr>
    </w:lvl>
  </w:abstractNum>
  <w:abstractNum w:abstractNumId="19">
    <w:nsid w:val="28270999"/>
    <w:multiLevelType w:val="multilevel"/>
    <w:tmpl w:val="F8B01BEC"/>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20">
    <w:nsid w:val="28F16B1A"/>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21">
    <w:nsid w:val="2AB105B2"/>
    <w:multiLevelType w:val="multilevel"/>
    <w:tmpl w:val="B5064480"/>
    <w:lvl w:ilvl="0">
      <w:start w:val="1"/>
      <w:numFmt w:val="decimal"/>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cs="Times New Roman"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22">
    <w:nsid w:val="30D33A0E"/>
    <w:multiLevelType w:val="hybridMultilevel"/>
    <w:tmpl w:val="D166D8D0"/>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nsid w:val="3454273F"/>
    <w:multiLevelType w:val="hybridMultilevel"/>
    <w:tmpl w:val="C0F86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37795E"/>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25">
    <w:nsid w:val="3D163F7A"/>
    <w:multiLevelType w:val="multilevel"/>
    <w:tmpl w:val="9BC8C9B4"/>
    <w:lvl w:ilvl="0">
      <w:numFmt w:val="decimal"/>
      <w:pStyle w:val="Heading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cs="Times New Roman" w:hint="default"/>
        <w:b/>
        <w:i w:val="0"/>
        <w:sz w:val="20"/>
      </w:rPr>
    </w:lvl>
    <w:lvl w:ilvl="2">
      <w:start w:val="1"/>
      <w:numFmt w:val="decimal"/>
      <w:pStyle w:val="Heading3"/>
      <w:lvlText w:val="%1.%2.%3"/>
      <w:lvlJc w:val="left"/>
      <w:pPr>
        <w:tabs>
          <w:tab w:val="num" w:pos="1003"/>
        </w:tabs>
        <w:ind w:left="1003" w:hanging="720"/>
      </w:pPr>
      <w:rPr>
        <w:rFonts w:ascii="Arial" w:hAnsi="Arial" w:cs="Times New Roman" w:hint="default"/>
        <w:b/>
        <w:i w:val="0"/>
        <w:caps w:val="0"/>
        <w:sz w:val="20"/>
        <w:szCs w:val="20"/>
      </w:rPr>
    </w:lvl>
    <w:lvl w:ilvl="3">
      <w:start w:val="1"/>
      <w:numFmt w:val="decimal"/>
      <w:pStyle w:val="Heading4"/>
      <w:lvlText w:val="%1.%2.%3.%4"/>
      <w:lvlJc w:val="left"/>
      <w:pPr>
        <w:tabs>
          <w:tab w:val="num" w:pos="864"/>
        </w:tabs>
        <w:ind w:left="864" w:hanging="864"/>
      </w:pPr>
      <w:rPr>
        <w:rFonts w:ascii="Arial" w:hAnsi="Arial" w:cs="Times New Roman" w:hint="default"/>
        <w:b w:val="0"/>
        <w:i/>
        <w:sz w:val="20"/>
      </w:rPr>
    </w:lvl>
    <w:lvl w:ilvl="4">
      <w:start w:val="1"/>
      <w:numFmt w:val="decimal"/>
      <w:pStyle w:val="Heading5"/>
      <w:lvlText w:val="%1.%2.%3.%4.%5"/>
      <w:lvlJc w:val="left"/>
      <w:pPr>
        <w:tabs>
          <w:tab w:val="num" w:pos="1008"/>
        </w:tabs>
        <w:ind w:left="1008" w:hanging="1008"/>
      </w:pPr>
      <w:rPr>
        <w:rFonts w:cs="Times New Roman" w:hint="default"/>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26">
    <w:nsid w:val="423E7DB2"/>
    <w:multiLevelType w:val="hybridMultilevel"/>
    <w:tmpl w:val="3CC48B2A"/>
    <w:lvl w:ilvl="0" w:tplc="E110A3D8">
      <w:start w:val="22"/>
      <w:numFmt w:val="bullet"/>
      <w:lvlText w:val="-"/>
      <w:lvlJc w:val="left"/>
      <w:pPr>
        <w:ind w:left="760" w:hanging="360"/>
      </w:pPr>
      <w:rPr>
        <w:rFonts w:ascii="Arial" w:eastAsia="Times New Roman" w:hAnsi="Arial" w:cs="Arial" w:hint="default"/>
      </w:rPr>
    </w:lvl>
    <w:lvl w:ilvl="1" w:tplc="04060003" w:tentative="1">
      <w:start w:val="1"/>
      <w:numFmt w:val="bullet"/>
      <w:lvlText w:val="o"/>
      <w:lvlJc w:val="left"/>
      <w:pPr>
        <w:ind w:left="1480" w:hanging="360"/>
      </w:pPr>
      <w:rPr>
        <w:rFonts w:ascii="Courier New" w:hAnsi="Courier New" w:cs="Courier New" w:hint="default"/>
      </w:rPr>
    </w:lvl>
    <w:lvl w:ilvl="2" w:tplc="04060005" w:tentative="1">
      <w:start w:val="1"/>
      <w:numFmt w:val="bullet"/>
      <w:lvlText w:val=""/>
      <w:lvlJc w:val="left"/>
      <w:pPr>
        <w:ind w:left="2200" w:hanging="360"/>
      </w:pPr>
      <w:rPr>
        <w:rFonts w:ascii="Wingdings" w:hAnsi="Wingdings" w:hint="default"/>
      </w:rPr>
    </w:lvl>
    <w:lvl w:ilvl="3" w:tplc="04060001" w:tentative="1">
      <w:start w:val="1"/>
      <w:numFmt w:val="bullet"/>
      <w:lvlText w:val=""/>
      <w:lvlJc w:val="left"/>
      <w:pPr>
        <w:ind w:left="2920" w:hanging="360"/>
      </w:pPr>
      <w:rPr>
        <w:rFonts w:ascii="Symbol" w:hAnsi="Symbol" w:hint="default"/>
      </w:rPr>
    </w:lvl>
    <w:lvl w:ilvl="4" w:tplc="04060003" w:tentative="1">
      <w:start w:val="1"/>
      <w:numFmt w:val="bullet"/>
      <w:lvlText w:val="o"/>
      <w:lvlJc w:val="left"/>
      <w:pPr>
        <w:ind w:left="3640" w:hanging="360"/>
      </w:pPr>
      <w:rPr>
        <w:rFonts w:ascii="Courier New" w:hAnsi="Courier New" w:cs="Courier New" w:hint="default"/>
      </w:rPr>
    </w:lvl>
    <w:lvl w:ilvl="5" w:tplc="04060005" w:tentative="1">
      <w:start w:val="1"/>
      <w:numFmt w:val="bullet"/>
      <w:lvlText w:val=""/>
      <w:lvlJc w:val="left"/>
      <w:pPr>
        <w:ind w:left="4360" w:hanging="360"/>
      </w:pPr>
      <w:rPr>
        <w:rFonts w:ascii="Wingdings" w:hAnsi="Wingdings" w:hint="default"/>
      </w:rPr>
    </w:lvl>
    <w:lvl w:ilvl="6" w:tplc="04060001" w:tentative="1">
      <w:start w:val="1"/>
      <w:numFmt w:val="bullet"/>
      <w:lvlText w:val=""/>
      <w:lvlJc w:val="left"/>
      <w:pPr>
        <w:ind w:left="5080" w:hanging="360"/>
      </w:pPr>
      <w:rPr>
        <w:rFonts w:ascii="Symbol" w:hAnsi="Symbol" w:hint="default"/>
      </w:rPr>
    </w:lvl>
    <w:lvl w:ilvl="7" w:tplc="04060003" w:tentative="1">
      <w:start w:val="1"/>
      <w:numFmt w:val="bullet"/>
      <w:lvlText w:val="o"/>
      <w:lvlJc w:val="left"/>
      <w:pPr>
        <w:ind w:left="5800" w:hanging="360"/>
      </w:pPr>
      <w:rPr>
        <w:rFonts w:ascii="Courier New" w:hAnsi="Courier New" w:cs="Courier New" w:hint="default"/>
      </w:rPr>
    </w:lvl>
    <w:lvl w:ilvl="8" w:tplc="04060005" w:tentative="1">
      <w:start w:val="1"/>
      <w:numFmt w:val="bullet"/>
      <w:lvlText w:val=""/>
      <w:lvlJc w:val="left"/>
      <w:pPr>
        <w:ind w:left="6520" w:hanging="360"/>
      </w:pPr>
      <w:rPr>
        <w:rFonts w:ascii="Wingdings" w:hAnsi="Wingdings" w:hint="default"/>
      </w:rPr>
    </w:lvl>
  </w:abstractNum>
  <w:abstractNum w:abstractNumId="27">
    <w:nsid w:val="44A52859"/>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28">
    <w:nsid w:val="44B04FDE"/>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29">
    <w:nsid w:val="46E6242A"/>
    <w:multiLevelType w:val="hybridMultilevel"/>
    <w:tmpl w:val="B65C72FA"/>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47334635"/>
    <w:multiLevelType w:val="hybridMultilevel"/>
    <w:tmpl w:val="5CB8912E"/>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1">
    <w:nsid w:val="48262D09"/>
    <w:multiLevelType w:val="multilevel"/>
    <w:tmpl w:val="0122C030"/>
    <w:lvl w:ilvl="0">
      <w:start w:val="1"/>
      <w:numFmt w:val="decimal"/>
      <w:pStyle w:val="ECCNumbered-LetteredList"/>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32">
    <w:nsid w:val="499B11C1"/>
    <w:multiLevelType w:val="multilevel"/>
    <w:tmpl w:val="B108236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3">
    <w:nsid w:val="4BC74657"/>
    <w:multiLevelType w:val="multilevel"/>
    <w:tmpl w:val="F8B01BEC"/>
    <w:lvl w:ilvl="0">
      <w:start w:val="1"/>
      <w:numFmt w:val="lowerLetter"/>
      <w:lvlText w:val="%1)"/>
      <w:lvlJc w:val="left"/>
      <w:pPr>
        <w:tabs>
          <w:tab w:val="num" w:pos="680"/>
        </w:tabs>
        <w:ind w:left="680" w:hanging="340"/>
      </w:pPr>
      <w:rPr>
        <w:rFonts w:cs="Times New Roman" w:hint="default"/>
        <w:b w:val="0"/>
        <w:i w:val="0"/>
        <w:color w:val="D2232A"/>
        <w:sz w:val="20"/>
      </w:rPr>
    </w:lvl>
    <w:lvl w:ilvl="1">
      <w:start w:val="1"/>
      <w:numFmt w:val="bullet"/>
      <w:lvlText w:val=""/>
      <w:lvlJc w:val="left"/>
      <w:pPr>
        <w:tabs>
          <w:tab w:val="num" w:pos="1020"/>
        </w:tabs>
        <w:ind w:left="1020" w:hanging="340"/>
      </w:pPr>
      <w:rPr>
        <w:rFonts w:ascii="Wingdings" w:hAnsi="Wingdings" w:hint="default"/>
        <w:color w:val="D2232A"/>
      </w:rPr>
    </w:lvl>
    <w:lvl w:ilvl="2">
      <w:start w:val="1"/>
      <w:numFmt w:val="bullet"/>
      <w:lvlText w:val=""/>
      <w:lvlJc w:val="left"/>
      <w:pPr>
        <w:tabs>
          <w:tab w:val="num" w:pos="1361"/>
        </w:tabs>
        <w:ind w:left="1361" w:hanging="341"/>
      </w:pPr>
      <w:rPr>
        <w:rFonts w:ascii="Wingdings" w:hAnsi="Wingdings" w:hint="default"/>
        <w:color w:val="D2232A"/>
      </w:rPr>
    </w:lvl>
    <w:lvl w:ilvl="3">
      <w:start w:val="1"/>
      <w:numFmt w:val="decimal"/>
      <w:lvlText w:val="(%4)"/>
      <w:lvlJc w:val="left"/>
      <w:pPr>
        <w:ind w:left="1383" w:hanging="360"/>
      </w:pPr>
      <w:rPr>
        <w:rFonts w:cs="Times New Roman" w:hint="default"/>
      </w:rPr>
    </w:lvl>
    <w:lvl w:ilvl="4">
      <w:start w:val="1"/>
      <w:numFmt w:val="lowerLetter"/>
      <w:lvlText w:val="(%5)"/>
      <w:lvlJc w:val="left"/>
      <w:pPr>
        <w:ind w:left="1743" w:hanging="360"/>
      </w:pPr>
      <w:rPr>
        <w:rFonts w:cs="Times New Roman" w:hint="default"/>
      </w:rPr>
    </w:lvl>
    <w:lvl w:ilvl="5">
      <w:start w:val="1"/>
      <w:numFmt w:val="lowerRoman"/>
      <w:lvlText w:val="(%6)"/>
      <w:lvlJc w:val="left"/>
      <w:pPr>
        <w:ind w:left="2103" w:hanging="360"/>
      </w:pPr>
      <w:rPr>
        <w:rFonts w:cs="Times New Roman" w:hint="default"/>
      </w:rPr>
    </w:lvl>
    <w:lvl w:ilvl="6">
      <w:start w:val="1"/>
      <w:numFmt w:val="decimal"/>
      <w:lvlText w:val="%7."/>
      <w:lvlJc w:val="left"/>
      <w:pPr>
        <w:ind w:left="2463" w:hanging="360"/>
      </w:pPr>
      <w:rPr>
        <w:rFonts w:cs="Times New Roman" w:hint="default"/>
      </w:rPr>
    </w:lvl>
    <w:lvl w:ilvl="7">
      <w:start w:val="1"/>
      <w:numFmt w:val="lowerLetter"/>
      <w:lvlText w:val="%8."/>
      <w:lvlJc w:val="left"/>
      <w:pPr>
        <w:ind w:left="2823" w:hanging="360"/>
      </w:pPr>
      <w:rPr>
        <w:rFonts w:cs="Times New Roman" w:hint="default"/>
      </w:rPr>
    </w:lvl>
    <w:lvl w:ilvl="8">
      <w:start w:val="1"/>
      <w:numFmt w:val="lowerRoman"/>
      <w:lvlText w:val="%9."/>
      <w:lvlJc w:val="left"/>
      <w:pPr>
        <w:ind w:left="3183" w:hanging="360"/>
      </w:pPr>
      <w:rPr>
        <w:rFonts w:cs="Times New Roman" w:hint="default"/>
      </w:rPr>
    </w:lvl>
  </w:abstractNum>
  <w:abstractNum w:abstractNumId="34">
    <w:nsid w:val="4D7D6BF3"/>
    <w:multiLevelType w:val="hybridMultilevel"/>
    <w:tmpl w:val="3B3017F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5">
    <w:nsid w:val="504817E0"/>
    <w:multiLevelType w:val="hybridMultilevel"/>
    <w:tmpl w:val="83FA7D36"/>
    <w:lvl w:ilvl="0" w:tplc="4DC4AFB0">
      <w:numFmt w:val="bullet"/>
      <w:lvlText w:val="-"/>
      <w:lvlJc w:val="left"/>
      <w:pPr>
        <w:ind w:left="395" w:hanging="360"/>
      </w:pPr>
      <w:rPr>
        <w:rFonts w:ascii="Arial" w:eastAsia="Times New Roman" w:hAnsi="Arial" w:hint="default"/>
      </w:rPr>
    </w:lvl>
    <w:lvl w:ilvl="1" w:tplc="08090003">
      <w:start w:val="1"/>
      <w:numFmt w:val="bullet"/>
      <w:lvlText w:val="o"/>
      <w:lvlJc w:val="left"/>
      <w:pPr>
        <w:ind w:left="1115" w:hanging="360"/>
      </w:pPr>
      <w:rPr>
        <w:rFonts w:ascii="Courier New" w:hAnsi="Courier New" w:hint="default"/>
      </w:rPr>
    </w:lvl>
    <w:lvl w:ilvl="2" w:tplc="08090005">
      <w:start w:val="1"/>
      <w:numFmt w:val="bullet"/>
      <w:lvlText w:val=""/>
      <w:lvlJc w:val="left"/>
      <w:pPr>
        <w:ind w:left="1835" w:hanging="360"/>
      </w:pPr>
      <w:rPr>
        <w:rFonts w:ascii="Wingdings" w:hAnsi="Wingdings" w:hint="default"/>
      </w:rPr>
    </w:lvl>
    <w:lvl w:ilvl="3" w:tplc="08090001">
      <w:start w:val="1"/>
      <w:numFmt w:val="bullet"/>
      <w:lvlText w:val=""/>
      <w:lvlJc w:val="left"/>
      <w:pPr>
        <w:ind w:left="2555" w:hanging="360"/>
      </w:pPr>
      <w:rPr>
        <w:rFonts w:ascii="Symbol" w:hAnsi="Symbol" w:hint="default"/>
      </w:rPr>
    </w:lvl>
    <w:lvl w:ilvl="4" w:tplc="08090003">
      <w:start w:val="1"/>
      <w:numFmt w:val="bullet"/>
      <w:lvlText w:val="o"/>
      <w:lvlJc w:val="left"/>
      <w:pPr>
        <w:ind w:left="3275" w:hanging="360"/>
      </w:pPr>
      <w:rPr>
        <w:rFonts w:ascii="Courier New" w:hAnsi="Courier New" w:hint="default"/>
      </w:rPr>
    </w:lvl>
    <w:lvl w:ilvl="5" w:tplc="08090005">
      <w:start w:val="1"/>
      <w:numFmt w:val="bullet"/>
      <w:lvlText w:val=""/>
      <w:lvlJc w:val="left"/>
      <w:pPr>
        <w:ind w:left="3995" w:hanging="360"/>
      </w:pPr>
      <w:rPr>
        <w:rFonts w:ascii="Wingdings" w:hAnsi="Wingdings" w:hint="default"/>
      </w:rPr>
    </w:lvl>
    <w:lvl w:ilvl="6" w:tplc="08090001">
      <w:start w:val="1"/>
      <w:numFmt w:val="bullet"/>
      <w:lvlText w:val=""/>
      <w:lvlJc w:val="left"/>
      <w:pPr>
        <w:ind w:left="4715" w:hanging="360"/>
      </w:pPr>
      <w:rPr>
        <w:rFonts w:ascii="Symbol" w:hAnsi="Symbol" w:hint="default"/>
      </w:rPr>
    </w:lvl>
    <w:lvl w:ilvl="7" w:tplc="08090003">
      <w:start w:val="1"/>
      <w:numFmt w:val="bullet"/>
      <w:lvlText w:val="o"/>
      <w:lvlJc w:val="left"/>
      <w:pPr>
        <w:ind w:left="5435" w:hanging="360"/>
      </w:pPr>
      <w:rPr>
        <w:rFonts w:ascii="Courier New" w:hAnsi="Courier New" w:hint="default"/>
      </w:rPr>
    </w:lvl>
    <w:lvl w:ilvl="8" w:tplc="08090005">
      <w:start w:val="1"/>
      <w:numFmt w:val="bullet"/>
      <w:lvlText w:val=""/>
      <w:lvlJc w:val="left"/>
      <w:pPr>
        <w:ind w:left="6155" w:hanging="360"/>
      </w:pPr>
      <w:rPr>
        <w:rFonts w:ascii="Wingdings" w:hAnsi="Wingdings" w:hint="default"/>
      </w:rPr>
    </w:lvl>
  </w:abstractNum>
  <w:abstractNum w:abstractNumId="36">
    <w:nsid w:val="51BA0A26"/>
    <w:multiLevelType w:val="hybridMultilevel"/>
    <w:tmpl w:val="2542BF4C"/>
    <w:lvl w:ilvl="0" w:tplc="73C4B67C">
      <w:start w:val="1"/>
      <w:numFmt w:val="bullet"/>
      <w:lvlText w:val=""/>
      <w:lvlJc w:val="left"/>
      <w:pPr>
        <w:ind w:left="720" w:hanging="360"/>
      </w:pPr>
      <w:rPr>
        <w:rFonts w:ascii="Symbol" w:hAnsi="Symbol" w:hint="default"/>
        <w:color w:val="C00000"/>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nsid w:val="57314815"/>
    <w:multiLevelType w:val="hybridMultilevel"/>
    <w:tmpl w:val="3420273A"/>
    <w:lvl w:ilvl="0" w:tplc="7718333A">
      <w:start w:val="1"/>
      <w:numFmt w:val="decimal"/>
      <w:pStyle w:val="ECCFormulatitle"/>
      <w:lvlText w:val="Formula %1:"/>
      <w:lvlJc w:val="left"/>
      <w:pPr>
        <w:ind w:left="720" w:hanging="360"/>
      </w:pPr>
      <w:rPr>
        <w:rFonts w:ascii="Arial" w:hAnsi="Arial"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nsid w:val="5C0862CA"/>
    <w:multiLevelType w:val="hybridMultilevel"/>
    <w:tmpl w:val="FB0CC1DE"/>
    <w:lvl w:ilvl="0" w:tplc="E390BE9A">
      <w:start w:val="1"/>
      <w:numFmt w:val="decimal"/>
      <w:lvlText w:val="%1."/>
      <w:lvlJc w:val="left"/>
      <w:pPr>
        <w:ind w:left="360" w:hanging="360"/>
      </w:pPr>
      <w:rPr>
        <w:rFonts w:cs="Times New Roman" w:hint="default"/>
      </w:rPr>
    </w:lvl>
    <w:lvl w:ilvl="1" w:tplc="04060019">
      <w:start w:val="1"/>
      <w:numFmt w:val="lowerLetter"/>
      <w:lvlText w:val="%2."/>
      <w:lvlJc w:val="left"/>
      <w:pPr>
        <w:ind w:left="306" w:hanging="360"/>
      </w:pPr>
      <w:rPr>
        <w:rFonts w:cs="Times New Roman"/>
      </w:rPr>
    </w:lvl>
    <w:lvl w:ilvl="2" w:tplc="0406001B">
      <w:start w:val="1"/>
      <w:numFmt w:val="lowerRoman"/>
      <w:lvlText w:val="%3."/>
      <w:lvlJc w:val="right"/>
      <w:pPr>
        <w:ind w:left="1026" w:hanging="180"/>
      </w:pPr>
      <w:rPr>
        <w:rFonts w:cs="Times New Roman"/>
      </w:rPr>
    </w:lvl>
    <w:lvl w:ilvl="3" w:tplc="0406000F">
      <w:start w:val="1"/>
      <w:numFmt w:val="decimal"/>
      <w:lvlText w:val="%4."/>
      <w:lvlJc w:val="left"/>
      <w:pPr>
        <w:ind w:left="1746" w:hanging="360"/>
      </w:pPr>
      <w:rPr>
        <w:rFonts w:cs="Times New Roman"/>
      </w:rPr>
    </w:lvl>
    <w:lvl w:ilvl="4" w:tplc="04060019">
      <w:start w:val="1"/>
      <w:numFmt w:val="lowerLetter"/>
      <w:lvlText w:val="%5."/>
      <w:lvlJc w:val="left"/>
      <w:pPr>
        <w:ind w:left="2466" w:hanging="360"/>
      </w:pPr>
      <w:rPr>
        <w:rFonts w:cs="Times New Roman"/>
      </w:rPr>
    </w:lvl>
    <w:lvl w:ilvl="5" w:tplc="0406001B">
      <w:start w:val="1"/>
      <w:numFmt w:val="lowerRoman"/>
      <w:lvlText w:val="%6."/>
      <w:lvlJc w:val="right"/>
      <w:pPr>
        <w:ind w:left="3186" w:hanging="180"/>
      </w:pPr>
      <w:rPr>
        <w:rFonts w:cs="Times New Roman"/>
      </w:rPr>
    </w:lvl>
    <w:lvl w:ilvl="6" w:tplc="0406000F">
      <w:start w:val="1"/>
      <w:numFmt w:val="decimal"/>
      <w:lvlText w:val="%7."/>
      <w:lvlJc w:val="left"/>
      <w:pPr>
        <w:ind w:left="3906" w:hanging="360"/>
      </w:pPr>
      <w:rPr>
        <w:rFonts w:cs="Times New Roman"/>
      </w:rPr>
    </w:lvl>
    <w:lvl w:ilvl="7" w:tplc="04060019">
      <w:start w:val="1"/>
      <w:numFmt w:val="lowerLetter"/>
      <w:lvlText w:val="%8."/>
      <w:lvlJc w:val="left"/>
      <w:pPr>
        <w:ind w:left="4626" w:hanging="360"/>
      </w:pPr>
      <w:rPr>
        <w:rFonts w:cs="Times New Roman"/>
      </w:rPr>
    </w:lvl>
    <w:lvl w:ilvl="8" w:tplc="0406001B">
      <w:start w:val="1"/>
      <w:numFmt w:val="lowerRoman"/>
      <w:lvlText w:val="%9."/>
      <w:lvlJc w:val="right"/>
      <w:pPr>
        <w:ind w:left="5346" w:hanging="180"/>
      </w:pPr>
      <w:rPr>
        <w:rFonts w:cs="Times New Roman"/>
      </w:rPr>
    </w:lvl>
  </w:abstractNum>
  <w:abstractNum w:abstractNumId="39">
    <w:nsid w:val="5C9214DC"/>
    <w:multiLevelType w:val="multilevel"/>
    <w:tmpl w:val="7284A3A8"/>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40">
    <w:nsid w:val="63AA4D52"/>
    <w:multiLevelType w:val="hybridMultilevel"/>
    <w:tmpl w:val="0C2A213E"/>
    <w:lvl w:ilvl="0" w:tplc="8BE8EBC0">
      <w:numFmt w:val="bullet"/>
      <w:lvlText w:val="-"/>
      <w:lvlJc w:val="left"/>
      <w:pPr>
        <w:ind w:left="1120" w:hanging="360"/>
      </w:pPr>
      <w:rPr>
        <w:rFonts w:ascii="Arial" w:eastAsia="Times New Roman" w:hAnsi="Arial" w:hint="default"/>
        <w:color w:val="C00000"/>
      </w:rPr>
    </w:lvl>
    <w:lvl w:ilvl="1" w:tplc="04060003" w:tentative="1">
      <w:start w:val="1"/>
      <w:numFmt w:val="bullet"/>
      <w:lvlText w:val="o"/>
      <w:lvlJc w:val="left"/>
      <w:pPr>
        <w:ind w:left="1840" w:hanging="360"/>
      </w:pPr>
      <w:rPr>
        <w:rFonts w:ascii="Courier New" w:hAnsi="Courier New" w:cs="Courier New" w:hint="default"/>
      </w:rPr>
    </w:lvl>
    <w:lvl w:ilvl="2" w:tplc="04060005" w:tentative="1">
      <w:start w:val="1"/>
      <w:numFmt w:val="bullet"/>
      <w:lvlText w:val=""/>
      <w:lvlJc w:val="left"/>
      <w:pPr>
        <w:ind w:left="2560" w:hanging="360"/>
      </w:pPr>
      <w:rPr>
        <w:rFonts w:ascii="Wingdings" w:hAnsi="Wingdings" w:hint="default"/>
      </w:rPr>
    </w:lvl>
    <w:lvl w:ilvl="3" w:tplc="04060001" w:tentative="1">
      <w:start w:val="1"/>
      <w:numFmt w:val="bullet"/>
      <w:lvlText w:val=""/>
      <w:lvlJc w:val="left"/>
      <w:pPr>
        <w:ind w:left="3280" w:hanging="360"/>
      </w:pPr>
      <w:rPr>
        <w:rFonts w:ascii="Symbol" w:hAnsi="Symbol" w:hint="default"/>
      </w:rPr>
    </w:lvl>
    <w:lvl w:ilvl="4" w:tplc="04060003" w:tentative="1">
      <w:start w:val="1"/>
      <w:numFmt w:val="bullet"/>
      <w:lvlText w:val="o"/>
      <w:lvlJc w:val="left"/>
      <w:pPr>
        <w:ind w:left="4000" w:hanging="360"/>
      </w:pPr>
      <w:rPr>
        <w:rFonts w:ascii="Courier New" w:hAnsi="Courier New" w:cs="Courier New" w:hint="default"/>
      </w:rPr>
    </w:lvl>
    <w:lvl w:ilvl="5" w:tplc="04060005" w:tentative="1">
      <w:start w:val="1"/>
      <w:numFmt w:val="bullet"/>
      <w:lvlText w:val=""/>
      <w:lvlJc w:val="left"/>
      <w:pPr>
        <w:ind w:left="4720" w:hanging="360"/>
      </w:pPr>
      <w:rPr>
        <w:rFonts w:ascii="Wingdings" w:hAnsi="Wingdings" w:hint="default"/>
      </w:rPr>
    </w:lvl>
    <w:lvl w:ilvl="6" w:tplc="04060001" w:tentative="1">
      <w:start w:val="1"/>
      <w:numFmt w:val="bullet"/>
      <w:lvlText w:val=""/>
      <w:lvlJc w:val="left"/>
      <w:pPr>
        <w:ind w:left="5440" w:hanging="360"/>
      </w:pPr>
      <w:rPr>
        <w:rFonts w:ascii="Symbol" w:hAnsi="Symbol" w:hint="default"/>
      </w:rPr>
    </w:lvl>
    <w:lvl w:ilvl="7" w:tplc="04060003" w:tentative="1">
      <w:start w:val="1"/>
      <w:numFmt w:val="bullet"/>
      <w:lvlText w:val="o"/>
      <w:lvlJc w:val="left"/>
      <w:pPr>
        <w:ind w:left="6160" w:hanging="360"/>
      </w:pPr>
      <w:rPr>
        <w:rFonts w:ascii="Courier New" w:hAnsi="Courier New" w:cs="Courier New" w:hint="default"/>
      </w:rPr>
    </w:lvl>
    <w:lvl w:ilvl="8" w:tplc="04060005" w:tentative="1">
      <w:start w:val="1"/>
      <w:numFmt w:val="bullet"/>
      <w:lvlText w:val=""/>
      <w:lvlJc w:val="left"/>
      <w:pPr>
        <w:ind w:left="6880" w:hanging="360"/>
      </w:pPr>
      <w:rPr>
        <w:rFonts w:ascii="Wingdings" w:hAnsi="Wingdings" w:hint="default"/>
      </w:rPr>
    </w:lvl>
  </w:abstractNum>
  <w:abstractNum w:abstractNumId="41">
    <w:nsid w:val="655B2F9C"/>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42">
    <w:nsid w:val="68C94648"/>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43">
    <w:nsid w:val="6C3C773D"/>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44">
    <w:nsid w:val="700C428E"/>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45">
    <w:nsid w:val="78F654EA"/>
    <w:multiLevelType w:val="hybridMultilevel"/>
    <w:tmpl w:val="FB0CC1DE"/>
    <w:lvl w:ilvl="0" w:tplc="E390BE9A">
      <w:start w:val="1"/>
      <w:numFmt w:val="decimal"/>
      <w:lvlText w:val="%1."/>
      <w:lvlJc w:val="left"/>
      <w:pPr>
        <w:ind w:left="1560" w:hanging="360"/>
      </w:pPr>
      <w:rPr>
        <w:rFonts w:cs="Times New Roman" w:hint="default"/>
      </w:rPr>
    </w:lvl>
    <w:lvl w:ilvl="1" w:tplc="04060019">
      <w:start w:val="1"/>
      <w:numFmt w:val="lowerLetter"/>
      <w:lvlText w:val="%2."/>
      <w:lvlJc w:val="left"/>
      <w:pPr>
        <w:ind w:left="1506" w:hanging="360"/>
      </w:pPr>
      <w:rPr>
        <w:rFonts w:cs="Times New Roman"/>
      </w:rPr>
    </w:lvl>
    <w:lvl w:ilvl="2" w:tplc="0406001B">
      <w:start w:val="1"/>
      <w:numFmt w:val="lowerRoman"/>
      <w:lvlText w:val="%3."/>
      <w:lvlJc w:val="right"/>
      <w:pPr>
        <w:ind w:left="2226" w:hanging="180"/>
      </w:pPr>
      <w:rPr>
        <w:rFonts w:cs="Times New Roman"/>
      </w:rPr>
    </w:lvl>
    <w:lvl w:ilvl="3" w:tplc="0406000F">
      <w:start w:val="1"/>
      <w:numFmt w:val="decimal"/>
      <w:lvlText w:val="%4."/>
      <w:lvlJc w:val="left"/>
      <w:pPr>
        <w:ind w:left="2946" w:hanging="360"/>
      </w:pPr>
      <w:rPr>
        <w:rFonts w:cs="Times New Roman"/>
      </w:rPr>
    </w:lvl>
    <w:lvl w:ilvl="4" w:tplc="04060019">
      <w:start w:val="1"/>
      <w:numFmt w:val="lowerLetter"/>
      <w:lvlText w:val="%5."/>
      <w:lvlJc w:val="left"/>
      <w:pPr>
        <w:ind w:left="3666" w:hanging="360"/>
      </w:pPr>
      <w:rPr>
        <w:rFonts w:cs="Times New Roman"/>
      </w:rPr>
    </w:lvl>
    <w:lvl w:ilvl="5" w:tplc="0406001B">
      <w:start w:val="1"/>
      <w:numFmt w:val="lowerRoman"/>
      <w:lvlText w:val="%6."/>
      <w:lvlJc w:val="right"/>
      <w:pPr>
        <w:ind w:left="4386" w:hanging="180"/>
      </w:pPr>
      <w:rPr>
        <w:rFonts w:cs="Times New Roman"/>
      </w:rPr>
    </w:lvl>
    <w:lvl w:ilvl="6" w:tplc="0406000F">
      <w:start w:val="1"/>
      <w:numFmt w:val="decimal"/>
      <w:lvlText w:val="%7."/>
      <w:lvlJc w:val="left"/>
      <w:pPr>
        <w:ind w:left="5106" w:hanging="360"/>
      </w:pPr>
      <w:rPr>
        <w:rFonts w:cs="Times New Roman"/>
      </w:rPr>
    </w:lvl>
    <w:lvl w:ilvl="7" w:tplc="04060019">
      <w:start w:val="1"/>
      <w:numFmt w:val="lowerLetter"/>
      <w:lvlText w:val="%8."/>
      <w:lvlJc w:val="left"/>
      <w:pPr>
        <w:ind w:left="5826" w:hanging="360"/>
      </w:pPr>
      <w:rPr>
        <w:rFonts w:cs="Times New Roman"/>
      </w:rPr>
    </w:lvl>
    <w:lvl w:ilvl="8" w:tplc="0406001B">
      <w:start w:val="1"/>
      <w:numFmt w:val="lowerRoman"/>
      <w:lvlText w:val="%9."/>
      <w:lvlJc w:val="right"/>
      <w:pPr>
        <w:ind w:left="6546" w:hanging="180"/>
      </w:pPr>
      <w:rPr>
        <w:rFonts w:cs="Times New Roman"/>
      </w:rPr>
    </w:lvl>
  </w:abstractNum>
  <w:abstractNum w:abstractNumId="46">
    <w:nsid w:val="7B3212E4"/>
    <w:multiLevelType w:val="multilevel"/>
    <w:tmpl w:val="F910613A"/>
    <w:lvl w:ilvl="0">
      <w:start w:val="1"/>
      <w:numFmt w:val="decimal"/>
      <w:pStyle w:val="ECCTabletitle"/>
      <w:suff w:val="space"/>
      <w:lvlText w:val="Table %1:"/>
      <w:lvlJc w:val="left"/>
      <w:pPr>
        <w:ind w:left="2628" w:hanging="360"/>
      </w:pPr>
      <w:rPr>
        <w:rFonts w:ascii="Arial" w:hAnsi="Arial" w:cs="Times New Roman" w:hint="default"/>
        <w:b/>
        <w:i w:val="0"/>
        <w:color w:val="D2232A"/>
        <w:sz w:val="20"/>
      </w:rPr>
    </w:lvl>
    <w:lvl w:ilvl="1">
      <w:start w:val="1"/>
      <w:numFmt w:val="decimal"/>
      <w:lvlText w:val="%1.%2."/>
      <w:lvlJc w:val="left"/>
      <w:pPr>
        <w:tabs>
          <w:tab w:val="num" w:pos="3060"/>
        </w:tabs>
        <w:ind w:left="3060" w:hanging="432"/>
      </w:pPr>
      <w:rPr>
        <w:rFonts w:cs="Times New Roman" w:hint="default"/>
      </w:rPr>
    </w:lvl>
    <w:lvl w:ilvl="2">
      <w:start w:val="1"/>
      <w:numFmt w:val="decimal"/>
      <w:lvlText w:val="%1.%2.%3."/>
      <w:lvlJc w:val="left"/>
      <w:pPr>
        <w:tabs>
          <w:tab w:val="num" w:pos="3708"/>
        </w:tabs>
        <w:ind w:left="3492" w:hanging="504"/>
      </w:pPr>
      <w:rPr>
        <w:rFonts w:cs="Times New Roman" w:hint="default"/>
      </w:rPr>
    </w:lvl>
    <w:lvl w:ilvl="3">
      <w:start w:val="1"/>
      <w:numFmt w:val="decimal"/>
      <w:lvlText w:val="%1.%2.%3.%4."/>
      <w:lvlJc w:val="left"/>
      <w:pPr>
        <w:tabs>
          <w:tab w:val="num" w:pos="4068"/>
        </w:tabs>
        <w:ind w:left="3996" w:hanging="648"/>
      </w:pPr>
      <w:rPr>
        <w:rFonts w:cs="Times New Roman" w:hint="default"/>
      </w:rPr>
    </w:lvl>
    <w:lvl w:ilvl="4">
      <w:start w:val="1"/>
      <w:numFmt w:val="decimal"/>
      <w:lvlText w:val="%1.%2.%3.%4.%5."/>
      <w:lvlJc w:val="left"/>
      <w:pPr>
        <w:tabs>
          <w:tab w:val="num" w:pos="4788"/>
        </w:tabs>
        <w:ind w:left="4500" w:hanging="792"/>
      </w:pPr>
      <w:rPr>
        <w:rFonts w:cs="Times New Roman" w:hint="default"/>
      </w:rPr>
    </w:lvl>
    <w:lvl w:ilvl="5">
      <w:start w:val="1"/>
      <w:numFmt w:val="decimal"/>
      <w:lvlText w:val="%1.%2.%3.%4.%5.%6."/>
      <w:lvlJc w:val="left"/>
      <w:pPr>
        <w:tabs>
          <w:tab w:val="num" w:pos="5148"/>
        </w:tabs>
        <w:ind w:left="5004" w:hanging="936"/>
      </w:pPr>
      <w:rPr>
        <w:rFonts w:cs="Times New Roman" w:hint="default"/>
      </w:rPr>
    </w:lvl>
    <w:lvl w:ilvl="6">
      <w:start w:val="1"/>
      <w:numFmt w:val="decimal"/>
      <w:lvlText w:val="%1.%2.%3.%4.%5.%6.%7."/>
      <w:lvlJc w:val="left"/>
      <w:pPr>
        <w:tabs>
          <w:tab w:val="num" w:pos="5868"/>
        </w:tabs>
        <w:ind w:left="5508" w:hanging="1080"/>
      </w:pPr>
      <w:rPr>
        <w:rFonts w:cs="Times New Roman" w:hint="default"/>
      </w:rPr>
    </w:lvl>
    <w:lvl w:ilvl="7">
      <w:start w:val="1"/>
      <w:numFmt w:val="decimal"/>
      <w:lvlText w:val="%1.%2.%3.%4.%5.%6.%7.%8."/>
      <w:lvlJc w:val="left"/>
      <w:pPr>
        <w:tabs>
          <w:tab w:val="num" w:pos="6228"/>
        </w:tabs>
        <w:ind w:left="6012" w:hanging="1224"/>
      </w:pPr>
      <w:rPr>
        <w:rFonts w:cs="Times New Roman" w:hint="default"/>
      </w:rPr>
    </w:lvl>
    <w:lvl w:ilvl="8">
      <w:start w:val="1"/>
      <w:numFmt w:val="decimal"/>
      <w:lvlText w:val="%1.%2.%3.%4.%5.%6.%7.%8.%9."/>
      <w:lvlJc w:val="left"/>
      <w:pPr>
        <w:tabs>
          <w:tab w:val="num" w:pos="6948"/>
        </w:tabs>
        <w:ind w:left="6588" w:hanging="1440"/>
      </w:pPr>
      <w:rPr>
        <w:rFonts w:cs="Times New Roman" w:hint="default"/>
      </w:rPr>
    </w:lvl>
  </w:abstractNum>
  <w:abstractNum w:abstractNumId="47">
    <w:nsid w:val="7E08581B"/>
    <w:multiLevelType w:val="hybridMultilevel"/>
    <w:tmpl w:val="79B8F1A2"/>
    <w:lvl w:ilvl="0" w:tplc="8BE8EBC0">
      <w:numFmt w:val="bullet"/>
      <w:lvlText w:val="-"/>
      <w:lvlJc w:val="left"/>
      <w:pPr>
        <w:ind w:left="1120" w:hanging="360"/>
      </w:pPr>
      <w:rPr>
        <w:rFonts w:ascii="Arial" w:eastAsia="Times New Roman" w:hAnsi="Arial" w:hint="default"/>
      </w:rPr>
    </w:lvl>
    <w:lvl w:ilvl="1" w:tplc="04060003" w:tentative="1">
      <w:start w:val="1"/>
      <w:numFmt w:val="bullet"/>
      <w:lvlText w:val="o"/>
      <w:lvlJc w:val="left"/>
      <w:pPr>
        <w:ind w:left="1840" w:hanging="360"/>
      </w:pPr>
      <w:rPr>
        <w:rFonts w:ascii="Courier New" w:hAnsi="Courier New" w:cs="Courier New" w:hint="default"/>
      </w:rPr>
    </w:lvl>
    <w:lvl w:ilvl="2" w:tplc="04060005" w:tentative="1">
      <w:start w:val="1"/>
      <w:numFmt w:val="bullet"/>
      <w:lvlText w:val=""/>
      <w:lvlJc w:val="left"/>
      <w:pPr>
        <w:ind w:left="2560" w:hanging="360"/>
      </w:pPr>
      <w:rPr>
        <w:rFonts w:ascii="Wingdings" w:hAnsi="Wingdings" w:hint="default"/>
      </w:rPr>
    </w:lvl>
    <w:lvl w:ilvl="3" w:tplc="04060001" w:tentative="1">
      <w:start w:val="1"/>
      <w:numFmt w:val="bullet"/>
      <w:lvlText w:val=""/>
      <w:lvlJc w:val="left"/>
      <w:pPr>
        <w:ind w:left="3280" w:hanging="360"/>
      </w:pPr>
      <w:rPr>
        <w:rFonts w:ascii="Symbol" w:hAnsi="Symbol" w:hint="default"/>
      </w:rPr>
    </w:lvl>
    <w:lvl w:ilvl="4" w:tplc="04060003" w:tentative="1">
      <w:start w:val="1"/>
      <w:numFmt w:val="bullet"/>
      <w:lvlText w:val="o"/>
      <w:lvlJc w:val="left"/>
      <w:pPr>
        <w:ind w:left="4000" w:hanging="360"/>
      </w:pPr>
      <w:rPr>
        <w:rFonts w:ascii="Courier New" w:hAnsi="Courier New" w:cs="Courier New" w:hint="default"/>
      </w:rPr>
    </w:lvl>
    <w:lvl w:ilvl="5" w:tplc="04060005" w:tentative="1">
      <w:start w:val="1"/>
      <w:numFmt w:val="bullet"/>
      <w:lvlText w:val=""/>
      <w:lvlJc w:val="left"/>
      <w:pPr>
        <w:ind w:left="4720" w:hanging="360"/>
      </w:pPr>
      <w:rPr>
        <w:rFonts w:ascii="Wingdings" w:hAnsi="Wingdings" w:hint="default"/>
      </w:rPr>
    </w:lvl>
    <w:lvl w:ilvl="6" w:tplc="04060001" w:tentative="1">
      <w:start w:val="1"/>
      <w:numFmt w:val="bullet"/>
      <w:lvlText w:val=""/>
      <w:lvlJc w:val="left"/>
      <w:pPr>
        <w:ind w:left="5440" w:hanging="360"/>
      </w:pPr>
      <w:rPr>
        <w:rFonts w:ascii="Symbol" w:hAnsi="Symbol" w:hint="default"/>
      </w:rPr>
    </w:lvl>
    <w:lvl w:ilvl="7" w:tplc="04060003" w:tentative="1">
      <w:start w:val="1"/>
      <w:numFmt w:val="bullet"/>
      <w:lvlText w:val="o"/>
      <w:lvlJc w:val="left"/>
      <w:pPr>
        <w:ind w:left="6160" w:hanging="360"/>
      </w:pPr>
      <w:rPr>
        <w:rFonts w:ascii="Courier New" w:hAnsi="Courier New" w:cs="Courier New" w:hint="default"/>
      </w:rPr>
    </w:lvl>
    <w:lvl w:ilvl="8" w:tplc="04060005" w:tentative="1">
      <w:start w:val="1"/>
      <w:numFmt w:val="bullet"/>
      <w:lvlText w:val=""/>
      <w:lvlJc w:val="left"/>
      <w:pPr>
        <w:ind w:left="6880" w:hanging="360"/>
      </w:pPr>
      <w:rPr>
        <w:rFonts w:ascii="Wingdings" w:hAnsi="Wingdings" w:hint="default"/>
      </w:rPr>
    </w:lvl>
  </w:abstractNum>
  <w:num w:numId="1">
    <w:abstractNumId w:val="13"/>
  </w:num>
  <w:num w:numId="2">
    <w:abstractNumId w:val="25"/>
  </w:num>
  <w:num w:numId="3">
    <w:abstractNumId w:val="46"/>
  </w:num>
  <w:num w:numId="4">
    <w:abstractNumId w:val="32"/>
  </w:num>
  <w:num w:numId="5">
    <w:abstractNumId w:val="14"/>
  </w:num>
  <w:num w:numId="6">
    <w:abstractNumId w:val="29"/>
  </w:num>
  <w:num w:numId="7">
    <w:abstractNumId w:val="29"/>
    <w:lvlOverride w:ilvl="0">
      <w:startOverride w:val="1"/>
    </w:lvlOverride>
  </w:num>
  <w:num w:numId="8">
    <w:abstractNumId w:val="9"/>
  </w:num>
  <w:num w:numId="9">
    <w:abstractNumId w:val="39"/>
  </w:num>
  <w:num w:numId="10">
    <w:abstractNumId w:val="31"/>
  </w:num>
  <w:num w:numId="11">
    <w:abstractNumId w:val="37"/>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3"/>
  </w:num>
  <w:num w:numId="15">
    <w:abstractNumId w:val="13"/>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33"/>
  </w:num>
  <w:num w:numId="19">
    <w:abstractNumId w:val="19"/>
  </w:num>
  <w:num w:numId="20">
    <w:abstractNumId w:val="0"/>
  </w:num>
  <w:num w:numId="21">
    <w:abstractNumId w:val="21"/>
  </w:num>
  <w:num w:numId="22">
    <w:abstractNumId w:val="3"/>
  </w:num>
  <w:num w:numId="23">
    <w:abstractNumId w:val="14"/>
  </w:num>
  <w:num w:numId="24">
    <w:abstractNumId w:val="14"/>
  </w:num>
  <w:num w:numId="25">
    <w:abstractNumId w:val="12"/>
  </w:num>
  <w:num w:numId="26">
    <w:abstractNumId w:val="38"/>
  </w:num>
  <w:num w:numId="27">
    <w:abstractNumId w:val="7"/>
  </w:num>
  <w:num w:numId="28">
    <w:abstractNumId w:val="45"/>
  </w:num>
  <w:num w:numId="29">
    <w:abstractNumId w:val="41"/>
  </w:num>
  <w:num w:numId="30">
    <w:abstractNumId w:val="20"/>
  </w:num>
  <w:num w:numId="31">
    <w:abstractNumId w:val="27"/>
  </w:num>
  <w:num w:numId="32">
    <w:abstractNumId w:val="17"/>
  </w:num>
  <w:num w:numId="33">
    <w:abstractNumId w:val="8"/>
  </w:num>
  <w:num w:numId="34">
    <w:abstractNumId w:val="11"/>
  </w:num>
  <w:num w:numId="35">
    <w:abstractNumId w:val="35"/>
  </w:num>
  <w:num w:numId="36">
    <w:abstractNumId w:val="42"/>
  </w:num>
  <w:num w:numId="37">
    <w:abstractNumId w:val="10"/>
  </w:num>
  <w:num w:numId="38">
    <w:abstractNumId w:val="44"/>
  </w:num>
  <w:num w:numId="39">
    <w:abstractNumId w:val="1"/>
  </w:num>
  <w:num w:numId="40">
    <w:abstractNumId w:val="18"/>
  </w:num>
  <w:num w:numId="41">
    <w:abstractNumId w:val="16"/>
  </w:num>
  <w:num w:numId="42">
    <w:abstractNumId w:val="28"/>
  </w:num>
  <w:num w:numId="43">
    <w:abstractNumId w:val="6"/>
  </w:num>
  <w:num w:numId="44">
    <w:abstractNumId w:val="24"/>
  </w:num>
  <w:num w:numId="45">
    <w:abstractNumId w:val="43"/>
  </w:num>
  <w:num w:numId="46">
    <w:abstractNumId w:val="5"/>
  </w:num>
  <w:num w:numId="47">
    <w:abstractNumId w:val="34"/>
  </w:num>
  <w:num w:numId="48">
    <w:abstractNumId w:val="23"/>
  </w:num>
  <w:num w:numId="49">
    <w:abstractNumId w:val="36"/>
  </w:num>
  <w:num w:numId="50">
    <w:abstractNumId w:val="15"/>
  </w:num>
  <w:num w:numId="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6"/>
  </w:num>
  <w:num w:numId="53">
    <w:abstractNumId w:val="14"/>
  </w:num>
  <w:num w:numId="54">
    <w:abstractNumId w:val="47"/>
  </w:num>
  <w:num w:numId="55">
    <w:abstractNumId w:val="2"/>
  </w:num>
  <w:num w:numId="56">
    <w:abstractNumId w:val="40"/>
  </w:num>
  <w:num w:numId="57">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332"/>
    <w:rsid w:val="00003BA2"/>
    <w:rsid w:val="0001229C"/>
    <w:rsid w:val="00012F84"/>
    <w:rsid w:val="00014DC2"/>
    <w:rsid w:val="000228D5"/>
    <w:rsid w:val="0002393A"/>
    <w:rsid w:val="00024349"/>
    <w:rsid w:val="000270C1"/>
    <w:rsid w:val="000307E7"/>
    <w:rsid w:val="0003219C"/>
    <w:rsid w:val="000443BC"/>
    <w:rsid w:val="00044C5D"/>
    <w:rsid w:val="00045504"/>
    <w:rsid w:val="00052F9A"/>
    <w:rsid w:val="0005386F"/>
    <w:rsid w:val="00055852"/>
    <w:rsid w:val="00067AB6"/>
    <w:rsid w:val="000719A9"/>
    <w:rsid w:val="00074166"/>
    <w:rsid w:val="00077540"/>
    <w:rsid w:val="00080D86"/>
    <w:rsid w:val="000834E2"/>
    <w:rsid w:val="00096ECC"/>
    <w:rsid w:val="000A0780"/>
    <w:rsid w:val="000A0CED"/>
    <w:rsid w:val="000A65B5"/>
    <w:rsid w:val="000A7D68"/>
    <w:rsid w:val="000C12B8"/>
    <w:rsid w:val="000C3002"/>
    <w:rsid w:val="000D4711"/>
    <w:rsid w:val="000D7DAC"/>
    <w:rsid w:val="000E21C6"/>
    <w:rsid w:val="000E3B17"/>
    <w:rsid w:val="000E7656"/>
    <w:rsid w:val="000F3058"/>
    <w:rsid w:val="000F3679"/>
    <w:rsid w:val="000F377A"/>
    <w:rsid w:val="0010433C"/>
    <w:rsid w:val="00112D8F"/>
    <w:rsid w:val="00114D9B"/>
    <w:rsid w:val="001223D0"/>
    <w:rsid w:val="00122E6C"/>
    <w:rsid w:val="00123103"/>
    <w:rsid w:val="00143FA5"/>
    <w:rsid w:val="00146243"/>
    <w:rsid w:val="0014634D"/>
    <w:rsid w:val="00152E98"/>
    <w:rsid w:val="00156A30"/>
    <w:rsid w:val="00161C02"/>
    <w:rsid w:val="00161CAD"/>
    <w:rsid w:val="0016320E"/>
    <w:rsid w:val="001736D2"/>
    <w:rsid w:val="00181860"/>
    <w:rsid w:val="00191AD4"/>
    <w:rsid w:val="001A3BC0"/>
    <w:rsid w:val="001A4F24"/>
    <w:rsid w:val="001B0BC1"/>
    <w:rsid w:val="001D3DD3"/>
    <w:rsid w:val="001F0144"/>
    <w:rsid w:val="001F147D"/>
    <w:rsid w:val="001F503A"/>
    <w:rsid w:val="00200707"/>
    <w:rsid w:val="00203300"/>
    <w:rsid w:val="0020415D"/>
    <w:rsid w:val="002044A3"/>
    <w:rsid w:val="00214036"/>
    <w:rsid w:val="0021587E"/>
    <w:rsid w:val="00216B87"/>
    <w:rsid w:val="002173CB"/>
    <w:rsid w:val="00227EF0"/>
    <w:rsid w:val="002410DD"/>
    <w:rsid w:val="00243869"/>
    <w:rsid w:val="00251A4D"/>
    <w:rsid w:val="00254659"/>
    <w:rsid w:val="00257336"/>
    <w:rsid w:val="00263E64"/>
    <w:rsid w:val="00272DA5"/>
    <w:rsid w:val="002745CC"/>
    <w:rsid w:val="00274F84"/>
    <w:rsid w:val="0028325D"/>
    <w:rsid w:val="0029200A"/>
    <w:rsid w:val="002961F9"/>
    <w:rsid w:val="002963D6"/>
    <w:rsid w:val="002B2A14"/>
    <w:rsid w:val="002B5D41"/>
    <w:rsid w:val="002C002D"/>
    <w:rsid w:val="002C123E"/>
    <w:rsid w:val="00303A19"/>
    <w:rsid w:val="0031065E"/>
    <w:rsid w:val="003123E1"/>
    <w:rsid w:val="00315144"/>
    <w:rsid w:val="0032081B"/>
    <w:rsid w:val="00337CE4"/>
    <w:rsid w:val="00352EB7"/>
    <w:rsid w:val="00353621"/>
    <w:rsid w:val="0035598F"/>
    <w:rsid w:val="00365AA6"/>
    <w:rsid w:val="003670B3"/>
    <w:rsid w:val="00367E8A"/>
    <w:rsid w:val="0037151D"/>
    <w:rsid w:val="003735BB"/>
    <w:rsid w:val="00381E5B"/>
    <w:rsid w:val="00382FB7"/>
    <w:rsid w:val="00387576"/>
    <w:rsid w:val="0039332F"/>
    <w:rsid w:val="00395E8B"/>
    <w:rsid w:val="003A0037"/>
    <w:rsid w:val="003A36BC"/>
    <w:rsid w:val="003A4303"/>
    <w:rsid w:val="003B254A"/>
    <w:rsid w:val="003C4191"/>
    <w:rsid w:val="003D149E"/>
    <w:rsid w:val="003D25C4"/>
    <w:rsid w:val="003D2F19"/>
    <w:rsid w:val="003E3AFF"/>
    <w:rsid w:val="003F2420"/>
    <w:rsid w:val="003F3EF7"/>
    <w:rsid w:val="003F59A4"/>
    <w:rsid w:val="004077F1"/>
    <w:rsid w:val="00414E9A"/>
    <w:rsid w:val="00435A9E"/>
    <w:rsid w:val="004404FD"/>
    <w:rsid w:val="0044374E"/>
    <w:rsid w:val="00457E42"/>
    <w:rsid w:val="00477561"/>
    <w:rsid w:val="00486332"/>
    <w:rsid w:val="0049174E"/>
    <w:rsid w:val="004A2CF5"/>
    <w:rsid w:val="004A4D16"/>
    <w:rsid w:val="004A7924"/>
    <w:rsid w:val="004C2E28"/>
    <w:rsid w:val="004D0F34"/>
    <w:rsid w:val="004D7A5C"/>
    <w:rsid w:val="004D7AB7"/>
    <w:rsid w:val="004E2337"/>
    <w:rsid w:val="004E25EF"/>
    <w:rsid w:val="004E2DA6"/>
    <w:rsid w:val="004E42F9"/>
    <w:rsid w:val="004E4B00"/>
    <w:rsid w:val="004F4755"/>
    <w:rsid w:val="004F518B"/>
    <w:rsid w:val="0051619C"/>
    <w:rsid w:val="00520ACE"/>
    <w:rsid w:val="00525517"/>
    <w:rsid w:val="00526DB2"/>
    <w:rsid w:val="00527BA1"/>
    <w:rsid w:val="005320C9"/>
    <w:rsid w:val="005327DF"/>
    <w:rsid w:val="0055162D"/>
    <w:rsid w:val="0055666D"/>
    <w:rsid w:val="00556AB7"/>
    <w:rsid w:val="00560650"/>
    <w:rsid w:val="00561A2A"/>
    <w:rsid w:val="0056603B"/>
    <w:rsid w:val="00570C02"/>
    <w:rsid w:val="00571C74"/>
    <w:rsid w:val="005726E9"/>
    <w:rsid w:val="005775AF"/>
    <w:rsid w:val="005A5764"/>
    <w:rsid w:val="005A630D"/>
    <w:rsid w:val="005B3073"/>
    <w:rsid w:val="005B6F5C"/>
    <w:rsid w:val="005B7352"/>
    <w:rsid w:val="005D2A1C"/>
    <w:rsid w:val="005D5DB3"/>
    <w:rsid w:val="005D5FDE"/>
    <w:rsid w:val="005D7FF8"/>
    <w:rsid w:val="005E3F78"/>
    <w:rsid w:val="005F4D9C"/>
    <w:rsid w:val="005F57A7"/>
    <w:rsid w:val="006136F8"/>
    <w:rsid w:val="006168FF"/>
    <w:rsid w:val="006178E2"/>
    <w:rsid w:val="00625EEA"/>
    <w:rsid w:val="006271CB"/>
    <w:rsid w:val="006530F0"/>
    <w:rsid w:val="00654C9D"/>
    <w:rsid w:val="00662666"/>
    <w:rsid w:val="00675968"/>
    <w:rsid w:val="006849C4"/>
    <w:rsid w:val="0068517F"/>
    <w:rsid w:val="0068762C"/>
    <w:rsid w:val="00687754"/>
    <w:rsid w:val="00687BA0"/>
    <w:rsid w:val="0069404A"/>
    <w:rsid w:val="006A3F52"/>
    <w:rsid w:val="006B2049"/>
    <w:rsid w:val="006B2F63"/>
    <w:rsid w:val="006B327F"/>
    <w:rsid w:val="006B56C7"/>
    <w:rsid w:val="006C0CDC"/>
    <w:rsid w:val="006C44C4"/>
    <w:rsid w:val="006D5276"/>
    <w:rsid w:val="006D7C35"/>
    <w:rsid w:val="006E1304"/>
    <w:rsid w:val="006F0B92"/>
    <w:rsid w:val="006F1C8C"/>
    <w:rsid w:val="006F6797"/>
    <w:rsid w:val="00702760"/>
    <w:rsid w:val="00710FD6"/>
    <w:rsid w:val="00726038"/>
    <w:rsid w:val="00734A4F"/>
    <w:rsid w:val="007410FD"/>
    <w:rsid w:val="00743E6F"/>
    <w:rsid w:val="00757B96"/>
    <w:rsid w:val="0076533F"/>
    <w:rsid w:val="007709A7"/>
    <w:rsid w:val="00771B58"/>
    <w:rsid w:val="00785725"/>
    <w:rsid w:val="00785FE2"/>
    <w:rsid w:val="00787238"/>
    <w:rsid w:val="00787B58"/>
    <w:rsid w:val="00795B31"/>
    <w:rsid w:val="00796A45"/>
    <w:rsid w:val="007A05B5"/>
    <w:rsid w:val="007B2252"/>
    <w:rsid w:val="007B2F7F"/>
    <w:rsid w:val="007C49B2"/>
    <w:rsid w:val="007C5F95"/>
    <w:rsid w:val="007D2D26"/>
    <w:rsid w:val="007D33AA"/>
    <w:rsid w:val="007D7471"/>
    <w:rsid w:val="007E5DC8"/>
    <w:rsid w:val="007E6949"/>
    <w:rsid w:val="007F7563"/>
    <w:rsid w:val="007F7B31"/>
    <w:rsid w:val="00823388"/>
    <w:rsid w:val="00825693"/>
    <w:rsid w:val="00825E2A"/>
    <w:rsid w:val="008409AE"/>
    <w:rsid w:val="008573ED"/>
    <w:rsid w:val="00863C90"/>
    <w:rsid w:val="008849E8"/>
    <w:rsid w:val="0088730A"/>
    <w:rsid w:val="008A1409"/>
    <w:rsid w:val="008A54FC"/>
    <w:rsid w:val="008B20C4"/>
    <w:rsid w:val="008B242D"/>
    <w:rsid w:val="008B7490"/>
    <w:rsid w:val="008C15F1"/>
    <w:rsid w:val="008C5100"/>
    <w:rsid w:val="008C554C"/>
    <w:rsid w:val="008D045F"/>
    <w:rsid w:val="008D206B"/>
    <w:rsid w:val="008D6EA4"/>
    <w:rsid w:val="008E36DF"/>
    <w:rsid w:val="008E578E"/>
    <w:rsid w:val="008F4E01"/>
    <w:rsid w:val="00905B3B"/>
    <w:rsid w:val="009077A4"/>
    <w:rsid w:val="0091289A"/>
    <w:rsid w:val="00913E45"/>
    <w:rsid w:val="00914F29"/>
    <w:rsid w:val="0091592C"/>
    <w:rsid w:val="00922808"/>
    <w:rsid w:val="00922BCF"/>
    <w:rsid w:val="00930A91"/>
    <w:rsid w:val="00931D48"/>
    <w:rsid w:val="00943AE8"/>
    <w:rsid w:val="00944BD6"/>
    <w:rsid w:val="00944BDE"/>
    <w:rsid w:val="00947538"/>
    <w:rsid w:val="00961254"/>
    <w:rsid w:val="00973425"/>
    <w:rsid w:val="0097783A"/>
    <w:rsid w:val="009860CB"/>
    <w:rsid w:val="00993253"/>
    <w:rsid w:val="00994E6E"/>
    <w:rsid w:val="00995F34"/>
    <w:rsid w:val="009A1CE6"/>
    <w:rsid w:val="009A4A29"/>
    <w:rsid w:val="009A4B13"/>
    <w:rsid w:val="009A6BDF"/>
    <w:rsid w:val="009A78A5"/>
    <w:rsid w:val="009C1691"/>
    <w:rsid w:val="009C263B"/>
    <w:rsid w:val="009C5D17"/>
    <w:rsid w:val="009D3E93"/>
    <w:rsid w:val="009D7263"/>
    <w:rsid w:val="009E05A8"/>
    <w:rsid w:val="009E28CD"/>
    <w:rsid w:val="009E3085"/>
    <w:rsid w:val="009F7E0E"/>
    <w:rsid w:val="00A002DD"/>
    <w:rsid w:val="00A010A9"/>
    <w:rsid w:val="00A02EDC"/>
    <w:rsid w:val="00A207BB"/>
    <w:rsid w:val="00A221D2"/>
    <w:rsid w:val="00A54615"/>
    <w:rsid w:val="00A56459"/>
    <w:rsid w:val="00A70DDC"/>
    <w:rsid w:val="00A73E89"/>
    <w:rsid w:val="00A74A3C"/>
    <w:rsid w:val="00A77583"/>
    <w:rsid w:val="00A87B2D"/>
    <w:rsid w:val="00A97F97"/>
    <w:rsid w:val="00AA0149"/>
    <w:rsid w:val="00AA45B5"/>
    <w:rsid w:val="00AA7B40"/>
    <w:rsid w:val="00AB1250"/>
    <w:rsid w:val="00AB5C19"/>
    <w:rsid w:val="00AB6DCE"/>
    <w:rsid w:val="00AC2265"/>
    <w:rsid w:val="00AC5F17"/>
    <w:rsid w:val="00AD4861"/>
    <w:rsid w:val="00AD5179"/>
    <w:rsid w:val="00AD5659"/>
    <w:rsid w:val="00AD75E1"/>
    <w:rsid w:val="00AE3E9B"/>
    <w:rsid w:val="00AE626C"/>
    <w:rsid w:val="00AE662A"/>
    <w:rsid w:val="00AF0CAB"/>
    <w:rsid w:val="00AF0E13"/>
    <w:rsid w:val="00AF588E"/>
    <w:rsid w:val="00AF5CEE"/>
    <w:rsid w:val="00B02079"/>
    <w:rsid w:val="00B04627"/>
    <w:rsid w:val="00B0499D"/>
    <w:rsid w:val="00B07F71"/>
    <w:rsid w:val="00B1406B"/>
    <w:rsid w:val="00B25AE1"/>
    <w:rsid w:val="00B30165"/>
    <w:rsid w:val="00B307C2"/>
    <w:rsid w:val="00B42BFF"/>
    <w:rsid w:val="00B4541F"/>
    <w:rsid w:val="00B62C2D"/>
    <w:rsid w:val="00B6363C"/>
    <w:rsid w:val="00B64E6E"/>
    <w:rsid w:val="00B64F32"/>
    <w:rsid w:val="00B67CD8"/>
    <w:rsid w:val="00B86079"/>
    <w:rsid w:val="00BA3964"/>
    <w:rsid w:val="00BA5605"/>
    <w:rsid w:val="00BA636C"/>
    <w:rsid w:val="00BD0C79"/>
    <w:rsid w:val="00C00CEA"/>
    <w:rsid w:val="00C07A8E"/>
    <w:rsid w:val="00C34819"/>
    <w:rsid w:val="00C368D3"/>
    <w:rsid w:val="00C40B89"/>
    <w:rsid w:val="00C6666A"/>
    <w:rsid w:val="00C66F98"/>
    <w:rsid w:val="00C71646"/>
    <w:rsid w:val="00C717B2"/>
    <w:rsid w:val="00C71D81"/>
    <w:rsid w:val="00C8135C"/>
    <w:rsid w:val="00C82F2D"/>
    <w:rsid w:val="00C86BD8"/>
    <w:rsid w:val="00C8741D"/>
    <w:rsid w:val="00C87992"/>
    <w:rsid w:val="00CA1974"/>
    <w:rsid w:val="00CA4FD6"/>
    <w:rsid w:val="00CA7597"/>
    <w:rsid w:val="00CB6DBA"/>
    <w:rsid w:val="00CB7B7E"/>
    <w:rsid w:val="00CC1AB4"/>
    <w:rsid w:val="00CC79E9"/>
    <w:rsid w:val="00CD0EFD"/>
    <w:rsid w:val="00CD151E"/>
    <w:rsid w:val="00CD4660"/>
    <w:rsid w:val="00CD5A9F"/>
    <w:rsid w:val="00CE2563"/>
    <w:rsid w:val="00CE31AE"/>
    <w:rsid w:val="00CE6972"/>
    <w:rsid w:val="00D02EDC"/>
    <w:rsid w:val="00D061BB"/>
    <w:rsid w:val="00D06329"/>
    <w:rsid w:val="00D11E05"/>
    <w:rsid w:val="00D1376C"/>
    <w:rsid w:val="00D1657B"/>
    <w:rsid w:val="00D34469"/>
    <w:rsid w:val="00D40FB0"/>
    <w:rsid w:val="00D516B2"/>
    <w:rsid w:val="00D53785"/>
    <w:rsid w:val="00D54C25"/>
    <w:rsid w:val="00D54C43"/>
    <w:rsid w:val="00D6664E"/>
    <w:rsid w:val="00D74754"/>
    <w:rsid w:val="00D7612E"/>
    <w:rsid w:val="00D76E0D"/>
    <w:rsid w:val="00D80FEF"/>
    <w:rsid w:val="00D816B0"/>
    <w:rsid w:val="00D852BD"/>
    <w:rsid w:val="00D954B8"/>
    <w:rsid w:val="00DA021B"/>
    <w:rsid w:val="00DA2B52"/>
    <w:rsid w:val="00DA55F9"/>
    <w:rsid w:val="00DA5D73"/>
    <w:rsid w:val="00DA6FA1"/>
    <w:rsid w:val="00DB2276"/>
    <w:rsid w:val="00DB6C20"/>
    <w:rsid w:val="00DC245B"/>
    <w:rsid w:val="00DC5735"/>
    <w:rsid w:val="00DD06CC"/>
    <w:rsid w:val="00DD506E"/>
    <w:rsid w:val="00DE1DAD"/>
    <w:rsid w:val="00DE2770"/>
    <w:rsid w:val="00DE36C2"/>
    <w:rsid w:val="00DE3E46"/>
    <w:rsid w:val="00DE4AD6"/>
    <w:rsid w:val="00DE7C5E"/>
    <w:rsid w:val="00DF0D27"/>
    <w:rsid w:val="00E0149D"/>
    <w:rsid w:val="00E074A9"/>
    <w:rsid w:val="00E113A6"/>
    <w:rsid w:val="00E14DE8"/>
    <w:rsid w:val="00E16598"/>
    <w:rsid w:val="00E324E0"/>
    <w:rsid w:val="00E32982"/>
    <w:rsid w:val="00E351D0"/>
    <w:rsid w:val="00E4468D"/>
    <w:rsid w:val="00E5545D"/>
    <w:rsid w:val="00E60056"/>
    <w:rsid w:val="00E652FE"/>
    <w:rsid w:val="00E66D44"/>
    <w:rsid w:val="00E67084"/>
    <w:rsid w:val="00E74EB0"/>
    <w:rsid w:val="00E77B71"/>
    <w:rsid w:val="00E83F1B"/>
    <w:rsid w:val="00E8480B"/>
    <w:rsid w:val="00E91E77"/>
    <w:rsid w:val="00E97F79"/>
    <w:rsid w:val="00EA39C3"/>
    <w:rsid w:val="00EA6088"/>
    <w:rsid w:val="00EC4BC9"/>
    <w:rsid w:val="00ED1530"/>
    <w:rsid w:val="00ED2C08"/>
    <w:rsid w:val="00ED50EC"/>
    <w:rsid w:val="00EE0EB6"/>
    <w:rsid w:val="00EE37DF"/>
    <w:rsid w:val="00EE787C"/>
    <w:rsid w:val="00EF1C85"/>
    <w:rsid w:val="00EF2912"/>
    <w:rsid w:val="00EF7CF4"/>
    <w:rsid w:val="00F00B30"/>
    <w:rsid w:val="00F05131"/>
    <w:rsid w:val="00F14454"/>
    <w:rsid w:val="00F17AC5"/>
    <w:rsid w:val="00F40C43"/>
    <w:rsid w:val="00F420DA"/>
    <w:rsid w:val="00F42BFC"/>
    <w:rsid w:val="00F467BE"/>
    <w:rsid w:val="00F47048"/>
    <w:rsid w:val="00F47CA7"/>
    <w:rsid w:val="00F5397F"/>
    <w:rsid w:val="00F56F7A"/>
    <w:rsid w:val="00F70965"/>
    <w:rsid w:val="00F75AAE"/>
    <w:rsid w:val="00F85A74"/>
    <w:rsid w:val="00F878AA"/>
    <w:rsid w:val="00F93E15"/>
    <w:rsid w:val="00F95356"/>
    <w:rsid w:val="00FB554C"/>
    <w:rsid w:val="00FC06A0"/>
    <w:rsid w:val="00FC29B1"/>
    <w:rsid w:val="00FD1D27"/>
    <w:rsid w:val="00FD4036"/>
    <w:rsid w:val="00FD6E0C"/>
    <w:rsid w:val="00FE357F"/>
    <w:rsid w:val="00FE3FB8"/>
    <w:rsid w:val="00FE566E"/>
    <w:rsid w:val="00FE56B0"/>
    <w:rsid w:val="00FE5CA3"/>
    <w:rsid w:val="00FF317F"/>
    <w:rsid w:val="00FF75F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04627"/>
    <w:rPr>
      <w:rFonts w:ascii="Arial" w:hAnsi="Arial"/>
      <w:sz w:val="20"/>
      <w:szCs w:val="24"/>
      <w:lang w:val="en-US" w:eastAsia="en-US"/>
    </w:rPr>
  </w:style>
  <w:style w:type="paragraph" w:styleId="Heading1">
    <w:name w:val="heading 1"/>
    <w:aliases w:val="ECC Heading 1"/>
    <w:basedOn w:val="Normal"/>
    <w:next w:val="ECCParagraph"/>
    <w:link w:val="Heading1Char"/>
    <w:autoRedefine/>
    <w:uiPriority w:val="99"/>
    <w:qFormat/>
    <w:rsid w:val="00156A30"/>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9"/>
    <w:qFormat/>
    <w:rsid w:val="009F7E0E"/>
    <w:pPr>
      <w:keepNext/>
      <w:numPr>
        <w:ilvl w:val="1"/>
        <w:numId w:val="2"/>
      </w:numPr>
      <w:spacing w:before="480" w:after="240"/>
      <w:outlineLvl w:val="1"/>
    </w:pPr>
    <w:rPr>
      <w:rFonts w:cs="Arial"/>
      <w:b/>
      <w:bCs/>
      <w:iCs/>
      <w:caps/>
      <w:szCs w:val="20"/>
      <w:lang w:val="en-GB"/>
    </w:rPr>
  </w:style>
  <w:style w:type="paragraph" w:styleId="Heading3">
    <w:name w:val="heading 3"/>
    <w:aliases w:val="ECC Heading 3"/>
    <w:basedOn w:val="Normal"/>
    <w:next w:val="ECCParagraph"/>
    <w:link w:val="Heading3Char"/>
    <w:autoRedefine/>
    <w:uiPriority w:val="99"/>
    <w:qFormat/>
    <w:rsid w:val="00F420DA"/>
    <w:pPr>
      <w:keepNext/>
      <w:numPr>
        <w:ilvl w:val="2"/>
        <w:numId w:val="2"/>
      </w:numPr>
      <w:spacing w:before="360" w:after="120"/>
      <w:ind w:left="720"/>
      <w:outlineLvl w:val="2"/>
    </w:pPr>
    <w:rPr>
      <w:rFonts w:cs="Arial"/>
      <w:b/>
      <w:bCs/>
      <w:szCs w:val="26"/>
    </w:rPr>
  </w:style>
  <w:style w:type="paragraph" w:styleId="Heading4">
    <w:name w:val="heading 4"/>
    <w:aliases w:val="ECC Heading 4"/>
    <w:basedOn w:val="Normal"/>
    <w:next w:val="ECCParagraph"/>
    <w:link w:val="Heading4Char"/>
    <w:autoRedefine/>
    <w:uiPriority w:val="99"/>
    <w:qFormat/>
    <w:rsid w:val="00B04627"/>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uiPriority w:val="99"/>
    <w:qFormat/>
    <w:rsid w:val="00B04627"/>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B04627"/>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B04627"/>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B04627"/>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B04627"/>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uiPriority w:val="99"/>
    <w:locked/>
    <w:rsid w:val="008C554C"/>
    <w:rPr>
      <w:rFonts w:ascii="Cambria" w:hAnsi="Cambria" w:cs="Times New Roman"/>
      <w:b/>
      <w:bCs/>
      <w:kern w:val="32"/>
      <w:sz w:val="32"/>
      <w:szCs w:val="32"/>
    </w:rPr>
  </w:style>
  <w:style w:type="character" w:customStyle="1" w:styleId="Heading2Char">
    <w:name w:val="Heading 2 Char"/>
    <w:aliases w:val="ECC Heading 2 Char"/>
    <w:basedOn w:val="DefaultParagraphFont"/>
    <w:link w:val="Heading2"/>
    <w:uiPriority w:val="99"/>
    <w:locked/>
    <w:rsid w:val="009F7E0E"/>
    <w:rPr>
      <w:rFonts w:ascii="Arial" w:hAnsi="Arial" w:cs="Arial"/>
      <w:b/>
      <w:bCs/>
      <w:iCs/>
      <w:caps/>
      <w:sz w:val="20"/>
      <w:szCs w:val="20"/>
      <w:lang w:val="en-GB" w:eastAsia="en-US"/>
    </w:rPr>
  </w:style>
  <w:style w:type="character" w:customStyle="1" w:styleId="Heading3Char">
    <w:name w:val="Heading 3 Char"/>
    <w:aliases w:val="ECC Heading 3 Char"/>
    <w:basedOn w:val="DefaultParagraphFont"/>
    <w:link w:val="Heading3"/>
    <w:uiPriority w:val="99"/>
    <w:locked/>
    <w:rsid w:val="00F420DA"/>
    <w:rPr>
      <w:rFonts w:ascii="Arial" w:hAnsi="Arial" w:cs="Arial"/>
      <w:b/>
      <w:bCs/>
      <w:sz w:val="20"/>
      <w:szCs w:val="26"/>
      <w:lang w:val="en-US" w:eastAsia="en-US"/>
    </w:rPr>
  </w:style>
  <w:style w:type="character" w:customStyle="1" w:styleId="Heading4Char">
    <w:name w:val="Heading 4 Char"/>
    <w:aliases w:val="ECC Heading 4 Char"/>
    <w:basedOn w:val="DefaultParagraphFont"/>
    <w:link w:val="Heading4"/>
    <w:uiPriority w:val="99"/>
    <w:semiHidden/>
    <w:locked/>
    <w:rsid w:val="008C554C"/>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8C554C"/>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8C554C"/>
    <w:rPr>
      <w:rFonts w:ascii="Calibri" w:hAnsi="Calibri" w:cs="Times New Roman"/>
      <w:b/>
      <w:bCs/>
    </w:rPr>
  </w:style>
  <w:style w:type="character" w:customStyle="1" w:styleId="Heading7Char">
    <w:name w:val="Heading 7 Char"/>
    <w:basedOn w:val="DefaultParagraphFont"/>
    <w:link w:val="Heading7"/>
    <w:uiPriority w:val="99"/>
    <w:semiHidden/>
    <w:locked/>
    <w:rsid w:val="008C554C"/>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8C554C"/>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8C554C"/>
    <w:rPr>
      <w:rFonts w:ascii="Cambria" w:hAnsi="Cambria" w:cs="Times New Roman"/>
    </w:rPr>
  </w:style>
  <w:style w:type="paragraph" w:styleId="BalloonText">
    <w:name w:val="Balloon Text"/>
    <w:basedOn w:val="Normal"/>
    <w:link w:val="BalloonTextChar"/>
    <w:uiPriority w:val="99"/>
    <w:semiHidden/>
    <w:rsid w:val="002963D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963D6"/>
    <w:rPr>
      <w:rFonts w:ascii="Tahoma" w:hAnsi="Tahoma" w:cs="Tahoma"/>
      <w:sz w:val="16"/>
      <w:szCs w:val="16"/>
      <w:lang w:val="en-US"/>
    </w:rPr>
  </w:style>
  <w:style w:type="paragraph" w:customStyle="1" w:styleId="ECCParagraph">
    <w:name w:val="ECC Paragraph"/>
    <w:basedOn w:val="Normal"/>
    <w:link w:val="ECCParagraphZchn"/>
    <w:rsid w:val="00B04627"/>
    <w:pPr>
      <w:spacing w:after="240"/>
      <w:jc w:val="both"/>
    </w:pPr>
    <w:rPr>
      <w:sz w:val="24"/>
      <w:szCs w:val="20"/>
      <w:lang w:val="de-DE" w:eastAsia="de-DE"/>
    </w:rPr>
  </w:style>
  <w:style w:type="paragraph" w:customStyle="1" w:styleId="ECCParBulleted">
    <w:name w:val="ECC Par Bulleted"/>
    <w:basedOn w:val="ECCParagraph"/>
    <w:uiPriority w:val="99"/>
    <w:rsid w:val="00B04627"/>
    <w:pPr>
      <w:numPr>
        <w:numId w:val="1"/>
      </w:numPr>
      <w:spacing w:after="0"/>
    </w:pPr>
  </w:style>
  <w:style w:type="paragraph" w:styleId="Header">
    <w:name w:val="header"/>
    <w:basedOn w:val="Normal"/>
    <w:link w:val="HeaderChar"/>
    <w:uiPriority w:val="99"/>
    <w:semiHidden/>
    <w:rsid w:val="00B04627"/>
    <w:pPr>
      <w:tabs>
        <w:tab w:val="center" w:pos="4320"/>
        <w:tab w:val="right" w:pos="8640"/>
      </w:tabs>
    </w:pPr>
    <w:rPr>
      <w:b/>
      <w:sz w:val="16"/>
    </w:rPr>
  </w:style>
  <w:style w:type="character" w:customStyle="1" w:styleId="HeaderChar">
    <w:name w:val="Header Char"/>
    <w:basedOn w:val="DefaultParagraphFont"/>
    <w:link w:val="Header"/>
    <w:uiPriority w:val="99"/>
    <w:semiHidden/>
    <w:locked/>
    <w:rsid w:val="008C554C"/>
    <w:rPr>
      <w:rFonts w:ascii="Arial" w:hAnsi="Arial" w:cs="Times New Roman"/>
      <w:sz w:val="24"/>
      <w:szCs w:val="24"/>
    </w:rPr>
  </w:style>
  <w:style w:type="paragraph" w:styleId="Footer">
    <w:name w:val="footer"/>
    <w:basedOn w:val="Normal"/>
    <w:link w:val="FooterChar"/>
    <w:uiPriority w:val="99"/>
    <w:semiHidden/>
    <w:rsid w:val="00B04627"/>
    <w:pPr>
      <w:tabs>
        <w:tab w:val="center" w:pos="4320"/>
        <w:tab w:val="right" w:pos="8640"/>
      </w:tabs>
    </w:pPr>
  </w:style>
  <w:style w:type="character" w:customStyle="1" w:styleId="FooterChar">
    <w:name w:val="Footer Char"/>
    <w:basedOn w:val="DefaultParagraphFont"/>
    <w:link w:val="Footer"/>
    <w:uiPriority w:val="99"/>
    <w:semiHidden/>
    <w:locked/>
    <w:rsid w:val="008C554C"/>
    <w:rPr>
      <w:rFonts w:ascii="Arial" w:hAnsi="Arial" w:cs="Times New Roman"/>
      <w:sz w:val="24"/>
      <w:szCs w:val="24"/>
    </w:rPr>
  </w:style>
  <w:style w:type="paragraph" w:customStyle="1" w:styleId="ECCAnnex-heading1">
    <w:name w:val="ECC Annex - heading1"/>
    <w:basedOn w:val="Heading1"/>
    <w:next w:val="ECCParagraph"/>
    <w:uiPriority w:val="99"/>
    <w:rsid w:val="00B04627"/>
    <w:pPr>
      <w:numPr>
        <w:numId w:val="5"/>
      </w:numPr>
      <w:ind w:left="0" w:firstLine="0"/>
    </w:pPr>
    <w:rPr>
      <w:b w:val="0"/>
    </w:rPr>
  </w:style>
  <w:style w:type="paragraph" w:styleId="TOC1">
    <w:name w:val="toc 1"/>
    <w:basedOn w:val="Normal"/>
    <w:next w:val="Normal"/>
    <w:autoRedefine/>
    <w:uiPriority w:val="39"/>
    <w:rsid w:val="00B04627"/>
    <w:pPr>
      <w:tabs>
        <w:tab w:val="left" w:pos="360"/>
        <w:tab w:val="right" w:leader="dot" w:pos="9629"/>
      </w:tabs>
      <w:spacing w:before="240"/>
    </w:pPr>
    <w:rPr>
      <w:b/>
      <w:caps/>
    </w:rPr>
  </w:style>
  <w:style w:type="character" w:styleId="Hyperlink">
    <w:name w:val="Hyperlink"/>
    <w:basedOn w:val="DefaultParagraphFont"/>
    <w:uiPriority w:val="99"/>
    <w:rsid w:val="00B04627"/>
    <w:rPr>
      <w:rFonts w:cs="Times New Roman"/>
      <w:color w:val="0000FF"/>
      <w:u w:val="single"/>
    </w:rPr>
  </w:style>
  <w:style w:type="paragraph" w:styleId="TOC2">
    <w:name w:val="toc 2"/>
    <w:basedOn w:val="Normal"/>
    <w:next w:val="Normal"/>
    <w:autoRedefine/>
    <w:uiPriority w:val="39"/>
    <w:rsid w:val="00B04627"/>
    <w:pPr>
      <w:tabs>
        <w:tab w:val="left" w:pos="900"/>
        <w:tab w:val="right" w:leader="dot" w:pos="9629"/>
      </w:tabs>
      <w:ind w:left="360"/>
    </w:pPr>
  </w:style>
  <w:style w:type="paragraph" w:styleId="TOC3">
    <w:name w:val="toc 3"/>
    <w:basedOn w:val="Normal"/>
    <w:next w:val="Normal"/>
    <w:autoRedefine/>
    <w:uiPriority w:val="39"/>
    <w:rsid w:val="00B04627"/>
    <w:pPr>
      <w:tabs>
        <w:tab w:val="left" w:pos="1440"/>
        <w:tab w:val="right" w:leader="dot" w:pos="9629"/>
      </w:tabs>
      <w:ind w:left="900"/>
    </w:pPr>
  </w:style>
  <w:style w:type="paragraph" w:styleId="TOC4">
    <w:name w:val="toc 4"/>
    <w:basedOn w:val="Normal"/>
    <w:next w:val="Normal"/>
    <w:autoRedefine/>
    <w:uiPriority w:val="99"/>
    <w:semiHidden/>
    <w:rsid w:val="00B04627"/>
    <w:pPr>
      <w:tabs>
        <w:tab w:val="left" w:pos="2340"/>
        <w:tab w:val="right" w:leader="dot" w:pos="9629"/>
      </w:tabs>
      <w:ind w:left="1440"/>
    </w:pPr>
    <w:rPr>
      <w:i/>
    </w:rPr>
  </w:style>
  <w:style w:type="table" w:styleId="TableGrid">
    <w:name w:val="Table Grid"/>
    <w:basedOn w:val="TableNormal"/>
    <w:uiPriority w:val="99"/>
    <w:semiHidden/>
    <w:rsid w:val="00B046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B04627"/>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A56459"/>
    <w:pPr>
      <w:keepNext/>
      <w:numPr>
        <w:numId w:val="3"/>
      </w:numPr>
      <w:spacing w:before="360" w:after="240"/>
      <w:ind w:left="357" w:hanging="357"/>
    </w:pPr>
    <w:rPr>
      <w:sz w:val="20"/>
    </w:rPr>
  </w:style>
  <w:style w:type="paragraph" w:customStyle="1" w:styleId="ECCFootnote">
    <w:name w:val="ECC Footnote"/>
    <w:basedOn w:val="Normal"/>
    <w:autoRedefine/>
    <w:uiPriority w:val="99"/>
    <w:rsid w:val="00F420DA"/>
    <w:pPr>
      <w:ind w:left="454" w:hanging="454"/>
      <w:jc w:val="both"/>
    </w:pPr>
    <w:rPr>
      <w:sz w:val="16"/>
    </w:rPr>
  </w:style>
  <w:style w:type="paragraph" w:styleId="FootnoteText">
    <w:name w:val="footnote text"/>
    <w:basedOn w:val="Normal"/>
    <w:link w:val="FootnoteTextChar"/>
    <w:uiPriority w:val="99"/>
    <w:semiHidden/>
    <w:rsid w:val="00B04627"/>
    <w:rPr>
      <w:szCs w:val="20"/>
    </w:rPr>
  </w:style>
  <w:style w:type="character" w:customStyle="1" w:styleId="FootnoteTextChar">
    <w:name w:val="Footnote Text Char"/>
    <w:basedOn w:val="DefaultParagraphFont"/>
    <w:link w:val="FootnoteText"/>
    <w:uiPriority w:val="99"/>
    <w:semiHidden/>
    <w:locked/>
    <w:rsid w:val="00EE787C"/>
    <w:rPr>
      <w:rFonts w:ascii="Arial" w:hAnsi="Arial" w:cs="Times New Roman"/>
      <w:lang w:val="en-US"/>
    </w:rPr>
  </w:style>
  <w:style w:type="character" w:styleId="FootnoteReference">
    <w:name w:val="footnote reference"/>
    <w:basedOn w:val="DefaultParagraphFont"/>
    <w:uiPriority w:val="99"/>
    <w:semiHidden/>
    <w:rsid w:val="00B04627"/>
    <w:rPr>
      <w:rFonts w:cs="Times New Roman"/>
      <w:vertAlign w:val="superscript"/>
    </w:rPr>
  </w:style>
  <w:style w:type="paragraph" w:customStyle="1" w:styleId="Text">
    <w:name w:val="Text"/>
    <w:basedOn w:val="Normal"/>
    <w:uiPriority w:val="99"/>
    <w:rsid w:val="00B04627"/>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B04627"/>
    <w:pPr>
      <w:spacing w:after="0"/>
      <w:ind w:left="284" w:hanging="284"/>
    </w:pPr>
    <w:rPr>
      <w:sz w:val="16"/>
      <w:szCs w:val="16"/>
    </w:rPr>
  </w:style>
  <w:style w:type="paragraph" w:customStyle="1" w:styleId="reference">
    <w:name w:val="reference"/>
    <w:basedOn w:val="Normal"/>
    <w:uiPriority w:val="99"/>
    <w:rsid w:val="00B04627"/>
    <w:pPr>
      <w:numPr>
        <w:numId w:val="6"/>
      </w:numPr>
    </w:pPr>
    <w:rPr>
      <w:lang w:eastAsia="ja-JP"/>
    </w:rPr>
  </w:style>
  <w:style w:type="paragraph" w:customStyle="1" w:styleId="ECCAnnexheading2">
    <w:name w:val="ECC Annex heading2"/>
    <w:basedOn w:val="Normal"/>
    <w:next w:val="ECCParagraph"/>
    <w:uiPriority w:val="99"/>
    <w:rsid w:val="00B04627"/>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B04627"/>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B04627"/>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B04627"/>
    <w:pPr>
      <w:spacing w:before="120" w:after="120"/>
      <w:ind w:left="3402"/>
    </w:pPr>
    <w:rPr>
      <w:bCs/>
      <w:sz w:val="18"/>
    </w:rPr>
  </w:style>
  <w:style w:type="paragraph" w:customStyle="1" w:styleId="Reporttitledescription">
    <w:name w:val="Report title/description"/>
    <w:basedOn w:val="Normal"/>
    <w:uiPriority w:val="99"/>
    <w:rsid w:val="00B04627"/>
    <w:pPr>
      <w:spacing w:before="600" w:line="288" w:lineRule="auto"/>
      <w:ind w:left="3402"/>
    </w:pPr>
    <w:rPr>
      <w:sz w:val="24"/>
    </w:rPr>
  </w:style>
  <w:style w:type="paragraph" w:styleId="Caption">
    <w:name w:val="caption"/>
    <w:basedOn w:val="Normal"/>
    <w:next w:val="Normal"/>
    <w:uiPriority w:val="99"/>
    <w:qFormat/>
    <w:rsid w:val="00B04627"/>
    <w:pPr>
      <w:spacing w:before="240" w:after="240"/>
      <w:jc w:val="center"/>
    </w:pPr>
    <w:rPr>
      <w:b/>
      <w:bCs/>
      <w:color w:val="D2232A"/>
      <w:szCs w:val="20"/>
    </w:rPr>
  </w:style>
  <w:style w:type="paragraph" w:customStyle="1" w:styleId="ECCNumbered-LetteredList">
    <w:name w:val="ECC Numbered-Lettered List"/>
    <w:basedOn w:val="Normal"/>
    <w:uiPriority w:val="99"/>
    <w:rsid w:val="00734A4F"/>
    <w:pPr>
      <w:numPr>
        <w:numId w:val="10"/>
      </w:numPr>
    </w:pPr>
  </w:style>
  <w:style w:type="paragraph" w:customStyle="1" w:styleId="ECCNumberedBullets">
    <w:name w:val="ECC Numbered Bullets"/>
    <w:basedOn w:val="Normal"/>
    <w:uiPriority w:val="99"/>
    <w:rsid w:val="00274F84"/>
  </w:style>
  <w:style w:type="paragraph" w:customStyle="1" w:styleId="ECCFormulatitle">
    <w:name w:val="ECC Formula title"/>
    <w:basedOn w:val="ECCFiguretitle"/>
    <w:next w:val="ECCParagraph"/>
    <w:uiPriority w:val="99"/>
    <w:rsid w:val="00486332"/>
    <w:pPr>
      <w:numPr>
        <w:numId w:val="11"/>
      </w:numPr>
    </w:pPr>
  </w:style>
  <w:style w:type="paragraph" w:customStyle="1" w:styleId="Tabletext">
    <w:name w:val="Table_text"/>
    <w:basedOn w:val="Normal"/>
    <w:uiPriority w:val="99"/>
    <w:rsid w:val="00156A3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hAnsi="Times New Roman"/>
      <w:sz w:val="22"/>
      <w:szCs w:val="20"/>
      <w:lang w:val="en-GB"/>
    </w:rPr>
  </w:style>
  <w:style w:type="character" w:customStyle="1" w:styleId="ECCParagraphZchn">
    <w:name w:val="ECC Paragraph Zchn"/>
    <w:link w:val="ECCParagraph"/>
    <w:uiPriority w:val="99"/>
    <w:locked/>
    <w:rsid w:val="00156A30"/>
    <w:rPr>
      <w:rFonts w:ascii="Arial" w:hAnsi="Arial"/>
      <w:sz w:val="24"/>
    </w:rPr>
  </w:style>
  <w:style w:type="character" w:styleId="CommentReference">
    <w:name w:val="annotation reference"/>
    <w:basedOn w:val="DefaultParagraphFont"/>
    <w:uiPriority w:val="99"/>
    <w:semiHidden/>
    <w:rsid w:val="0051619C"/>
    <w:rPr>
      <w:rFonts w:cs="Times New Roman"/>
      <w:sz w:val="16"/>
    </w:rPr>
  </w:style>
  <w:style w:type="paragraph" w:styleId="CommentText">
    <w:name w:val="annotation text"/>
    <w:basedOn w:val="Normal"/>
    <w:link w:val="CommentTextChar"/>
    <w:uiPriority w:val="99"/>
    <w:semiHidden/>
    <w:rsid w:val="0051619C"/>
    <w:rPr>
      <w:szCs w:val="20"/>
    </w:rPr>
  </w:style>
  <w:style w:type="character" w:customStyle="1" w:styleId="CommentTextChar">
    <w:name w:val="Comment Text Char"/>
    <w:basedOn w:val="DefaultParagraphFont"/>
    <w:link w:val="CommentText"/>
    <w:uiPriority w:val="99"/>
    <w:semiHidden/>
    <w:locked/>
    <w:rsid w:val="0051619C"/>
    <w:rPr>
      <w:rFonts w:ascii="Arial" w:hAnsi="Arial" w:cs="Times New Roman"/>
      <w:lang w:val="en-US"/>
    </w:rPr>
  </w:style>
  <w:style w:type="paragraph" w:customStyle="1" w:styleId="Sarakstarindkopa1">
    <w:name w:val="Saraksta rindkopa1"/>
    <w:basedOn w:val="Normal"/>
    <w:uiPriority w:val="99"/>
    <w:rsid w:val="0051619C"/>
    <w:pPr>
      <w:spacing w:after="200" w:line="276" w:lineRule="auto"/>
      <w:ind w:left="720"/>
    </w:pPr>
    <w:rPr>
      <w:rFonts w:ascii="Times New Roman" w:hAnsi="Times New Roman"/>
      <w:sz w:val="24"/>
      <w:szCs w:val="22"/>
      <w:lang w:val="lv-LV"/>
    </w:rPr>
  </w:style>
  <w:style w:type="paragraph" w:customStyle="1" w:styleId="WGNNA-text">
    <w:name w:val="WGNNA-text"/>
    <w:basedOn w:val="Normal"/>
    <w:uiPriority w:val="99"/>
    <w:rsid w:val="00EE787C"/>
    <w:pPr>
      <w:spacing w:before="120" w:after="120"/>
      <w:ind w:left="1134"/>
    </w:pPr>
    <w:rPr>
      <w:szCs w:val="20"/>
    </w:rPr>
  </w:style>
  <w:style w:type="character" w:styleId="Emphasis">
    <w:name w:val="Emphasis"/>
    <w:basedOn w:val="DefaultParagraphFont"/>
    <w:uiPriority w:val="99"/>
    <w:qFormat/>
    <w:rsid w:val="00EE787C"/>
    <w:rPr>
      <w:rFonts w:cs="Times New Roman"/>
      <w:b/>
    </w:rPr>
  </w:style>
  <w:style w:type="character" w:customStyle="1" w:styleId="hps">
    <w:name w:val="hps"/>
    <w:rsid w:val="00EE787C"/>
  </w:style>
  <w:style w:type="paragraph" w:styleId="CommentSubject">
    <w:name w:val="annotation subject"/>
    <w:basedOn w:val="CommentText"/>
    <w:next w:val="CommentText"/>
    <w:link w:val="CommentSubjectChar"/>
    <w:uiPriority w:val="99"/>
    <w:semiHidden/>
    <w:rsid w:val="002C002D"/>
    <w:rPr>
      <w:b/>
      <w:bCs/>
    </w:rPr>
  </w:style>
  <w:style w:type="character" w:customStyle="1" w:styleId="CommentSubjectChar">
    <w:name w:val="Comment Subject Char"/>
    <w:basedOn w:val="CommentTextChar"/>
    <w:link w:val="CommentSubject"/>
    <w:uiPriority w:val="99"/>
    <w:semiHidden/>
    <w:locked/>
    <w:rsid w:val="002C002D"/>
    <w:rPr>
      <w:rFonts w:ascii="Arial" w:hAnsi="Arial" w:cs="Times New Roman"/>
      <w:b/>
      <w:bCs/>
      <w:lang w:val="en-US"/>
    </w:rPr>
  </w:style>
  <w:style w:type="paragraph" w:styleId="Revision">
    <w:name w:val="Revision"/>
    <w:hidden/>
    <w:uiPriority w:val="99"/>
    <w:semiHidden/>
    <w:rsid w:val="002C002D"/>
    <w:rPr>
      <w:rFonts w:ascii="Arial" w:hAnsi="Arial"/>
      <w:sz w:val="20"/>
      <w:szCs w:val="24"/>
      <w:lang w:val="en-US" w:eastAsia="en-US"/>
    </w:rPr>
  </w:style>
  <w:style w:type="character" w:styleId="FollowedHyperlink">
    <w:name w:val="FollowedHyperlink"/>
    <w:basedOn w:val="DefaultParagraphFont"/>
    <w:uiPriority w:val="99"/>
    <w:semiHidden/>
    <w:rsid w:val="00303A19"/>
    <w:rPr>
      <w:rFonts w:cs="Times New Roman"/>
      <w:color w:val="800080"/>
      <w:u w:val="single"/>
    </w:rPr>
  </w:style>
  <w:style w:type="numbering" w:customStyle="1" w:styleId="ECCBullets">
    <w:name w:val="ECC Bullets"/>
    <w:rsid w:val="00A34CE8"/>
    <w:pPr>
      <w:numPr>
        <w:numId w:val="8"/>
      </w:numPr>
    </w:pPr>
  </w:style>
  <w:style w:type="paragraph" w:styleId="TableofFigures">
    <w:name w:val="table of figures"/>
    <w:basedOn w:val="Normal"/>
    <w:next w:val="Normal"/>
    <w:uiPriority w:val="99"/>
    <w:semiHidden/>
    <w:unhideWhenUsed/>
    <w:locked/>
    <w:rsid w:val="00E670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04627"/>
    <w:rPr>
      <w:rFonts w:ascii="Arial" w:hAnsi="Arial"/>
      <w:sz w:val="20"/>
      <w:szCs w:val="24"/>
      <w:lang w:val="en-US" w:eastAsia="en-US"/>
    </w:rPr>
  </w:style>
  <w:style w:type="paragraph" w:styleId="Heading1">
    <w:name w:val="heading 1"/>
    <w:aliases w:val="ECC Heading 1"/>
    <w:basedOn w:val="Normal"/>
    <w:next w:val="ECCParagraph"/>
    <w:link w:val="Heading1Char"/>
    <w:autoRedefine/>
    <w:uiPriority w:val="99"/>
    <w:qFormat/>
    <w:rsid w:val="00156A30"/>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9"/>
    <w:qFormat/>
    <w:rsid w:val="009F7E0E"/>
    <w:pPr>
      <w:keepNext/>
      <w:numPr>
        <w:ilvl w:val="1"/>
        <w:numId w:val="2"/>
      </w:numPr>
      <w:spacing w:before="480" w:after="240"/>
      <w:outlineLvl w:val="1"/>
    </w:pPr>
    <w:rPr>
      <w:rFonts w:cs="Arial"/>
      <w:b/>
      <w:bCs/>
      <w:iCs/>
      <w:caps/>
      <w:szCs w:val="20"/>
      <w:lang w:val="en-GB"/>
    </w:rPr>
  </w:style>
  <w:style w:type="paragraph" w:styleId="Heading3">
    <w:name w:val="heading 3"/>
    <w:aliases w:val="ECC Heading 3"/>
    <w:basedOn w:val="Normal"/>
    <w:next w:val="ECCParagraph"/>
    <w:link w:val="Heading3Char"/>
    <w:autoRedefine/>
    <w:uiPriority w:val="99"/>
    <w:qFormat/>
    <w:rsid w:val="00F420DA"/>
    <w:pPr>
      <w:keepNext/>
      <w:numPr>
        <w:ilvl w:val="2"/>
        <w:numId w:val="2"/>
      </w:numPr>
      <w:spacing w:before="360" w:after="120"/>
      <w:ind w:left="720"/>
      <w:outlineLvl w:val="2"/>
    </w:pPr>
    <w:rPr>
      <w:rFonts w:cs="Arial"/>
      <w:b/>
      <w:bCs/>
      <w:szCs w:val="26"/>
    </w:rPr>
  </w:style>
  <w:style w:type="paragraph" w:styleId="Heading4">
    <w:name w:val="heading 4"/>
    <w:aliases w:val="ECC Heading 4"/>
    <w:basedOn w:val="Normal"/>
    <w:next w:val="ECCParagraph"/>
    <w:link w:val="Heading4Char"/>
    <w:autoRedefine/>
    <w:uiPriority w:val="99"/>
    <w:qFormat/>
    <w:rsid w:val="00B04627"/>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uiPriority w:val="99"/>
    <w:qFormat/>
    <w:rsid w:val="00B04627"/>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B04627"/>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B04627"/>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B04627"/>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B04627"/>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uiPriority w:val="99"/>
    <w:locked/>
    <w:rsid w:val="008C554C"/>
    <w:rPr>
      <w:rFonts w:ascii="Cambria" w:hAnsi="Cambria" w:cs="Times New Roman"/>
      <w:b/>
      <w:bCs/>
      <w:kern w:val="32"/>
      <w:sz w:val="32"/>
      <w:szCs w:val="32"/>
    </w:rPr>
  </w:style>
  <w:style w:type="character" w:customStyle="1" w:styleId="Heading2Char">
    <w:name w:val="Heading 2 Char"/>
    <w:aliases w:val="ECC Heading 2 Char"/>
    <w:basedOn w:val="DefaultParagraphFont"/>
    <w:link w:val="Heading2"/>
    <w:uiPriority w:val="99"/>
    <w:locked/>
    <w:rsid w:val="009F7E0E"/>
    <w:rPr>
      <w:rFonts w:ascii="Arial" w:hAnsi="Arial" w:cs="Arial"/>
      <w:b/>
      <w:bCs/>
      <w:iCs/>
      <w:caps/>
      <w:sz w:val="20"/>
      <w:szCs w:val="20"/>
      <w:lang w:val="en-GB" w:eastAsia="en-US"/>
    </w:rPr>
  </w:style>
  <w:style w:type="character" w:customStyle="1" w:styleId="Heading3Char">
    <w:name w:val="Heading 3 Char"/>
    <w:aliases w:val="ECC Heading 3 Char"/>
    <w:basedOn w:val="DefaultParagraphFont"/>
    <w:link w:val="Heading3"/>
    <w:uiPriority w:val="99"/>
    <w:locked/>
    <w:rsid w:val="00F420DA"/>
    <w:rPr>
      <w:rFonts w:ascii="Arial" w:hAnsi="Arial" w:cs="Arial"/>
      <w:b/>
      <w:bCs/>
      <w:sz w:val="20"/>
      <w:szCs w:val="26"/>
      <w:lang w:val="en-US" w:eastAsia="en-US"/>
    </w:rPr>
  </w:style>
  <w:style w:type="character" w:customStyle="1" w:styleId="Heading4Char">
    <w:name w:val="Heading 4 Char"/>
    <w:aliases w:val="ECC Heading 4 Char"/>
    <w:basedOn w:val="DefaultParagraphFont"/>
    <w:link w:val="Heading4"/>
    <w:uiPriority w:val="99"/>
    <w:semiHidden/>
    <w:locked/>
    <w:rsid w:val="008C554C"/>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8C554C"/>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8C554C"/>
    <w:rPr>
      <w:rFonts w:ascii="Calibri" w:hAnsi="Calibri" w:cs="Times New Roman"/>
      <w:b/>
      <w:bCs/>
    </w:rPr>
  </w:style>
  <w:style w:type="character" w:customStyle="1" w:styleId="Heading7Char">
    <w:name w:val="Heading 7 Char"/>
    <w:basedOn w:val="DefaultParagraphFont"/>
    <w:link w:val="Heading7"/>
    <w:uiPriority w:val="99"/>
    <w:semiHidden/>
    <w:locked/>
    <w:rsid w:val="008C554C"/>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8C554C"/>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8C554C"/>
    <w:rPr>
      <w:rFonts w:ascii="Cambria" w:hAnsi="Cambria" w:cs="Times New Roman"/>
    </w:rPr>
  </w:style>
  <w:style w:type="paragraph" w:styleId="BalloonText">
    <w:name w:val="Balloon Text"/>
    <w:basedOn w:val="Normal"/>
    <w:link w:val="BalloonTextChar"/>
    <w:uiPriority w:val="99"/>
    <w:semiHidden/>
    <w:rsid w:val="002963D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963D6"/>
    <w:rPr>
      <w:rFonts w:ascii="Tahoma" w:hAnsi="Tahoma" w:cs="Tahoma"/>
      <w:sz w:val="16"/>
      <w:szCs w:val="16"/>
      <w:lang w:val="en-US"/>
    </w:rPr>
  </w:style>
  <w:style w:type="paragraph" w:customStyle="1" w:styleId="ECCParagraph">
    <w:name w:val="ECC Paragraph"/>
    <w:basedOn w:val="Normal"/>
    <w:link w:val="ECCParagraphZchn"/>
    <w:rsid w:val="00B04627"/>
    <w:pPr>
      <w:spacing w:after="240"/>
      <w:jc w:val="both"/>
    </w:pPr>
    <w:rPr>
      <w:sz w:val="24"/>
      <w:szCs w:val="20"/>
      <w:lang w:val="de-DE" w:eastAsia="de-DE"/>
    </w:rPr>
  </w:style>
  <w:style w:type="paragraph" w:customStyle="1" w:styleId="ECCParBulleted">
    <w:name w:val="ECC Par Bulleted"/>
    <w:basedOn w:val="ECCParagraph"/>
    <w:uiPriority w:val="99"/>
    <w:rsid w:val="00B04627"/>
    <w:pPr>
      <w:numPr>
        <w:numId w:val="1"/>
      </w:numPr>
      <w:spacing w:after="0"/>
    </w:pPr>
  </w:style>
  <w:style w:type="paragraph" w:styleId="Header">
    <w:name w:val="header"/>
    <w:basedOn w:val="Normal"/>
    <w:link w:val="HeaderChar"/>
    <w:uiPriority w:val="99"/>
    <w:semiHidden/>
    <w:rsid w:val="00B04627"/>
    <w:pPr>
      <w:tabs>
        <w:tab w:val="center" w:pos="4320"/>
        <w:tab w:val="right" w:pos="8640"/>
      </w:tabs>
    </w:pPr>
    <w:rPr>
      <w:b/>
      <w:sz w:val="16"/>
    </w:rPr>
  </w:style>
  <w:style w:type="character" w:customStyle="1" w:styleId="HeaderChar">
    <w:name w:val="Header Char"/>
    <w:basedOn w:val="DefaultParagraphFont"/>
    <w:link w:val="Header"/>
    <w:uiPriority w:val="99"/>
    <w:semiHidden/>
    <w:locked/>
    <w:rsid w:val="008C554C"/>
    <w:rPr>
      <w:rFonts w:ascii="Arial" w:hAnsi="Arial" w:cs="Times New Roman"/>
      <w:sz w:val="24"/>
      <w:szCs w:val="24"/>
    </w:rPr>
  </w:style>
  <w:style w:type="paragraph" w:styleId="Footer">
    <w:name w:val="footer"/>
    <w:basedOn w:val="Normal"/>
    <w:link w:val="FooterChar"/>
    <w:uiPriority w:val="99"/>
    <w:semiHidden/>
    <w:rsid w:val="00B04627"/>
    <w:pPr>
      <w:tabs>
        <w:tab w:val="center" w:pos="4320"/>
        <w:tab w:val="right" w:pos="8640"/>
      </w:tabs>
    </w:pPr>
  </w:style>
  <w:style w:type="character" w:customStyle="1" w:styleId="FooterChar">
    <w:name w:val="Footer Char"/>
    <w:basedOn w:val="DefaultParagraphFont"/>
    <w:link w:val="Footer"/>
    <w:uiPriority w:val="99"/>
    <w:semiHidden/>
    <w:locked/>
    <w:rsid w:val="008C554C"/>
    <w:rPr>
      <w:rFonts w:ascii="Arial" w:hAnsi="Arial" w:cs="Times New Roman"/>
      <w:sz w:val="24"/>
      <w:szCs w:val="24"/>
    </w:rPr>
  </w:style>
  <w:style w:type="paragraph" w:customStyle="1" w:styleId="ECCAnnex-heading1">
    <w:name w:val="ECC Annex - heading1"/>
    <w:basedOn w:val="Heading1"/>
    <w:next w:val="ECCParagraph"/>
    <w:uiPriority w:val="99"/>
    <w:rsid w:val="00B04627"/>
    <w:pPr>
      <w:numPr>
        <w:numId w:val="5"/>
      </w:numPr>
      <w:ind w:left="0" w:firstLine="0"/>
    </w:pPr>
    <w:rPr>
      <w:b w:val="0"/>
    </w:rPr>
  </w:style>
  <w:style w:type="paragraph" w:styleId="TOC1">
    <w:name w:val="toc 1"/>
    <w:basedOn w:val="Normal"/>
    <w:next w:val="Normal"/>
    <w:autoRedefine/>
    <w:uiPriority w:val="39"/>
    <w:rsid w:val="00B04627"/>
    <w:pPr>
      <w:tabs>
        <w:tab w:val="left" w:pos="360"/>
        <w:tab w:val="right" w:leader="dot" w:pos="9629"/>
      </w:tabs>
      <w:spacing w:before="240"/>
    </w:pPr>
    <w:rPr>
      <w:b/>
      <w:caps/>
    </w:rPr>
  </w:style>
  <w:style w:type="character" w:styleId="Hyperlink">
    <w:name w:val="Hyperlink"/>
    <w:basedOn w:val="DefaultParagraphFont"/>
    <w:uiPriority w:val="99"/>
    <w:rsid w:val="00B04627"/>
    <w:rPr>
      <w:rFonts w:cs="Times New Roman"/>
      <w:color w:val="0000FF"/>
      <w:u w:val="single"/>
    </w:rPr>
  </w:style>
  <w:style w:type="paragraph" w:styleId="TOC2">
    <w:name w:val="toc 2"/>
    <w:basedOn w:val="Normal"/>
    <w:next w:val="Normal"/>
    <w:autoRedefine/>
    <w:uiPriority w:val="39"/>
    <w:rsid w:val="00B04627"/>
    <w:pPr>
      <w:tabs>
        <w:tab w:val="left" w:pos="900"/>
        <w:tab w:val="right" w:leader="dot" w:pos="9629"/>
      </w:tabs>
      <w:ind w:left="360"/>
    </w:pPr>
  </w:style>
  <w:style w:type="paragraph" w:styleId="TOC3">
    <w:name w:val="toc 3"/>
    <w:basedOn w:val="Normal"/>
    <w:next w:val="Normal"/>
    <w:autoRedefine/>
    <w:uiPriority w:val="39"/>
    <w:rsid w:val="00B04627"/>
    <w:pPr>
      <w:tabs>
        <w:tab w:val="left" w:pos="1440"/>
        <w:tab w:val="right" w:leader="dot" w:pos="9629"/>
      </w:tabs>
      <w:ind w:left="900"/>
    </w:pPr>
  </w:style>
  <w:style w:type="paragraph" w:styleId="TOC4">
    <w:name w:val="toc 4"/>
    <w:basedOn w:val="Normal"/>
    <w:next w:val="Normal"/>
    <w:autoRedefine/>
    <w:uiPriority w:val="99"/>
    <w:semiHidden/>
    <w:rsid w:val="00B04627"/>
    <w:pPr>
      <w:tabs>
        <w:tab w:val="left" w:pos="2340"/>
        <w:tab w:val="right" w:leader="dot" w:pos="9629"/>
      </w:tabs>
      <w:ind w:left="1440"/>
    </w:pPr>
    <w:rPr>
      <w:i/>
    </w:rPr>
  </w:style>
  <w:style w:type="table" w:styleId="TableGrid">
    <w:name w:val="Table Grid"/>
    <w:basedOn w:val="TableNormal"/>
    <w:uiPriority w:val="99"/>
    <w:semiHidden/>
    <w:rsid w:val="00B046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B04627"/>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A56459"/>
    <w:pPr>
      <w:keepNext/>
      <w:numPr>
        <w:numId w:val="3"/>
      </w:numPr>
      <w:spacing w:before="360" w:after="240"/>
      <w:ind w:left="357" w:hanging="357"/>
    </w:pPr>
    <w:rPr>
      <w:sz w:val="20"/>
    </w:rPr>
  </w:style>
  <w:style w:type="paragraph" w:customStyle="1" w:styleId="ECCFootnote">
    <w:name w:val="ECC Footnote"/>
    <w:basedOn w:val="Normal"/>
    <w:autoRedefine/>
    <w:uiPriority w:val="99"/>
    <w:rsid w:val="00F420DA"/>
    <w:pPr>
      <w:ind w:left="454" w:hanging="454"/>
      <w:jc w:val="both"/>
    </w:pPr>
    <w:rPr>
      <w:sz w:val="16"/>
    </w:rPr>
  </w:style>
  <w:style w:type="paragraph" w:styleId="FootnoteText">
    <w:name w:val="footnote text"/>
    <w:basedOn w:val="Normal"/>
    <w:link w:val="FootnoteTextChar"/>
    <w:uiPriority w:val="99"/>
    <w:semiHidden/>
    <w:rsid w:val="00B04627"/>
    <w:rPr>
      <w:szCs w:val="20"/>
    </w:rPr>
  </w:style>
  <w:style w:type="character" w:customStyle="1" w:styleId="FootnoteTextChar">
    <w:name w:val="Footnote Text Char"/>
    <w:basedOn w:val="DefaultParagraphFont"/>
    <w:link w:val="FootnoteText"/>
    <w:uiPriority w:val="99"/>
    <w:semiHidden/>
    <w:locked/>
    <w:rsid w:val="00EE787C"/>
    <w:rPr>
      <w:rFonts w:ascii="Arial" w:hAnsi="Arial" w:cs="Times New Roman"/>
      <w:lang w:val="en-US"/>
    </w:rPr>
  </w:style>
  <w:style w:type="character" w:styleId="FootnoteReference">
    <w:name w:val="footnote reference"/>
    <w:basedOn w:val="DefaultParagraphFont"/>
    <w:uiPriority w:val="99"/>
    <w:semiHidden/>
    <w:rsid w:val="00B04627"/>
    <w:rPr>
      <w:rFonts w:cs="Times New Roman"/>
      <w:vertAlign w:val="superscript"/>
    </w:rPr>
  </w:style>
  <w:style w:type="paragraph" w:customStyle="1" w:styleId="Text">
    <w:name w:val="Text"/>
    <w:basedOn w:val="Normal"/>
    <w:uiPriority w:val="99"/>
    <w:rsid w:val="00B04627"/>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B04627"/>
    <w:pPr>
      <w:spacing w:after="0"/>
      <w:ind w:left="284" w:hanging="284"/>
    </w:pPr>
    <w:rPr>
      <w:sz w:val="16"/>
      <w:szCs w:val="16"/>
    </w:rPr>
  </w:style>
  <w:style w:type="paragraph" w:customStyle="1" w:styleId="reference">
    <w:name w:val="reference"/>
    <w:basedOn w:val="Normal"/>
    <w:uiPriority w:val="99"/>
    <w:rsid w:val="00B04627"/>
    <w:pPr>
      <w:numPr>
        <w:numId w:val="6"/>
      </w:numPr>
    </w:pPr>
    <w:rPr>
      <w:lang w:eastAsia="ja-JP"/>
    </w:rPr>
  </w:style>
  <w:style w:type="paragraph" w:customStyle="1" w:styleId="ECCAnnexheading2">
    <w:name w:val="ECC Annex heading2"/>
    <w:basedOn w:val="Normal"/>
    <w:next w:val="ECCParagraph"/>
    <w:uiPriority w:val="99"/>
    <w:rsid w:val="00B04627"/>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B04627"/>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B04627"/>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B04627"/>
    <w:pPr>
      <w:spacing w:before="120" w:after="120"/>
      <w:ind w:left="3402"/>
    </w:pPr>
    <w:rPr>
      <w:bCs/>
      <w:sz w:val="18"/>
    </w:rPr>
  </w:style>
  <w:style w:type="paragraph" w:customStyle="1" w:styleId="Reporttitledescription">
    <w:name w:val="Report title/description"/>
    <w:basedOn w:val="Normal"/>
    <w:uiPriority w:val="99"/>
    <w:rsid w:val="00B04627"/>
    <w:pPr>
      <w:spacing w:before="600" w:line="288" w:lineRule="auto"/>
      <w:ind w:left="3402"/>
    </w:pPr>
    <w:rPr>
      <w:sz w:val="24"/>
    </w:rPr>
  </w:style>
  <w:style w:type="paragraph" w:styleId="Caption">
    <w:name w:val="caption"/>
    <w:basedOn w:val="Normal"/>
    <w:next w:val="Normal"/>
    <w:uiPriority w:val="99"/>
    <w:qFormat/>
    <w:rsid w:val="00B04627"/>
    <w:pPr>
      <w:spacing w:before="240" w:after="240"/>
      <w:jc w:val="center"/>
    </w:pPr>
    <w:rPr>
      <w:b/>
      <w:bCs/>
      <w:color w:val="D2232A"/>
      <w:szCs w:val="20"/>
    </w:rPr>
  </w:style>
  <w:style w:type="paragraph" w:customStyle="1" w:styleId="ECCNumbered-LetteredList">
    <w:name w:val="ECC Numbered-Lettered List"/>
    <w:basedOn w:val="Normal"/>
    <w:uiPriority w:val="99"/>
    <w:rsid w:val="00734A4F"/>
    <w:pPr>
      <w:numPr>
        <w:numId w:val="10"/>
      </w:numPr>
    </w:pPr>
  </w:style>
  <w:style w:type="paragraph" w:customStyle="1" w:styleId="ECCNumberedBullets">
    <w:name w:val="ECC Numbered Bullets"/>
    <w:basedOn w:val="Normal"/>
    <w:uiPriority w:val="99"/>
    <w:rsid w:val="00274F84"/>
  </w:style>
  <w:style w:type="paragraph" w:customStyle="1" w:styleId="ECCFormulatitle">
    <w:name w:val="ECC Formula title"/>
    <w:basedOn w:val="ECCFiguretitle"/>
    <w:next w:val="ECCParagraph"/>
    <w:uiPriority w:val="99"/>
    <w:rsid w:val="00486332"/>
    <w:pPr>
      <w:numPr>
        <w:numId w:val="11"/>
      </w:numPr>
    </w:pPr>
  </w:style>
  <w:style w:type="paragraph" w:customStyle="1" w:styleId="Tabletext">
    <w:name w:val="Table_text"/>
    <w:basedOn w:val="Normal"/>
    <w:uiPriority w:val="99"/>
    <w:rsid w:val="00156A3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hAnsi="Times New Roman"/>
      <w:sz w:val="22"/>
      <w:szCs w:val="20"/>
      <w:lang w:val="en-GB"/>
    </w:rPr>
  </w:style>
  <w:style w:type="character" w:customStyle="1" w:styleId="ECCParagraphZchn">
    <w:name w:val="ECC Paragraph Zchn"/>
    <w:link w:val="ECCParagraph"/>
    <w:uiPriority w:val="99"/>
    <w:locked/>
    <w:rsid w:val="00156A30"/>
    <w:rPr>
      <w:rFonts w:ascii="Arial" w:hAnsi="Arial"/>
      <w:sz w:val="24"/>
    </w:rPr>
  </w:style>
  <w:style w:type="character" w:styleId="CommentReference">
    <w:name w:val="annotation reference"/>
    <w:basedOn w:val="DefaultParagraphFont"/>
    <w:uiPriority w:val="99"/>
    <w:semiHidden/>
    <w:rsid w:val="0051619C"/>
    <w:rPr>
      <w:rFonts w:cs="Times New Roman"/>
      <w:sz w:val="16"/>
    </w:rPr>
  </w:style>
  <w:style w:type="paragraph" w:styleId="CommentText">
    <w:name w:val="annotation text"/>
    <w:basedOn w:val="Normal"/>
    <w:link w:val="CommentTextChar"/>
    <w:uiPriority w:val="99"/>
    <w:semiHidden/>
    <w:rsid w:val="0051619C"/>
    <w:rPr>
      <w:szCs w:val="20"/>
    </w:rPr>
  </w:style>
  <w:style w:type="character" w:customStyle="1" w:styleId="CommentTextChar">
    <w:name w:val="Comment Text Char"/>
    <w:basedOn w:val="DefaultParagraphFont"/>
    <w:link w:val="CommentText"/>
    <w:uiPriority w:val="99"/>
    <w:semiHidden/>
    <w:locked/>
    <w:rsid w:val="0051619C"/>
    <w:rPr>
      <w:rFonts w:ascii="Arial" w:hAnsi="Arial" w:cs="Times New Roman"/>
      <w:lang w:val="en-US"/>
    </w:rPr>
  </w:style>
  <w:style w:type="paragraph" w:customStyle="1" w:styleId="Sarakstarindkopa1">
    <w:name w:val="Saraksta rindkopa1"/>
    <w:basedOn w:val="Normal"/>
    <w:uiPriority w:val="99"/>
    <w:rsid w:val="0051619C"/>
    <w:pPr>
      <w:spacing w:after="200" w:line="276" w:lineRule="auto"/>
      <w:ind w:left="720"/>
    </w:pPr>
    <w:rPr>
      <w:rFonts w:ascii="Times New Roman" w:hAnsi="Times New Roman"/>
      <w:sz w:val="24"/>
      <w:szCs w:val="22"/>
      <w:lang w:val="lv-LV"/>
    </w:rPr>
  </w:style>
  <w:style w:type="paragraph" w:customStyle="1" w:styleId="WGNNA-text">
    <w:name w:val="WGNNA-text"/>
    <w:basedOn w:val="Normal"/>
    <w:uiPriority w:val="99"/>
    <w:rsid w:val="00EE787C"/>
    <w:pPr>
      <w:spacing w:before="120" w:after="120"/>
      <w:ind w:left="1134"/>
    </w:pPr>
    <w:rPr>
      <w:szCs w:val="20"/>
    </w:rPr>
  </w:style>
  <w:style w:type="character" w:styleId="Emphasis">
    <w:name w:val="Emphasis"/>
    <w:basedOn w:val="DefaultParagraphFont"/>
    <w:uiPriority w:val="99"/>
    <w:qFormat/>
    <w:rsid w:val="00EE787C"/>
    <w:rPr>
      <w:rFonts w:cs="Times New Roman"/>
      <w:b/>
    </w:rPr>
  </w:style>
  <w:style w:type="character" w:customStyle="1" w:styleId="hps">
    <w:name w:val="hps"/>
    <w:rsid w:val="00EE787C"/>
  </w:style>
  <w:style w:type="paragraph" w:styleId="CommentSubject">
    <w:name w:val="annotation subject"/>
    <w:basedOn w:val="CommentText"/>
    <w:next w:val="CommentText"/>
    <w:link w:val="CommentSubjectChar"/>
    <w:uiPriority w:val="99"/>
    <w:semiHidden/>
    <w:rsid w:val="002C002D"/>
    <w:rPr>
      <w:b/>
      <w:bCs/>
    </w:rPr>
  </w:style>
  <w:style w:type="character" w:customStyle="1" w:styleId="CommentSubjectChar">
    <w:name w:val="Comment Subject Char"/>
    <w:basedOn w:val="CommentTextChar"/>
    <w:link w:val="CommentSubject"/>
    <w:uiPriority w:val="99"/>
    <w:semiHidden/>
    <w:locked/>
    <w:rsid w:val="002C002D"/>
    <w:rPr>
      <w:rFonts w:ascii="Arial" w:hAnsi="Arial" w:cs="Times New Roman"/>
      <w:b/>
      <w:bCs/>
      <w:lang w:val="en-US"/>
    </w:rPr>
  </w:style>
  <w:style w:type="paragraph" w:styleId="Revision">
    <w:name w:val="Revision"/>
    <w:hidden/>
    <w:uiPriority w:val="99"/>
    <w:semiHidden/>
    <w:rsid w:val="002C002D"/>
    <w:rPr>
      <w:rFonts w:ascii="Arial" w:hAnsi="Arial"/>
      <w:sz w:val="20"/>
      <w:szCs w:val="24"/>
      <w:lang w:val="en-US" w:eastAsia="en-US"/>
    </w:rPr>
  </w:style>
  <w:style w:type="character" w:styleId="FollowedHyperlink">
    <w:name w:val="FollowedHyperlink"/>
    <w:basedOn w:val="DefaultParagraphFont"/>
    <w:uiPriority w:val="99"/>
    <w:semiHidden/>
    <w:rsid w:val="00303A19"/>
    <w:rPr>
      <w:rFonts w:cs="Times New Roman"/>
      <w:color w:val="800080"/>
      <w:u w:val="single"/>
    </w:rPr>
  </w:style>
  <w:style w:type="numbering" w:customStyle="1" w:styleId="ECCBullets">
    <w:name w:val="ECC Bullets"/>
    <w:rsid w:val="00A34CE8"/>
    <w:pPr>
      <w:numPr>
        <w:numId w:val="8"/>
      </w:numPr>
    </w:pPr>
  </w:style>
  <w:style w:type="paragraph" w:styleId="TableofFigures">
    <w:name w:val="table of figures"/>
    <w:basedOn w:val="Normal"/>
    <w:next w:val="Normal"/>
    <w:uiPriority w:val="99"/>
    <w:semiHidden/>
    <w:unhideWhenUsed/>
    <w:locked/>
    <w:rsid w:val="00E670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59951">
      <w:bodyDiv w:val="1"/>
      <w:marLeft w:val="0"/>
      <w:marRight w:val="0"/>
      <w:marTop w:val="0"/>
      <w:marBottom w:val="0"/>
      <w:divBdr>
        <w:top w:val="none" w:sz="0" w:space="0" w:color="auto"/>
        <w:left w:val="none" w:sz="0" w:space="0" w:color="auto"/>
        <w:bottom w:val="none" w:sz="0" w:space="0" w:color="auto"/>
        <w:right w:val="none" w:sz="0" w:space="0" w:color="auto"/>
      </w:divBdr>
    </w:div>
    <w:div w:id="696390046">
      <w:bodyDiv w:val="1"/>
      <w:marLeft w:val="0"/>
      <w:marRight w:val="0"/>
      <w:marTop w:val="0"/>
      <w:marBottom w:val="0"/>
      <w:divBdr>
        <w:top w:val="none" w:sz="0" w:space="0" w:color="auto"/>
        <w:left w:val="none" w:sz="0" w:space="0" w:color="auto"/>
        <w:bottom w:val="none" w:sz="0" w:space="0" w:color="auto"/>
        <w:right w:val="none" w:sz="0" w:space="0" w:color="auto"/>
      </w:divBdr>
    </w:div>
    <w:div w:id="774061126">
      <w:bodyDiv w:val="1"/>
      <w:marLeft w:val="0"/>
      <w:marRight w:val="0"/>
      <w:marTop w:val="0"/>
      <w:marBottom w:val="0"/>
      <w:divBdr>
        <w:top w:val="none" w:sz="0" w:space="0" w:color="auto"/>
        <w:left w:val="none" w:sz="0" w:space="0" w:color="auto"/>
        <w:bottom w:val="none" w:sz="0" w:space="0" w:color="auto"/>
        <w:right w:val="none" w:sz="0" w:space="0" w:color="auto"/>
      </w:divBdr>
    </w:div>
    <w:div w:id="858544560">
      <w:marLeft w:val="0"/>
      <w:marRight w:val="0"/>
      <w:marTop w:val="0"/>
      <w:marBottom w:val="0"/>
      <w:divBdr>
        <w:top w:val="none" w:sz="0" w:space="0" w:color="auto"/>
        <w:left w:val="none" w:sz="0" w:space="0" w:color="auto"/>
        <w:bottom w:val="none" w:sz="0" w:space="0" w:color="auto"/>
        <w:right w:val="none" w:sz="0" w:space="0" w:color="auto"/>
      </w:divBdr>
      <w:divsChild>
        <w:div w:id="858544565">
          <w:marLeft w:val="0"/>
          <w:marRight w:val="0"/>
          <w:marTop w:val="0"/>
          <w:marBottom w:val="0"/>
          <w:divBdr>
            <w:top w:val="none" w:sz="0" w:space="0" w:color="auto"/>
            <w:left w:val="none" w:sz="0" w:space="0" w:color="auto"/>
            <w:bottom w:val="none" w:sz="0" w:space="0" w:color="auto"/>
            <w:right w:val="none" w:sz="0" w:space="0" w:color="auto"/>
          </w:divBdr>
          <w:divsChild>
            <w:div w:id="858544561">
              <w:marLeft w:val="0"/>
              <w:marRight w:val="0"/>
              <w:marTop w:val="0"/>
              <w:marBottom w:val="0"/>
              <w:divBdr>
                <w:top w:val="none" w:sz="0" w:space="0" w:color="auto"/>
                <w:left w:val="none" w:sz="0" w:space="0" w:color="auto"/>
                <w:bottom w:val="none" w:sz="0" w:space="0" w:color="auto"/>
                <w:right w:val="none" w:sz="0" w:space="0" w:color="auto"/>
              </w:divBdr>
              <w:divsChild>
                <w:div w:id="858544567">
                  <w:marLeft w:val="0"/>
                  <w:marRight w:val="0"/>
                  <w:marTop w:val="0"/>
                  <w:marBottom w:val="0"/>
                  <w:divBdr>
                    <w:top w:val="none" w:sz="0" w:space="0" w:color="auto"/>
                    <w:left w:val="none" w:sz="0" w:space="0" w:color="auto"/>
                    <w:bottom w:val="none" w:sz="0" w:space="0" w:color="auto"/>
                    <w:right w:val="none" w:sz="0" w:space="0" w:color="auto"/>
                  </w:divBdr>
                  <w:divsChild>
                    <w:div w:id="858544564">
                      <w:marLeft w:val="0"/>
                      <w:marRight w:val="0"/>
                      <w:marTop w:val="0"/>
                      <w:marBottom w:val="0"/>
                      <w:divBdr>
                        <w:top w:val="none" w:sz="0" w:space="0" w:color="auto"/>
                        <w:left w:val="none" w:sz="0" w:space="0" w:color="auto"/>
                        <w:bottom w:val="none" w:sz="0" w:space="0" w:color="auto"/>
                        <w:right w:val="none" w:sz="0" w:space="0" w:color="auto"/>
                      </w:divBdr>
                      <w:divsChild>
                        <w:div w:id="858544570">
                          <w:marLeft w:val="0"/>
                          <w:marRight w:val="0"/>
                          <w:marTop w:val="0"/>
                          <w:marBottom w:val="0"/>
                          <w:divBdr>
                            <w:top w:val="none" w:sz="0" w:space="0" w:color="auto"/>
                            <w:left w:val="none" w:sz="0" w:space="0" w:color="auto"/>
                            <w:bottom w:val="none" w:sz="0" w:space="0" w:color="auto"/>
                            <w:right w:val="none" w:sz="0" w:space="0" w:color="auto"/>
                          </w:divBdr>
                          <w:divsChild>
                            <w:div w:id="858544569">
                              <w:marLeft w:val="0"/>
                              <w:marRight w:val="0"/>
                              <w:marTop w:val="0"/>
                              <w:marBottom w:val="0"/>
                              <w:divBdr>
                                <w:top w:val="none" w:sz="0" w:space="0" w:color="auto"/>
                                <w:left w:val="none" w:sz="0" w:space="0" w:color="auto"/>
                                <w:bottom w:val="none" w:sz="0" w:space="0" w:color="auto"/>
                                <w:right w:val="none" w:sz="0" w:space="0" w:color="auto"/>
                              </w:divBdr>
                              <w:divsChild>
                                <w:div w:id="858544562">
                                  <w:marLeft w:val="0"/>
                                  <w:marRight w:val="0"/>
                                  <w:marTop w:val="0"/>
                                  <w:marBottom w:val="0"/>
                                  <w:divBdr>
                                    <w:top w:val="none" w:sz="0" w:space="0" w:color="auto"/>
                                    <w:left w:val="none" w:sz="0" w:space="0" w:color="auto"/>
                                    <w:bottom w:val="none" w:sz="0" w:space="0" w:color="auto"/>
                                    <w:right w:val="none" w:sz="0" w:space="0" w:color="auto"/>
                                  </w:divBdr>
                                  <w:divsChild>
                                    <w:div w:id="858544568">
                                      <w:marLeft w:val="0"/>
                                      <w:marRight w:val="0"/>
                                      <w:marTop w:val="0"/>
                                      <w:marBottom w:val="0"/>
                                      <w:divBdr>
                                        <w:top w:val="single" w:sz="4" w:space="0" w:color="F5F5F5"/>
                                        <w:left w:val="single" w:sz="4" w:space="0" w:color="F5F5F5"/>
                                        <w:bottom w:val="single" w:sz="4" w:space="0" w:color="F5F5F5"/>
                                        <w:right w:val="single" w:sz="4" w:space="0" w:color="F5F5F5"/>
                                      </w:divBdr>
                                      <w:divsChild>
                                        <w:div w:id="858544566">
                                          <w:marLeft w:val="0"/>
                                          <w:marRight w:val="0"/>
                                          <w:marTop w:val="0"/>
                                          <w:marBottom w:val="0"/>
                                          <w:divBdr>
                                            <w:top w:val="none" w:sz="0" w:space="0" w:color="auto"/>
                                            <w:left w:val="none" w:sz="0" w:space="0" w:color="auto"/>
                                            <w:bottom w:val="none" w:sz="0" w:space="0" w:color="auto"/>
                                            <w:right w:val="none" w:sz="0" w:space="0" w:color="auto"/>
                                          </w:divBdr>
                                          <w:divsChild>
                                            <w:div w:id="85854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5.emf"/><Relationship Id="rId21" Type="http://schemas.openxmlformats.org/officeDocument/2006/relationships/oleObject" Target="embeddings/oleObject3.bin"/><Relationship Id="rId34" Type="http://schemas.openxmlformats.org/officeDocument/2006/relationships/oleObject" Target="embeddings/oleObject10.bin"/><Relationship Id="rId42" Type="http://schemas.openxmlformats.org/officeDocument/2006/relationships/image" Target="media/image17.png"/><Relationship Id="rId47" Type="http://schemas.openxmlformats.org/officeDocument/2006/relationships/image" Target="media/image21.emf"/><Relationship Id="rId50" Type="http://schemas.openxmlformats.org/officeDocument/2006/relationships/oleObject" Target="embeddings/oleObject16.bin"/><Relationship Id="rId55" Type="http://schemas.openxmlformats.org/officeDocument/2006/relationships/hyperlink" Target="http://www.anacom.pt/render.jsp?contentId=920605" TargetMode="External"/><Relationship Id="rId63" Type="http://schemas.openxmlformats.org/officeDocument/2006/relationships/hyperlink" Target="http://www.uke.gov.pl/uke/index.jsp?place=Lead01&amp;news_cat_id=470&amp;news_id=7181&amp;layout=3&amp;page=text" TargetMode="External"/><Relationship Id="rId68" Type="http://schemas.openxmlformats.org/officeDocument/2006/relationships/hyperlink" Target="http://www.uke.gov.pl/uke/index.jsp?place=Lead01&amp;news_cat_id=470&amp;news_id=7181&amp;layout=3&amp;page=text" TargetMode="External"/><Relationship Id="rId76" Type="http://schemas.openxmlformats.org/officeDocument/2006/relationships/hyperlink" Target="http://www.matuok.lt" TargetMode="External"/><Relationship Id="rId7" Type="http://schemas.openxmlformats.org/officeDocument/2006/relationships/footnotes" Target="footnotes.xml"/><Relationship Id="rId71" Type="http://schemas.openxmlformats.org/officeDocument/2006/relationships/hyperlink" Target="http://www.ficora.fi/en/index/saadokset/maaraykset.html" TargetMode="Externa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0.wmf"/><Relationship Id="rId11" Type="http://schemas.openxmlformats.org/officeDocument/2006/relationships/footer" Target="footer1.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emf"/><Relationship Id="rId40" Type="http://schemas.openxmlformats.org/officeDocument/2006/relationships/oleObject" Target="embeddings/oleObject13.bin"/><Relationship Id="rId45" Type="http://schemas.openxmlformats.org/officeDocument/2006/relationships/image" Target="media/image20.emf"/><Relationship Id="rId53" Type="http://schemas.openxmlformats.org/officeDocument/2006/relationships/hyperlink" Target="http://www.anacom.pt/render.jsp?contentId=678378&amp;languageId=1" TargetMode="External"/><Relationship Id="rId58" Type="http://schemas.openxmlformats.org/officeDocument/2006/relationships/hyperlink" Target="http://www.ficora.fi/en/index/saadokset/maaraykset.html" TargetMode="External"/><Relationship Id="rId66" Type="http://schemas.openxmlformats.org/officeDocument/2006/relationships/hyperlink" Target="http://www.ficora.fi/en/index/saadokset/maaraykset.html" TargetMode="External"/><Relationship Id="rId74" Type="http://schemas.openxmlformats.org/officeDocument/2006/relationships/hyperlink" Target="http://www.matuok.lt" TargetMode="External"/><Relationship Id="rId79" Type="http://schemas.openxmlformats.org/officeDocument/2006/relationships/header" Target="header5.xml"/><Relationship Id="rId5" Type="http://schemas.openxmlformats.org/officeDocument/2006/relationships/settings" Target="settings.xml"/><Relationship Id="rId61" Type="http://schemas.openxmlformats.org/officeDocument/2006/relationships/hyperlink" Target="http://www.admin.ch/ch/e/rs/784_101_1/a21.html" TargetMode="External"/><Relationship Id="rId82"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1.emf"/><Relationship Id="rId44" Type="http://schemas.openxmlformats.org/officeDocument/2006/relationships/image" Target="media/image19.png"/><Relationship Id="rId52" Type="http://schemas.openxmlformats.org/officeDocument/2006/relationships/hyperlink" Target="http://www.anacom.pt/render.jsp?contentId=983509" TargetMode="External"/><Relationship Id="rId60" Type="http://schemas.openxmlformats.org/officeDocument/2006/relationships/hyperlink" Target="http://www.uke.gov.pl/uke/index.jsp?place=Lead01&amp;news_cat_id=470&amp;news_id=7181&amp;layout=3&amp;page=text" TargetMode="External"/><Relationship Id="rId65" Type="http://schemas.openxmlformats.org/officeDocument/2006/relationships/hyperlink" Target="http://www.ficora.fi/en/index/saadokset/maaraykset.html" TargetMode="External"/><Relationship Id="rId73" Type="http://schemas.openxmlformats.org/officeDocument/2006/relationships/hyperlink" Target="http://www.nescout.com" TargetMode="External"/><Relationship Id="rId78" Type="http://schemas.openxmlformats.org/officeDocument/2006/relationships/header" Target="header4.xml"/><Relationship Id="rId8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wmf"/><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emf"/><Relationship Id="rId43" Type="http://schemas.openxmlformats.org/officeDocument/2006/relationships/image" Target="media/image18.png"/><Relationship Id="rId48" Type="http://schemas.openxmlformats.org/officeDocument/2006/relationships/oleObject" Target="embeddings/oleObject15.bin"/><Relationship Id="rId56" Type="http://schemas.openxmlformats.org/officeDocument/2006/relationships/hyperlink" Target="http://www.anacom.pt/render.jsp?contentId=1056551" TargetMode="External"/><Relationship Id="rId64" Type="http://schemas.openxmlformats.org/officeDocument/2006/relationships/hyperlink" Target="http://www.ficora.fi/en/index/saadokset/maaraykset.html" TargetMode="External"/><Relationship Id="rId69" Type="http://schemas.openxmlformats.org/officeDocument/2006/relationships/hyperlink" Target="http://www.ficora.fi/en/index/saadokset/maaraykset.html" TargetMode="External"/><Relationship Id="rId77" Type="http://schemas.openxmlformats.org/officeDocument/2006/relationships/hyperlink" Target="http://www.matuok.lt" TargetMode="External"/><Relationship Id="rId8" Type="http://schemas.openxmlformats.org/officeDocument/2006/relationships/endnotes" Target="endnotes.xml"/><Relationship Id="rId51" Type="http://schemas.openxmlformats.org/officeDocument/2006/relationships/hyperlink" Target="http://www.ficora.fi/en/index/saadokset/maaraykset.html" TargetMode="External"/><Relationship Id="rId72" Type="http://schemas.openxmlformats.org/officeDocument/2006/relationships/hyperlink" Target="http://www.uke.gov.pl/uke/index.jsp?place=Lead01&amp;news_cat_id=470&amp;news_id=7181&amp;layout=3&amp;page=text" TargetMode="External"/><Relationship Id="rId80"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emf"/><Relationship Id="rId38" Type="http://schemas.openxmlformats.org/officeDocument/2006/relationships/oleObject" Target="embeddings/oleObject12.bin"/><Relationship Id="rId46" Type="http://schemas.openxmlformats.org/officeDocument/2006/relationships/oleObject" Target="embeddings/oleObject14.bin"/><Relationship Id="rId59" Type="http://schemas.openxmlformats.org/officeDocument/2006/relationships/hyperlink" Target="http://www.likumi.lv/doc.php?id=234030" TargetMode="External"/><Relationship Id="rId67" Type="http://schemas.openxmlformats.org/officeDocument/2006/relationships/hyperlink" Target="http://www.ficora.fi/en/index/saadokset/maaraykset.html" TargetMode="External"/><Relationship Id="rId20" Type="http://schemas.openxmlformats.org/officeDocument/2006/relationships/image" Target="media/image6.wmf"/><Relationship Id="rId41" Type="http://schemas.openxmlformats.org/officeDocument/2006/relationships/image" Target="media/image16.png"/><Relationship Id="rId54" Type="http://schemas.openxmlformats.org/officeDocument/2006/relationships/hyperlink" Target="http://www.anacom.pt/render.jsp?contentId=678244&amp;languageId=1" TargetMode="External"/><Relationship Id="rId62" Type="http://schemas.openxmlformats.org/officeDocument/2006/relationships/hyperlink" Target="http://www.admin.ch/ch/e/rs/784_101_1/index.html" TargetMode="External"/><Relationship Id="rId70" Type="http://schemas.openxmlformats.org/officeDocument/2006/relationships/hyperlink" Target="http://www.uke.gov.pl/uke/index.jsp?place=Lead01&amp;news_cat_id=470&amp;news_id=7181&amp;layout=3&amp;page=text" TargetMode="External"/><Relationship Id="rId75" Type="http://schemas.openxmlformats.org/officeDocument/2006/relationships/hyperlink" Target="http://www.matuok.lt"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oleObject" Target="embeddings/oleObject4.bin"/><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2.emf"/><Relationship Id="rId57" Type="http://schemas.openxmlformats.org/officeDocument/2006/relationships/hyperlink" Target="http://www.ficora.fi/en/index/saadokset/maaraykset.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samknows.eu/" TargetMode="External"/><Relationship Id="rId2" Type="http://schemas.openxmlformats.org/officeDocument/2006/relationships/hyperlink" Target="http://www.itu.int/en/ITU-T/publications/Pages/recs.aspx" TargetMode="External"/><Relationship Id="rId1" Type="http://schemas.openxmlformats.org/officeDocument/2006/relationships/hyperlink" Target="http://pda.etsi.org/pda/queryform.asp"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1E45A-D647-4E6C-8A0B-3B1460286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25562</Words>
  <Characters>144687</Characters>
  <Application>Microsoft Office Word</Application>
  <DocSecurity>0</DocSecurity>
  <Lines>1205</Lines>
  <Paragraphs>339</Paragraphs>
  <ScaleCrop>false</ScaleCrop>
  <HeadingPairs>
    <vt:vector size="2" baseType="variant">
      <vt:variant>
        <vt:lpstr>Title</vt:lpstr>
      </vt:variant>
      <vt:variant>
        <vt:i4>1</vt:i4>
      </vt:variant>
    </vt:vector>
  </HeadingPairs>
  <TitlesOfParts>
    <vt:vector size="1" baseType="lpstr">
      <vt:lpstr>New ECC Report Style</vt:lpstr>
    </vt:vector>
  </TitlesOfParts>
  <Company>ECC WG NaN PT TRIS</Company>
  <LinksUpToDate>false</LinksUpToDate>
  <CharactersWithSpaces>169910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Freddie McBride</dc:creator>
  <cp:keywords>TRIS, ECC, WG NaN , Broadband Quality Measurement Parameters</cp:keywords>
  <dc:description>This template is used as guidance to draft ECC Reports.</dc:description>
  <cp:lastModifiedBy>Bente Pedersen</cp:lastModifiedBy>
  <cp:revision>4</cp:revision>
  <cp:lastPrinted>2013-04-25T07:18:00Z</cp:lastPrinted>
  <dcterms:created xsi:type="dcterms:W3CDTF">2013-04-25T07:20:00Z</dcterms:created>
  <dcterms:modified xsi:type="dcterms:W3CDTF">2013-04-25T08:02:00Z</dcterms:modified>
</cp:coreProperties>
</file>