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6D376" w14:textId="6B357BCD" w:rsidR="00C74BE6" w:rsidRPr="00A44E58" w:rsidRDefault="00C74BE6"/>
    <w:p w14:paraId="5C8FB0BD" w14:textId="0F7C3D52" w:rsidR="005B0E3C" w:rsidRPr="00A44E58" w:rsidRDefault="005B0E3C"/>
    <w:p w14:paraId="2C493387" w14:textId="77777777" w:rsidR="005B0E3C" w:rsidRPr="00A44E58" w:rsidRDefault="005B0E3C"/>
    <w:p w14:paraId="6EB6D377" w14:textId="77777777" w:rsidR="00C74BE6" w:rsidRPr="00A44E58" w:rsidRDefault="00C74BE6" w:rsidP="00C74BE6">
      <w:pPr>
        <w:jc w:val="center"/>
      </w:pPr>
    </w:p>
    <w:p w14:paraId="6EB6D378" w14:textId="0E8D44C1" w:rsidR="00C74BE6" w:rsidRPr="00A44E58" w:rsidRDefault="00F62138" w:rsidP="00311BDA">
      <w:pPr>
        <w:jc w:val="right"/>
        <w:rPr>
          <w:b/>
        </w:rPr>
      </w:pPr>
      <w:r w:rsidRPr="00A44E58">
        <w:rPr>
          <w:b/>
          <w:noProof/>
        </w:rPr>
        <mc:AlternateContent>
          <mc:Choice Requires="wpg">
            <w:drawing>
              <wp:anchor distT="0" distB="0" distL="114300" distR="114300" simplePos="0" relativeHeight="251657728" behindDoc="0" locked="0" layoutInCell="1" allowOverlap="1" wp14:anchorId="6EB6D5D2" wp14:editId="5C93583C">
                <wp:simplePos x="0" y="0"/>
                <wp:positionH relativeFrom="page">
                  <wp:align>left</wp:align>
                </wp:positionH>
                <wp:positionV relativeFrom="paragraph">
                  <wp:posOffset>252730</wp:posOffset>
                </wp:positionV>
                <wp:extent cx="7564120" cy="8268970"/>
                <wp:effectExtent l="0" t="0" r="0" b="0"/>
                <wp:wrapNone/>
                <wp:docPr id="87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876"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877"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B6D5F2" w14:textId="5BEE6BB4" w:rsidR="00C06BA2" w:rsidRPr="00A44E58" w:rsidRDefault="00C06BA2" w:rsidP="00C74BE6">
                              <w:pPr>
                                <w:rPr>
                                  <w:color w:val="887E6E"/>
                                  <w:sz w:val="44"/>
                                </w:rPr>
                              </w:pPr>
                              <w:r w:rsidRPr="00A44E58">
                                <w:rPr>
                                  <w:color w:val="FFFFFF"/>
                                  <w:sz w:val="68"/>
                                </w:rPr>
                                <w:t xml:space="preserve">ECC Recommendation </w:t>
                              </w:r>
                              <w:r w:rsidRPr="00A44E58">
                                <w:rPr>
                                  <w:color w:val="887E6E"/>
                                  <w:sz w:val="68"/>
                                </w:rPr>
                                <w:t>(11)04</w:t>
                              </w:r>
                            </w:p>
                          </w:txbxContent>
                        </wps:txbx>
                        <wps:bodyPr rot="0" vert="horz" wrap="square" lIns="2880000" tIns="360000" rIns="91440" bIns="45720" anchor="t" anchorCtr="0" upright="1">
                          <a:noAutofit/>
                        </wps:bodyPr>
                      </wps:wsp>
                      <wpg:grpSp>
                        <wpg:cNvPr id="878" name="Group 28"/>
                        <wpg:cNvGrpSpPr>
                          <a:grpSpLocks/>
                        </wpg:cNvGrpSpPr>
                        <wpg:grpSpPr bwMode="auto">
                          <a:xfrm>
                            <a:off x="1674" y="3087"/>
                            <a:ext cx="1790" cy="1790"/>
                            <a:chOff x="964" y="3424"/>
                            <a:chExt cx="1457" cy="1457"/>
                          </a:xfrm>
                        </wpg:grpSpPr>
                        <wps:wsp>
                          <wps:cNvPr id="879" name="Rectangle 29"/>
                          <wps:cNvSpPr>
                            <a:spLocks noChangeAspect="1" noChangeArrowheads="1"/>
                          </wps:cNvSpPr>
                          <wps:spPr bwMode="auto">
                            <a:xfrm rot="2700000">
                              <a:off x="964" y="3424"/>
                              <a:ext cx="1457" cy="1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880" name="AutoShape 30"/>
                          <wps:cNvSpPr>
                            <a:spLocks noChangeArrowheads="1"/>
                          </wps:cNvSpPr>
                          <wps:spPr bwMode="auto">
                            <a:xfrm rot="5400000">
                              <a:off x="1338" y="3781"/>
                              <a:ext cx="1429" cy="737"/>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EB6D5D2" id="Group 31" o:spid="_x0000_s1026" style="position:absolute;left:0;text-align:left;margin-left:0;margin-top:19.9pt;width:595.6pt;height:651.1pt;z-index:251657728;mso-position-horizontal:left;mso-position-horizontal-relative:page"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" fillcolor="#57433e" stroked="f">
                  <v:textbox inset="80mm,10mm">
                    <w:txbxContent>
                      <w:p w14:paraId="6EB6D5F2" w14:textId="5BEE6BB4" w:rsidR="00C06BA2" w:rsidRPr="00A44E58" w:rsidRDefault="00C06BA2" w:rsidP="00C74BE6">
                        <w:pPr>
                          <w:rPr>
                            <w:color w:val="887E6E"/>
                            <w:sz w:val="44"/>
                          </w:rPr>
                        </w:pPr>
                        <w:r w:rsidRPr="00A44E58">
                          <w:rPr>
                            <w:color w:val="FFFFFF"/>
                            <w:sz w:val="68"/>
                          </w:rPr>
                          <w:t xml:space="preserve">ECC Recommendation </w:t>
                        </w:r>
                        <w:r w:rsidRPr="00A44E58">
                          <w:rPr>
                            <w:color w:val="887E6E"/>
                            <w:sz w:val="68"/>
                          </w:rPr>
                          <w:t>(11)04</w:t>
                        </w: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" fillcolor="#d2232a" stroked="f">
                    <v:textbox inset=",10mm"/>
                  </v:shape>
                </v:group>
                <w10:wrap anchorx="page"/>
              </v:group>
            </w:pict>
          </mc:Fallback>
        </mc:AlternateContent>
      </w:r>
    </w:p>
    <w:p w14:paraId="6EB6D37A" w14:textId="19726A34" w:rsidR="00C74BE6" w:rsidRPr="00A44E58" w:rsidRDefault="00C74BE6" w:rsidP="00C74BE6"/>
    <w:p w14:paraId="6EB6D37B" w14:textId="64FE659E" w:rsidR="00C74BE6" w:rsidRPr="00A44E58" w:rsidRDefault="00C74BE6" w:rsidP="00C74BE6">
      <w:pPr>
        <w:jc w:val="center"/>
        <w:rPr>
          <w:b/>
        </w:rPr>
      </w:pPr>
    </w:p>
    <w:p w14:paraId="6EB6D37C" w14:textId="77777777" w:rsidR="00C74BE6" w:rsidRPr="00A44E58" w:rsidRDefault="00C74BE6" w:rsidP="00C74BE6">
      <w:pPr>
        <w:jc w:val="center"/>
        <w:rPr>
          <w:b/>
        </w:rPr>
      </w:pPr>
    </w:p>
    <w:p w14:paraId="6EB6D37D" w14:textId="77777777" w:rsidR="00C74BE6" w:rsidRPr="00A44E58" w:rsidRDefault="00C74BE6" w:rsidP="00C74BE6">
      <w:pPr>
        <w:jc w:val="center"/>
        <w:rPr>
          <w:b/>
        </w:rPr>
      </w:pPr>
    </w:p>
    <w:p w14:paraId="6EB6D37E" w14:textId="77777777" w:rsidR="00C74BE6" w:rsidRPr="00A44E58" w:rsidRDefault="00C74BE6" w:rsidP="00C74BE6">
      <w:pPr>
        <w:jc w:val="center"/>
        <w:rPr>
          <w:b/>
        </w:rPr>
      </w:pPr>
    </w:p>
    <w:p w14:paraId="6EB6D37F" w14:textId="77777777" w:rsidR="00C74BE6" w:rsidRPr="00A44E58" w:rsidRDefault="00C74BE6" w:rsidP="00C74BE6">
      <w:pPr>
        <w:jc w:val="center"/>
        <w:rPr>
          <w:b/>
        </w:rPr>
      </w:pPr>
    </w:p>
    <w:p w14:paraId="6EB6D380" w14:textId="77777777" w:rsidR="00C74BE6" w:rsidRPr="00A44E58" w:rsidRDefault="00C74BE6" w:rsidP="00C74BE6">
      <w:pPr>
        <w:jc w:val="center"/>
        <w:rPr>
          <w:b/>
        </w:rPr>
      </w:pPr>
    </w:p>
    <w:p w14:paraId="6EB6D381" w14:textId="77777777" w:rsidR="00C74BE6" w:rsidRPr="00A44E58" w:rsidRDefault="00C74BE6" w:rsidP="00C74BE6">
      <w:pPr>
        <w:jc w:val="center"/>
        <w:rPr>
          <w:b/>
        </w:rPr>
      </w:pPr>
    </w:p>
    <w:p w14:paraId="6EB6D382" w14:textId="77777777" w:rsidR="00C74BE6" w:rsidRPr="00A44E58" w:rsidRDefault="00C74BE6" w:rsidP="00C74BE6">
      <w:pPr>
        <w:jc w:val="center"/>
        <w:rPr>
          <w:b/>
        </w:rPr>
      </w:pPr>
    </w:p>
    <w:p w14:paraId="6EB6D383" w14:textId="77777777" w:rsidR="00C74BE6" w:rsidRPr="00A44E58" w:rsidRDefault="00C74BE6" w:rsidP="00C74BE6">
      <w:pPr>
        <w:jc w:val="center"/>
        <w:rPr>
          <w:b/>
        </w:rPr>
      </w:pPr>
    </w:p>
    <w:p w14:paraId="6EB6D384" w14:textId="77777777" w:rsidR="00C74BE6" w:rsidRPr="00A44E58" w:rsidRDefault="00C74BE6" w:rsidP="00C74BE6">
      <w:pPr>
        <w:jc w:val="center"/>
        <w:rPr>
          <w:b/>
        </w:rPr>
      </w:pPr>
    </w:p>
    <w:p w14:paraId="6EB6D385" w14:textId="77777777" w:rsidR="00C74BE6" w:rsidRPr="00A44E58" w:rsidRDefault="00C74BE6" w:rsidP="00C74BE6">
      <w:pPr>
        <w:jc w:val="center"/>
        <w:rPr>
          <w:b/>
        </w:rPr>
      </w:pPr>
    </w:p>
    <w:p w14:paraId="6EB6D386" w14:textId="77777777" w:rsidR="00C74BE6" w:rsidRPr="00A44E58" w:rsidRDefault="00C74BE6" w:rsidP="00C74BE6">
      <w:pPr>
        <w:rPr>
          <w:b/>
        </w:rPr>
      </w:pPr>
    </w:p>
    <w:p w14:paraId="77146203" w14:textId="1C37CB7A" w:rsidR="0036156F" w:rsidRPr="00A44E58" w:rsidRDefault="00A60468" w:rsidP="0036156F">
      <w:pPr>
        <w:pStyle w:val="Reporttitledescription"/>
      </w:pPr>
      <w:r w:rsidRPr="00A44E58">
        <w:fldChar w:fldCharType="begin">
          <w:ffData>
            <w:name w:val="Text7"/>
            <w:enabled/>
            <w:calcOnExit w:val="0"/>
            <w:textInput>
              <w:default w:val="Cross-border Coordination for Mobile/Fixed Communications Networks (MFCN) in the frequency band 790-862 MHz"/>
            </w:textInput>
          </w:ffData>
        </w:fldChar>
      </w:r>
      <w:bookmarkStart w:id="0" w:name="Text7"/>
      <w:r w:rsidRPr="00A44E58">
        <w:instrText xml:space="preserve"> FORMTEXT </w:instrText>
      </w:r>
      <w:r w:rsidRPr="00A44E58">
        <w:fldChar w:fldCharType="separate"/>
      </w:r>
      <w:r w:rsidRPr="00A44E58">
        <w:t>Cross-border Coordination for Mobile/Fixed Communications Networks (MFCN) in the frequency band 79</w:t>
      </w:r>
      <w:r w:rsidR="006D3F91" w:rsidRPr="00A44E58">
        <w:t>1</w:t>
      </w:r>
      <w:r w:rsidRPr="00A44E58">
        <w:t>-862 MHz</w:t>
      </w:r>
      <w:r w:rsidRPr="00A44E58">
        <w:fldChar w:fldCharType="end"/>
      </w:r>
      <w:bookmarkEnd w:id="0"/>
    </w:p>
    <w:p w14:paraId="6401069F" w14:textId="1A914BB8" w:rsidR="0036156F" w:rsidRPr="00A44E58" w:rsidRDefault="0036156F" w:rsidP="0036156F">
      <w:pPr>
        <w:pStyle w:val="Reporttitledescription"/>
        <w:rPr>
          <w:b/>
          <w:sz w:val="18"/>
        </w:rPr>
      </w:pPr>
      <w:r w:rsidRPr="00A44E58">
        <w:rPr>
          <w:b/>
          <w:sz w:val="18"/>
        </w:rPr>
        <w:fldChar w:fldCharType="begin">
          <w:ffData>
            <w:name w:val="Text8"/>
            <w:enabled/>
            <w:calcOnExit w:val="0"/>
            <w:textInput>
              <w:default w:val="approved 26 May 2011"/>
            </w:textInput>
          </w:ffData>
        </w:fldChar>
      </w:r>
      <w:bookmarkStart w:id="1" w:name="Text8"/>
      <w:r w:rsidRPr="00A44E58">
        <w:rPr>
          <w:b/>
          <w:sz w:val="18"/>
        </w:rPr>
        <w:instrText xml:space="preserve"> FORMTEXT </w:instrText>
      </w:r>
      <w:r w:rsidRPr="00A44E58">
        <w:rPr>
          <w:b/>
          <w:sz w:val="18"/>
        </w:rPr>
      </w:r>
      <w:r w:rsidRPr="00A44E58">
        <w:rPr>
          <w:b/>
          <w:sz w:val="18"/>
        </w:rPr>
        <w:fldChar w:fldCharType="separate"/>
      </w:r>
      <w:r w:rsidRPr="00A44E58">
        <w:rPr>
          <w:b/>
          <w:sz w:val="18"/>
        </w:rPr>
        <w:t>approved 26 May 2011</w:t>
      </w:r>
      <w:r w:rsidRPr="00A44E58">
        <w:rPr>
          <w:b/>
          <w:sz w:val="18"/>
        </w:rPr>
        <w:fldChar w:fldCharType="end"/>
      </w:r>
      <w:bookmarkEnd w:id="1"/>
    </w:p>
    <w:p w14:paraId="1667F395" w14:textId="3296FCCB" w:rsidR="0036156F" w:rsidRPr="00A44E58" w:rsidRDefault="002052E9" w:rsidP="0036156F">
      <w:pPr>
        <w:pStyle w:val="Lastupdated"/>
        <w:rPr>
          <w:bCs w:val="0"/>
        </w:rPr>
      </w:pPr>
      <w:r>
        <w:rPr>
          <w:bCs w:val="0"/>
        </w:rPr>
        <w:fldChar w:fldCharType="begin">
          <w:ffData>
            <w:name w:val="Text3"/>
            <w:enabled/>
            <w:calcOnExit w:val="0"/>
            <w:textInput>
              <w:default w:val="latest amended 7 November 2025"/>
            </w:textInput>
          </w:ffData>
        </w:fldChar>
      </w:r>
      <w:bookmarkStart w:id="2" w:name="Text3"/>
      <w:r>
        <w:rPr>
          <w:bCs w:val="0"/>
        </w:rPr>
        <w:instrText xml:space="preserve"> FORMTEXT </w:instrText>
      </w:r>
      <w:r>
        <w:rPr>
          <w:bCs w:val="0"/>
        </w:rPr>
      </w:r>
      <w:r>
        <w:rPr>
          <w:bCs w:val="0"/>
        </w:rPr>
        <w:fldChar w:fldCharType="separate"/>
      </w:r>
      <w:r>
        <w:rPr>
          <w:bCs w:val="0"/>
          <w:noProof/>
        </w:rPr>
        <w:t>latest amended 7 November 2025</w:t>
      </w:r>
      <w:r>
        <w:rPr>
          <w:bCs w:val="0"/>
        </w:rPr>
        <w:fldChar w:fldCharType="end"/>
      </w:r>
      <w:bookmarkEnd w:id="2"/>
    </w:p>
    <w:p w14:paraId="6EB6D38B" w14:textId="77777777" w:rsidR="00C74BE6" w:rsidRPr="00A44E58" w:rsidRDefault="00C74BE6"/>
    <w:p w14:paraId="6EB6D38C" w14:textId="77777777" w:rsidR="00203E66" w:rsidRPr="00A44E58" w:rsidRDefault="00203E66">
      <w:pPr>
        <w:sectPr w:rsidR="00203E66" w:rsidRPr="00A44E58">
          <w:headerReference w:type="even" r:id="rId12"/>
          <w:headerReference w:type="default" r:id="rId13"/>
          <w:footerReference w:type="even" r:id="rId14"/>
          <w:footerReference w:type="default" r:id="rId15"/>
          <w:headerReference w:type="first" r:id="rId16"/>
          <w:footerReference w:type="first" r:id="rId17"/>
          <w:pgSz w:w="11907" w:h="16840" w:code="9"/>
          <w:pgMar w:top="1440" w:right="1134" w:bottom="1440" w:left="1134" w:header="709" w:footer="709" w:gutter="0"/>
          <w:cols w:space="708"/>
          <w:titlePg/>
          <w:docGrid w:linePitch="360"/>
        </w:sectPr>
      </w:pPr>
    </w:p>
    <w:p w14:paraId="6EB6D38D" w14:textId="77777777" w:rsidR="00C74BE6" w:rsidRPr="00A44E58" w:rsidRDefault="0096213C" w:rsidP="009E77BE">
      <w:pPr>
        <w:pStyle w:val="Heading1"/>
      </w:pPr>
      <w:r w:rsidRPr="00A44E58">
        <w:lastRenderedPageBreak/>
        <w:t>introduction</w:t>
      </w:r>
    </w:p>
    <w:p w14:paraId="6EB6D38F" w14:textId="5CB4C424" w:rsidR="00C74BE6" w:rsidRPr="00A44E58" w:rsidRDefault="00137CB4" w:rsidP="00137CB4">
      <w:pPr>
        <w:pStyle w:val="ECCParagraph"/>
        <w:rPr>
          <w:rFonts w:cs="Arial"/>
          <w:szCs w:val="20"/>
        </w:rPr>
      </w:pPr>
      <w:r w:rsidRPr="00A44E58">
        <w:rPr>
          <w:rFonts w:cs="Arial"/>
          <w:szCs w:val="20"/>
        </w:rPr>
        <w:t xml:space="preserve">This Recommendation contains provisions for </w:t>
      </w:r>
      <w:r w:rsidR="006949E9" w:rsidRPr="00A44E58">
        <w:rPr>
          <w:rFonts w:cs="Arial"/>
          <w:szCs w:val="20"/>
        </w:rPr>
        <w:t xml:space="preserve">cross-border </w:t>
      </w:r>
      <w:r w:rsidRPr="00A44E58">
        <w:rPr>
          <w:rFonts w:cs="Arial"/>
          <w:szCs w:val="20"/>
        </w:rPr>
        <w:t>coordination between Mobile/Fixed Communication</w:t>
      </w:r>
      <w:r w:rsidR="006949E9" w:rsidRPr="00A44E58">
        <w:rPr>
          <w:rFonts w:cs="Arial"/>
          <w:szCs w:val="20"/>
        </w:rPr>
        <w:t>s</w:t>
      </w:r>
      <w:r w:rsidRPr="00A44E58">
        <w:rPr>
          <w:rFonts w:cs="Arial"/>
          <w:szCs w:val="20"/>
        </w:rPr>
        <w:t xml:space="preserve"> Networks (MFCN) in border areas in the frequency band 79</w:t>
      </w:r>
      <w:r w:rsidR="006D3F91" w:rsidRPr="00A44E58">
        <w:rPr>
          <w:rFonts w:cs="Arial"/>
          <w:szCs w:val="20"/>
        </w:rPr>
        <w:t>1</w:t>
      </w:r>
      <w:r w:rsidRPr="00A44E58">
        <w:rPr>
          <w:rFonts w:cs="Arial"/>
          <w:szCs w:val="20"/>
        </w:rPr>
        <w:t>-862 MHz.</w:t>
      </w:r>
    </w:p>
    <w:p w14:paraId="6BD53FDB" w14:textId="27BFA266" w:rsidR="00F711FA" w:rsidRPr="00A44E58" w:rsidRDefault="001958F6" w:rsidP="00F711FA">
      <w:pPr>
        <w:pStyle w:val="ECCParagraph"/>
        <w:rPr>
          <w:rFonts w:cs="Arial"/>
          <w:szCs w:val="20"/>
        </w:rPr>
      </w:pPr>
      <w:r w:rsidRPr="00A44E58">
        <w:rPr>
          <w:szCs w:val="20"/>
        </w:rPr>
        <w:t>In this Recommendation, MFCN includes LTE and New Radio (NR) non-AAS base stations.</w:t>
      </w:r>
    </w:p>
    <w:p w14:paraId="6EB6D390" w14:textId="6B65537A" w:rsidR="00C74BE6" w:rsidRPr="00A44E58" w:rsidRDefault="00835C5B" w:rsidP="009E77BE">
      <w:pPr>
        <w:pStyle w:val="Heading1"/>
      </w:pPr>
      <w:r w:rsidRPr="00A44E58">
        <w:lastRenderedPageBreak/>
        <w:t xml:space="preserve">ECC </w:t>
      </w:r>
      <w:r w:rsidR="00A34AD4" w:rsidRPr="00A44E58">
        <w:t>R</w:t>
      </w:r>
      <w:r w:rsidRPr="00A44E58">
        <w:t xml:space="preserve">ecommendation </w:t>
      </w:r>
      <w:r w:rsidR="00A82880" w:rsidRPr="00A44E58">
        <w:t>(11)04</w:t>
      </w:r>
      <w:r w:rsidRPr="00A44E58">
        <w:t xml:space="preserve"> </w:t>
      </w:r>
      <w:r w:rsidR="00CD1169" w:rsidRPr="00A44E58">
        <w:t xml:space="preserve">of 26 May 2011 on </w:t>
      </w:r>
      <w:r w:rsidR="00250ED3" w:rsidRPr="00A44E58">
        <w:t>Cross-border coordination for Mobile/Fixed Communications Networks (MFCN) in the frequency band 79</w:t>
      </w:r>
      <w:r w:rsidR="006D3F91" w:rsidRPr="00A44E58">
        <w:t>1</w:t>
      </w:r>
      <w:r w:rsidR="00250ED3" w:rsidRPr="00A44E58">
        <w:t>-862 MH</w:t>
      </w:r>
      <w:r w:rsidR="00250ED3" w:rsidRPr="00A44E58">
        <w:rPr>
          <w:sz w:val="16"/>
        </w:rPr>
        <w:t>z</w:t>
      </w:r>
      <w:r w:rsidR="00CD1169" w:rsidRPr="00A44E58">
        <w:rPr>
          <w:sz w:val="16"/>
        </w:rPr>
        <w:t>,</w:t>
      </w:r>
      <w:r w:rsidR="00044B34" w:rsidRPr="00A44E58">
        <w:t xml:space="preserve"> amended 3 February 2017</w:t>
      </w:r>
      <w:r w:rsidR="00414EFB" w:rsidRPr="00A44E58">
        <w:t>,</w:t>
      </w:r>
      <w:r w:rsidR="00F933E0" w:rsidRPr="00A44E58">
        <w:t>update</w:t>
      </w:r>
      <w:r w:rsidR="003B6B79" w:rsidRPr="00A44E58">
        <w:t>d</w:t>
      </w:r>
      <w:r w:rsidR="00F933E0" w:rsidRPr="00A44E58">
        <w:t xml:space="preserve"> </w:t>
      </w:r>
      <w:r w:rsidR="00D4719B" w:rsidRPr="00A44E58">
        <w:t>18 </w:t>
      </w:r>
      <w:r w:rsidR="00F933E0" w:rsidRPr="00A44E58">
        <w:t>November</w:t>
      </w:r>
      <w:r w:rsidR="00D4719B" w:rsidRPr="00A44E58">
        <w:t> </w:t>
      </w:r>
      <w:r w:rsidR="00F933E0" w:rsidRPr="00A44E58">
        <w:t>2022</w:t>
      </w:r>
      <w:r w:rsidR="00414EFB" w:rsidRPr="00A44E58">
        <w:t xml:space="preserve"> and amended </w:t>
      </w:r>
      <w:r w:rsidR="00C60F73" w:rsidRPr="00C60F73">
        <w:t>7 November 2025</w:t>
      </w:r>
    </w:p>
    <w:p w14:paraId="6EB6D391" w14:textId="77777777" w:rsidR="00C74BE6" w:rsidRPr="00A44E58" w:rsidRDefault="00835C5B" w:rsidP="00C74BE6">
      <w:pPr>
        <w:pStyle w:val="ECCParagraph"/>
        <w:rPr>
          <w:rFonts w:cs="Arial"/>
          <w:szCs w:val="20"/>
        </w:rPr>
      </w:pPr>
      <w:r w:rsidRPr="00A44E58">
        <w:rPr>
          <w:rFonts w:cs="Arial"/>
          <w:szCs w:val="20"/>
        </w:rPr>
        <w:t>“The European Conference of Postal and Telec</w:t>
      </w:r>
      <w:r w:rsidR="00A82880" w:rsidRPr="00A44E58">
        <w:rPr>
          <w:rFonts w:cs="Arial"/>
          <w:szCs w:val="20"/>
        </w:rPr>
        <w:t>ommunications Administrations,</w:t>
      </w:r>
    </w:p>
    <w:p w14:paraId="6EB6D392" w14:textId="77777777" w:rsidR="00C74BE6" w:rsidRPr="00A44E58" w:rsidRDefault="00A82880" w:rsidP="00C74BE6">
      <w:pPr>
        <w:pStyle w:val="ECCParagraph"/>
        <w:rPr>
          <w:rFonts w:cs="Arial"/>
          <w:i/>
          <w:color w:val="D2232A"/>
          <w:szCs w:val="20"/>
        </w:rPr>
      </w:pPr>
      <w:r w:rsidRPr="00A44E58">
        <w:rPr>
          <w:rFonts w:cs="Arial"/>
          <w:i/>
          <w:color w:val="D2232A"/>
          <w:szCs w:val="20"/>
        </w:rPr>
        <w:t>considering</w:t>
      </w:r>
    </w:p>
    <w:p w14:paraId="6EB6D393" w14:textId="21394AB6" w:rsidR="00A82880" w:rsidRPr="00A44E58" w:rsidRDefault="00A82880" w:rsidP="00A82880">
      <w:pPr>
        <w:pStyle w:val="LetteredList"/>
        <w:spacing w:after="240"/>
        <w:ind w:left="357" w:hanging="357"/>
      </w:pPr>
      <w:r w:rsidRPr="00A44E58">
        <w:t>that the frequency band 790-862 MHz has been allocated to the mobile service on a primary basis in a number of countries in Region 1 for more than 20 years subject to provisions of RR 5.316</w:t>
      </w:r>
      <w:r w:rsidR="004E5395" w:rsidRPr="00A44E58">
        <w:t xml:space="preserve"> </w:t>
      </w:r>
      <w:r w:rsidR="004E5395" w:rsidRPr="00A44E58">
        <w:fldChar w:fldCharType="begin"/>
      </w:r>
      <w:r w:rsidR="004E5395" w:rsidRPr="00A44E58">
        <w:instrText xml:space="preserve"> REF _Ref117517519 \r \h </w:instrText>
      </w:r>
      <w:r w:rsidR="004E5395" w:rsidRPr="00A44E58">
        <w:fldChar w:fldCharType="separate"/>
      </w:r>
      <w:r w:rsidR="004E5395" w:rsidRPr="00A44E58">
        <w:t>[1]</w:t>
      </w:r>
      <w:r w:rsidR="004E5395" w:rsidRPr="00A44E58">
        <w:fldChar w:fldCharType="end"/>
      </w:r>
      <w:r w:rsidRPr="00A44E58">
        <w:t>;</w:t>
      </w:r>
    </w:p>
    <w:p w14:paraId="6EB6D394" w14:textId="77777777" w:rsidR="00A82880" w:rsidRPr="00A44E58" w:rsidRDefault="00A82880" w:rsidP="00A82880">
      <w:pPr>
        <w:pStyle w:val="LetteredList"/>
        <w:spacing w:after="240"/>
        <w:ind w:left="357" w:hanging="357"/>
      </w:pPr>
      <w:r w:rsidRPr="00A44E58">
        <w:t>that WRC-07 allocated the band 790-862 MHz to the mobile service on a primary basis in additional countries in Region 1 from 1 January 2009 subject to the provisions of RR 5.316A;</w:t>
      </w:r>
    </w:p>
    <w:p w14:paraId="6EB6D395" w14:textId="77777777" w:rsidR="00A82880" w:rsidRPr="00A44E58" w:rsidRDefault="00A82880" w:rsidP="00A82880">
      <w:pPr>
        <w:pStyle w:val="LetteredList"/>
        <w:spacing w:after="240"/>
        <w:ind w:left="357" w:hanging="357"/>
      </w:pPr>
      <w:r w:rsidRPr="00A44E58">
        <w:t>that WRC-07 allocated the band 790-862 MHz to the mobile service on a primary basis in the whole of Region 1 from 17 June 2015 subject to the provisions of RR 5.316B and identified this band for IMT (see RR 5.317A);</w:t>
      </w:r>
    </w:p>
    <w:p w14:paraId="6EB6D396" w14:textId="77777777" w:rsidR="00A82880" w:rsidRPr="00A44E58" w:rsidRDefault="00A82880" w:rsidP="00A82880">
      <w:pPr>
        <w:pStyle w:val="LetteredList"/>
        <w:spacing w:after="240"/>
        <w:ind w:left="357" w:hanging="357"/>
      </w:pPr>
      <w:r w:rsidRPr="00A44E58">
        <w:t>that “mobile/fixed communications networks” for the purpose of this Recommendation includes IMT and other communications networks in the mobile and fixed services;</w:t>
      </w:r>
    </w:p>
    <w:p w14:paraId="6EB6D397" w14:textId="2F6F4B41" w:rsidR="00A82880" w:rsidRPr="00A44E58" w:rsidRDefault="00A82880" w:rsidP="00A82880">
      <w:pPr>
        <w:pStyle w:val="LetteredList"/>
        <w:spacing w:after="240"/>
        <w:ind w:left="357" w:hanging="357"/>
      </w:pPr>
      <w:r w:rsidRPr="00A44E58">
        <w:t xml:space="preserve">that </w:t>
      </w:r>
      <w:r w:rsidR="00F933E0" w:rsidRPr="00A44E58">
        <w:t xml:space="preserve">ECC Decision </w:t>
      </w:r>
      <w:r w:rsidRPr="00A44E58">
        <w:t xml:space="preserve">(09)03 </w:t>
      </w:r>
      <w:r w:rsidR="004E5395" w:rsidRPr="00A44E58">
        <w:fldChar w:fldCharType="begin"/>
      </w:r>
      <w:r w:rsidR="004E5395" w:rsidRPr="00A44E58">
        <w:instrText xml:space="preserve"> REF _Ref117517530 \r \h </w:instrText>
      </w:r>
      <w:r w:rsidR="004E5395" w:rsidRPr="00A44E58">
        <w:fldChar w:fldCharType="separate"/>
      </w:r>
      <w:r w:rsidR="004E5395" w:rsidRPr="00A44E58">
        <w:t>[2]</w:t>
      </w:r>
      <w:r w:rsidR="004E5395" w:rsidRPr="00A44E58">
        <w:fldChar w:fldCharType="end"/>
      </w:r>
      <w:r w:rsidR="004E5395" w:rsidRPr="00A44E58">
        <w:t xml:space="preserve"> </w:t>
      </w:r>
      <w:r w:rsidRPr="00A44E58">
        <w:t>provides the harmonised conditions for mobile/fixed communications networks (MFCN) operating in the band 79</w:t>
      </w:r>
      <w:r w:rsidR="006D3F91" w:rsidRPr="00A44E58">
        <w:t>1</w:t>
      </w:r>
      <w:r w:rsidRPr="00A44E58">
        <w:t>-862 MHz;</w:t>
      </w:r>
    </w:p>
    <w:p w14:paraId="6EB6D398" w14:textId="28CDF4A7" w:rsidR="00A82880" w:rsidRPr="00A44E58" w:rsidRDefault="00A82880" w:rsidP="00A82880">
      <w:pPr>
        <w:pStyle w:val="LetteredList"/>
        <w:spacing w:after="240"/>
        <w:ind w:left="357" w:hanging="357"/>
      </w:pPr>
      <w:r w:rsidRPr="00A44E58">
        <w:t xml:space="preserve">that EC Decision </w:t>
      </w:r>
      <w:r w:rsidR="000A7AA0" w:rsidRPr="00A44E58">
        <w:t>2</w:t>
      </w:r>
      <w:r w:rsidR="00401036" w:rsidRPr="00A44E58">
        <w:t>0</w:t>
      </w:r>
      <w:r w:rsidR="000A7AA0" w:rsidRPr="00A44E58">
        <w:t>10</w:t>
      </w:r>
      <w:r w:rsidR="000A7AA0" w:rsidRPr="00A44E58">
        <w:rPr>
          <w:rFonts w:cs="Arial"/>
          <w:szCs w:val="20"/>
        </w:rPr>
        <w:t>/267/EU</w:t>
      </w:r>
      <w:r w:rsidR="00AF6687" w:rsidRPr="00A44E58">
        <w:rPr>
          <w:rFonts w:cs="Arial"/>
          <w:szCs w:val="20"/>
        </w:rPr>
        <w:t xml:space="preserve"> </w:t>
      </w:r>
      <w:r w:rsidRPr="00A44E58">
        <w:rPr>
          <w:rFonts w:cs="Arial"/>
          <w:szCs w:val="20"/>
        </w:rPr>
        <w:t xml:space="preserve">of 6 May </w:t>
      </w:r>
      <w:r w:rsidR="00337094" w:rsidRPr="00A44E58">
        <w:t xml:space="preserve">2010 </w:t>
      </w:r>
      <w:r w:rsidR="00BB1114" w:rsidRPr="00A44E58">
        <w:fldChar w:fldCharType="begin"/>
      </w:r>
      <w:r w:rsidR="00BB1114" w:rsidRPr="00A44E58">
        <w:instrText xml:space="preserve"> REF _Ref117517699 \r \h </w:instrText>
      </w:r>
      <w:r w:rsidR="00BB1114" w:rsidRPr="00A44E58">
        <w:fldChar w:fldCharType="separate"/>
      </w:r>
      <w:r w:rsidR="00BB1114" w:rsidRPr="00A44E58">
        <w:t>[3]</w:t>
      </w:r>
      <w:r w:rsidR="00BB1114" w:rsidRPr="00A44E58">
        <w:fldChar w:fldCharType="end"/>
      </w:r>
      <w:r w:rsidR="00BB1114" w:rsidRPr="00A44E58">
        <w:t xml:space="preserve"> </w:t>
      </w:r>
      <w:r w:rsidRPr="00A44E58">
        <w:t xml:space="preserve">on harmonised technical conditions of use in the 790-862 MHz frequency band for terrestrial systems capable of providing electronic communications services in the European Union is mandatory for EU and EFTA countries; </w:t>
      </w:r>
    </w:p>
    <w:p w14:paraId="6EB6D399" w14:textId="77777777" w:rsidR="00A82880" w:rsidRPr="00A44E58" w:rsidRDefault="00A82880" w:rsidP="00A82880">
      <w:pPr>
        <w:pStyle w:val="LetteredList"/>
        <w:spacing w:after="240"/>
        <w:ind w:left="357" w:hanging="357"/>
      </w:pPr>
      <w:r w:rsidRPr="00A44E58">
        <w:t>that in many CEPT member countries there may be multiple operators for MFCN systems;</w:t>
      </w:r>
    </w:p>
    <w:p w14:paraId="6EB6D39A" w14:textId="77777777" w:rsidR="00A82880" w:rsidRPr="00A44E58" w:rsidRDefault="00A82880" w:rsidP="00A82880">
      <w:pPr>
        <w:pStyle w:val="LetteredList"/>
        <w:spacing w:after="240"/>
        <w:ind w:left="357" w:hanging="357"/>
      </w:pPr>
      <w:r w:rsidRPr="00A44E58">
        <w:t>that different administrations may wish to adopt different approaches to cross border coordination;</w:t>
      </w:r>
    </w:p>
    <w:p w14:paraId="6EB6D39B" w14:textId="10B21400" w:rsidR="00A82880" w:rsidRPr="00A44E58" w:rsidRDefault="00A82880" w:rsidP="00A82880">
      <w:pPr>
        <w:pStyle w:val="LetteredList"/>
        <w:spacing w:after="240"/>
        <w:ind w:left="357" w:hanging="357"/>
      </w:pPr>
      <w:r w:rsidRPr="00A44E58">
        <w:t>that administrations may diverge from the technical parameters, propagation models and procedures described in this Recommendation subject to bilateral/multilateral agreements;</w:t>
      </w:r>
    </w:p>
    <w:p w14:paraId="6EB6D39C" w14:textId="53F4BD32" w:rsidR="00C47F82" w:rsidRPr="00A44E58" w:rsidRDefault="00C47F82" w:rsidP="00A82880">
      <w:pPr>
        <w:pStyle w:val="LetteredList"/>
        <w:spacing w:after="240"/>
        <w:ind w:left="357" w:hanging="357"/>
      </w:pPr>
      <w:r w:rsidRPr="00A44E58">
        <w:t>that cross-border coordination between MFCN systems and other services in neighbouring countries should be based on bilateral</w:t>
      </w:r>
      <w:r w:rsidR="00412712" w:rsidRPr="00A44E58">
        <w:t>/</w:t>
      </w:r>
      <w:r w:rsidRPr="00A44E58">
        <w:t>multilateral agreements;</w:t>
      </w:r>
    </w:p>
    <w:p w14:paraId="6EB6D39D" w14:textId="6B6FFEA6" w:rsidR="00A82880" w:rsidRPr="00A44E58" w:rsidRDefault="00A82880" w:rsidP="00A82880">
      <w:pPr>
        <w:pStyle w:val="LetteredList"/>
        <w:spacing w:after="240"/>
        <w:ind w:left="357" w:hanging="357"/>
      </w:pPr>
      <w:r w:rsidRPr="00A44E58">
        <w:t xml:space="preserve">that CEPT Report 29 </w:t>
      </w:r>
      <w:r w:rsidR="00A47863" w:rsidRPr="00A44E58">
        <w:fldChar w:fldCharType="begin"/>
      </w:r>
      <w:r w:rsidR="00A47863" w:rsidRPr="00A44E58">
        <w:instrText xml:space="preserve"> REF _Ref117517811 \r \h </w:instrText>
      </w:r>
      <w:r w:rsidR="003F29FD" w:rsidRPr="00A44E58">
        <w:instrText xml:space="preserve"> \* MERGEFORMAT </w:instrText>
      </w:r>
      <w:r w:rsidR="00A47863" w:rsidRPr="00A44E58">
        <w:fldChar w:fldCharType="separate"/>
      </w:r>
      <w:r w:rsidR="00A47863" w:rsidRPr="00A44E58">
        <w:t>[4]</w:t>
      </w:r>
      <w:r w:rsidR="00A47863" w:rsidRPr="00A44E58">
        <w:fldChar w:fldCharType="end"/>
      </w:r>
      <w:r w:rsidR="00A47863" w:rsidRPr="00A44E58">
        <w:t xml:space="preserve"> </w:t>
      </w:r>
      <w:r w:rsidRPr="00A44E58">
        <w:t>provides guidelines on cross border coordination issues between mobile services in one country and broadcasting services in another country;</w:t>
      </w:r>
    </w:p>
    <w:p w14:paraId="6EB6D3A0" w14:textId="62163890" w:rsidR="00A82880" w:rsidRPr="00A44E58" w:rsidRDefault="00A82880" w:rsidP="00A82880">
      <w:pPr>
        <w:pStyle w:val="LetteredList"/>
        <w:spacing w:after="240"/>
        <w:ind w:left="357" w:hanging="357"/>
      </w:pPr>
      <w:r w:rsidRPr="00A44E58">
        <w:t>that Physical</w:t>
      </w:r>
      <w:r w:rsidR="00A1485D" w:rsidRPr="00A44E58">
        <w:t>-layer</w:t>
      </w:r>
      <w:r w:rsidR="00D53132" w:rsidRPr="00A44E58">
        <w:rPr>
          <w:rFonts w:cs="Arial"/>
          <w:szCs w:val="20"/>
        </w:rPr>
        <w:t>-</w:t>
      </w:r>
      <w:r w:rsidRPr="00A44E58">
        <w:t xml:space="preserve">Cell </w:t>
      </w:r>
      <w:r w:rsidR="00610408" w:rsidRPr="00A44E58">
        <w:t>Identi</w:t>
      </w:r>
      <w:r w:rsidR="00610408" w:rsidRPr="00A44E58">
        <w:rPr>
          <w:rFonts w:cs="Arial"/>
          <w:szCs w:val="20"/>
        </w:rPr>
        <w:t>t</w:t>
      </w:r>
      <w:r w:rsidR="00231C69" w:rsidRPr="00A44E58">
        <w:rPr>
          <w:rFonts w:cs="Arial"/>
          <w:szCs w:val="20"/>
        </w:rPr>
        <w:t>y</w:t>
      </w:r>
      <w:r w:rsidR="00610408" w:rsidRPr="00A44E58">
        <w:t xml:space="preserve"> </w:t>
      </w:r>
      <w:r w:rsidRPr="00A44E58">
        <w:t>(PCI) coordination is necessary for LTE</w:t>
      </w:r>
      <w:r w:rsidR="00862DFC" w:rsidRPr="00A44E58">
        <w:rPr>
          <w:rFonts w:cs="Arial"/>
          <w:szCs w:val="20"/>
        </w:rPr>
        <w:t>/NR</w:t>
      </w:r>
      <w:r w:rsidRPr="00A44E58">
        <w:t xml:space="preserve"> systems to avoid unnecessary signalling load and handover failures;</w:t>
      </w:r>
    </w:p>
    <w:p w14:paraId="6EB6D3A1" w14:textId="3AD90478" w:rsidR="00044B34" w:rsidRPr="00A44E58" w:rsidRDefault="00A82880" w:rsidP="00A82880">
      <w:pPr>
        <w:pStyle w:val="LetteredList"/>
        <w:spacing w:after="240"/>
        <w:ind w:left="357" w:hanging="357"/>
      </w:pPr>
      <w:r w:rsidRPr="00A44E58">
        <w:t>that other radio parameters may need to be coordinated for LTE</w:t>
      </w:r>
      <w:r w:rsidR="00EC3D2E" w:rsidRPr="00A44E58">
        <w:rPr>
          <w:rFonts w:cs="Arial"/>
          <w:szCs w:val="20"/>
        </w:rPr>
        <w:t>/NR</w:t>
      </w:r>
      <w:r w:rsidRPr="00A44E58">
        <w:t xml:space="preserve"> systems on a </w:t>
      </w:r>
      <w:r w:rsidRPr="00A44E58">
        <w:rPr>
          <w:rFonts w:cs="Arial"/>
          <w:szCs w:val="20"/>
        </w:rPr>
        <w:t>bi</w:t>
      </w:r>
      <w:r w:rsidR="00797D17" w:rsidRPr="00A44E58">
        <w:rPr>
          <w:rFonts w:cs="Arial"/>
          <w:szCs w:val="20"/>
        </w:rPr>
        <w:t>lateral</w:t>
      </w:r>
      <w:r w:rsidR="00DD6A95" w:rsidRPr="00A44E58">
        <w:rPr>
          <w:rFonts w:cs="Arial"/>
          <w:szCs w:val="20"/>
        </w:rPr>
        <w:t>/</w:t>
      </w:r>
      <w:r w:rsidRPr="00A44E58">
        <w:rPr>
          <w:rFonts w:cs="Arial"/>
          <w:szCs w:val="20"/>
        </w:rPr>
        <w:t>multilateral</w:t>
      </w:r>
      <w:r w:rsidRPr="00A44E58">
        <w:t xml:space="preserve"> basis.</w:t>
      </w:r>
    </w:p>
    <w:p w14:paraId="6EB6D3A2" w14:textId="77777777" w:rsidR="00D37EE3" w:rsidRPr="00A44E58" w:rsidRDefault="00835C5B" w:rsidP="004D3324">
      <w:pPr>
        <w:pStyle w:val="ECCParagraph"/>
        <w:rPr>
          <w:rFonts w:cs="Arial"/>
          <w:i/>
          <w:color w:val="D2232A"/>
          <w:szCs w:val="20"/>
        </w:rPr>
      </w:pPr>
      <w:r w:rsidRPr="00A44E58">
        <w:rPr>
          <w:rFonts w:cs="Arial"/>
          <w:i/>
          <w:color w:val="D2232A"/>
          <w:szCs w:val="20"/>
        </w:rPr>
        <w:t>recommends</w:t>
      </w:r>
      <w:r w:rsidR="00D37EE3" w:rsidRPr="00A44E58">
        <w:rPr>
          <w:rFonts w:cs="Arial"/>
          <w:i/>
          <w:color w:val="D2232A"/>
          <w:szCs w:val="20"/>
        </w:rPr>
        <w:t xml:space="preserve"> </w:t>
      </w:r>
    </w:p>
    <w:p w14:paraId="6EB6D3A3" w14:textId="77777777" w:rsidR="00A82880" w:rsidRPr="00A44E58" w:rsidRDefault="00A82880" w:rsidP="004D3324">
      <w:pPr>
        <w:pStyle w:val="NumberedList"/>
      </w:pPr>
      <w:r w:rsidRPr="00A44E58">
        <w:t>that coordination between MFCN systems in border areas should be based on bilateral or multilateral agreements between administrations;</w:t>
      </w:r>
    </w:p>
    <w:p w14:paraId="6EB6D3A5" w14:textId="7951C83A" w:rsidR="00A82880" w:rsidRPr="00A44E58" w:rsidRDefault="00A82880" w:rsidP="004D3324">
      <w:pPr>
        <w:pStyle w:val="NumberedList"/>
      </w:pPr>
      <w:r w:rsidRPr="00A44E58">
        <w:t>that bilateral</w:t>
      </w:r>
      <w:r w:rsidR="00195847" w:rsidRPr="00A44E58">
        <w:t>/</w:t>
      </w:r>
      <w:r w:rsidRPr="00A44E58">
        <w:t>multilateral agreements should define coordination methods which encompass all MFCN radio interfaces present on each side of the border;</w:t>
      </w:r>
    </w:p>
    <w:p w14:paraId="6EB6D3A6" w14:textId="308A0EC5" w:rsidR="00A82880" w:rsidRPr="00A44E58" w:rsidRDefault="00A82880" w:rsidP="00157783">
      <w:pPr>
        <w:pStyle w:val="NumberedList"/>
      </w:pPr>
      <w:r w:rsidRPr="00A44E58">
        <w:t xml:space="preserve">that coordination between MFCN </w:t>
      </w:r>
      <w:r w:rsidR="00C76092" w:rsidRPr="00A44E58">
        <w:t xml:space="preserve">FDD </w:t>
      </w:r>
      <w:r w:rsidRPr="00A44E58">
        <w:t xml:space="preserve">systems should be based on the principles and the field strength limits provided in </w:t>
      </w:r>
      <w:r w:rsidR="00063B45" w:rsidRPr="00A44E58">
        <w:fldChar w:fldCharType="begin"/>
      </w:r>
      <w:r w:rsidR="00063B45" w:rsidRPr="00A44E58">
        <w:instrText xml:space="preserve"> REF _Ref117257577 \r \h </w:instrText>
      </w:r>
      <w:r w:rsidR="009A0663" w:rsidRPr="00A44E58">
        <w:instrText xml:space="preserve"> \* MERGEFORMAT </w:instrText>
      </w:r>
      <w:r w:rsidR="00063B45" w:rsidRPr="00A44E58">
        <w:fldChar w:fldCharType="separate"/>
      </w:r>
      <w:r w:rsidR="00063B45" w:rsidRPr="00A44E58">
        <w:t>Annex 1</w:t>
      </w:r>
      <w:r w:rsidR="00063B45" w:rsidRPr="00A44E58">
        <w:fldChar w:fldCharType="end"/>
      </w:r>
      <w:r w:rsidRPr="00A44E58">
        <w:t xml:space="preserve">; </w:t>
      </w:r>
    </w:p>
    <w:p w14:paraId="6EB6D3A8" w14:textId="2615EF6A" w:rsidR="00A82880" w:rsidRPr="00A44E58" w:rsidRDefault="00A82880" w:rsidP="004D3324">
      <w:pPr>
        <w:pStyle w:val="NumberedList"/>
      </w:pPr>
      <w:r w:rsidRPr="00A44E58">
        <w:lastRenderedPageBreak/>
        <w:t xml:space="preserve">that the </w:t>
      </w:r>
      <w:r w:rsidR="00372C3C" w:rsidRPr="00A44E58">
        <w:t xml:space="preserve">coordination </w:t>
      </w:r>
      <w:r w:rsidRPr="00A44E58">
        <w:t>of LTE</w:t>
      </w:r>
      <w:r w:rsidR="00B745A7" w:rsidRPr="00A44E58">
        <w:t>/NR</w:t>
      </w:r>
      <w:r w:rsidRPr="00A44E58">
        <w:t xml:space="preserve"> systems in border areas should be based on the PCI’s provided in </w:t>
      </w:r>
      <w:r w:rsidR="006203A4" w:rsidRPr="00A44E58">
        <w:fldChar w:fldCharType="begin"/>
      </w:r>
      <w:r w:rsidR="006203A4" w:rsidRPr="00A44E58">
        <w:instrText xml:space="preserve"> REF _Ref117257359 \r \h </w:instrText>
      </w:r>
      <w:r w:rsidR="009A0663" w:rsidRPr="00A44E58">
        <w:instrText xml:space="preserve"> \* MERGEFORMAT </w:instrText>
      </w:r>
      <w:r w:rsidR="006203A4" w:rsidRPr="00A44E58">
        <w:fldChar w:fldCharType="separate"/>
      </w:r>
      <w:r w:rsidR="006203A4" w:rsidRPr="00A44E58">
        <w:t>Annex 5</w:t>
      </w:r>
      <w:r w:rsidR="006203A4" w:rsidRPr="00A44E58">
        <w:fldChar w:fldCharType="end"/>
      </w:r>
      <w:r w:rsidR="00372C3C" w:rsidRPr="00A44E58">
        <w:t xml:space="preserve"> when </w:t>
      </w:r>
      <w:r w:rsidR="00BC6559" w:rsidRPr="00A44E58">
        <w:t>synchronisation signal centre frequencies are aligned</w:t>
      </w:r>
      <w:r w:rsidRPr="00A44E58">
        <w:t>;</w:t>
      </w:r>
    </w:p>
    <w:p w14:paraId="6EB6D3AA" w14:textId="04B58E1C" w:rsidR="00A82880" w:rsidRPr="00A44E58" w:rsidRDefault="00A82880" w:rsidP="004D3324">
      <w:pPr>
        <w:pStyle w:val="NumberedList"/>
      </w:pPr>
      <w:r w:rsidRPr="00A44E58">
        <w:t xml:space="preserve">that if the levels in </w:t>
      </w:r>
      <w:r w:rsidR="00063B45" w:rsidRPr="00A44E58">
        <w:fldChar w:fldCharType="begin"/>
      </w:r>
      <w:r w:rsidR="00063B45" w:rsidRPr="00A44E58">
        <w:instrText xml:space="preserve"> REF _Ref117257577 \r \h </w:instrText>
      </w:r>
      <w:r w:rsidR="009A0663" w:rsidRPr="00A44E58">
        <w:instrText xml:space="preserve"> \* MERGEFORMAT </w:instrText>
      </w:r>
      <w:r w:rsidR="00063B45" w:rsidRPr="00A44E58">
        <w:fldChar w:fldCharType="separate"/>
      </w:r>
      <w:r w:rsidR="00063B45" w:rsidRPr="00A44E58">
        <w:t>Annex 1</w:t>
      </w:r>
      <w:r w:rsidR="00063B45" w:rsidRPr="00A44E58">
        <w:fldChar w:fldCharType="end"/>
      </w:r>
      <w:r w:rsidRPr="00A44E58">
        <w:t xml:space="preserve"> are exceeded coordination is required and the procedure detailed in </w:t>
      </w:r>
      <w:r w:rsidR="006203A4" w:rsidRPr="00A44E58">
        <w:fldChar w:fldCharType="begin"/>
      </w:r>
      <w:r w:rsidR="006203A4" w:rsidRPr="00A44E58">
        <w:instrText xml:space="preserve"> REF _Ref117257438 \r \h </w:instrText>
      </w:r>
      <w:r w:rsidR="009A0663" w:rsidRPr="00A44E58">
        <w:instrText xml:space="preserve"> \* MERGEFORMAT </w:instrText>
      </w:r>
      <w:r w:rsidR="006203A4" w:rsidRPr="00A44E58">
        <w:fldChar w:fldCharType="separate"/>
      </w:r>
      <w:r w:rsidR="006203A4" w:rsidRPr="00A44E58">
        <w:t>Annex 4</w:t>
      </w:r>
      <w:r w:rsidR="006203A4" w:rsidRPr="00A44E58">
        <w:fldChar w:fldCharType="end"/>
      </w:r>
      <w:r w:rsidRPr="00A44E58">
        <w:t xml:space="preserve"> should be used;</w:t>
      </w:r>
    </w:p>
    <w:p w14:paraId="6EB6D3AB" w14:textId="44198577" w:rsidR="00A82880" w:rsidRPr="00A44E58" w:rsidRDefault="00A82880" w:rsidP="004D3324">
      <w:pPr>
        <w:pStyle w:val="NumberedList"/>
      </w:pPr>
      <w:r w:rsidRPr="00A44E58">
        <w:t xml:space="preserve">that interference field strength predictions should be made using one of the propagation models defined in </w:t>
      </w:r>
      <w:r w:rsidR="006203A4" w:rsidRPr="00A44E58">
        <w:fldChar w:fldCharType="begin"/>
      </w:r>
      <w:r w:rsidR="006203A4" w:rsidRPr="00A44E58">
        <w:instrText xml:space="preserve"> REF _Ref117257463 \r \h </w:instrText>
      </w:r>
      <w:r w:rsidR="009A0663" w:rsidRPr="00A44E58">
        <w:instrText xml:space="preserve"> \* MERGEFORMAT </w:instrText>
      </w:r>
      <w:r w:rsidR="006203A4" w:rsidRPr="00A44E58">
        <w:fldChar w:fldCharType="separate"/>
      </w:r>
      <w:r w:rsidR="006203A4" w:rsidRPr="00A44E58">
        <w:t>Annex 3</w:t>
      </w:r>
      <w:r w:rsidR="006203A4" w:rsidRPr="00A44E58">
        <w:fldChar w:fldCharType="end"/>
      </w:r>
      <w:r w:rsidRPr="00A44E58">
        <w:t>;</w:t>
      </w:r>
    </w:p>
    <w:p w14:paraId="6EB6D3AC" w14:textId="2221F009" w:rsidR="00A82880" w:rsidRPr="00A44E58" w:rsidRDefault="00A82880" w:rsidP="004D3324">
      <w:pPr>
        <w:pStyle w:val="NumberedList"/>
      </w:pPr>
      <w:r w:rsidRPr="00A44E58">
        <w:t xml:space="preserve">that administrations should encourage and facilitate the establishment of arrangements between operators of </w:t>
      </w:r>
      <w:r w:rsidR="003A1EAC" w:rsidRPr="00A44E58">
        <w:t xml:space="preserve">neighbouring </w:t>
      </w:r>
      <w:r w:rsidRPr="00A44E58">
        <w:t>countries with the aim to enhance the efficient use of the spectrum and the coverage in the border areas</w:t>
      </w:r>
      <w:r w:rsidR="002C4DA9" w:rsidRPr="00A44E58">
        <w:t>;</w:t>
      </w:r>
    </w:p>
    <w:p w14:paraId="6EB6D3AD" w14:textId="77777777" w:rsidR="00A82880" w:rsidRPr="00A44E58" w:rsidRDefault="00A82880" w:rsidP="004D3324">
      <w:pPr>
        <w:pStyle w:val="NumberedList"/>
      </w:pPr>
      <w:r w:rsidRPr="00A44E58">
        <w:t>that coordination in coastal areas is based on prediction of field strength levels at the coastline of the neighbouring country. Other principles for coordination in coastal areas may be agreed between the administrations concerned;</w:t>
      </w:r>
    </w:p>
    <w:p w14:paraId="6EB6D3AE" w14:textId="0B025FE4" w:rsidR="00A82880" w:rsidRPr="00A44E58" w:rsidRDefault="00A82880" w:rsidP="004D3324">
      <w:pPr>
        <w:pStyle w:val="NumberedList"/>
      </w:pPr>
      <w:r w:rsidRPr="00A44E58">
        <w:t>that administrations may diverge from the technical parameters and procedures described in this Recommendation subject to bilateral/multilateral agreements;</w:t>
      </w:r>
    </w:p>
    <w:p w14:paraId="6EB6D3AF" w14:textId="75256067" w:rsidR="00D37EE3" w:rsidRPr="00A44E58" w:rsidRDefault="00A82880" w:rsidP="004D3324">
      <w:pPr>
        <w:pStyle w:val="NumberedList"/>
      </w:pPr>
      <w:r w:rsidRPr="00A44E58">
        <w:t xml:space="preserve">that this Recommendation should be reviewed within </w:t>
      </w:r>
      <w:r w:rsidR="002C4DA9" w:rsidRPr="00A44E58">
        <w:t>5</w:t>
      </w:r>
      <w:r w:rsidR="00C47F82" w:rsidRPr="00A44E58">
        <w:t xml:space="preserve"> </w:t>
      </w:r>
      <w:r w:rsidRPr="00A44E58">
        <w:t>years of its adoption in the light of practical experience of its application and of the operation of MFCN systems.</w:t>
      </w:r>
      <w:r w:rsidR="00D37EE3" w:rsidRPr="00A44E58">
        <w:t>”</w:t>
      </w:r>
    </w:p>
    <w:p w14:paraId="6EB6D3B0" w14:textId="77777777" w:rsidR="00A2604A" w:rsidRPr="00A44E58" w:rsidRDefault="00A2604A" w:rsidP="00A2604A">
      <w:pPr>
        <w:pStyle w:val="ECCParagraph"/>
        <w:rPr>
          <w:rFonts w:cs="Arial"/>
          <w:i/>
          <w:color w:val="D2232A"/>
          <w:szCs w:val="20"/>
        </w:rPr>
      </w:pPr>
      <w:r w:rsidRPr="00A44E58">
        <w:rPr>
          <w:rFonts w:cs="Arial"/>
          <w:i/>
          <w:color w:val="D2232A"/>
          <w:szCs w:val="20"/>
        </w:rPr>
        <w:t xml:space="preserve">Note: </w:t>
      </w:r>
    </w:p>
    <w:p w14:paraId="6EB6D3B1" w14:textId="35F04090" w:rsidR="00A2604A" w:rsidRPr="00A44E58" w:rsidRDefault="00A2604A" w:rsidP="004D3324">
      <w:pPr>
        <w:jc w:val="both"/>
      </w:pPr>
      <w:r w:rsidRPr="00A44E58">
        <w:rPr>
          <w:i/>
        </w:rPr>
        <w:t xml:space="preserve">Please check the </w:t>
      </w:r>
      <w:r w:rsidR="00A451C4" w:rsidRPr="00A44E58">
        <w:rPr>
          <w:i/>
        </w:rPr>
        <w:t xml:space="preserve">ECO </w:t>
      </w:r>
      <w:r w:rsidR="00C60965" w:rsidRPr="00A44E58">
        <w:rPr>
          <w:i/>
        </w:rPr>
        <w:t>D</w:t>
      </w:r>
      <w:r w:rsidRPr="00A44E58">
        <w:rPr>
          <w:i/>
        </w:rPr>
        <w:t xml:space="preserve">ocumentation </w:t>
      </w:r>
      <w:r w:rsidR="00C60965" w:rsidRPr="00A44E58">
        <w:rPr>
          <w:i/>
        </w:rPr>
        <w:t>D</w:t>
      </w:r>
      <w:r w:rsidRPr="00A44E58">
        <w:rPr>
          <w:i/>
        </w:rPr>
        <w:t xml:space="preserve">atabase </w:t>
      </w:r>
      <w:hyperlink r:id="rId18" w:history="1">
        <w:r w:rsidR="007E23CF" w:rsidRPr="00A44E58">
          <w:rPr>
            <w:rStyle w:val="Hyperlink"/>
            <w:i/>
          </w:rPr>
          <w:t>https://docdb.cept.org</w:t>
        </w:r>
      </w:hyperlink>
      <w:r w:rsidR="000F62BC" w:rsidRPr="00A44E58">
        <w:rPr>
          <w:i/>
        </w:rPr>
        <w:t xml:space="preserve"> </w:t>
      </w:r>
      <w:r w:rsidRPr="00A44E58">
        <w:rPr>
          <w:i/>
        </w:rPr>
        <w:t>for the up to date position on the implementation of this and other ECC Recommendations.</w:t>
      </w:r>
    </w:p>
    <w:p w14:paraId="6EB6D3B2" w14:textId="31D53E41" w:rsidR="00C74BE6" w:rsidRPr="00A44E58" w:rsidRDefault="008E2522" w:rsidP="009E77BE">
      <w:pPr>
        <w:pStyle w:val="ECCAnnex-heading1"/>
        <w:rPr>
          <w:sz w:val="16"/>
        </w:rPr>
      </w:pPr>
      <w:bookmarkStart w:id="3" w:name="_Ref117257577"/>
      <w:r w:rsidRPr="00A44E58">
        <w:lastRenderedPageBreak/>
        <w:t xml:space="preserve">Field strength levels for the cross </w:t>
      </w:r>
      <w:r w:rsidR="004B7AB9" w:rsidRPr="00A44E58">
        <w:t>-</w:t>
      </w:r>
      <w:r w:rsidRPr="00A44E58">
        <w:t xml:space="preserve">border operation </w:t>
      </w:r>
      <w:r w:rsidR="00BF6E49" w:rsidRPr="00A44E58">
        <w:t xml:space="preserve">WITHOUT COORDINATION </w:t>
      </w:r>
      <w:r w:rsidRPr="00A44E58">
        <w:t xml:space="preserve">between </w:t>
      </w:r>
      <w:r w:rsidR="00A82880" w:rsidRPr="00A44E58">
        <w:t xml:space="preserve">MFCN </w:t>
      </w:r>
      <w:r w:rsidR="00783F03" w:rsidRPr="00A44E58">
        <w:t xml:space="preserve">FDD </w:t>
      </w:r>
      <w:r w:rsidRPr="00A44E58">
        <w:t xml:space="preserve">systems in the frequency band </w:t>
      </w:r>
      <w:r w:rsidR="00A82880" w:rsidRPr="00A44E58">
        <w:t>79</w:t>
      </w:r>
      <w:r w:rsidR="00401036" w:rsidRPr="00A44E58">
        <w:t>1</w:t>
      </w:r>
      <w:r w:rsidR="00A82880" w:rsidRPr="00A44E58">
        <w:t>-862 MH</w:t>
      </w:r>
      <w:r w:rsidR="00A82880" w:rsidRPr="00A44E58">
        <w:rPr>
          <w:sz w:val="16"/>
        </w:rPr>
        <w:t>z</w:t>
      </w:r>
      <w:bookmarkEnd w:id="3"/>
    </w:p>
    <w:p w14:paraId="617C3351" w14:textId="1A54AB51" w:rsidR="00CF0823" w:rsidRPr="00A44E58" w:rsidRDefault="00CF0823" w:rsidP="00F5588C">
      <w:pPr>
        <w:pStyle w:val="ECCParagraph"/>
        <w:spacing w:before="240" w:after="60"/>
      </w:pPr>
      <w:r w:rsidRPr="00A44E58">
        <w:t xml:space="preserve">In this </w:t>
      </w:r>
      <w:r w:rsidR="00837A52">
        <w:t>a</w:t>
      </w:r>
      <w:r w:rsidRPr="00A44E58">
        <w:t>nnex, field strength values are given for cross-border scenarios between MFCN FDD systems for non-AAS base stations on both sides of the borderline.</w:t>
      </w:r>
    </w:p>
    <w:p w14:paraId="74C9907A" w14:textId="4F21D487" w:rsidR="00CF0823" w:rsidRPr="00A44E58" w:rsidRDefault="00CF0823" w:rsidP="00F5588C">
      <w:pPr>
        <w:pStyle w:val="ECCParagraph"/>
        <w:spacing w:before="240" w:after="60"/>
      </w:pPr>
      <w:r w:rsidRPr="00A44E58">
        <w:t xml:space="preserve">Preferential and non-preferential PCIs for LTE and NR are given in </w:t>
      </w:r>
      <w:r w:rsidRPr="00A44E58">
        <w:fldChar w:fldCharType="begin"/>
      </w:r>
      <w:r w:rsidRPr="00A44E58">
        <w:instrText xml:space="preserve"> REF _Ref196225655 \r \h </w:instrText>
      </w:r>
      <w:r w:rsidRPr="00A44E58">
        <w:fldChar w:fldCharType="separate"/>
      </w:r>
      <w:r w:rsidRPr="00A44E58">
        <w:t>A</w:t>
      </w:r>
      <w:r w:rsidR="0013697E" w:rsidRPr="00A44E58">
        <w:t xml:space="preserve">nnex </w:t>
      </w:r>
      <w:r w:rsidRPr="00A44E58">
        <w:t>5</w:t>
      </w:r>
      <w:r w:rsidRPr="00A44E58">
        <w:fldChar w:fldCharType="end"/>
      </w:r>
      <w:r w:rsidRPr="00A44E58">
        <w:t>.</w:t>
      </w:r>
    </w:p>
    <w:p w14:paraId="73B8814B" w14:textId="42209490" w:rsidR="00CF0823" w:rsidRPr="00A44E58" w:rsidRDefault="00CF0823" w:rsidP="00F5588C">
      <w:pPr>
        <w:pStyle w:val="ECCParagraph"/>
        <w:spacing w:before="240" w:after="60"/>
      </w:pPr>
      <w:r w:rsidRPr="00A44E58">
        <w:t>Administrations/operators may agree on other trigger values of field strength and preferential frequency usage based on bilateral</w:t>
      </w:r>
      <w:r w:rsidR="00162A8B" w:rsidRPr="00A44E58">
        <w:t>/</w:t>
      </w:r>
      <w:r w:rsidRPr="00A44E58">
        <w:t>multilateral agreements/arrangements.</w:t>
      </w:r>
    </w:p>
    <w:p w14:paraId="08450685" w14:textId="0E2F372E" w:rsidR="00CF0823" w:rsidRPr="00A44E58" w:rsidRDefault="00CF0823" w:rsidP="001564E7">
      <w:pPr>
        <w:pStyle w:val="ECCParagraph"/>
        <w:spacing w:before="240" w:after="60"/>
      </w:pPr>
      <w:r w:rsidRPr="00A44E58">
        <w:t>Synchronisation signal means Synchronisation Signal Block (SSB) for NR and Primary/Secondary Synchronisation Signal (PSS/SSS) for LTE.</w:t>
      </w:r>
    </w:p>
    <w:p w14:paraId="5B17E1EC" w14:textId="77777777" w:rsidR="00CF0823" w:rsidRPr="00A44E58" w:rsidRDefault="00CF0823" w:rsidP="001564E7">
      <w:pPr>
        <w:pStyle w:val="ECCParagraph"/>
        <w:spacing w:before="240" w:after="60"/>
      </w:pPr>
      <w:r w:rsidRPr="00A44E58">
        <w:t>The field strength values in this Annex are given for 5 MHz frequency block size. In cases of other frequency block sizes other than 5 MHz, a factor of 10 </w:t>
      </w:r>
      <w:r w:rsidRPr="00A44E58">
        <w:rPr>
          <w:rFonts w:cs="Arial"/>
        </w:rPr>
        <w:t>×</w:t>
      </w:r>
      <w:r w:rsidRPr="00A44E58">
        <w:t> log</w:t>
      </w:r>
      <w:r w:rsidRPr="00A44E58">
        <w:rPr>
          <w:vertAlign w:val="subscript"/>
        </w:rPr>
        <w:t>10</w:t>
      </w:r>
      <w:r w:rsidRPr="00A44E58">
        <w:t xml:space="preserve"> (channel bandwidth</w:t>
      </w:r>
      <w:r w:rsidRPr="00A44E58">
        <w:rPr>
          <w:rStyle w:val="FootnoteReference"/>
        </w:rPr>
        <w:footnoteReference w:id="2"/>
      </w:r>
      <w:r w:rsidRPr="00A44E58">
        <w:t>/5 MHz) should be added to the field strength values. The data and control channels are fixed and therefore the same field strength values in dB(µV/m)/5 MHz apply to both channel types. The mean value is with respect to e.g. changing traffic load and downlink transmission time. The field strength values are upper bounds of each cell produced by the base station. In the case of a SCS other than 30 kHz, a correction factor of 10 × log</w:t>
      </w:r>
      <w:r w:rsidRPr="00A44E58">
        <w:rPr>
          <w:vertAlign w:val="subscript"/>
        </w:rPr>
        <w:t>10</w:t>
      </w:r>
      <w:r w:rsidRPr="00A44E58">
        <w:t xml:space="preserve"> (SCS in kHz / (30 kHz)) dB, should be added to the SSB field strength value.</w:t>
      </w:r>
    </w:p>
    <w:p w14:paraId="1DA25510" w14:textId="0F2204E7" w:rsidR="00137CB4" w:rsidRPr="00A44E58" w:rsidRDefault="00CF0823" w:rsidP="007E23CF">
      <w:pPr>
        <w:pStyle w:val="ECCAnnexheading2"/>
        <w:rPr>
          <w:rFonts w:cs="Arial"/>
          <w:szCs w:val="20"/>
        </w:rPr>
      </w:pPr>
      <w:r w:rsidRPr="00A44E58">
        <w:rPr>
          <w:rFonts w:cs="Arial"/>
          <w:szCs w:val="20"/>
        </w:rPr>
        <w:t xml:space="preserve">Field strength levels for MFCN FDD systems </w:t>
      </w:r>
      <w:r w:rsidR="00137CB4" w:rsidRPr="00A44E58">
        <w:rPr>
          <w:rFonts w:cs="Arial"/>
          <w:szCs w:val="20"/>
        </w:rPr>
        <w:t xml:space="preserve">in the </w:t>
      </w:r>
      <w:r w:rsidR="003D54D0" w:rsidRPr="00A44E58">
        <w:rPr>
          <w:rFonts w:cs="Arial"/>
          <w:szCs w:val="20"/>
        </w:rPr>
        <w:t xml:space="preserve">frequency </w:t>
      </w:r>
      <w:r w:rsidR="00137CB4" w:rsidRPr="00A44E58">
        <w:rPr>
          <w:rFonts w:cs="Arial"/>
          <w:szCs w:val="20"/>
        </w:rPr>
        <w:t>band 79</w:t>
      </w:r>
      <w:r w:rsidR="00401036" w:rsidRPr="00A44E58">
        <w:rPr>
          <w:rFonts w:cs="Arial"/>
          <w:szCs w:val="20"/>
        </w:rPr>
        <w:t>1</w:t>
      </w:r>
      <w:r w:rsidR="00137CB4" w:rsidRPr="00A44E58">
        <w:rPr>
          <w:rFonts w:cs="Arial"/>
          <w:szCs w:val="20"/>
        </w:rPr>
        <w:t>-862 MHz</w:t>
      </w:r>
    </w:p>
    <w:p w14:paraId="1154B10B" w14:textId="5A89EF60" w:rsidR="00FB2332" w:rsidRPr="00A44E58" w:rsidRDefault="00FB2332" w:rsidP="00F5588C">
      <w:pPr>
        <w:pStyle w:val="ECCParagraph"/>
        <w:numPr>
          <w:ilvl w:val="0"/>
          <w:numId w:val="55"/>
        </w:numPr>
        <w:rPr>
          <w:rFonts w:cs="Arial"/>
          <w:szCs w:val="20"/>
        </w:rPr>
      </w:pPr>
      <w:r w:rsidRPr="00A44E58">
        <w:rPr>
          <w:rFonts w:cs="Arial"/>
          <w:szCs w:val="20"/>
        </w:rPr>
        <w:t xml:space="preserve">Non-AAS base stations of MFCN FDD systems on both sides of the borderline in the frequency band 791-821 MHz with </w:t>
      </w:r>
      <w:bookmarkStart w:id="4" w:name="_Hlk202866751"/>
      <w:r w:rsidRPr="00A44E58">
        <w:rPr>
          <w:rFonts w:cs="Arial"/>
          <w:szCs w:val="20"/>
        </w:rPr>
        <w:t xml:space="preserve">synchronisation signal </w:t>
      </w:r>
      <w:bookmarkEnd w:id="4"/>
      <w:r w:rsidRPr="00A44E58">
        <w:rPr>
          <w:rFonts w:cs="Arial"/>
          <w:szCs w:val="20"/>
        </w:rPr>
        <w:t xml:space="preserve">centre frequencies not aligned for all PCIs or with </w:t>
      </w:r>
      <w:r w:rsidR="00670763" w:rsidRPr="00A44E58">
        <w:rPr>
          <w:rFonts w:cs="Arial"/>
          <w:szCs w:val="20"/>
        </w:rPr>
        <w:t xml:space="preserve">synchronisation signal </w:t>
      </w:r>
      <w:r w:rsidRPr="00A44E58">
        <w:rPr>
          <w:rFonts w:cs="Arial"/>
          <w:szCs w:val="20"/>
        </w:rPr>
        <w:t>centre frequencies aligned and for preferential PCIs may be used without coordination with a neighbouring country if the field strength of each cell produced by base station does not exceed the values of:</w:t>
      </w:r>
    </w:p>
    <w:p w14:paraId="7918A0A0" w14:textId="2F4A4EC9" w:rsidR="00FB2332" w:rsidRPr="00A44E58" w:rsidRDefault="00FB2332" w:rsidP="00F5588C">
      <w:pPr>
        <w:pStyle w:val="ECCParagraph"/>
        <w:ind w:left="360"/>
        <w:rPr>
          <w:rFonts w:cs="Arial"/>
          <w:szCs w:val="20"/>
        </w:rPr>
      </w:pPr>
      <w:r w:rsidRPr="00A44E58">
        <w:rPr>
          <w:rFonts w:cs="Arial"/>
          <w:szCs w:val="20"/>
        </w:rPr>
        <w:t>59</w:t>
      </w:r>
      <w:r w:rsidR="00730476" w:rsidRPr="00A44E58">
        <w:rPr>
          <w:rFonts w:cs="Arial"/>
          <w:szCs w:val="20"/>
        </w:rPr>
        <w:t> </w:t>
      </w:r>
      <w:r w:rsidRPr="00A44E58">
        <w:rPr>
          <w:rFonts w:cs="Arial"/>
          <w:szCs w:val="20"/>
        </w:rPr>
        <w:t>dB(µV/m)/5</w:t>
      </w:r>
      <w:r w:rsidR="00730476" w:rsidRPr="00A44E58">
        <w:rPr>
          <w:rFonts w:cs="Arial"/>
          <w:szCs w:val="20"/>
        </w:rPr>
        <w:t> </w:t>
      </w:r>
      <w:r w:rsidRPr="00A44E58">
        <w:rPr>
          <w:rFonts w:cs="Arial"/>
          <w:szCs w:val="20"/>
        </w:rPr>
        <w:t>MHz at a height of 3</w:t>
      </w:r>
      <w:r w:rsidR="00730476" w:rsidRPr="00A44E58">
        <w:rPr>
          <w:rFonts w:cs="Arial"/>
          <w:szCs w:val="20"/>
        </w:rPr>
        <w:t> </w:t>
      </w:r>
      <w:r w:rsidRPr="00A44E58">
        <w:rPr>
          <w:rFonts w:cs="Arial"/>
          <w:szCs w:val="20"/>
        </w:rPr>
        <w:t>m above ground at the borderline between countries and</w:t>
      </w:r>
    </w:p>
    <w:p w14:paraId="40D70BB7" w14:textId="548AB8FB" w:rsidR="00FB2332" w:rsidRPr="00A44E58" w:rsidRDefault="00FB2332" w:rsidP="00F5588C">
      <w:pPr>
        <w:pStyle w:val="ECCParagraph"/>
        <w:ind w:left="360"/>
        <w:rPr>
          <w:rFonts w:cs="Arial"/>
          <w:szCs w:val="20"/>
        </w:rPr>
      </w:pPr>
      <w:r w:rsidRPr="00A44E58">
        <w:rPr>
          <w:rFonts w:cs="Arial"/>
          <w:szCs w:val="20"/>
        </w:rPr>
        <w:t>41</w:t>
      </w:r>
      <w:r w:rsidR="00730476" w:rsidRPr="00A44E58">
        <w:rPr>
          <w:rFonts w:cs="Arial"/>
          <w:szCs w:val="20"/>
        </w:rPr>
        <w:t> </w:t>
      </w:r>
      <w:r w:rsidRPr="00A44E58">
        <w:rPr>
          <w:rFonts w:cs="Arial"/>
          <w:szCs w:val="20"/>
        </w:rPr>
        <w:t>dB(µV/m)/5</w:t>
      </w:r>
      <w:r w:rsidR="00730476" w:rsidRPr="00A44E58">
        <w:rPr>
          <w:rFonts w:cs="Arial"/>
          <w:szCs w:val="20"/>
        </w:rPr>
        <w:t> </w:t>
      </w:r>
      <w:r w:rsidRPr="00A44E58">
        <w:rPr>
          <w:rFonts w:cs="Arial"/>
          <w:szCs w:val="20"/>
        </w:rPr>
        <w:t>MHz at a height of 3</w:t>
      </w:r>
      <w:r w:rsidR="00730476" w:rsidRPr="00A44E58">
        <w:rPr>
          <w:rFonts w:cs="Arial"/>
          <w:szCs w:val="20"/>
        </w:rPr>
        <w:t> </w:t>
      </w:r>
      <w:r w:rsidRPr="00A44E58">
        <w:rPr>
          <w:rFonts w:cs="Arial"/>
          <w:szCs w:val="20"/>
        </w:rPr>
        <w:t>m above ground at a distance of 6 km inside the neighbouring country.</w:t>
      </w:r>
    </w:p>
    <w:p w14:paraId="14E95369" w14:textId="082FC543" w:rsidR="00FB2332" w:rsidRPr="00A44E58" w:rsidRDefault="00FB2332" w:rsidP="00F5588C">
      <w:pPr>
        <w:pStyle w:val="ECCParagraph"/>
        <w:numPr>
          <w:ilvl w:val="0"/>
          <w:numId w:val="55"/>
        </w:numPr>
        <w:rPr>
          <w:rFonts w:cs="Arial"/>
          <w:szCs w:val="20"/>
        </w:rPr>
      </w:pPr>
      <w:r w:rsidRPr="00A44E58">
        <w:rPr>
          <w:rFonts w:cs="Arial"/>
          <w:szCs w:val="20"/>
        </w:rPr>
        <w:t>Non-AAS base stations of MFCN FDD systems on both sides of the borderline in the frequency band 791-821 MHz with synchronisation signal centre frequencies aligned and for non-preferential PCIs may be used without coordination with a neighbouring country if the field strength of each cell produced by base station does not exceed the value of:</w:t>
      </w:r>
    </w:p>
    <w:p w14:paraId="347F5E89" w14:textId="654C865C" w:rsidR="002E1DBD" w:rsidRPr="00A44E58" w:rsidRDefault="00FB2332" w:rsidP="00F5588C">
      <w:pPr>
        <w:pStyle w:val="ECCParagraph"/>
        <w:ind w:left="360"/>
        <w:rPr>
          <w:rFonts w:cs="Arial"/>
          <w:szCs w:val="20"/>
        </w:rPr>
      </w:pPr>
      <w:r w:rsidRPr="00A44E58">
        <w:rPr>
          <w:rFonts w:cs="Arial"/>
          <w:szCs w:val="20"/>
        </w:rPr>
        <w:t>41</w:t>
      </w:r>
      <w:r w:rsidR="00730476" w:rsidRPr="00A44E58">
        <w:rPr>
          <w:rFonts w:cs="Arial"/>
          <w:szCs w:val="20"/>
        </w:rPr>
        <w:t> </w:t>
      </w:r>
      <w:r w:rsidRPr="00A44E58">
        <w:rPr>
          <w:rFonts w:cs="Arial"/>
          <w:szCs w:val="20"/>
        </w:rPr>
        <w:t>dB(µV/m)/5</w:t>
      </w:r>
      <w:r w:rsidR="00730476" w:rsidRPr="00A44E58">
        <w:rPr>
          <w:rFonts w:cs="Arial"/>
          <w:szCs w:val="20"/>
        </w:rPr>
        <w:t> </w:t>
      </w:r>
      <w:r w:rsidRPr="00A44E58">
        <w:rPr>
          <w:rFonts w:cs="Arial"/>
          <w:szCs w:val="20"/>
        </w:rPr>
        <w:t>MHz at a height of 3</w:t>
      </w:r>
      <w:r w:rsidR="00730476" w:rsidRPr="00A44E58">
        <w:rPr>
          <w:rFonts w:cs="Arial"/>
          <w:szCs w:val="20"/>
        </w:rPr>
        <w:t> </w:t>
      </w:r>
      <w:r w:rsidRPr="00A44E58">
        <w:rPr>
          <w:rFonts w:cs="Arial"/>
          <w:szCs w:val="20"/>
        </w:rPr>
        <w:t>m above ground at the borderline between neighbouring countries.</w:t>
      </w:r>
    </w:p>
    <w:p w14:paraId="6EB6D3B7" w14:textId="77777777" w:rsidR="003365A7" w:rsidRPr="00A44E58" w:rsidRDefault="003365A7" w:rsidP="00F5588C">
      <w:pPr>
        <w:pStyle w:val="ECCParagraph"/>
        <w:numPr>
          <w:ilvl w:val="0"/>
          <w:numId w:val="55"/>
        </w:numPr>
        <w:rPr>
          <w:rFonts w:cs="Arial"/>
          <w:szCs w:val="20"/>
        </w:rPr>
      </w:pPr>
      <w:r w:rsidRPr="00A44E58">
        <w:rPr>
          <w:rFonts w:cs="Arial"/>
          <w:szCs w:val="20"/>
        </w:rPr>
        <w:t xml:space="preserve">It is not usually considered necessary to define preferential frequencies. </w:t>
      </w:r>
      <w:r w:rsidR="00BE232B" w:rsidRPr="00A44E58">
        <w:rPr>
          <w:rFonts w:cs="Arial"/>
          <w:szCs w:val="20"/>
        </w:rPr>
        <w:t>If administrations</w:t>
      </w:r>
      <w:r w:rsidR="00344DF7" w:rsidRPr="00A44E58">
        <w:rPr>
          <w:rFonts w:cs="Arial"/>
          <w:szCs w:val="20"/>
        </w:rPr>
        <w:t xml:space="preserve">/operators </w:t>
      </w:r>
      <w:r w:rsidR="00BE232B" w:rsidRPr="00A44E58">
        <w:rPr>
          <w:rFonts w:cs="Arial"/>
          <w:szCs w:val="20"/>
        </w:rPr>
        <w:t xml:space="preserve">wish to agree on </w:t>
      </w:r>
      <w:r w:rsidR="00764100" w:rsidRPr="00A44E58">
        <w:rPr>
          <w:rFonts w:cs="Arial"/>
          <w:szCs w:val="20"/>
        </w:rPr>
        <w:t>cross-border</w:t>
      </w:r>
      <w:r w:rsidR="00BE232B" w:rsidRPr="00A44E58">
        <w:rPr>
          <w:rFonts w:cs="Arial"/>
          <w:szCs w:val="20"/>
        </w:rPr>
        <w:t xml:space="preserve"> coordination based on preferential frequencies, while ensuring a fair treatment of different operators, then they can do so based on agreements</w:t>
      </w:r>
      <w:r w:rsidR="00344DF7" w:rsidRPr="00A44E58">
        <w:rPr>
          <w:rFonts w:cs="Arial"/>
          <w:szCs w:val="20"/>
        </w:rPr>
        <w:t>/operator arrangements</w:t>
      </w:r>
      <w:r w:rsidR="00BE232B" w:rsidRPr="00A44E58">
        <w:rPr>
          <w:rFonts w:cs="Arial"/>
          <w:szCs w:val="20"/>
        </w:rPr>
        <w:t>.</w:t>
      </w:r>
    </w:p>
    <w:p w14:paraId="6EB6D3B8" w14:textId="3266127B" w:rsidR="00BE232B" w:rsidRPr="00A44E58" w:rsidRDefault="004345F3" w:rsidP="00BE232B">
      <w:pPr>
        <w:pStyle w:val="ECCParagraph"/>
        <w:rPr>
          <w:rFonts w:cs="Arial"/>
          <w:szCs w:val="20"/>
        </w:rPr>
      </w:pPr>
      <w:r w:rsidRPr="00A44E58">
        <w:rPr>
          <w:rFonts w:cs="Arial"/>
          <w:szCs w:val="20"/>
        </w:rPr>
        <w:fldChar w:fldCharType="begin"/>
      </w:r>
      <w:r w:rsidRPr="00A44E58">
        <w:rPr>
          <w:rFonts w:cs="Arial"/>
          <w:szCs w:val="20"/>
        </w:rPr>
        <w:instrText xml:space="preserve"> REF _Ref199920968 \h </w:instrText>
      </w:r>
      <w:r w:rsidRPr="00A44E58">
        <w:rPr>
          <w:rFonts w:cs="Arial"/>
          <w:szCs w:val="20"/>
        </w:rPr>
      </w:r>
      <w:r w:rsidRPr="00A44E58">
        <w:rPr>
          <w:rFonts w:cs="Arial"/>
          <w:szCs w:val="20"/>
        </w:rPr>
        <w:fldChar w:fldCharType="separate"/>
      </w:r>
      <w:r w:rsidRPr="00A44E58">
        <w:t>Table 1</w:t>
      </w:r>
      <w:r w:rsidRPr="00A44E58">
        <w:rPr>
          <w:rFonts w:cs="Arial"/>
          <w:szCs w:val="20"/>
        </w:rPr>
        <w:fldChar w:fldCharType="end"/>
      </w:r>
      <w:r w:rsidR="00BE232B" w:rsidRPr="00A44E58">
        <w:rPr>
          <w:rFonts w:cs="Arial"/>
          <w:szCs w:val="20"/>
        </w:rPr>
        <w:t xml:space="preserve"> give</w:t>
      </w:r>
      <w:r w:rsidR="00EF4C1D" w:rsidRPr="00A44E58">
        <w:rPr>
          <w:rFonts w:cs="Arial"/>
          <w:szCs w:val="20"/>
        </w:rPr>
        <w:t>s an</w:t>
      </w:r>
      <w:r w:rsidR="00BE232B" w:rsidRPr="00A44E58">
        <w:rPr>
          <w:rFonts w:cs="Arial"/>
          <w:szCs w:val="20"/>
        </w:rPr>
        <w:t xml:space="preserve"> overview of the </w:t>
      </w:r>
      <w:r w:rsidR="00737EC9" w:rsidRPr="00A44E58">
        <w:rPr>
          <w:rFonts w:cs="Arial"/>
          <w:szCs w:val="20"/>
        </w:rPr>
        <w:t xml:space="preserve">field strength </w:t>
      </w:r>
      <w:r w:rsidR="00BE232B" w:rsidRPr="00A44E58">
        <w:rPr>
          <w:rFonts w:cs="Arial"/>
          <w:szCs w:val="20"/>
        </w:rPr>
        <w:t>values</w:t>
      </w:r>
      <w:r w:rsidR="001656AD" w:rsidRPr="00A44E58">
        <w:rPr>
          <w:szCs w:val="20"/>
        </w:rPr>
        <w:t xml:space="preserve"> for non-AAS base stations</w:t>
      </w:r>
      <w:r w:rsidR="00BE232B" w:rsidRPr="00A44E58">
        <w:rPr>
          <w:rFonts w:cs="Arial"/>
          <w:szCs w:val="20"/>
        </w:rPr>
        <w:t>.</w:t>
      </w:r>
    </w:p>
    <w:p w14:paraId="2288895C" w14:textId="3AD72F6D" w:rsidR="00A5167D" w:rsidRPr="00A44E58" w:rsidRDefault="007236F0" w:rsidP="00F5588C">
      <w:pPr>
        <w:pStyle w:val="Caption"/>
        <w:keepNext/>
      </w:pPr>
      <w:bookmarkStart w:id="5" w:name="_Ref199920968"/>
      <w:r w:rsidRPr="00A44E58">
        <w:lastRenderedPageBreak/>
        <w:t xml:space="preserve">Table </w:t>
      </w:r>
      <w:fldSimple w:instr=" SEQ Table \* ARABIC ">
        <w:r w:rsidR="00B533E1" w:rsidRPr="00A44E58">
          <w:t>1</w:t>
        </w:r>
      </w:fldSimple>
      <w:bookmarkEnd w:id="5"/>
      <w:r w:rsidRPr="00A44E58">
        <w:t>:</w:t>
      </w:r>
      <w:r w:rsidR="00A5167D" w:rsidRPr="00A44E58">
        <w:t xml:space="preserve"> </w:t>
      </w:r>
      <w:r w:rsidR="00AB5CC6" w:rsidRPr="00A44E58">
        <w:t xml:space="preserve">Field strength </w:t>
      </w:r>
      <w:r w:rsidR="00A5167D" w:rsidRPr="00A44E58">
        <w:t>values at a height of 3 m above ground for MFCN FDD systems</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 w:type="dxa"/>
          <w:bottom w:w="11" w:type="dxa"/>
        </w:tblCellMar>
        <w:tblLook w:val="01E0" w:firstRow="1" w:lastRow="1" w:firstColumn="1" w:lastColumn="1" w:noHBand="0" w:noVBand="0"/>
      </w:tblPr>
      <w:tblGrid>
        <w:gridCol w:w="2547"/>
        <w:gridCol w:w="2550"/>
        <w:gridCol w:w="2552"/>
        <w:gridCol w:w="1980"/>
      </w:tblGrid>
      <w:tr w:rsidR="00EB0CB3" w:rsidRPr="00A44E58" w14:paraId="2554366B" w14:textId="77777777" w:rsidTr="00C06BA2">
        <w:trPr>
          <w:trHeight w:val="477"/>
        </w:trPr>
        <w:tc>
          <w:tcPr>
            <w:tcW w:w="3972"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75DAB8D" w14:textId="77777777" w:rsidR="00EB0CB3" w:rsidRPr="00A44E58" w:rsidRDefault="00EB0CB3" w:rsidP="006A123D">
            <w:pPr>
              <w:keepNext/>
              <w:spacing w:before="120" w:after="120"/>
              <w:jc w:val="center"/>
              <w:rPr>
                <w:rFonts w:cs="Arial"/>
                <w:b/>
                <w:bCs/>
                <w:color w:val="FFFFFF"/>
                <w:sz w:val="18"/>
                <w:szCs w:val="18"/>
              </w:rPr>
            </w:pPr>
            <w:r w:rsidRPr="00A44E58">
              <w:rPr>
                <w:b/>
                <w:bCs/>
                <w:color w:val="FFFFFF"/>
                <w:sz w:val="18"/>
                <w:szCs w:val="18"/>
              </w:rPr>
              <w:t>Non-preferential frequency usage</w:t>
            </w:r>
          </w:p>
        </w:tc>
        <w:tc>
          <w:tcPr>
            <w:tcW w:w="10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F8B1291" w14:textId="77777777" w:rsidR="00EB0CB3" w:rsidRPr="00A44E58" w:rsidRDefault="00EB0CB3" w:rsidP="006A123D">
            <w:pPr>
              <w:keepNext/>
              <w:spacing w:before="120" w:after="120"/>
              <w:jc w:val="center"/>
              <w:rPr>
                <w:rFonts w:cs="Arial"/>
                <w:b/>
                <w:bCs/>
                <w:color w:val="FFFFFF"/>
                <w:sz w:val="18"/>
                <w:szCs w:val="18"/>
              </w:rPr>
            </w:pPr>
            <w:r w:rsidRPr="00A44E58">
              <w:rPr>
                <w:b/>
                <w:bCs/>
                <w:color w:val="FFFFFF"/>
                <w:sz w:val="18"/>
                <w:szCs w:val="18"/>
              </w:rPr>
              <w:t>Preferential frequency usage</w:t>
            </w:r>
          </w:p>
        </w:tc>
      </w:tr>
      <w:tr w:rsidR="00EB0CB3" w:rsidRPr="00A44E58" w14:paraId="2734B32D" w14:textId="77777777" w:rsidTr="00C06BA2">
        <w:trPr>
          <w:trHeight w:val="670"/>
        </w:trPr>
        <w:tc>
          <w:tcPr>
            <w:tcW w:w="2647"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AB8765F" w14:textId="77777777" w:rsidR="00EB0CB3" w:rsidRPr="00A44E58" w:rsidRDefault="00EB0CB3" w:rsidP="006A123D">
            <w:pPr>
              <w:keepNext/>
              <w:jc w:val="center"/>
              <w:rPr>
                <w:rFonts w:cs="Arial"/>
                <w:b/>
                <w:bCs/>
                <w:color w:val="FFFFFF"/>
                <w:sz w:val="18"/>
                <w:szCs w:val="18"/>
              </w:rPr>
            </w:pPr>
            <w:r w:rsidRPr="00A44E58">
              <w:rPr>
                <w:rFonts w:cs="Arial"/>
                <w:b/>
                <w:bCs/>
                <w:color w:val="FFFFFF"/>
                <w:sz w:val="18"/>
                <w:szCs w:val="18"/>
              </w:rPr>
              <w:t>Synchronisation signal centre frequencies aligned</w:t>
            </w:r>
          </w:p>
        </w:tc>
        <w:tc>
          <w:tcPr>
            <w:tcW w:w="132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1A1E9A4" w14:textId="77777777" w:rsidR="00EB0CB3" w:rsidRPr="00A44E58" w:rsidRDefault="00EB0CB3" w:rsidP="006A123D">
            <w:pPr>
              <w:keepNext/>
              <w:spacing w:before="120" w:after="120"/>
              <w:jc w:val="center"/>
              <w:rPr>
                <w:rFonts w:cs="Arial"/>
                <w:b/>
                <w:bCs/>
                <w:color w:val="FFFFFF"/>
                <w:sz w:val="18"/>
                <w:szCs w:val="18"/>
              </w:rPr>
            </w:pPr>
            <w:r w:rsidRPr="00A44E58">
              <w:rPr>
                <w:rFonts w:cs="Arial"/>
                <w:b/>
                <w:bCs/>
                <w:color w:val="FFFFFF"/>
                <w:sz w:val="18"/>
                <w:szCs w:val="18"/>
              </w:rPr>
              <w:t>Synchronisation signal centre frequencies not aligned</w:t>
            </w:r>
          </w:p>
        </w:tc>
        <w:tc>
          <w:tcPr>
            <w:tcW w:w="1028" w:type="pct"/>
            <w:vMerge w:val="restart"/>
            <w:tcBorders>
              <w:top w:val="single" w:sz="4" w:space="0" w:color="FFFFFF" w:themeColor="background1"/>
              <w:left w:val="single" w:sz="4" w:space="0" w:color="FFFFFF" w:themeColor="background1"/>
              <w:right w:val="single" w:sz="4" w:space="0" w:color="FFFFFF" w:themeColor="background1"/>
            </w:tcBorders>
            <w:shd w:val="clear" w:color="auto" w:fill="D2232A"/>
            <w:vAlign w:val="center"/>
          </w:tcPr>
          <w:p w14:paraId="3B8CE4DD" w14:textId="77777777" w:rsidR="00EB0CB3" w:rsidRPr="00A44E58" w:rsidRDefault="00EB0CB3" w:rsidP="006A123D">
            <w:pPr>
              <w:keepNext/>
              <w:spacing w:before="120" w:after="120"/>
              <w:jc w:val="center"/>
              <w:rPr>
                <w:rFonts w:cs="Arial"/>
                <w:b/>
                <w:bCs/>
                <w:color w:val="FFFFFF"/>
                <w:sz w:val="18"/>
                <w:szCs w:val="18"/>
              </w:rPr>
            </w:pPr>
          </w:p>
        </w:tc>
      </w:tr>
      <w:tr w:rsidR="00EB0CB3" w:rsidRPr="00A44E58" w14:paraId="16001E3E" w14:textId="77777777" w:rsidTr="00C06BA2">
        <w:trPr>
          <w:trHeight w:val="243"/>
        </w:trPr>
        <w:tc>
          <w:tcPr>
            <w:tcW w:w="1323" w:type="pct"/>
            <w:tcBorders>
              <w:top w:val="single" w:sz="4" w:space="0" w:color="FFFFFF" w:themeColor="background1"/>
              <w:left w:val="single" w:sz="4" w:space="0" w:color="FFFFFF" w:themeColor="background1"/>
              <w:bottom w:val="single" w:sz="6" w:space="0" w:color="D2232A"/>
              <w:right w:val="single" w:sz="4" w:space="0" w:color="FFFFFF" w:themeColor="background1"/>
            </w:tcBorders>
            <w:shd w:val="clear" w:color="auto" w:fill="D2232A"/>
            <w:vAlign w:val="center"/>
          </w:tcPr>
          <w:p w14:paraId="2BCA8FD4" w14:textId="77777777" w:rsidR="00EB0CB3" w:rsidRPr="00A44E58" w:rsidRDefault="00EB0CB3" w:rsidP="006A123D">
            <w:pPr>
              <w:keepNext/>
              <w:spacing w:before="120" w:after="120"/>
              <w:jc w:val="center"/>
              <w:rPr>
                <w:rFonts w:cs="Arial"/>
                <w:b/>
                <w:color w:val="FFFFFF"/>
                <w:sz w:val="18"/>
                <w:szCs w:val="18"/>
              </w:rPr>
            </w:pPr>
            <w:r w:rsidRPr="00A44E58">
              <w:rPr>
                <w:rFonts w:cs="Arial"/>
                <w:b/>
                <w:color w:val="FFFFFF"/>
                <w:sz w:val="18"/>
                <w:szCs w:val="18"/>
              </w:rPr>
              <w:t>Preferential PCIs</w:t>
            </w:r>
          </w:p>
        </w:tc>
        <w:tc>
          <w:tcPr>
            <w:tcW w:w="1324" w:type="pct"/>
            <w:tcBorders>
              <w:top w:val="single" w:sz="4" w:space="0" w:color="FFFFFF" w:themeColor="background1"/>
              <w:left w:val="single" w:sz="4" w:space="0" w:color="FFFFFF" w:themeColor="background1"/>
              <w:bottom w:val="single" w:sz="6" w:space="0" w:color="D2232A"/>
              <w:right w:val="single" w:sz="4" w:space="0" w:color="FFFFFF" w:themeColor="background1"/>
            </w:tcBorders>
            <w:shd w:val="clear" w:color="auto" w:fill="D2232A"/>
            <w:vAlign w:val="center"/>
          </w:tcPr>
          <w:p w14:paraId="14FC80A0" w14:textId="77777777" w:rsidR="00EB0CB3" w:rsidRPr="00A44E58" w:rsidRDefault="00EB0CB3" w:rsidP="006A123D">
            <w:pPr>
              <w:keepNext/>
              <w:spacing w:before="120" w:after="120"/>
              <w:jc w:val="center"/>
              <w:rPr>
                <w:rFonts w:cs="Arial"/>
                <w:b/>
                <w:color w:val="FFFFFF"/>
                <w:sz w:val="18"/>
                <w:szCs w:val="18"/>
              </w:rPr>
            </w:pPr>
            <w:r w:rsidRPr="00A44E58">
              <w:rPr>
                <w:rFonts w:cs="Arial"/>
                <w:b/>
                <w:color w:val="FFFFFF"/>
                <w:sz w:val="18"/>
                <w:szCs w:val="18"/>
              </w:rPr>
              <w:t>Non-preferential PCIs</w:t>
            </w:r>
          </w:p>
        </w:tc>
        <w:tc>
          <w:tcPr>
            <w:tcW w:w="1325" w:type="pct"/>
            <w:tcBorders>
              <w:top w:val="single" w:sz="4" w:space="0" w:color="FFFFFF" w:themeColor="background1"/>
              <w:left w:val="single" w:sz="4" w:space="0" w:color="FFFFFF" w:themeColor="background1"/>
              <w:bottom w:val="single" w:sz="6" w:space="0" w:color="D2232A"/>
              <w:right w:val="single" w:sz="4" w:space="0" w:color="FFFFFF" w:themeColor="background1"/>
            </w:tcBorders>
            <w:shd w:val="clear" w:color="auto" w:fill="D2232A"/>
            <w:vAlign w:val="center"/>
          </w:tcPr>
          <w:p w14:paraId="35DF2DFA" w14:textId="77777777" w:rsidR="00EB0CB3" w:rsidRPr="00A44E58" w:rsidRDefault="00EB0CB3" w:rsidP="006A123D">
            <w:pPr>
              <w:keepNext/>
              <w:spacing w:before="120" w:after="120"/>
              <w:ind w:left="-108"/>
              <w:jc w:val="center"/>
              <w:rPr>
                <w:b/>
                <w:color w:val="FFFFFF"/>
                <w:sz w:val="18"/>
                <w:szCs w:val="18"/>
              </w:rPr>
            </w:pPr>
            <w:r w:rsidRPr="00A44E58">
              <w:rPr>
                <w:rFonts w:cs="Arial"/>
                <w:b/>
                <w:color w:val="FFFFFF"/>
                <w:sz w:val="18"/>
                <w:szCs w:val="18"/>
              </w:rPr>
              <w:t>All PCIs</w:t>
            </w:r>
          </w:p>
        </w:tc>
        <w:tc>
          <w:tcPr>
            <w:tcW w:w="1028" w:type="pct"/>
            <w:vMerge/>
            <w:tcBorders>
              <w:left w:val="single" w:sz="4" w:space="0" w:color="FFFFFF" w:themeColor="background1"/>
              <w:bottom w:val="single" w:sz="6" w:space="0" w:color="D2232A"/>
              <w:right w:val="single" w:sz="4" w:space="0" w:color="FFFFFF" w:themeColor="background1"/>
            </w:tcBorders>
            <w:shd w:val="clear" w:color="auto" w:fill="D2232A"/>
            <w:vAlign w:val="center"/>
          </w:tcPr>
          <w:p w14:paraId="4DF39DF8" w14:textId="77777777" w:rsidR="00EB0CB3" w:rsidRPr="00A44E58" w:rsidRDefault="00EB0CB3" w:rsidP="006A123D">
            <w:pPr>
              <w:keepNext/>
              <w:jc w:val="center"/>
              <w:rPr>
                <w:b/>
                <w:color w:val="FFFFFF"/>
                <w:sz w:val="18"/>
                <w:szCs w:val="18"/>
              </w:rPr>
            </w:pPr>
          </w:p>
        </w:tc>
      </w:tr>
      <w:tr w:rsidR="00EB0CB3" w:rsidRPr="00A44E58" w14:paraId="1013521B" w14:textId="77777777" w:rsidTr="00C06BA2">
        <w:trPr>
          <w:trHeight w:val="1190"/>
        </w:trPr>
        <w:tc>
          <w:tcPr>
            <w:tcW w:w="1323" w:type="pct"/>
            <w:tcBorders>
              <w:top w:val="single" w:sz="6" w:space="0" w:color="D2232A"/>
              <w:left w:val="single" w:sz="6" w:space="0" w:color="D2232A"/>
              <w:bottom w:val="single" w:sz="6" w:space="0" w:color="D2232A"/>
              <w:right w:val="single" w:sz="6" w:space="0" w:color="D2232A"/>
            </w:tcBorders>
          </w:tcPr>
          <w:p w14:paraId="1D9500A0" w14:textId="77777777" w:rsidR="00EB0CB3" w:rsidRPr="00A44E58" w:rsidRDefault="00EB0CB3" w:rsidP="00F5588C">
            <w:pPr>
              <w:keepNext/>
              <w:spacing w:before="60" w:after="60"/>
              <w:rPr>
                <w:rFonts w:cs="Arial"/>
                <w:color w:val="000000"/>
                <w:sz w:val="18"/>
                <w:szCs w:val="18"/>
              </w:rPr>
            </w:pPr>
            <w:r w:rsidRPr="00A44E58">
              <w:rPr>
                <w:rFonts w:cs="Arial"/>
                <w:color w:val="000000"/>
                <w:sz w:val="18"/>
                <w:szCs w:val="18"/>
              </w:rPr>
              <w:t>59 dB(µV/m)/5 MHz @ 0 km</w:t>
            </w:r>
          </w:p>
          <w:p w14:paraId="7845B444" w14:textId="77777777" w:rsidR="00EB0CB3" w:rsidRPr="00A44E58" w:rsidRDefault="00EB0CB3" w:rsidP="00F5588C">
            <w:pPr>
              <w:keepNext/>
              <w:spacing w:before="60" w:after="60"/>
              <w:rPr>
                <w:rFonts w:cs="Arial"/>
                <w:color w:val="000000"/>
                <w:sz w:val="18"/>
                <w:szCs w:val="18"/>
              </w:rPr>
            </w:pPr>
            <w:r w:rsidRPr="00A44E58">
              <w:rPr>
                <w:rFonts w:cs="Arial"/>
                <w:color w:val="000000"/>
                <w:sz w:val="18"/>
                <w:szCs w:val="18"/>
              </w:rPr>
              <w:t>and</w:t>
            </w:r>
          </w:p>
          <w:p w14:paraId="2521931C" w14:textId="77777777" w:rsidR="00EB0CB3" w:rsidRPr="00E91993" w:rsidRDefault="00EB0CB3" w:rsidP="00F5588C">
            <w:pPr>
              <w:keepNext/>
              <w:spacing w:before="60" w:after="60"/>
              <w:rPr>
                <w:rFonts w:cs="Arial"/>
                <w:color w:val="000000"/>
                <w:sz w:val="18"/>
                <w:szCs w:val="18"/>
              </w:rPr>
            </w:pPr>
            <w:r w:rsidRPr="00E91993">
              <w:rPr>
                <w:rFonts w:cs="Arial"/>
                <w:color w:val="000000"/>
                <w:sz w:val="18"/>
                <w:szCs w:val="18"/>
              </w:rPr>
              <w:t>41 dB(µV/m)/5 MHz @ 6 km</w:t>
            </w:r>
          </w:p>
        </w:tc>
        <w:tc>
          <w:tcPr>
            <w:tcW w:w="1324" w:type="pct"/>
            <w:tcBorders>
              <w:top w:val="single" w:sz="6" w:space="0" w:color="D2232A"/>
              <w:left w:val="single" w:sz="6" w:space="0" w:color="D2232A"/>
              <w:bottom w:val="single" w:sz="6" w:space="0" w:color="D2232A"/>
              <w:right w:val="single" w:sz="6" w:space="0" w:color="D2232A"/>
            </w:tcBorders>
          </w:tcPr>
          <w:p w14:paraId="14155D23" w14:textId="77777777" w:rsidR="00EB0CB3" w:rsidRPr="00E91993" w:rsidRDefault="00EB0CB3" w:rsidP="00F5588C">
            <w:pPr>
              <w:keepNext/>
              <w:spacing w:before="60" w:after="60"/>
              <w:rPr>
                <w:rFonts w:cs="Arial"/>
                <w:color w:val="000000"/>
                <w:sz w:val="18"/>
                <w:szCs w:val="18"/>
              </w:rPr>
            </w:pPr>
            <w:r w:rsidRPr="00E91993">
              <w:rPr>
                <w:rFonts w:cs="Arial"/>
                <w:color w:val="000000"/>
                <w:sz w:val="18"/>
                <w:szCs w:val="18"/>
              </w:rPr>
              <w:t>41 dB(µV/m)/5 MHz @ 0 km</w:t>
            </w:r>
          </w:p>
        </w:tc>
        <w:tc>
          <w:tcPr>
            <w:tcW w:w="1325" w:type="pct"/>
            <w:tcBorders>
              <w:top w:val="single" w:sz="6" w:space="0" w:color="D2232A"/>
              <w:left w:val="single" w:sz="6" w:space="0" w:color="D2232A"/>
              <w:bottom w:val="single" w:sz="6" w:space="0" w:color="D2232A"/>
              <w:right w:val="single" w:sz="6" w:space="0" w:color="D2232A"/>
            </w:tcBorders>
          </w:tcPr>
          <w:p w14:paraId="12A2B187" w14:textId="77777777" w:rsidR="00EB0CB3" w:rsidRPr="00A44E58" w:rsidRDefault="00EB0CB3" w:rsidP="00F5588C">
            <w:pPr>
              <w:keepNext/>
              <w:spacing w:before="60" w:after="60"/>
              <w:rPr>
                <w:rFonts w:cs="Arial"/>
                <w:color w:val="000000"/>
                <w:sz w:val="18"/>
                <w:szCs w:val="18"/>
              </w:rPr>
            </w:pPr>
            <w:r w:rsidRPr="00A44E58">
              <w:rPr>
                <w:rFonts w:cs="Arial"/>
                <w:color w:val="000000"/>
                <w:sz w:val="18"/>
                <w:szCs w:val="18"/>
              </w:rPr>
              <w:t>59 dB(µV/m)/5 MHz @ 0 km</w:t>
            </w:r>
          </w:p>
          <w:p w14:paraId="06814929" w14:textId="77777777" w:rsidR="00EB0CB3" w:rsidRPr="00A44E58" w:rsidRDefault="00EB0CB3" w:rsidP="00F5588C">
            <w:pPr>
              <w:keepNext/>
              <w:spacing w:before="60" w:after="60"/>
              <w:rPr>
                <w:rFonts w:cs="Arial"/>
                <w:color w:val="000000"/>
                <w:sz w:val="18"/>
                <w:szCs w:val="18"/>
              </w:rPr>
            </w:pPr>
            <w:r w:rsidRPr="00A44E58">
              <w:rPr>
                <w:rFonts w:cs="Arial"/>
                <w:color w:val="000000"/>
                <w:sz w:val="18"/>
                <w:szCs w:val="18"/>
              </w:rPr>
              <w:t>and</w:t>
            </w:r>
          </w:p>
          <w:p w14:paraId="28E05774" w14:textId="77777777" w:rsidR="00EB0CB3" w:rsidRPr="00E91993" w:rsidRDefault="00EB0CB3" w:rsidP="00F5588C">
            <w:pPr>
              <w:keepNext/>
              <w:spacing w:before="60" w:after="60"/>
              <w:rPr>
                <w:rFonts w:cs="Arial"/>
                <w:color w:val="000000"/>
                <w:sz w:val="18"/>
                <w:szCs w:val="18"/>
              </w:rPr>
            </w:pPr>
            <w:r w:rsidRPr="00E91993">
              <w:rPr>
                <w:rFonts w:cs="Arial"/>
                <w:color w:val="000000"/>
                <w:sz w:val="18"/>
                <w:szCs w:val="18"/>
              </w:rPr>
              <w:t>41 dB(µV/m)/5 MHz @ 6 km</w:t>
            </w:r>
          </w:p>
        </w:tc>
        <w:tc>
          <w:tcPr>
            <w:tcW w:w="1028" w:type="pct"/>
            <w:tcBorders>
              <w:top w:val="single" w:sz="6" w:space="0" w:color="D2232A"/>
              <w:left w:val="single" w:sz="6" w:space="0" w:color="D2232A"/>
              <w:bottom w:val="single" w:sz="6" w:space="0" w:color="D2232A"/>
              <w:right w:val="single" w:sz="6" w:space="0" w:color="D2232A"/>
            </w:tcBorders>
            <w:shd w:val="clear" w:color="auto" w:fill="FFFFFF"/>
          </w:tcPr>
          <w:p w14:paraId="4187C167" w14:textId="77777777" w:rsidR="00EB0CB3" w:rsidRPr="00A44E58" w:rsidRDefault="00EB0CB3" w:rsidP="00F5588C">
            <w:pPr>
              <w:keepNext/>
              <w:spacing w:before="60" w:after="60"/>
              <w:rPr>
                <w:rFonts w:cs="Arial"/>
                <w:color w:val="000000"/>
                <w:sz w:val="18"/>
                <w:szCs w:val="18"/>
              </w:rPr>
            </w:pPr>
            <w:r w:rsidRPr="00A44E58">
              <w:rPr>
                <w:rFonts w:cs="Arial"/>
                <w:color w:val="000000"/>
                <w:sz w:val="18"/>
                <w:szCs w:val="18"/>
              </w:rPr>
              <w:t>Based on bilateral or multilateral agreements / operator arrangements</w:t>
            </w:r>
          </w:p>
        </w:tc>
      </w:tr>
      <w:tr w:rsidR="00EB0CB3" w:rsidRPr="00A44E58" w14:paraId="2DD4AA25" w14:textId="77777777" w:rsidTr="00C06BA2">
        <w:tc>
          <w:tcPr>
            <w:tcW w:w="5000" w:type="pct"/>
            <w:gridSpan w:val="4"/>
            <w:tcBorders>
              <w:top w:val="single" w:sz="6" w:space="0" w:color="D2232A"/>
              <w:left w:val="single" w:sz="6" w:space="0" w:color="D2232A"/>
              <w:bottom w:val="single" w:sz="6" w:space="0" w:color="D2232A"/>
              <w:right w:val="single" w:sz="6" w:space="0" w:color="D2232A"/>
            </w:tcBorders>
            <w:vAlign w:val="center"/>
          </w:tcPr>
          <w:p w14:paraId="50418670" w14:textId="77777777" w:rsidR="00EB0CB3" w:rsidRPr="00A44E58" w:rsidRDefault="00EB0CB3" w:rsidP="00F5588C">
            <w:pPr>
              <w:pStyle w:val="ECCTablenote"/>
              <w:keepNext/>
            </w:pPr>
            <w:r w:rsidRPr="00A44E58">
              <w:t>@ stands for “at a distance from the borderline into the neighbouring country”</w:t>
            </w:r>
          </w:p>
          <w:p w14:paraId="7CCF4C1A" w14:textId="77777777" w:rsidR="00EB0CB3" w:rsidRPr="00A44E58" w:rsidRDefault="00EB0CB3" w:rsidP="00F5588C">
            <w:pPr>
              <w:pStyle w:val="ECCTablenote"/>
              <w:keepNext/>
            </w:pPr>
            <w:r w:rsidRPr="00A44E58">
              <w:t>For NR base station the mean values in this table correspond to the following SSB values:</w:t>
            </w:r>
          </w:p>
          <w:p w14:paraId="37A78459" w14:textId="77777777" w:rsidR="00EB0CB3" w:rsidRPr="00A44E58" w:rsidRDefault="00EB0CB3" w:rsidP="00F5588C">
            <w:pPr>
              <w:pStyle w:val="ECCTablenote"/>
              <w:keepNext/>
            </w:pPr>
            <w:r w:rsidRPr="00A44E58">
              <w:t>59 dB(μV/m)/5 MHz corresponds to 37 dB(µV/m)/30 kHz</w:t>
            </w:r>
          </w:p>
          <w:p w14:paraId="308D0A66" w14:textId="77777777" w:rsidR="00EB0CB3" w:rsidRPr="00A44E58" w:rsidRDefault="00EB0CB3" w:rsidP="00F5588C">
            <w:pPr>
              <w:pStyle w:val="ECCTablenote"/>
              <w:keepNext/>
            </w:pPr>
            <w:r w:rsidRPr="00A44E58">
              <w:t>41 dB(μV/m)/5 MHz corresponds to 19 dB(µV/m)/30 kHz</w:t>
            </w:r>
          </w:p>
        </w:tc>
      </w:tr>
    </w:tbl>
    <w:p w14:paraId="6EB6D3FB" w14:textId="77777777" w:rsidR="00137CB4" w:rsidRPr="00A44E58" w:rsidRDefault="00137CB4" w:rsidP="00A82880">
      <w:pPr>
        <w:pStyle w:val="ECCParagraph"/>
        <w:rPr>
          <w:rFonts w:cs="Arial"/>
          <w:szCs w:val="20"/>
        </w:rPr>
      </w:pPr>
    </w:p>
    <w:p w14:paraId="6EB6D41E" w14:textId="724ACC01" w:rsidR="00A82880" w:rsidRPr="00A44E58" w:rsidRDefault="00A34AD4" w:rsidP="009E77BE">
      <w:pPr>
        <w:pStyle w:val="ECCAnnex-heading1"/>
      </w:pPr>
      <w:bookmarkStart w:id="6" w:name="_Ref117257463"/>
      <w:r w:rsidRPr="00A44E58">
        <w:lastRenderedPageBreak/>
        <w:t>Propagation model</w:t>
      </w:r>
      <w:bookmarkEnd w:id="6"/>
    </w:p>
    <w:p w14:paraId="6EB6D41F" w14:textId="7B64CEEC" w:rsidR="00735ADA" w:rsidRPr="00A44E58" w:rsidRDefault="00735ADA" w:rsidP="00BB48A3">
      <w:pPr>
        <w:pStyle w:val="ECCParagraph"/>
        <w:spacing w:before="240" w:after="60"/>
        <w:rPr>
          <w:rFonts w:cs="Arial"/>
          <w:szCs w:val="20"/>
        </w:rPr>
      </w:pPr>
      <w:r w:rsidRPr="00A44E58">
        <w:rPr>
          <w:rFonts w:cs="Arial"/>
          <w:szCs w:val="20"/>
        </w:rPr>
        <w:t>The following methods are proposed for assessment of anticipated interference inside neighbo</w:t>
      </w:r>
      <w:r w:rsidR="00B4314F" w:rsidRPr="00A44E58">
        <w:rPr>
          <w:rFonts w:cs="Arial"/>
          <w:szCs w:val="20"/>
        </w:rPr>
        <w:t>u</w:t>
      </w:r>
      <w:r w:rsidRPr="00A44E58">
        <w:rPr>
          <w:rFonts w:cs="Arial"/>
          <w:szCs w:val="20"/>
        </w:rPr>
        <w:t xml:space="preserve">ring country based on established </w:t>
      </w:r>
      <w:r w:rsidR="00517F0A" w:rsidRPr="00A44E58">
        <w:rPr>
          <w:rFonts w:cs="Arial"/>
          <w:szCs w:val="20"/>
        </w:rPr>
        <w:t xml:space="preserve">field strength </w:t>
      </w:r>
      <w:r w:rsidRPr="00A44E58">
        <w:rPr>
          <w:rFonts w:cs="Arial"/>
          <w:szCs w:val="20"/>
        </w:rPr>
        <w:t xml:space="preserve">values. Due to complexity of </w:t>
      </w:r>
      <w:proofErr w:type="spellStart"/>
      <w:r w:rsidRPr="00A44E58">
        <w:rPr>
          <w:rFonts w:cs="Arial"/>
          <w:szCs w:val="20"/>
        </w:rPr>
        <w:t>radiowave</w:t>
      </w:r>
      <w:proofErr w:type="spellEnd"/>
      <w:r w:rsidRPr="00A44E58">
        <w:rPr>
          <w:rFonts w:cs="Arial"/>
          <w:szCs w:val="20"/>
        </w:rPr>
        <w:t xml:space="preserve"> propagation nature different methods are proposed to be considered by administrations and are included here for guidance purposes only.</w:t>
      </w:r>
    </w:p>
    <w:p w14:paraId="6EB6D420" w14:textId="77777777" w:rsidR="00735ADA" w:rsidRPr="00A44E58" w:rsidRDefault="00735ADA" w:rsidP="00BB48A3">
      <w:pPr>
        <w:pStyle w:val="ECCParagraph"/>
        <w:spacing w:before="240" w:after="60"/>
        <w:rPr>
          <w:rFonts w:cs="Arial"/>
          <w:szCs w:val="20"/>
        </w:rPr>
      </w:pPr>
      <w:r w:rsidRPr="00A44E58">
        <w:rPr>
          <w:rFonts w:cs="Arial"/>
          <w:szCs w:val="20"/>
        </w:rPr>
        <w:t>It should be noted that following methods provide theoretical predictions based on available terrain knowledge. It is practically impossible to recreate these methods with measurement procedures in the field. Therefore only some approximation of measurements could be used to check compliance with those methods based on practical measurement procedures. The details of such approximation are not included in this recommendation and should be negotiated between countries based on their radio monitoring practices.</w:t>
      </w:r>
    </w:p>
    <w:p w14:paraId="6EB6D421" w14:textId="77777777" w:rsidR="00735ADA" w:rsidRPr="00A44E58" w:rsidRDefault="00735ADA" w:rsidP="004668AB">
      <w:pPr>
        <w:pStyle w:val="ECCAnnexheading2"/>
      </w:pPr>
      <w:r w:rsidRPr="00A44E58">
        <w:t>Path specific model</w:t>
      </w:r>
    </w:p>
    <w:p w14:paraId="6EB6D422" w14:textId="2B2E7A8A" w:rsidR="00735ADA" w:rsidRPr="00A44E58" w:rsidRDefault="00735ADA" w:rsidP="00735ADA">
      <w:pPr>
        <w:pStyle w:val="ECCParagraph"/>
        <w:rPr>
          <w:rFonts w:cs="Arial"/>
          <w:szCs w:val="20"/>
        </w:rPr>
      </w:pPr>
      <w:r w:rsidRPr="00A44E58">
        <w:rPr>
          <w:rFonts w:cs="Arial"/>
          <w:szCs w:val="20"/>
        </w:rPr>
        <w:t xml:space="preserve">Where appropriate detailed terrain data is available, the propagation model for interference field strength prediction is the latest version of </w:t>
      </w:r>
      <w:r w:rsidR="00143419" w:rsidRPr="00A44E58">
        <w:rPr>
          <w:rFonts w:cs="Arial"/>
          <w:szCs w:val="20"/>
        </w:rPr>
        <w:t xml:space="preserve">Recommendation </w:t>
      </w:r>
      <w:r w:rsidRPr="00A44E58">
        <w:rPr>
          <w:rFonts w:cs="Arial"/>
          <w:szCs w:val="20"/>
        </w:rPr>
        <w:t>ITU-R P.452</w:t>
      </w:r>
      <w:r w:rsidR="0056014F" w:rsidRPr="00A44E58">
        <w:rPr>
          <w:rFonts w:cs="Arial"/>
          <w:szCs w:val="20"/>
        </w:rPr>
        <w:t xml:space="preserve"> </w:t>
      </w:r>
      <w:r w:rsidR="0056014F" w:rsidRPr="00A44E58">
        <w:rPr>
          <w:rFonts w:cs="Arial"/>
          <w:szCs w:val="20"/>
        </w:rPr>
        <w:fldChar w:fldCharType="begin"/>
      </w:r>
      <w:r w:rsidR="0056014F" w:rsidRPr="00A44E58">
        <w:rPr>
          <w:rFonts w:cs="Arial"/>
          <w:szCs w:val="20"/>
        </w:rPr>
        <w:instrText xml:space="preserve"> REF _Ref117517935 \r \h </w:instrText>
      </w:r>
      <w:r w:rsidR="0056014F" w:rsidRPr="00A44E58">
        <w:rPr>
          <w:rFonts w:cs="Arial"/>
          <w:szCs w:val="20"/>
        </w:rPr>
      </w:r>
      <w:r w:rsidR="0056014F" w:rsidRPr="00A44E58">
        <w:rPr>
          <w:rFonts w:cs="Arial"/>
          <w:szCs w:val="20"/>
        </w:rPr>
        <w:fldChar w:fldCharType="separate"/>
      </w:r>
      <w:r w:rsidR="0056014F" w:rsidRPr="00A44E58">
        <w:rPr>
          <w:rFonts w:cs="Arial"/>
          <w:szCs w:val="20"/>
        </w:rPr>
        <w:t>[5]</w:t>
      </w:r>
      <w:r w:rsidR="0056014F" w:rsidRPr="00A44E58">
        <w:rPr>
          <w:rFonts w:cs="Arial"/>
          <w:szCs w:val="20"/>
        </w:rPr>
        <w:fldChar w:fldCharType="end"/>
      </w:r>
      <w:r w:rsidRPr="00A44E58">
        <w:rPr>
          <w:rFonts w:cs="Arial"/>
          <w:szCs w:val="20"/>
        </w:rPr>
        <w:t>. For the relevant transmitting terminal, predictions of path loss would be made at x km steps along radials of y km at z degree intervals. The values for those receiver locations within the neighbouring country would be used to construct a histogram of path loss – and if 10% of predicted values exceed the threshold the station should be required to be coordinated.</w:t>
      </w:r>
    </w:p>
    <w:p w14:paraId="6EB6D423" w14:textId="3541C81F" w:rsidR="00735ADA" w:rsidRPr="00A44E58" w:rsidRDefault="00735ADA" w:rsidP="00735ADA">
      <w:pPr>
        <w:pStyle w:val="ECCParagraph"/>
        <w:rPr>
          <w:rFonts w:cs="Arial"/>
          <w:szCs w:val="20"/>
        </w:rPr>
      </w:pPr>
      <w:r w:rsidRPr="00A44E58">
        <w:rPr>
          <w:rFonts w:cs="Arial"/>
          <w:szCs w:val="20"/>
        </w:rPr>
        <w:t xml:space="preserve">Values for x, y </w:t>
      </w:r>
      <w:r w:rsidR="002E5AFE" w:rsidRPr="00A44E58">
        <w:rPr>
          <w:rFonts w:cs="Arial"/>
          <w:szCs w:val="20"/>
        </w:rPr>
        <w:t xml:space="preserve">and z </w:t>
      </w:r>
      <w:r w:rsidRPr="00A44E58">
        <w:rPr>
          <w:rFonts w:cs="Arial"/>
          <w:szCs w:val="20"/>
        </w:rPr>
        <w:t>to be agreed between the administrations concerned.</w:t>
      </w:r>
    </w:p>
    <w:p w14:paraId="6EB6D424" w14:textId="77777777" w:rsidR="00735ADA" w:rsidRPr="00A44E58" w:rsidRDefault="00735ADA" w:rsidP="004668AB">
      <w:pPr>
        <w:pStyle w:val="ECCAnnexheading2"/>
      </w:pPr>
      <w:r w:rsidRPr="00A44E58">
        <w:t>Site General model</w:t>
      </w:r>
    </w:p>
    <w:p w14:paraId="6EB6D425" w14:textId="11CE25D9" w:rsidR="00735ADA" w:rsidRPr="00A44E58" w:rsidRDefault="00735ADA" w:rsidP="00735ADA">
      <w:pPr>
        <w:pStyle w:val="ECCParagraph"/>
        <w:rPr>
          <w:rFonts w:cs="Arial"/>
          <w:szCs w:val="20"/>
        </w:rPr>
      </w:pPr>
      <w:r w:rsidRPr="00A44E58">
        <w:rPr>
          <w:rFonts w:cs="Arial"/>
          <w:szCs w:val="20"/>
        </w:rPr>
        <w:t xml:space="preserve">If it is not desirable to utilise detailed terrain height data for the propagation modelling in the border area, the basic model to be used to trigger coordination between administrations and to decide, if coordination is necessary, is </w:t>
      </w:r>
      <w:r w:rsidR="00143419" w:rsidRPr="00A44E58">
        <w:rPr>
          <w:rFonts w:cs="Arial"/>
          <w:szCs w:val="20"/>
        </w:rPr>
        <w:t xml:space="preserve">Recommendation </w:t>
      </w:r>
      <w:r w:rsidRPr="00A44E58">
        <w:rPr>
          <w:rFonts w:cs="Arial"/>
          <w:szCs w:val="20"/>
        </w:rPr>
        <w:t>ITU-R P.1546</w:t>
      </w:r>
      <w:r w:rsidR="00010C58" w:rsidRPr="00A44E58">
        <w:rPr>
          <w:rFonts w:cs="Arial"/>
          <w:szCs w:val="20"/>
        </w:rPr>
        <w:t xml:space="preserve"> </w:t>
      </w:r>
      <w:r w:rsidR="00010C58" w:rsidRPr="00A44E58">
        <w:rPr>
          <w:rFonts w:cs="Arial"/>
          <w:szCs w:val="20"/>
        </w:rPr>
        <w:fldChar w:fldCharType="begin"/>
      </w:r>
      <w:r w:rsidR="00010C58" w:rsidRPr="00A44E58">
        <w:rPr>
          <w:rFonts w:cs="Arial"/>
          <w:szCs w:val="20"/>
        </w:rPr>
        <w:instrText xml:space="preserve"> REF _Ref117517981 \r \h </w:instrText>
      </w:r>
      <w:r w:rsidR="00010C58" w:rsidRPr="00A44E58">
        <w:rPr>
          <w:rFonts w:cs="Arial"/>
          <w:szCs w:val="20"/>
        </w:rPr>
      </w:r>
      <w:r w:rsidR="00010C58" w:rsidRPr="00A44E58">
        <w:rPr>
          <w:rFonts w:cs="Arial"/>
          <w:szCs w:val="20"/>
        </w:rPr>
        <w:fldChar w:fldCharType="separate"/>
      </w:r>
      <w:r w:rsidR="00010C58" w:rsidRPr="00A44E58">
        <w:rPr>
          <w:rFonts w:cs="Arial"/>
          <w:szCs w:val="20"/>
        </w:rPr>
        <w:t>[6]</w:t>
      </w:r>
      <w:r w:rsidR="00010C58" w:rsidRPr="00A44E58">
        <w:rPr>
          <w:rFonts w:cs="Arial"/>
          <w:szCs w:val="20"/>
        </w:rPr>
        <w:fldChar w:fldCharType="end"/>
      </w:r>
      <w:r w:rsidRPr="00A44E58">
        <w:rPr>
          <w:rFonts w:cs="Arial"/>
          <w:szCs w:val="20"/>
        </w:rPr>
        <w:t>. This model is to be employed for 50% locations, 10% time and using a receiver height of 3</w:t>
      </w:r>
      <w:r w:rsidR="003D49CC" w:rsidRPr="00A44E58">
        <w:rPr>
          <w:rFonts w:cs="Arial"/>
          <w:szCs w:val="20"/>
        </w:rPr>
        <w:t xml:space="preserve"> </w:t>
      </w:r>
      <w:r w:rsidRPr="00A44E58">
        <w:rPr>
          <w:rFonts w:cs="Arial"/>
          <w:szCs w:val="20"/>
        </w:rPr>
        <w:t>m.</w:t>
      </w:r>
    </w:p>
    <w:p w14:paraId="6EB6D426" w14:textId="77777777" w:rsidR="00735ADA" w:rsidRPr="00A44E58" w:rsidRDefault="00735ADA" w:rsidP="00735ADA">
      <w:pPr>
        <w:pStyle w:val="ECCParagraph"/>
        <w:rPr>
          <w:rFonts w:cs="Arial"/>
          <w:szCs w:val="20"/>
        </w:rPr>
      </w:pPr>
      <w:r w:rsidRPr="00A44E58">
        <w:rPr>
          <w:rFonts w:cs="Arial"/>
          <w:szCs w:val="20"/>
        </w:rPr>
        <w:t>For specific reception areas where terrain roughness adjustments for improved accuracy of field strength prediction are needed, administrations may use correction factors according to terrain irregularity and/or an averaged value of the TCA parameter in order to describe the roughness of the area on and around the coordination line.</w:t>
      </w:r>
    </w:p>
    <w:p w14:paraId="6EB6D427" w14:textId="77BAE5C1" w:rsidR="00735ADA" w:rsidRPr="00A44E58" w:rsidRDefault="00735ADA" w:rsidP="00735ADA">
      <w:pPr>
        <w:pStyle w:val="ECCParagraph"/>
        <w:rPr>
          <w:rFonts w:cs="Arial"/>
          <w:szCs w:val="20"/>
        </w:rPr>
      </w:pPr>
      <w:r w:rsidRPr="00A44E58">
        <w:rPr>
          <w:rFonts w:cs="Arial"/>
          <w:szCs w:val="20"/>
        </w:rPr>
        <w:t>Ad</w:t>
      </w:r>
      <w:r w:rsidR="00C767F9" w:rsidRPr="00A44E58">
        <w:rPr>
          <w:rFonts w:cs="Arial"/>
          <w:szCs w:val="20"/>
        </w:rPr>
        <w:t>ministrations and/or operators concerned may agree to deviate from the aforementioned model by mutual consent</w:t>
      </w:r>
      <w:r w:rsidR="00250ED3" w:rsidRPr="00A44E58">
        <w:rPr>
          <w:rStyle w:val="FootnoteReference"/>
          <w:rFonts w:cs="Arial"/>
          <w:color w:val="auto"/>
          <w:szCs w:val="20"/>
        </w:rPr>
        <w:footnoteReference w:id="3"/>
      </w:r>
      <w:r w:rsidR="00C767F9" w:rsidRPr="00A44E58">
        <w:rPr>
          <w:rFonts w:cs="Arial"/>
          <w:szCs w:val="20"/>
        </w:rPr>
        <w:t>.</w:t>
      </w:r>
    </w:p>
    <w:p w14:paraId="6EB6D428" w14:textId="77777777" w:rsidR="00735ADA" w:rsidRPr="00A44E58" w:rsidRDefault="00735ADA" w:rsidP="004668AB">
      <w:pPr>
        <w:pStyle w:val="ECCAnnexheading2"/>
      </w:pPr>
      <w:r w:rsidRPr="00A44E58">
        <w:t>Area calculations</w:t>
      </w:r>
    </w:p>
    <w:p w14:paraId="6EB6D429" w14:textId="77777777" w:rsidR="00735ADA" w:rsidRPr="00A44E58" w:rsidRDefault="00735ADA" w:rsidP="00735ADA">
      <w:pPr>
        <w:pStyle w:val="ECCParagraph"/>
        <w:rPr>
          <w:rFonts w:cs="Arial"/>
          <w:szCs w:val="20"/>
        </w:rPr>
      </w:pPr>
      <w:r w:rsidRPr="00A44E58">
        <w:rPr>
          <w:rFonts w:cs="Arial"/>
          <w:szCs w:val="20"/>
        </w:rPr>
        <w:t>In the case where greater accuracy is required, administrations and operators may u</w:t>
      </w:r>
      <w:r w:rsidR="004668AB" w:rsidRPr="00A44E58">
        <w:rPr>
          <w:rFonts w:cs="Arial"/>
          <w:szCs w:val="20"/>
        </w:rPr>
        <w:t>se the area calculation below.</w:t>
      </w:r>
    </w:p>
    <w:p w14:paraId="6EB6D42A" w14:textId="3FEF065B" w:rsidR="00735ADA" w:rsidRPr="00A44E58" w:rsidRDefault="00735ADA" w:rsidP="00735ADA">
      <w:pPr>
        <w:pStyle w:val="ECCParagraph"/>
        <w:rPr>
          <w:rFonts w:cs="Arial"/>
          <w:szCs w:val="20"/>
        </w:rPr>
      </w:pPr>
      <w:r w:rsidRPr="00A44E58">
        <w:rPr>
          <w:rFonts w:cs="Arial"/>
          <w:szCs w:val="20"/>
        </w:rPr>
        <w:t>For calculations, all the pixels of a given geographical</w:t>
      </w:r>
      <w:r w:rsidR="008477AB" w:rsidRPr="00A44E58">
        <w:rPr>
          <w:rFonts w:cs="Arial"/>
          <w:szCs w:val="20"/>
        </w:rPr>
        <w:t xml:space="preserve"> area to be agreed between the a</w:t>
      </w:r>
      <w:r w:rsidRPr="00A44E58">
        <w:rPr>
          <w:rFonts w:cs="Arial"/>
          <w:szCs w:val="20"/>
        </w:rPr>
        <w:t>dministrations concerned in a neighbouring country are taken into consideration.</w:t>
      </w:r>
    </w:p>
    <w:p w14:paraId="6EB6D42B" w14:textId="48C2E2A8" w:rsidR="004668AB" w:rsidRPr="00A44E58" w:rsidRDefault="00735ADA" w:rsidP="00735ADA">
      <w:pPr>
        <w:pStyle w:val="ECCParagraph"/>
        <w:rPr>
          <w:rFonts w:cs="Arial"/>
          <w:szCs w:val="20"/>
        </w:rPr>
      </w:pPr>
      <w:r w:rsidRPr="00A44E58">
        <w:rPr>
          <w:rFonts w:cs="Arial"/>
          <w:szCs w:val="20"/>
        </w:rPr>
        <w:t>For the relevant base station, predictions of path loss should be made for all the pixels of a given geographical area from a base station and at a receiver antenna height of 3</w:t>
      </w:r>
      <w:r w:rsidR="003D49CC" w:rsidRPr="00A44E58">
        <w:rPr>
          <w:rFonts w:cs="Arial"/>
          <w:szCs w:val="20"/>
        </w:rPr>
        <w:t xml:space="preserve"> </w:t>
      </w:r>
      <w:r w:rsidRPr="00A44E58">
        <w:rPr>
          <w:rFonts w:cs="Arial"/>
          <w:szCs w:val="20"/>
        </w:rPr>
        <w:t>m above ground.</w:t>
      </w:r>
    </w:p>
    <w:p w14:paraId="6EB6D42D" w14:textId="0E1406A3" w:rsidR="00735ADA" w:rsidRPr="00A44E58" w:rsidRDefault="00B4314F" w:rsidP="00BF37D4">
      <w:pPr>
        <w:pStyle w:val="ECCParagraph"/>
        <w:keepNext/>
        <w:spacing w:before="240" w:after="60"/>
      </w:pPr>
      <w:r w:rsidRPr="00A44E58">
        <w:lastRenderedPageBreak/>
        <w:t>For evaluation:</w:t>
      </w:r>
    </w:p>
    <w:p w14:paraId="6EB6D42E" w14:textId="767E1FFA" w:rsidR="00735ADA" w:rsidRPr="00A44E58" w:rsidRDefault="00735ADA" w:rsidP="00BF37D4">
      <w:pPr>
        <w:pStyle w:val="ECCParagraph"/>
        <w:keepNext/>
        <w:numPr>
          <w:ilvl w:val="0"/>
          <w:numId w:val="43"/>
        </w:numPr>
        <w:spacing w:before="60" w:after="60"/>
        <w:ind w:left="284" w:hanging="284"/>
        <w:rPr>
          <w:rFonts w:cs="Arial"/>
          <w:szCs w:val="20"/>
        </w:rPr>
      </w:pPr>
      <w:r w:rsidRPr="00A44E58">
        <w:rPr>
          <w:rFonts w:cs="Arial"/>
          <w:szCs w:val="20"/>
        </w:rPr>
        <w:t xml:space="preserve">only 10 percent of the number of geographical area between the borderline (including also the borderline) and the 6 km line itself inside the neighbouring country may be interfered by higher field strength than the field strength value given for the borderline in </w:t>
      </w:r>
      <w:r w:rsidR="00063B45" w:rsidRPr="00A44E58">
        <w:rPr>
          <w:rFonts w:cs="Arial"/>
          <w:szCs w:val="20"/>
        </w:rPr>
        <w:fldChar w:fldCharType="begin"/>
      </w:r>
      <w:r w:rsidR="00063B45" w:rsidRPr="00A44E58">
        <w:rPr>
          <w:rFonts w:cs="Arial"/>
          <w:szCs w:val="20"/>
        </w:rPr>
        <w:instrText xml:space="preserve"> REF _Ref117257577 \r \h </w:instrText>
      </w:r>
      <w:r w:rsidR="00063B45" w:rsidRPr="00A44E58">
        <w:rPr>
          <w:rFonts w:cs="Arial"/>
          <w:szCs w:val="20"/>
        </w:rPr>
      </w:r>
      <w:r w:rsidR="00063B45" w:rsidRPr="00A44E58">
        <w:rPr>
          <w:rFonts w:cs="Arial"/>
          <w:szCs w:val="20"/>
        </w:rPr>
        <w:fldChar w:fldCharType="separate"/>
      </w:r>
      <w:r w:rsidR="00063B45" w:rsidRPr="00A44E58">
        <w:rPr>
          <w:rFonts w:cs="Arial"/>
          <w:szCs w:val="20"/>
        </w:rPr>
        <w:t>Annex 1</w:t>
      </w:r>
      <w:r w:rsidR="00063B45" w:rsidRPr="00A44E58">
        <w:rPr>
          <w:rFonts w:cs="Arial"/>
          <w:szCs w:val="20"/>
        </w:rPr>
        <w:fldChar w:fldCharType="end"/>
      </w:r>
      <w:r w:rsidRPr="00A44E58">
        <w:rPr>
          <w:rFonts w:cs="Arial"/>
          <w:szCs w:val="20"/>
        </w:rPr>
        <w:t xml:space="preserve"> </w:t>
      </w:r>
      <w:r w:rsidR="00B4314F" w:rsidRPr="00A44E58">
        <w:rPr>
          <w:rFonts w:cs="Arial"/>
          <w:szCs w:val="20"/>
        </w:rPr>
        <w:t>at a height of 3 m above ground;</w:t>
      </w:r>
    </w:p>
    <w:p w14:paraId="6EB6D42F" w14:textId="292BB056" w:rsidR="00735ADA" w:rsidRPr="00A44E58" w:rsidRDefault="00735ADA" w:rsidP="00BF37D4">
      <w:pPr>
        <w:pStyle w:val="ECCParBulleted"/>
        <w:keepNext/>
        <w:spacing w:before="60" w:after="60"/>
      </w:pPr>
      <w:r w:rsidRPr="00A44E58">
        <w:t>only 10 percent of the number of geographical area between the 6 km (including also 6</w:t>
      </w:r>
      <w:r w:rsidR="00DA2BD8" w:rsidRPr="00A44E58">
        <w:t xml:space="preserve"> </w:t>
      </w:r>
      <w:r w:rsidRPr="00A44E58">
        <w:t xml:space="preserve">km line) and 12 km line inside the neighbouring country may be interfered by higher field strength than the field strength value given for the 6 km line in </w:t>
      </w:r>
      <w:r w:rsidR="00063B45" w:rsidRPr="00A44E58">
        <w:fldChar w:fldCharType="begin"/>
      </w:r>
      <w:r w:rsidR="00063B45" w:rsidRPr="00A44E58">
        <w:instrText xml:space="preserve"> REF _Ref117257577 \r \h </w:instrText>
      </w:r>
      <w:r w:rsidR="00063B45" w:rsidRPr="00A44E58">
        <w:fldChar w:fldCharType="separate"/>
      </w:r>
      <w:r w:rsidR="00063B45" w:rsidRPr="00A44E58">
        <w:t>Annex 1</w:t>
      </w:r>
      <w:r w:rsidR="00063B45" w:rsidRPr="00A44E58">
        <w:fldChar w:fldCharType="end"/>
      </w:r>
      <w:r w:rsidRPr="00A44E58">
        <w:t xml:space="preserve"> at a height of 3 m above ground.</w:t>
      </w:r>
    </w:p>
    <w:p w14:paraId="6EB6D430" w14:textId="77777777" w:rsidR="00735ADA" w:rsidRPr="00A44E58" w:rsidRDefault="00735ADA" w:rsidP="00BF37D4">
      <w:pPr>
        <w:pStyle w:val="ECCParagraph"/>
        <w:spacing w:before="240" w:after="60"/>
        <w:rPr>
          <w:rFonts w:cs="Arial"/>
          <w:szCs w:val="20"/>
        </w:rPr>
      </w:pPr>
      <w:r w:rsidRPr="00A44E58">
        <w:rPr>
          <w:rFonts w:cs="Arial"/>
          <w:szCs w:val="20"/>
        </w:rPr>
        <w:t>It is recommended that during area calculations not only detailed terrain data but also clutter data be taken into account. Use of correction factors for clutter is crucial in particular where the border area is ‘open’ or ‘quasi-open’ from the point of view of clutter or where the interfering base station is just a few kilometres from a borderline.</w:t>
      </w:r>
    </w:p>
    <w:p w14:paraId="6EB6D431" w14:textId="4BA2A47D" w:rsidR="00735ADA" w:rsidRPr="00A44E58" w:rsidRDefault="00735ADA" w:rsidP="00BF37D4">
      <w:pPr>
        <w:pStyle w:val="ECCParagraph"/>
        <w:spacing w:before="240" w:after="60"/>
        <w:rPr>
          <w:rFonts w:cs="Arial"/>
          <w:szCs w:val="20"/>
        </w:rPr>
      </w:pPr>
      <w:r w:rsidRPr="00A44E58">
        <w:rPr>
          <w:rFonts w:cs="Arial"/>
          <w:szCs w:val="20"/>
        </w:rPr>
        <w:t>If the distance between a base station and a terrain point of a borderline is closer than or equal to 1 km, free space propagation model needs to be applied. Furthermore, if there is no terrain obstacle within the 1st Fresnel zone, also the free space propagation model should be applied.</w:t>
      </w:r>
    </w:p>
    <w:p w14:paraId="6EB6D432" w14:textId="77777777" w:rsidR="00735ADA" w:rsidRPr="00A44E58" w:rsidRDefault="00735ADA" w:rsidP="00BF37D4">
      <w:pPr>
        <w:pStyle w:val="ECCParagraph"/>
        <w:spacing w:before="240" w:after="60"/>
        <w:rPr>
          <w:rFonts w:cs="Arial"/>
          <w:szCs w:val="20"/>
        </w:rPr>
      </w:pPr>
      <w:r w:rsidRPr="00A44E58">
        <w:rPr>
          <w:rFonts w:cs="Arial"/>
          <w:szCs w:val="20"/>
        </w:rPr>
        <w:t>If clutter data is not available, it is proposed to extend the usage of free space propagation model to a few kilometres, depending on the clutter situation in border areas.</w:t>
      </w:r>
    </w:p>
    <w:p w14:paraId="6EB6D433" w14:textId="07A2696C" w:rsidR="00735ADA" w:rsidRPr="00A44E58" w:rsidRDefault="00735ADA" w:rsidP="00BF37D4">
      <w:pPr>
        <w:pStyle w:val="ECCParagraph"/>
        <w:spacing w:before="240" w:after="60"/>
        <w:rPr>
          <w:rFonts w:cs="Arial"/>
          <w:szCs w:val="20"/>
        </w:rPr>
      </w:pPr>
      <w:r w:rsidRPr="00A44E58">
        <w:rPr>
          <w:rFonts w:cs="Arial"/>
          <w:szCs w:val="20"/>
        </w:rPr>
        <w:t>For area type interference calculations, propagation models with path specific terrain correction factors are recommended (e.g. Recommendation ITU</w:t>
      </w:r>
      <w:r w:rsidR="009E36DB" w:rsidRPr="00A44E58">
        <w:rPr>
          <w:rFonts w:cs="Arial"/>
          <w:szCs w:val="20"/>
        </w:rPr>
        <w:t>-</w:t>
      </w:r>
      <w:r w:rsidRPr="00A44E58">
        <w:rPr>
          <w:rFonts w:cs="Arial"/>
          <w:szCs w:val="20"/>
        </w:rPr>
        <w:t>R P.1546</w:t>
      </w:r>
      <w:r w:rsidR="00517CC9" w:rsidRPr="00A44E58">
        <w:rPr>
          <w:rFonts w:cs="Arial"/>
          <w:szCs w:val="20"/>
        </w:rPr>
        <w:t xml:space="preserve"> </w:t>
      </w:r>
      <w:r w:rsidR="00517CC9" w:rsidRPr="00A44E58">
        <w:rPr>
          <w:rFonts w:cs="Arial"/>
          <w:szCs w:val="20"/>
        </w:rPr>
        <w:fldChar w:fldCharType="begin"/>
      </w:r>
      <w:r w:rsidR="00517CC9" w:rsidRPr="00A44E58">
        <w:rPr>
          <w:rFonts w:cs="Arial"/>
          <w:szCs w:val="20"/>
        </w:rPr>
        <w:instrText xml:space="preserve"> REF _Ref117517981 \r \h </w:instrText>
      </w:r>
      <w:r w:rsidR="00517CC9" w:rsidRPr="00A44E58">
        <w:rPr>
          <w:rFonts w:cs="Arial"/>
          <w:szCs w:val="20"/>
        </w:rPr>
      </w:r>
      <w:r w:rsidR="00517CC9" w:rsidRPr="00A44E58">
        <w:rPr>
          <w:rFonts w:cs="Arial"/>
          <w:szCs w:val="20"/>
        </w:rPr>
        <w:fldChar w:fldCharType="separate"/>
      </w:r>
      <w:r w:rsidR="00FD692A" w:rsidRPr="00A44E58">
        <w:rPr>
          <w:rFonts w:cs="Arial"/>
          <w:szCs w:val="20"/>
        </w:rPr>
        <w:t>[6]</w:t>
      </w:r>
      <w:r w:rsidR="00517CC9" w:rsidRPr="00A44E58">
        <w:rPr>
          <w:rFonts w:cs="Arial"/>
          <w:szCs w:val="20"/>
        </w:rPr>
        <w:fldChar w:fldCharType="end"/>
      </w:r>
      <w:r w:rsidRPr="00A44E58">
        <w:rPr>
          <w:rFonts w:cs="Arial"/>
          <w:szCs w:val="20"/>
        </w:rPr>
        <w:t xml:space="preserve"> with the terrain clearance angle correction factor TCA, HCM method with the terrain clearance angle correction factor or Recommendation ITU</w:t>
      </w:r>
      <w:r w:rsidR="009E36DB" w:rsidRPr="00A44E58">
        <w:rPr>
          <w:rFonts w:cs="Arial"/>
          <w:szCs w:val="20"/>
        </w:rPr>
        <w:t>-</w:t>
      </w:r>
      <w:r w:rsidRPr="00A44E58">
        <w:rPr>
          <w:rFonts w:cs="Arial"/>
          <w:szCs w:val="20"/>
        </w:rPr>
        <w:t>R P.1812</w:t>
      </w:r>
      <w:r w:rsidR="00344F3E" w:rsidRPr="00A44E58">
        <w:rPr>
          <w:rFonts w:cs="Arial"/>
          <w:szCs w:val="20"/>
        </w:rPr>
        <w:t xml:space="preserve"> </w:t>
      </w:r>
      <w:r w:rsidR="00344F3E" w:rsidRPr="00A44E58">
        <w:rPr>
          <w:rFonts w:cs="Arial"/>
          <w:szCs w:val="20"/>
        </w:rPr>
        <w:fldChar w:fldCharType="begin"/>
      </w:r>
      <w:r w:rsidR="00344F3E" w:rsidRPr="00A44E58">
        <w:rPr>
          <w:rFonts w:cs="Arial"/>
          <w:szCs w:val="20"/>
        </w:rPr>
        <w:instrText xml:space="preserve"> REF _Ref199921059 \r \h </w:instrText>
      </w:r>
      <w:r w:rsidR="00344F3E" w:rsidRPr="00A44E58">
        <w:rPr>
          <w:rFonts w:cs="Arial"/>
          <w:szCs w:val="20"/>
        </w:rPr>
      </w:r>
      <w:r w:rsidR="00344F3E" w:rsidRPr="00A44E58">
        <w:rPr>
          <w:rFonts w:cs="Arial"/>
          <w:szCs w:val="20"/>
        </w:rPr>
        <w:fldChar w:fldCharType="separate"/>
      </w:r>
      <w:r w:rsidR="00344F3E" w:rsidRPr="00A44E58">
        <w:rPr>
          <w:rFonts w:cs="Arial"/>
          <w:szCs w:val="20"/>
        </w:rPr>
        <w:t>[10]</w:t>
      </w:r>
      <w:r w:rsidR="00344F3E" w:rsidRPr="00A44E58">
        <w:rPr>
          <w:rFonts w:cs="Arial"/>
          <w:szCs w:val="20"/>
        </w:rPr>
        <w:fldChar w:fldCharType="end"/>
      </w:r>
      <w:r w:rsidRPr="00A44E58">
        <w:rPr>
          <w:rFonts w:cs="Arial"/>
          <w:szCs w:val="20"/>
        </w:rPr>
        <w:t>).</w:t>
      </w:r>
    </w:p>
    <w:p w14:paraId="6EB6D434" w14:textId="3E807251" w:rsidR="00735ADA" w:rsidRPr="00A44E58" w:rsidRDefault="00735ADA" w:rsidP="00BF37D4">
      <w:pPr>
        <w:pStyle w:val="ECCParagraph"/>
        <w:spacing w:before="240" w:after="60"/>
        <w:rPr>
          <w:rFonts w:cs="Arial"/>
          <w:szCs w:val="20"/>
        </w:rPr>
      </w:pPr>
      <w:r w:rsidRPr="00A44E58">
        <w:rPr>
          <w:rFonts w:cs="Arial"/>
          <w:szCs w:val="20"/>
        </w:rPr>
        <w:t>As to correction factors for clutters ‘open area’ and ‘quasi-open area’, 20 dB and 15 dB should be used respectively. Recommendation ITU</w:t>
      </w:r>
      <w:r w:rsidR="009E36DB" w:rsidRPr="00A44E58">
        <w:rPr>
          <w:rFonts w:cs="Arial"/>
          <w:szCs w:val="20"/>
        </w:rPr>
        <w:t>-</w:t>
      </w:r>
      <w:r w:rsidRPr="00A44E58">
        <w:rPr>
          <w:rFonts w:cs="Arial"/>
          <w:szCs w:val="20"/>
        </w:rPr>
        <w:t>R P.1406</w:t>
      </w:r>
      <w:r w:rsidR="00517CC9" w:rsidRPr="00A44E58">
        <w:rPr>
          <w:rFonts w:cs="Arial"/>
          <w:szCs w:val="20"/>
        </w:rPr>
        <w:t xml:space="preserve"> </w:t>
      </w:r>
      <w:r w:rsidR="00517CC9" w:rsidRPr="00A44E58">
        <w:rPr>
          <w:rFonts w:cs="Arial"/>
          <w:szCs w:val="20"/>
        </w:rPr>
        <w:fldChar w:fldCharType="begin"/>
      </w:r>
      <w:r w:rsidR="00517CC9" w:rsidRPr="00A44E58">
        <w:rPr>
          <w:rFonts w:cs="Arial"/>
          <w:szCs w:val="20"/>
        </w:rPr>
        <w:instrText xml:space="preserve"> REF _Ref117518097 \r \h </w:instrText>
      </w:r>
      <w:r w:rsidR="00517CC9" w:rsidRPr="00A44E58">
        <w:rPr>
          <w:rFonts w:cs="Arial"/>
          <w:szCs w:val="20"/>
        </w:rPr>
      </w:r>
      <w:r w:rsidR="00517CC9" w:rsidRPr="00A44E58">
        <w:rPr>
          <w:rFonts w:cs="Arial"/>
          <w:szCs w:val="20"/>
        </w:rPr>
        <w:fldChar w:fldCharType="separate"/>
      </w:r>
      <w:r w:rsidR="00FD692A" w:rsidRPr="00A44E58">
        <w:rPr>
          <w:rFonts w:cs="Arial"/>
          <w:szCs w:val="20"/>
        </w:rPr>
        <w:t>[7]</w:t>
      </w:r>
      <w:r w:rsidR="00517CC9" w:rsidRPr="00A44E58">
        <w:rPr>
          <w:rFonts w:cs="Arial"/>
          <w:szCs w:val="20"/>
        </w:rPr>
        <w:fldChar w:fldCharType="end"/>
      </w:r>
      <w:r w:rsidRPr="00A44E58">
        <w:rPr>
          <w:rFonts w:cs="Arial"/>
          <w:szCs w:val="20"/>
        </w:rPr>
        <w:t xml:space="preserve"> should be used if a finer selection of clutter is required. It must be noted that terrain irregularity factor </w:t>
      </w:r>
      <w:proofErr w:type="spellStart"/>
      <w:r w:rsidRPr="00A44E58">
        <w:rPr>
          <w:rFonts w:cs="Arial"/>
          <w:szCs w:val="20"/>
        </w:rPr>
        <w:t>Δh</w:t>
      </w:r>
      <w:proofErr w:type="spellEnd"/>
      <w:r w:rsidRPr="00A44E58">
        <w:rPr>
          <w:rFonts w:cs="Arial"/>
          <w:szCs w:val="20"/>
        </w:rPr>
        <w:t xml:space="preserve"> is not recommended to be used in area calculations. Administrations and/or operators concerned may agree to deviate from the aforementioned models by mutual consent.</w:t>
      </w:r>
    </w:p>
    <w:p w14:paraId="07AD7CA4" w14:textId="4E0AFF8D" w:rsidR="00735ADA" w:rsidRPr="00A44E58" w:rsidRDefault="00627DC3" w:rsidP="009E77BE">
      <w:pPr>
        <w:pStyle w:val="ECCAnnex-heading1"/>
      </w:pPr>
      <w:r w:rsidRPr="00A44E58">
        <w:lastRenderedPageBreak/>
        <w:t>Coordination procedure</w:t>
      </w:r>
    </w:p>
    <w:p w14:paraId="6EB6D436" w14:textId="6D6F296C" w:rsidR="00735ADA" w:rsidRPr="006A5D99" w:rsidRDefault="00735ADA" w:rsidP="001D0500">
      <w:pPr>
        <w:pStyle w:val="ECCParagraph"/>
        <w:spacing w:before="120" w:after="120"/>
      </w:pPr>
      <w:r w:rsidRPr="006A5D99">
        <w:t xml:space="preserve">When requesting coordination the relevant characteristics of the base station and the PCI numbers should be </w:t>
      </w:r>
      <w:r w:rsidR="0066649C" w:rsidRPr="006A5D99">
        <w:t xml:space="preserve">submitted </w:t>
      </w:r>
      <w:r w:rsidRPr="006A5D99">
        <w:t>to the administration affected. All of the following characteristics should be included:</w:t>
      </w:r>
    </w:p>
    <w:p w14:paraId="6EB6D437" w14:textId="2C7FEF37" w:rsidR="00735ADA" w:rsidRPr="00A44E58" w:rsidRDefault="00E36DF2" w:rsidP="001D0500">
      <w:pPr>
        <w:pStyle w:val="LetteredList"/>
        <w:numPr>
          <w:ilvl w:val="0"/>
          <w:numId w:val="44"/>
        </w:numPr>
        <w:spacing w:before="120"/>
      </w:pPr>
      <w:r>
        <w:t>c</w:t>
      </w:r>
      <w:r w:rsidR="002B6ADC">
        <w:t xml:space="preserve">hannel </w:t>
      </w:r>
      <w:r w:rsidR="00B40E08" w:rsidRPr="00A44E58">
        <w:t xml:space="preserve">centre </w:t>
      </w:r>
      <w:r w:rsidR="00735ADA" w:rsidRPr="00A44E58">
        <w:t>frequency (MHz);</w:t>
      </w:r>
    </w:p>
    <w:p w14:paraId="3276431D" w14:textId="1222FB5A" w:rsidR="008068F9" w:rsidRPr="00A44E58" w:rsidRDefault="00E36DF2" w:rsidP="001D0500">
      <w:pPr>
        <w:pStyle w:val="LetteredList"/>
        <w:spacing w:before="120"/>
      </w:pPr>
      <w:r>
        <w:t>s</w:t>
      </w:r>
      <w:r w:rsidR="008068F9" w:rsidRPr="00A44E58">
        <w:t xml:space="preserve">ynchronisation signal centre frequency (MHz), if differs from </w:t>
      </w:r>
      <w:r w:rsidR="009948E1">
        <w:t xml:space="preserve">channel </w:t>
      </w:r>
      <w:r w:rsidR="008068F9" w:rsidRPr="00A44E58">
        <w:t>centre frequenc</w:t>
      </w:r>
      <w:r w:rsidR="00E4171D" w:rsidRPr="00A44E58">
        <w:t>y</w:t>
      </w:r>
      <w:r w:rsidR="008068F9" w:rsidRPr="00A44E58">
        <w:t>;</w:t>
      </w:r>
    </w:p>
    <w:p w14:paraId="6EB6D438" w14:textId="47D1DB61" w:rsidR="0063215D" w:rsidRPr="00A44E58" w:rsidRDefault="00137CB4" w:rsidP="001D0500">
      <w:pPr>
        <w:pStyle w:val="LetteredList"/>
        <w:spacing w:before="120"/>
      </w:pPr>
      <w:r w:rsidRPr="00A44E58">
        <w:t xml:space="preserve">channel </w:t>
      </w:r>
      <w:r w:rsidR="00B40E08" w:rsidRPr="00A44E58">
        <w:t>bandwidth</w:t>
      </w:r>
      <w:r w:rsidRPr="00A44E58">
        <w:t xml:space="preserve"> (MHz)</w:t>
      </w:r>
      <w:r w:rsidR="00276139" w:rsidRPr="00A44E58">
        <w:t>;</w:t>
      </w:r>
    </w:p>
    <w:p w14:paraId="58D9FD51" w14:textId="4E0EC986" w:rsidR="0040736C" w:rsidRPr="00A44E58" w:rsidRDefault="0040736C" w:rsidP="001D0500">
      <w:pPr>
        <w:pStyle w:val="LetteredList"/>
        <w:spacing w:before="120"/>
        <w:rPr>
          <w:rFonts w:cs="Arial"/>
          <w:szCs w:val="20"/>
        </w:rPr>
      </w:pPr>
      <w:r w:rsidRPr="00A44E58">
        <w:rPr>
          <w:rFonts w:cs="Arial"/>
          <w:szCs w:val="20"/>
        </w:rPr>
        <w:t>subcarrier spacing (kHz</w:t>
      </w:r>
      <w:r w:rsidR="004E41FB" w:rsidRPr="00A44E58">
        <w:rPr>
          <w:rFonts w:cs="Arial"/>
          <w:szCs w:val="20"/>
        </w:rPr>
        <w:t>)</w:t>
      </w:r>
      <w:r w:rsidRPr="00A44E58">
        <w:rPr>
          <w:rFonts w:cs="Arial"/>
          <w:szCs w:val="20"/>
        </w:rPr>
        <w:t xml:space="preserve"> </w:t>
      </w:r>
      <w:r w:rsidR="004E41FB" w:rsidRPr="00A44E58">
        <w:rPr>
          <w:rFonts w:cs="Arial"/>
          <w:szCs w:val="20"/>
        </w:rPr>
        <w:t>(</w:t>
      </w:r>
      <w:r w:rsidRPr="00A44E58">
        <w:rPr>
          <w:rFonts w:cs="Arial"/>
          <w:szCs w:val="20"/>
        </w:rPr>
        <w:t>only for NR)</w:t>
      </w:r>
    </w:p>
    <w:p w14:paraId="6EB6D439" w14:textId="77777777" w:rsidR="00735ADA" w:rsidRPr="00A44E58" w:rsidRDefault="00735ADA" w:rsidP="001D0500">
      <w:pPr>
        <w:pStyle w:val="LetteredList"/>
        <w:spacing w:before="120"/>
      </w:pPr>
      <w:r w:rsidRPr="00A44E58">
        <w:t>name of transmitter station;</w:t>
      </w:r>
    </w:p>
    <w:p w14:paraId="6EB6D43A" w14:textId="77777777" w:rsidR="00735ADA" w:rsidRPr="00A44E58" w:rsidRDefault="00735ADA" w:rsidP="001D0500">
      <w:pPr>
        <w:pStyle w:val="LetteredList"/>
        <w:spacing w:before="120"/>
      </w:pPr>
      <w:r w:rsidRPr="00A44E58">
        <w:t>country of location of transmitter station;</w:t>
      </w:r>
    </w:p>
    <w:p w14:paraId="6EB6D43B" w14:textId="77777777" w:rsidR="00735ADA" w:rsidRPr="00A44E58" w:rsidRDefault="00735ADA" w:rsidP="001D0500">
      <w:pPr>
        <w:pStyle w:val="LetteredList"/>
        <w:spacing w:before="120"/>
      </w:pPr>
      <w:r w:rsidRPr="00A44E58">
        <w:t>geographical coordinates (W/E, N; WGS84);</w:t>
      </w:r>
    </w:p>
    <w:p w14:paraId="6EB6D43C" w14:textId="77777777" w:rsidR="00735ADA" w:rsidRPr="00A44E58" w:rsidRDefault="00735ADA" w:rsidP="001D0500">
      <w:pPr>
        <w:pStyle w:val="LetteredList"/>
        <w:spacing w:before="120"/>
      </w:pPr>
      <w:r w:rsidRPr="00A44E58">
        <w:t>effective antenna height (m);</w:t>
      </w:r>
    </w:p>
    <w:p w14:paraId="6EB6D43D" w14:textId="77777777" w:rsidR="00735ADA" w:rsidRPr="00A44E58" w:rsidRDefault="00735ADA" w:rsidP="001D0500">
      <w:pPr>
        <w:pStyle w:val="LetteredList"/>
        <w:spacing w:before="120"/>
      </w:pPr>
      <w:r w:rsidRPr="00A44E58">
        <w:t>antenna polarisation;</w:t>
      </w:r>
    </w:p>
    <w:p w14:paraId="6EB6D43E" w14:textId="77777777" w:rsidR="00735ADA" w:rsidRPr="00A44E58" w:rsidRDefault="00735ADA" w:rsidP="001D0500">
      <w:pPr>
        <w:pStyle w:val="LetteredList"/>
        <w:spacing w:before="120"/>
      </w:pPr>
      <w:r w:rsidRPr="00A44E58">
        <w:t>antenna azimuth (</w:t>
      </w:r>
      <w:proofErr w:type="spellStart"/>
      <w:r w:rsidRPr="00A44E58">
        <w:t>deg</w:t>
      </w:r>
      <w:proofErr w:type="spellEnd"/>
      <w:r w:rsidRPr="00A44E58">
        <w:t>);</w:t>
      </w:r>
    </w:p>
    <w:p w14:paraId="6EB6D43F" w14:textId="77777777" w:rsidR="00735ADA" w:rsidRPr="00A44E58" w:rsidRDefault="00735ADA" w:rsidP="001D0500">
      <w:pPr>
        <w:pStyle w:val="LetteredList"/>
        <w:spacing w:before="120"/>
      </w:pPr>
      <w:r w:rsidRPr="00A44E58">
        <w:t>directivity in antenna systems or antenna gain (dBi);</w:t>
      </w:r>
    </w:p>
    <w:p w14:paraId="6EB6D440" w14:textId="77777777" w:rsidR="00735ADA" w:rsidRPr="00A44E58" w:rsidRDefault="00735ADA" w:rsidP="001D0500">
      <w:pPr>
        <w:pStyle w:val="LetteredList"/>
        <w:spacing w:before="120"/>
      </w:pPr>
      <w:r w:rsidRPr="00A44E58">
        <w:t>effective radiated power (dBW);</w:t>
      </w:r>
    </w:p>
    <w:p w14:paraId="6EB6D441" w14:textId="653FA59B" w:rsidR="00735ADA" w:rsidRPr="00A44E58" w:rsidRDefault="00735ADA" w:rsidP="001D0500">
      <w:pPr>
        <w:pStyle w:val="LetteredList"/>
        <w:spacing w:before="120"/>
      </w:pPr>
      <w:r w:rsidRPr="00A44E58">
        <w:t>expected coverage zone</w:t>
      </w:r>
      <w:r w:rsidR="00D42770" w:rsidRPr="00A44E58">
        <w:t xml:space="preserve"> or cell range (km)</w:t>
      </w:r>
      <w:r w:rsidRPr="00A44E58">
        <w:t>;</w:t>
      </w:r>
    </w:p>
    <w:p w14:paraId="6EB6D442" w14:textId="77777777" w:rsidR="00735ADA" w:rsidRPr="00A44E58" w:rsidRDefault="00735ADA" w:rsidP="001D0500">
      <w:pPr>
        <w:pStyle w:val="LetteredList"/>
        <w:spacing w:before="120"/>
      </w:pPr>
      <w:r w:rsidRPr="00A44E58">
        <w:t>date of entry into service (month, year);</w:t>
      </w:r>
    </w:p>
    <w:p w14:paraId="6EB6D443" w14:textId="1FE4FB23" w:rsidR="00735ADA" w:rsidRPr="00A44E58" w:rsidRDefault="00735ADA" w:rsidP="001D0500">
      <w:pPr>
        <w:pStyle w:val="LetteredList"/>
        <w:spacing w:before="120"/>
      </w:pPr>
      <w:r w:rsidRPr="00A44E58">
        <w:t>PCI numbers used (only for LTE</w:t>
      </w:r>
      <w:r w:rsidR="0040736C" w:rsidRPr="00A44E58">
        <w:rPr>
          <w:rFonts w:cs="Arial"/>
          <w:szCs w:val="20"/>
        </w:rPr>
        <w:t xml:space="preserve"> and NR</w:t>
      </w:r>
      <w:r w:rsidRPr="00A44E58">
        <w:t>);</w:t>
      </w:r>
    </w:p>
    <w:p w14:paraId="6EB6D444" w14:textId="0C05BE87" w:rsidR="00735ADA" w:rsidRPr="00A44E58" w:rsidRDefault="00735ADA" w:rsidP="001D0500">
      <w:pPr>
        <w:pStyle w:val="LetteredList"/>
        <w:spacing w:before="120"/>
      </w:pPr>
      <w:r w:rsidRPr="00A44E58">
        <w:t xml:space="preserve">antenna tilt </w:t>
      </w:r>
      <w:r w:rsidR="003B6CCF" w:rsidRPr="00A44E58">
        <w:rPr>
          <w:rFonts w:cs="Arial"/>
          <w:szCs w:val="20"/>
        </w:rPr>
        <w:t>(</w:t>
      </w:r>
      <w:r w:rsidR="007B5084">
        <w:t>e</w:t>
      </w:r>
      <w:r w:rsidRPr="00A44E58">
        <w:t>lectric</w:t>
      </w:r>
      <w:r w:rsidR="00B96399" w:rsidRPr="00A44E58">
        <w:rPr>
          <w:rFonts w:cs="Arial"/>
          <w:szCs w:val="20"/>
        </w:rPr>
        <w:t>al</w:t>
      </w:r>
      <w:r w:rsidRPr="00A44E58">
        <w:t xml:space="preserve"> and mechanic</w:t>
      </w:r>
      <w:r w:rsidR="00B96399" w:rsidRPr="00A44E58">
        <w:rPr>
          <w:rFonts w:cs="Arial"/>
          <w:szCs w:val="20"/>
        </w:rPr>
        <w:t>al</w:t>
      </w:r>
      <w:r w:rsidRPr="00A44E58">
        <w:t xml:space="preserve"> tilt)</w:t>
      </w:r>
      <w:r w:rsidR="00204BC4" w:rsidRPr="00204BC4">
        <w:t xml:space="preserve"> </w:t>
      </w:r>
      <w:r w:rsidR="00204BC4" w:rsidRPr="00A44E58">
        <w:t>(</w:t>
      </w:r>
      <w:proofErr w:type="spellStart"/>
      <w:r w:rsidR="00204BC4" w:rsidRPr="00A44E58">
        <w:t>deg</w:t>
      </w:r>
      <w:proofErr w:type="spellEnd"/>
      <w:r w:rsidR="00204BC4" w:rsidRPr="00A44E58">
        <w:rPr>
          <w:rFonts w:cs="Arial"/>
          <w:szCs w:val="20"/>
        </w:rPr>
        <w:t>)</w:t>
      </w:r>
      <w:r w:rsidRPr="00A44E58">
        <w:t>;</w:t>
      </w:r>
    </w:p>
    <w:p w14:paraId="6EB6D445" w14:textId="77777777" w:rsidR="00735ADA" w:rsidRPr="00A44E58" w:rsidRDefault="00735ADA" w:rsidP="001D0500">
      <w:pPr>
        <w:pStyle w:val="LetteredList"/>
        <w:spacing w:before="120"/>
      </w:pPr>
      <w:r w:rsidRPr="00A44E58">
        <w:t>antenna pattern or envelop.</w:t>
      </w:r>
    </w:p>
    <w:p w14:paraId="6EB6D446" w14:textId="77777777" w:rsidR="00735ADA" w:rsidRPr="00A44E58" w:rsidRDefault="00735ADA" w:rsidP="004668AB">
      <w:pPr>
        <w:pStyle w:val="ECCParagraph"/>
        <w:spacing w:before="240"/>
        <w:rPr>
          <w:rFonts w:cs="Arial"/>
          <w:szCs w:val="20"/>
        </w:rPr>
      </w:pPr>
      <w:r w:rsidRPr="00A44E58">
        <w:rPr>
          <w:rFonts w:cs="Arial"/>
          <w:szCs w:val="20"/>
        </w:rPr>
        <w:t>The administration affected should evaluate the request for coordination and should within 30 days notify the result of the evaluation to the administration requesting coordination.</w:t>
      </w:r>
    </w:p>
    <w:p w14:paraId="6EB6D447" w14:textId="77777777" w:rsidR="00735ADA" w:rsidRPr="00A44E58" w:rsidRDefault="00735ADA" w:rsidP="00735ADA">
      <w:pPr>
        <w:pStyle w:val="ECCParagraph"/>
        <w:rPr>
          <w:rFonts w:cs="Arial"/>
          <w:szCs w:val="20"/>
        </w:rPr>
      </w:pPr>
      <w:r w:rsidRPr="00A44E58">
        <w:rPr>
          <w:rFonts w:cs="Arial"/>
          <w:szCs w:val="20"/>
        </w:rPr>
        <w:t>In the course of the coordination procedure an administration may request additional information.</w:t>
      </w:r>
    </w:p>
    <w:p w14:paraId="6EB6D448" w14:textId="465CD278" w:rsidR="00735ADA" w:rsidRPr="00A44E58" w:rsidRDefault="00735ADA" w:rsidP="00735ADA">
      <w:pPr>
        <w:pStyle w:val="ECCParagraph"/>
        <w:rPr>
          <w:rFonts w:cs="Arial"/>
          <w:szCs w:val="20"/>
        </w:rPr>
      </w:pPr>
      <w:r w:rsidRPr="00A44E58">
        <w:rPr>
          <w:rFonts w:cs="Arial"/>
          <w:szCs w:val="20"/>
        </w:rPr>
        <w:t xml:space="preserve">If no reply is received by the administration requesting coordination within 30 days, it may send a reminder to the administration affected. An administration </w:t>
      </w:r>
      <w:proofErr w:type="gramStart"/>
      <w:r w:rsidRPr="00A44E58">
        <w:rPr>
          <w:rFonts w:cs="Arial"/>
          <w:szCs w:val="20"/>
        </w:rPr>
        <w:t>not having</w:t>
      </w:r>
      <w:proofErr w:type="gramEnd"/>
      <w:r w:rsidRPr="00A44E58">
        <w:rPr>
          <w:rFonts w:cs="Arial"/>
          <w:szCs w:val="20"/>
        </w:rPr>
        <w:t xml:space="preserve"> responded within 30 days following communication of the reminder should be deemed to have given its consent and the </w:t>
      </w:r>
      <w:r w:rsidR="00311800" w:rsidRPr="00A44E58">
        <w:rPr>
          <w:rFonts w:cs="Arial"/>
          <w:szCs w:val="20"/>
        </w:rPr>
        <w:t>station</w:t>
      </w:r>
      <w:r w:rsidRPr="00A44E58">
        <w:rPr>
          <w:rFonts w:cs="Arial"/>
          <w:szCs w:val="20"/>
        </w:rPr>
        <w:t xml:space="preserve"> may be put into use with the characteristics given in the request for coordination.</w:t>
      </w:r>
    </w:p>
    <w:p w14:paraId="7CDF6E2C" w14:textId="77777777" w:rsidR="00732A79" w:rsidRPr="00A44E58" w:rsidRDefault="00735ADA" w:rsidP="00735ADA">
      <w:pPr>
        <w:pStyle w:val="ECCParagraph"/>
        <w:rPr>
          <w:rFonts w:cs="Arial"/>
          <w:szCs w:val="20"/>
        </w:rPr>
      </w:pPr>
      <w:r w:rsidRPr="00A44E58">
        <w:rPr>
          <w:rFonts w:cs="Arial"/>
          <w:szCs w:val="20"/>
        </w:rPr>
        <w:t>The periods mentioned above may be extended by common consent.</w:t>
      </w:r>
    </w:p>
    <w:p w14:paraId="6EB6D44A" w14:textId="2E5849E5" w:rsidR="00735ADA" w:rsidRPr="00A44E58" w:rsidRDefault="00735ADA" w:rsidP="009E77BE">
      <w:pPr>
        <w:pStyle w:val="ECCAnnex-heading1"/>
      </w:pPr>
      <w:bookmarkStart w:id="7" w:name="_Ref117257359"/>
      <w:bookmarkStart w:id="8" w:name="_Ref196225655"/>
      <w:r w:rsidRPr="00A44E58">
        <w:lastRenderedPageBreak/>
        <w:t>PHYSICAL-LAYER CELL IDENTITIES</w:t>
      </w:r>
      <w:r w:rsidR="00A34AD4" w:rsidRPr="00A44E58">
        <w:t xml:space="preserve"> </w:t>
      </w:r>
      <w:r w:rsidRPr="00A44E58">
        <w:t>(PCI) FOR LTE</w:t>
      </w:r>
      <w:bookmarkEnd w:id="7"/>
      <w:bookmarkEnd w:id="8"/>
      <w:r w:rsidR="00F06D41" w:rsidRPr="00A44E58">
        <w:t xml:space="preserve"> and NR</w:t>
      </w:r>
    </w:p>
    <w:p w14:paraId="74981F15" w14:textId="77B8F215" w:rsidR="00795D88" w:rsidRPr="00A44E58" w:rsidRDefault="00083B64" w:rsidP="00795D88">
      <w:pPr>
        <w:pStyle w:val="ECCParagraph"/>
        <w:rPr>
          <w:rFonts w:cs="Arial"/>
          <w:szCs w:val="20"/>
        </w:rPr>
      </w:pPr>
      <w:r w:rsidRPr="00A44E58">
        <w:rPr>
          <w:rFonts w:cs="Arial"/>
          <w:szCs w:val="20"/>
        </w:rPr>
        <w:t>ETSI</w:t>
      </w:r>
      <w:r w:rsidR="00795D88" w:rsidRPr="00A44E58">
        <w:rPr>
          <w:rFonts w:cs="Arial"/>
          <w:szCs w:val="20"/>
        </w:rPr>
        <w:t xml:space="preserve"> TS </w:t>
      </w:r>
      <w:r w:rsidRPr="00A44E58">
        <w:rPr>
          <w:rFonts w:cs="Arial"/>
          <w:szCs w:val="20"/>
        </w:rPr>
        <w:t>1</w:t>
      </w:r>
      <w:r w:rsidR="00795D88" w:rsidRPr="00A44E58">
        <w:rPr>
          <w:rFonts w:cs="Arial"/>
          <w:szCs w:val="20"/>
        </w:rPr>
        <w:t xml:space="preserve">36.211 </w:t>
      </w:r>
      <w:r w:rsidR="00795D88" w:rsidRPr="00A44E58">
        <w:rPr>
          <w:rFonts w:cs="Arial"/>
          <w:szCs w:val="20"/>
        </w:rPr>
        <w:fldChar w:fldCharType="begin"/>
      </w:r>
      <w:r w:rsidR="00795D88" w:rsidRPr="00A44E58">
        <w:rPr>
          <w:rFonts w:cs="Arial"/>
          <w:szCs w:val="20"/>
        </w:rPr>
        <w:instrText xml:space="preserve"> REF _Ref195186301 \n \h </w:instrText>
      </w:r>
      <w:r w:rsidR="00795D88" w:rsidRPr="00A44E58">
        <w:rPr>
          <w:rFonts w:cs="Arial"/>
          <w:szCs w:val="20"/>
        </w:rPr>
      </w:r>
      <w:r w:rsidR="00795D88" w:rsidRPr="00A44E58">
        <w:rPr>
          <w:rFonts w:cs="Arial"/>
          <w:szCs w:val="20"/>
        </w:rPr>
        <w:fldChar w:fldCharType="separate"/>
      </w:r>
      <w:r w:rsidR="00795D88" w:rsidRPr="00A44E58">
        <w:rPr>
          <w:rFonts w:cs="Arial"/>
          <w:szCs w:val="20"/>
        </w:rPr>
        <w:t>[8]</w:t>
      </w:r>
      <w:r w:rsidR="00795D88" w:rsidRPr="00A44E58">
        <w:rPr>
          <w:rFonts w:cs="Arial"/>
          <w:szCs w:val="20"/>
        </w:rPr>
        <w:fldChar w:fldCharType="end"/>
      </w:r>
      <w:r w:rsidR="00795D88" w:rsidRPr="00A44E58">
        <w:rPr>
          <w:rFonts w:cs="Arial"/>
          <w:szCs w:val="20"/>
        </w:rPr>
        <w:t xml:space="preserve"> defines 168 “unique physical-layer cell-identity groups” in </w:t>
      </w:r>
      <w:r w:rsidR="0094378B">
        <w:rPr>
          <w:rFonts w:cs="Arial"/>
          <w:szCs w:val="20"/>
        </w:rPr>
        <w:t xml:space="preserve">section </w:t>
      </w:r>
      <w:r w:rsidR="00795D88" w:rsidRPr="00A44E58">
        <w:rPr>
          <w:rFonts w:cs="Arial"/>
          <w:szCs w:val="20"/>
        </w:rPr>
        <w:t xml:space="preserve">6.11, numbered 0…167, hereafter called “PCI groups” for LTE. Within each PCI group there are three separate PCIs giving 504 PCIs in total. </w:t>
      </w:r>
    </w:p>
    <w:p w14:paraId="38472E85" w14:textId="7BF9A1D6" w:rsidR="004C058C" w:rsidRPr="00A44E58" w:rsidRDefault="004C058C" w:rsidP="004C058C">
      <w:pPr>
        <w:pStyle w:val="ECCParagraph"/>
        <w:rPr>
          <w:rFonts w:cs="Arial"/>
          <w:szCs w:val="20"/>
        </w:rPr>
      </w:pPr>
      <w:r w:rsidRPr="00A44E58">
        <w:rPr>
          <w:rFonts w:cs="Arial"/>
          <w:szCs w:val="20"/>
        </w:rPr>
        <w:t>For NR in ETSI TS 138 211</w:t>
      </w:r>
      <w:r w:rsidR="0094378B">
        <w:rPr>
          <w:rFonts w:cs="Arial"/>
          <w:szCs w:val="20"/>
        </w:rPr>
        <w:t>, section</w:t>
      </w:r>
      <w:r w:rsidRPr="00A44E58">
        <w:rPr>
          <w:rFonts w:cs="Arial"/>
          <w:szCs w:val="20"/>
        </w:rPr>
        <w:t xml:space="preserve">  7.4.2 </w:t>
      </w:r>
      <w:r w:rsidR="0094378B" w:rsidRPr="00A44E58">
        <w:rPr>
          <w:rFonts w:cs="Arial"/>
          <w:szCs w:val="20"/>
        </w:rPr>
        <w:fldChar w:fldCharType="begin"/>
      </w:r>
      <w:r w:rsidR="0094378B" w:rsidRPr="00A44E58">
        <w:rPr>
          <w:rFonts w:cs="Arial"/>
          <w:szCs w:val="20"/>
        </w:rPr>
        <w:instrText xml:space="preserve"> REF _Ref107581656 \n \h </w:instrText>
      </w:r>
      <w:r w:rsidR="0094378B" w:rsidRPr="00A44E58">
        <w:rPr>
          <w:rFonts w:cs="Arial"/>
          <w:szCs w:val="20"/>
        </w:rPr>
      </w:r>
      <w:r w:rsidR="0094378B" w:rsidRPr="00A44E58">
        <w:rPr>
          <w:rFonts w:cs="Arial"/>
          <w:szCs w:val="20"/>
        </w:rPr>
        <w:fldChar w:fldCharType="separate"/>
      </w:r>
      <w:r w:rsidR="0094378B" w:rsidRPr="00A44E58">
        <w:rPr>
          <w:rFonts w:cs="Arial"/>
          <w:szCs w:val="20"/>
        </w:rPr>
        <w:t>[9]</w:t>
      </w:r>
      <w:r w:rsidR="0094378B" w:rsidRPr="00A44E58">
        <w:rPr>
          <w:rFonts w:cs="Arial"/>
          <w:szCs w:val="20"/>
        </w:rPr>
        <w:fldChar w:fldCharType="end"/>
      </w:r>
      <w:r w:rsidR="0094378B">
        <w:rPr>
          <w:rFonts w:cs="Arial"/>
          <w:szCs w:val="20"/>
        </w:rPr>
        <w:t xml:space="preserve">, </w:t>
      </w:r>
      <w:r w:rsidRPr="00A44E58">
        <w:rPr>
          <w:rFonts w:cs="Arial"/>
          <w:szCs w:val="20"/>
        </w:rPr>
        <w:t xml:space="preserve">the number of physical-layer cell-identity groups (different cell IDs) have been increased to 336, numbered </w:t>
      </w:r>
      <w:proofErr w:type="gramStart"/>
      <w:r w:rsidRPr="00A44E58">
        <w:rPr>
          <w:rFonts w:cs="Arial"/>
          <w:szCs w:val="20"/>
        </w:rPr>
        <w:t>0..</w:t>
      </w:r>
      <w:proofErr w:type="gramEnd"/>
      <w:r w:rsidRPr="00A44E58">
        <w:rPr>
          <w:rFonts w:cs="Arial"/>
          <w:szCs w:val="20"/>
        </w:rPr>
        <w:t>335.</w:t>
      </w:r>
    </w:p>
    <w:p w14:paraId="1DD06714" w14:textId="73AFC4AB" w:rsidR="004C058C" w:rsidRPr="00A44E58" w:rsidRDefault="004C058C" w:rsidP="004C058C">
      <w:pPr>
        <w:pStyle w:val="ECCParagraph"/>
      </w:pPr>
      <w:r w:rsidRPr="00A44E58">
        <w:t xml:space="preserve">Administrations should apply sharing of PCIs in border areas, an equitable distribution of these PCIs when </w:t>
      </w:r>
      <w:r w:rsidR="005D4B71" w:rsidRPr="00A44E58">
        <w:t xml:space="preserve">synchronisation signal </w:t>
      </w:r>
      <w:r w:rsidRPr="00A44E58">
        <w:t xml:space="preserve">centre frequencies are aligned as provided in </w:t>
      </w:r>
      <w:r w:rsidRPr="00A44E58">
        <w:fldChar w:fldCharType="begin"/>
      </w:r>
      <w:r w:rsidRPr="00A44E58">
        <w:instrText xml:space="preserve"> REF _Ref32308147 \h  \* MERGEFORMAT </w:instrText>
      </w:r>
      <w:r w:rsidRPr="00A44E58">
        <w:fldChar w:fldCharType="separate"/>
      </w:r>
      <w:r w:rsidRPr="00A44E58">
        <w:t>Table 3</w:t>
      </w:r>
      <w:r w:rsidRPr="00A44E58">
        <w:fldChar w:fldCharType="end"/>
      </w:r>
      <w:r w:rsidRPr="00A44E58">
        <w:t>.</w:t>
      </w:r>
    </w:p>
    <w:p w14:paraId="5F0F3E09" w14:textId="77777777" w:rsidR="004C058C" w:rsidRPr="00A44E58" w:rsidRDefault="004C058C" w:rsidP="004C058C">
      <w:pPr>
        <w:pStyle w:val="ECCParagraph"/>
        <w:rPr>
          <w:rFonts w:cs="Arial"/>
          <w:szCs w:val="20"/>
        </w:rPr>
      </w:pPr>
      <w:r w:rsidRPr="00A44E58">
        <w:rPr>
          <w:rFonts w:cs="Arial"/>
          <w:szCs w:val="20"/>
        </w:rPr>
        <w:t>Sharing of PCIs between operators of neighbouring countries should only be applied where synchronisation signal centre frequencies used in the neighbouring countries are aligned independent of the channel bandwidth or where it is not known whether or not the synchronisation signal centre frequencies used in the neighbouring countries are aligned, or where there is no network in operation in the neighbouring country unless otherwise stated in Annex 1 or administration/operator agreements/arrangements.</w:t>
      </w:r>
    </w:p>
    <w:p w14:paraId="66CBBBF4" w14:textId="08632855" w:rsidR="004C058C" w:rsidRPr="00A44E58" w:rsidRDefault="004C058C" w:rsidP="004C058C">
      <w:pPr>
        <w:pStyle w:val="ECCParagraph"/>
        <w:rPr>
          <w:rFonts w:cs="Arial"/>
          <w:szCs w:val="20"/>
        </w:rPr>
      </w:pPr>
      <w:r w:rsidRPr="00A44E58">
        <w:t xml:space="preserve">As shown in </w:t>
      </w:r>
      <w:r w:rsidRPr="00A44E58">
        <w:fldChar w:fldCharType="begin"/>
      </w:r>
      <w:r w:rsidRPr="00A44E58">
        <w:instrText xml:space="preserve"> REF _Ref32308147 \h  \* MERGEFORMAT </w:instrText>
      </w:r>
      <w:r w:rsidRPr="00A44E58">
        <w:fldChar w:fldCharType="separate"/>
      </w:r>
      <w:r w:rsidRPr="00A44E58">
        <w:t>Table 3</w:t>
      </w:r>
      <w:r w:rsidRPr="00A44E58">
        <w:fldChar w:fldCharType="end"/>
      </w:r>
      <w:r w:rsidRPr="00A44E58">
        <w:t>, the PCIs for LTE and NR are divided into 6 sub-sets containing each one sixth</w:t>
      </w:r>
      <w:r w:rsidRPr="00A44E58">
        <w:rPr>
          <w:rFonts w:cs="Arial"/>
          <w:szCs w:val="20"/>
        </w:rPr>
        <w:t xml:space="preserve"> of the available PCIs. Each country is allocated three sets (half of the PCIs) in a bilateral case and two sets (one third of the PCIs) in a trilateral case, therefore dividing the PCI groups or PCIs is equivalent.</w:t>
      </w:r>
    </w:p>
    <w:p w14:paraId="2B060B2E" w14:textId="30F673EE" w:rsidR="004C058C" w:rsidRPr="00A44E58" w:rsidRDefault="004C058C" w:rsidP="004C058C">
      <w:pPr>
        <w:pStyle w:val="ECCParagraph"/>
        <w:rPr>
          <w:rFonts w:cs="Arial"/>
          <w:szCs w:val="20"/>
        </w:rPr>
      </w:pPr>
      <w:r w:rsidRPr="00A44E58">
        <w:rPr>
          <w:rFonts w:cs="Arial"/>
          <w:szCs w:val="20"/>
        </w:rPr>
        <w:t>The preferential PCIs of a two country PCI sharing should be applied for a base station if the level of field strength relating to non-preferential PCIs could be exceeded at the borderline of only one neighbouring country. The preferential PCIs of a three country PCI sharing should be applied for a base station if the level of field strength related to non-preferential PCIs could be exceeded at the borderline of only two neighbouring countries.</w:t>
      </w:r>
    </w:p>
    <w:p w14:paraId="6EB6D44F" w14:textId="43606B61" w:rsidR="00735ADA" w:rsidRPr="00A44E58" w:rsidRDefault="00735ADA" w:rsidP="00735ADA">
      <w:pPr>
        <w:pStyle w:val="ECCParagraph"/>
        <w:rPr>
          <w:rFonts w:cs="Arial"/>
          <w:szCs w:val="20"/>
        </w:rPr>
      </w:pPr>
      <w:r w:rsidRPr="00A44E58">
        <w:rPr>
          <w:rFonts w:cs="Arial"/>
          <w:szCs w:val="20"/>
        </w:rPr>
        <w:t xml:space="preserve">Four types of countries are defined in a way such that no country will use the same code set as any one of its neighbours. The following lists describe the distribution of European countries: </w:t>
      </w:r>
    </w:p>
    <w:p w14:paraId="6EB6D450" w14:textId="28BAC229" w:rsidR="00735ADA" w:rsidRPr="00A44E58" w:rsidRDefault="004668AB" w:rsidP="004668AB">
      <w:pPr>
        <w:pStyle w:val="ECCParagraph"/>
        <w:tabs>
          <w:tab w:val="left" w:pos="1418"/>
        </w:tabs>
        <w:ind w:left="1418" w:hanging="1418"/>
        <w:jc w:val="left"/>
        <w:rPr>
          <w:rFonts w:cs="Arial"/>
          <w:szCs w:val="20"/>
        </w:rPr>
      </w:pPr>
      <w:r w:rsidRPr="00A44E58">
        <w:rPr>
          <w:rFonts w:cs="Arial"/>
          <w:szCs w:val="20"/>
        </w:rPr>
        <w:t>Type country 1:</w:t>
      </w:r>
      <w:r w:rsidRPr="00A44E58">
        <w:rPr>
          <w:rFonts w:cs="Arial"/>
          <w:szCs w:val="20"/>
        </w:rPr>
        <w:tab/>
      </w:r>
      <w:r w:rsidR="00E76E30" w:rsidRPr="00A44E58">
        <w:rPr>
          <w:rFonts w:cs="Arial"/>
          <w:szCs w:val="20"/>
        </w:rPr>
        <w:t xml:space="preserve">AZE, </w:t>
      </w:r>
      <w:r w:rsidR="00735ADA" w:rsidRPr="00A44E58">
        <w:rPr>
          <w:rFonts w:cs="Arial"/>
          <w:szCs w:val="20"/>
        </w:rPr>
        <w:t>BEL, CVA, CYP, CZE, DNK, E, FIN, GRC, IRL, ISL</w:t>
      </w:r>
      <w:r w:rsidRPr="00A44E58">
        <w:rPr>
          <w:rFonts w:cs="Arial"/>
          <w:szCs w:val="20"/>
        </w:rPr>
        <w:t xml:space="preserve">, LTU, MCO, SMR, </w:t>
      </w:r>
      <w:r w:rsidR="00E76E30" w:rsidRPr="00A44E58">
        <w:rPr>
          <w:rFonts w:cs="Arial"/>
          <w:szCs w:val="20"/>
        </w:rPr>
        <w:t xml:space="preserve">SRB, </w:t>
      </w:r>
      <w:r w:rsidRPr="00A44E58">
        <w:rPr>
          <w:rFonts w:cs="Arial"/>
          <w:szCs w:val="20"/>
        </w:rPr>
        <w:t>SUI, SVN</w:t>
      </w:r>
      <w:r w:rsidR="00D36FBF" w:rsidRPr="00A44E58">
        <w:rPr>
          <w:rFonts w:cs="Arial"/>
          <w:szCs w:val="20"/>
        </w:rPr>
        <w:t xml:space="preserve"> and</w:t>
      </w:r>
      <w:r w:rsidRPr="00A44E58">
        <w:rPr>
          <w:rFonts w:cs="Arial"/>
          <w:szCs w:val="20"/>
        </w:rPr>
        <w:t xml:space="preserve"> UKR</w:t>
      </w:r>
      <w:r w:rsidR="00D36FBF" w:rsidRPr="00A44E58">
        <w:rPr>
          <w:rFonts w:cs="Arial"/>
          <w:szCs w:val="20"/>
        </w:rPr>
        <w:t>;</w:t>
      </w:r>
    </w:p>
    <w:p w14:paraId="6EB6D451" w14:textId="44E724A2" w:rsidR="00735ADA" w:rsidRPr="00A44E58" w:rsidRDefault="004668AB" w:rsidP="004668AB">
      <w:pPr>
        <w:pStyle w:val="ECCParagraph"/>
        <w:tabs>
          <w:tab w:val="left" w:pos="1418"/>
        </w:tabs>
        <w:ind w:left="1418" w:hanging="1418"/>
        <w:jc w:val="left"/>
        <w:rPr>
          <w:rFonts w:cs="Arial"/>
          <w:szCs w:val="20"/>
        </w:rPr>
      </w:pPr>
      <w:r w:rsidRPr="00A44E58">
        <w:rPr>
          <w:rFonts w:cs="Arial"/>
          <w:szCs w:val="20"/>
        </w:rPr>
        <w:t>Type country 2:</w:t>
      </w:r>
      <w:r w:rsidRPr="00A44E58">
        <w:rPr>
          <w:rFonts w:cs="Arial"/>
          <w:szCs w:val="20"/>
        </w:rPr>
        <w:tab/>
      </w:r>
      <w:r w:rsidR="00735ADA" w:rsidRPr="00A44E58">
        <w:rPr>
          <w:rFonts w:cs="Arial"/>
          <w:szCs w:val="20"/>
        </w:rPr>
        <w:t>AND, BIH, BUL, D, EST, G</w:t>
      </w:r>
      <w:r w:rsidR="00652388" w:rsidRPr="00A44E58">
        <w:rPr>
          <w:rFonts w:cs="Arial"/>
          <w:szCs w:val="20"/>
        </w:rPr>
        <w:t>, GEO</w:t>
      </w:r>
      <w:r w:rsidR="00735ADA" w:rsidRPr="00A44E58">
        <w:rPr>
          <w:rFonts w:cs="Arial"/>
          <w:szCs w:val="20"/>
        </w:rPr>
        <w:t>, HNG, I</w:t>
      </w:r>
      <w:r w:rsidR="00D36FBF" w:rsidRPr="00A44E58">
        <w:rPr>
          <w:rFonts w:cs="Arial"/>
          <w:szCs w:val="20"/>
        </w:rPr>
        <w:t xml:space="preserve"> and</w:t>
      </w:r>
      <w:r w:rsidR="00735ADA" w:rsidRPr="00A44E58">
        <w:rPr>
          <w:rFonts w:cs="Arial"/>
          <w:szCs w:val="20"/>
        </w:rPr>
        <w:t xml:space="preserve"> MDA</w:t>
      </w:r>
      <w:r w:rsidR="00D36FBF" w:rsidRPr="00A44E58">
        <w:rPr>
          <w:rFonts w:cs="Arial"/>
          <w:szCs w:val="20"/>
        </w:rPr>
        <w:t>;</w:t>
      </w:r>
    </w:p>
    <w:p w14:paraId="3D7CEA43" w14:textId="6D43F6F5" w:rsidR="00887903" w:rsidRPr="00A44E58" w:rsidRDefault="004668AB" w:rsidP="004668AB">
      <w:pPr>
        <w:pStyle w:val="ECCParagraph"/>
        <w:tabs>
          <w:tab w:val="left" w:pos="1418"/>
        </w:tabs>
        <w:ind w:left="1418" w:hanging="1418"/>
        <w:jc w:val="left"/>
        <w:rPr>
          <w:rFonts w:cs="Arial"/>
          <w:szCs w:val="20"/>
        </w:rPr>
      </w:pPr>
      <w:r w:rsidRPr="00A44E58">
        <w:rPr>
          <w:rFonts w:cs="Arial"/>
          <w:szCs w:val="20"/>
        </w:rPr>
        <w:t>Type country 3:</w:t>
      </w:r>
      <w:r w:rsidRPr="00A44E58">
        <w:rPr>
          <w:rFonts w:cs="Arial"/>
          <w:szCs w:val="20"/>
        </w:rPr>
        <w:tab/>
      </w:r>
      <w:r w:rsidR="00735ADA" w:rsidRPr="00A44E58">
        <w:rPr>
          <w:rFonts w:cs="Arial"/>
          <w:szCs w:val="20"/>
        </w:rPr>
        <w:t>ALB, AUT, F, HOL, HRV</w:t>
      </w:r>
      <w:r w:rsidR="001D50BB" w:rsidRPr="00A44E58">
        <w:rPr>
          <w:rFonts w:cs="Arial"/>
          <w:szCs w:val="20"/>
        </w:rPr>
        <w:t>, MLT</w:t>
      </w:r>
      <w:r w:rsidR="00735ADA" w:rsidRPr="00A44E58">
        <w:rPr>
          <w:rFonts w:cs="Arial"/>
          <w:szCs w:val="20"/>
        </w:rPr>
        <w:t>, POL, POR, ROU</w:t>
      </w:r>
      <w:r w:rsidR="00D36FBF" w:rsidRPr="00A44E58">
        <w:rPr>
          <w:rFonts w:cs="Arial"/>
          <w:szCs w:val="20"/>
        </w:rPr>
        <w:t xml:space="preserve"> and</w:t>
      </w:r>
      <w:r w:rsidR="00735ADA" w:rsidRPr="00A44E58">
        <w:rPr>
          <w:rFonts w:cs="Arial"/>
          <w:szCs w:val="20"/>
        </w:rPr>
        <w:t xml:space="preserve"> S</w:t>
      </w:r>
      <w:r w:rsidR="00D36FBF" w:rsidRPr="00A44E58">
        <w:rPr>
          <w:rFonts w:cs="Arial"/>
          <w:szCs w:val="20"/>
        </w:rPr>
        <w:t>;</w:t>
      </w:r>
    </w:p>
    <w:p w14:paraId="6EB6D453" w14:textId="04CF09A3" w:rsidR="00735ADA" w:rsidRPr="00A44E58" w:rsidRDefault="00735ADA" w:rsidP="004668AB">
      <w:pPr>
        <w:pStyle w:val="ECCParagraph"/>
        <w:tabs>
          <w:tab w:val="left" w:pos="1418"/>
        </w:tabs>
        <w:ind w:left="1418" w:hanging="1418"/>
        <w:jc w:val="left"/>
        <w:rPr>
          <w:rFonts w:cs="Arial"/>
          <w:szCs w:val="20"/>
        </w:rPr>
      </w:pPr>
      <w:r w:rsidRPr="00A44E58">
        <w:rPr>
          <w:rFonts w:cs="Arial"/>
          <w:szCs w:val="20"/>
        </w:rPr>
        <w:t>Type country 4:</w:t>
      </w:r>
      <w:r w:rsidR="004668AB" w:rsidRPr="00A44E58">
        <w:rPr>
          <w:rFonts w:cs="Arial"/>
          <w:szCs w:val="20"/>
        </w:rPr>
        <w:tab/>
      </w:r>
      <w:r w:rsidRPr="00A44E58">
        <w:rPr>
          <w:rFonts w:cs="Arial"/>
          <w:szCs w:val="20"/>
        </w:rPr>
        <w:t xml:space="preserve">LIE, LUX, LVA, MKD, MNE, </w:t>
      </w:r>
      <w:proofErr w:type="gramStart"/>
      <w:r w:rsidRPr="00A44E58">
        <w:rPr>
          <w:rFonts w:cs="Arial"/>
          <w:szCs w:val="20"/>
        </w:rPr>
        <w:t>NOR,</w:t>
      </w:r>
      <w:proofErr w:type="gramEnd"/>
      <w:r w:rsidRPr="00A44E58">
        <w:rPr>
          <w:rFonts w:cs="Arial"/>
          <w:szCs w:val="20"/>
        </w:rPr>
        <w:t xml:space="preserve"> SVK</w:t>
      </w:r>
      <w:r w:rsidR="001B6DB2" w:rsidRPr="00A44E58">
        <w:rPr>
          <w:rFonts w:cs="Arial"/>
          <w:szCs w:val="20"/>
        </w:rPr>
        <w:t xml:space="preserve"> and</w:t>
      </w:r>
      <w:r w:rsidRPr="00A44E58">
        <w:rPr>
          <w:rFonts w:cs="Arial"/>
          <w:szCs w:val="20"/>
        </w:rPr>
        <w:t xml:space="preserve"> TUR.</w:t>
      </w:r>
    </w:p>
    <w:p w14:paraId="6EB6D454" w14:textId="71CB6C9F" w:rsidR="00735ADA" w:rsidRPr="00A44E58" w:rsidRDefault="00735ADA" w:rsidP="00FE36D9">
      <w:pPr>
        <w:pStyle w:val="ECCParagraph"/>
      </w:pPr>
      <w:r w:rsidRPr="00A44E58">
        <w:t xml:space="preserve">For each type of country, </w:t>
      </w:r>
      <w:r w:rsidR="00BA1794" w:rsidRPr="00A44E58">
        <w:fldChar w:fldCharType="begin"/>
      </w:r>
      <w:r w:rsidR="00BA1794" w:rsidRPr="00A44E58">
        <w:instrText xml:space="preserve"> REF _Ref32308147 \h </w:instrText>
      </w:r>
      <w:r w:rsidR="00FE36D9" w:rsidRPr="00A44E58">
        <w:instrText xml:space="preserve"> \* MERGEFORMAT </w:instrText>
      </w:r>
      <w:r w:rsidR="00BA1794" w:rsidRPr="00A44E58">
        <w:fldChar w:fldCharType="separate"/>
      </w:r>
      <w:r w:rsidR="00BA1794" w:rsidRPr="00A44E58">
        <w:t>Table 3</w:t>
      </w:r>
      <w:r w:rsidR="00BA1794" w:rsidRPr="00A44E58">
        <w:fldChar w:fldCharType="end"/>
      </w:r>
      <w:r w:rsidR="00FE36D9" w:rsidRPr="00A44E58">
        <w:t xml:space="preserve"> and </w:t>
      </w:r>
      <w:r w:rsidR="00FE36D9" w:rsidRPr="00A44E58">
        <w:fldChar w:fldCharType="begin"/>
      </w:r>
      <w:r w:rsidR="00FE36D9" w:rsidRPr="00A44E58">
        <w:instrText xml:space="preserve"> REF _Ref195190390 \h  \* MERGEFORMAT </w:instrText>
      </w:r>
      <w:r w:rsidR="00FE36D9" w:rsidRPr="00A44E58">
        <w:fldChar w:fldCharType="separate"/>
      </w:r>
      <w:r w:rsidR="00FE36D9" w:rsidRPr="00A44E58">
        <w:t>Figure 1</w:t>
      </w:r>
      <w:r w:rsidR="00FE36D9" w:rsidRPr="00A44E58">
        <w:fldChar w:fldCharType="end"/>
      </w:r>
      <w:r w:rsidR="00FE36D9" w:rsidRPr="00A44E58">
        <w:t xml:space="preserve"> </w:t>
      </w:r>
      <w:r w:rsidRPr="00A44E58">
        <w:t xml:space="preserve">describe the sharing of the PCI’s with its neighbouring countries, with the following conventions of writing: </w:t>
      </w:r>
    </w:p>
    <w:tbl>
      <w:tblPr>
        <w:tblW w:w="0" w:type="auto"/>
        <w:jc w:val="center"/>
        <w:tblLayout w:type="fixed"/>
        <w:tblCellMar>
          <w:left w:w="30" w:type="dxa"/>
          <w:right w:w="30" w:type="dxa"/>
        </w:tblCellMar>
        <w:tblLook w:val="0000" w:firstRow="0" w:lastRow="0" w:firstColumn="0" w:lastColumn="0" w:noHBand="0" w:noVBand="0"/>
      </w:tblPr>
      <w:tblGrid>
        <w:gridCol w:w="742"/>
        <w:gridCol w:w="2245"/>
      </w:tblGrid>
      <w:tr w:rsidR="004668AB" w:rsidRPr="00A44E58" w14:paraId="6EB6D457" w14:textId="77777777" w:rsidTr="00234EA1">
        <w:trPr>
          <w:trHeight w:val="247"/>
          <w:jc w:val="center"/>
        </w:trPr>
        <w:tc>
          <w:tcPr>
            <w:tcW w:w="742" w:type="dxa"/>
            <w:tcBorders>
              <w:top w:val="single" w:sz="6" w:space="0" w:color="auto"/>
              <w:left w:val="single" w:sz="6" w:space="0" w:color="auto"/>
              <w:bottom w:val="single" w:sz="6" w:space="0" w:color="auto"/>
              <w:right w:val="single" w:sz="6" w:space="0" w:color="auto"/>
            </w:tcBorders>
            <w:shd w:val="solid" w:color="000000" w:fill="auto"/>
          </w:tcPr>
          <w:p w14:paraId="6EB6D455" w14:textId="77777777" w:rsidR="004668AB" w:rsidRPr="00A44E58" w:rsidRDefault="004668AB" w:rsidP="00313E31">
            <w:pPr>
              <w:spacing w:before="60" w:after="60"/>
              <w:jc w:val="right"/>
              <w:rPr>
                <w:color w:val="000000"/>
              </w:rPr>
            </w:pPr>
          </w:p>
        </w:tc>
        <w:tc>
          <w:tcPr>
            <w:tcW w:w="2245" w:type="dxa"/>
            <w:tcBorders>
              <w:top w:val="single" w:sz="6" w:space="0" w:color="auto"/>
              <w:left w:val="single" w:sz="6" w:space="0" w:color="auto"/>
              <w:bottom w:val="single" w:sz="6" w:space="0" w:color="auto"/>
              <w:right w:val="single" w:sz="6" w:space="0" w:color="auto"/>
            </w:tcBorders>
          </w:tcPr>
          <w:p w14:paraId="6EB6D456" w14:textId="77777777" w:rsidR="004668AB" w:rsidRPr="00A44E58" w:rsidRDefault="004668AB" w:rsidP="00DA17AA">
            <w:pPr>
              <w:pStyle w:val="ECCParagraph"/>
              <w:spacing w:before="60" w:after="60"/>
              <w:ind w:left="170"/>
              <w:jc w:val="left"/>
              <w:rPr>
                <w:lang w:eastAsia="en-US"/>
              </w:rPr>
            </w:pPr>
            <w:r w:rsidRPr="00A44E58">
              <w:rPr>
                <w:lang w:eastAsia="en-US"/>
              </w:rPr>
              <w:t>Preferential PCI</w:t>
            </w:r>
          </w:p>
        </w:tc>
      </w:tr>
      <w:tr w:rsidR="004668AB" w:rsidRPr="00A44E58" w14:paraId="6EB6D45A" w14:textId="77777777" w:rsidTr="00234EA1">
        <w:trPr>
          <w:trHeight w:val="247"/>
          <w:jc w:val="center"/>
        </w:trPr>
        <w:tc>
          <w:tcPr>
            <w:tcW w:w="742" w:type="dxa"/>
            <w:tcBorders>
              <w:top w:val="single" w:sz="6" w:space="0" w:color="auto"/>
              <w:left w:val="single" w:sz="6" w:space="0" w:color="auto"/>
              <w:bottom w:val="single" w:sz="6" w:space="0" w:color="auto"/>
              <w:right w:val="single" w:sz="6" w:space="0" w:color="auto"/>
            </w:tcBorders>
          </w:tcPr>
          <w:p w14:paraId="6EB6D458" w14:textId="77777777" w:rsidR="004668AB" w:rsidRPr="00A44E58" w:rsidRDefault="004668AB" w:rsidP="00313E31">
            <w:pPr>
              <w:spacing w:before="60" w:after="60"/>
              <w:jc w:val="right"/>
              <w:rPr>
                <w:color w:val="000000"/>
              </w:rPr>
            </w:pPr>
          </w:p>
        </w:tc>
        <w:tc>
          <w:tcPr>
            <w:tcW w:w="2245" w:type="dxa"/>
            <w:tcBorders>
              <w:top w:val="single" w:sz="6" w:space="0" w:color="auto"/>
              <w:left w:val="single" w:sz="6" w:space="0" w:color="auto"/>
              <w:bottom w:val="single" w:sz="6" w:space="0" w:color="auto"/>
              <w:right w:val="single" w:sz="6" w:space="0" w:color="auto"/>
            </w:tcBorders>
          </w:tcPr>
          <w:p w14:paraId="6EB6D459" w14:textId="4DD9C1EC" w:rsidR="004668AB" w:rsidRPr="00A44E58" w:rsidRDefault="00DC4858" w:rsidP="00DA17AA">
            <w:pPr>
              <w:pStyle w:val="ECCParagraph"/>
              <w:spacing w:before="60" w:after="60"/>
              <w:ind w:left="170"/>
              <w:jc w:val="left"/>
              <w:rPr>
                <w:lang w:eastAsia="en-US"/>
              </w:rPr>
            </w:pPr>
            <w:r w:rsidRPr="00A44E58">
              <w:rPr>
                <w:lang w:eastAsia="en-US"/>
              </w:rPr>
              <w:t>N</w:t>
            </w:r>
            <w:r w:rsidR="004668AB" w:rsidRPr="00A44E58">
              <w:rPr>
                <w:lang w:eastAsia="en-US"/>
              </w:rPr>
              <w:t>on-preferential PCI</w:t>
            </w:r>
          </w:p>
        </w:tc>
      </w:tr>
    </w:tbl>
    <w:p w14:paraId="5BE700A2" w14:textId="6E5FA7EB" w:rsidR="000B3E34" w:rsidRPr="00A44E58" w:rsidRDefault="000B3E34" w:rsidP="00735ADA">
      <w:pPr>
        <w:pStyle w:val="ECCParagraph"/>
        <w:rPr>
          <w:rFonts w:cs="Arial"/>
          <w:szCs w:val="20"/>
        </w:rPr>
      </w:pPr>
    </w:p>
    <w:p w14:paraId="14EB6F4A" w14:textId="706C6495" w:rsidR="003250D1" w:rsidRPr="00A44E58" w:rsidRDefault="003250D1" w:rsidP="00A53273">
      <w:pPr>
        <w:pStyle w:val="ECCParagraph"/>
        <w:keepNext/>
        <w:jc w:val="center"/>
      </w:pPr>
      <w:bookmarkStart w:id="9" w:name="_Ref32308147"/>
      <w:r w:rsidRPr="00A44E58">
        <w:rPr>
          <w:b/>
          <w:color w:val="D2232A"/>
        </w:rPr>
        <w:lastRenderedPageBreak/>
        <w:t xml:space="preserve">Table </w:t>
      </w:r>
      <w:r w:rsidRPr="00A44E58">
        <w:rPr>
          <w:b/>
          <w:color w:val="D2232A"/>
        </w:rPr>
        <w:fldChar w:fldCharType="begin"/>
      </w:r>
      <w:r w:rsidRPr="00A44E58">
        <w:rPr>
          <w:b/>
          <w:color w:val="D2232A"/>
        </w:rPr>
        <w:instrText xml:space="preserve"> SEQ Table \* ARABIC </w:instrText>
      </w:r>
      <w:r w:rsidRPr="00A44E58">
        <w:rPr>
          <w:b/>
          <w:color w:val="D2232A"/>
        </w:rPr>
        <w:fldChar w:fldCharType="separate"/>
      </w:r>
      <w:r w:rsidR="00BD4EE4" w:rsidRPr="00A44E58">
        <w:rPr>
          <w:b/>
          <w:color w:val="D2232A"/>
        </w:rPr>
        <w:t>3</w:t>
      </w:r>
      <w:r w:rsidRPr="00A44E58">
        <w:rPr>
          <w:b/>
          <w:color w:val="D2232A"/>
        </w:rPr>
        <w:fldChar w:fldCharType="end"/>
      </w:r>
      <w:bookmarkEnd w:id="9"/>
      <w:r w:rsidRPr="00A44E58">
        <w:rPr>
          <w:b/>
          <w:color w:val="D2232A"/>
        </w:rPr>
        <w:t xml:space="preserve">: PCI sub-sets for </w:t>
      </w:r>
      <w:r w:rsidRPr="00A44E58">
        <w:rPr>
          <w:b/>
          <w:bCs/>
          <w:color w:val="D2232A"/>
          <w:szCs w:val="20"/>
        </w:rPr>
        <w:t xml:space="preserve">LTE and NR for </w:t>
      </w:r>
      <w:r w:rsidRPr="00A44E58">
        <w:rPr>
          <w:b/>
          <w:color w:val="D2232A"/>
        </w:rPr>
        <w:t>use in border areas</w:t>
      </w:r>
      <w:r w:rsidR="00796BE1" w:rsidRPr="00A44E58">
        <w:rPr>
          <w:b/>
          <w:color w:val="D2232A"/>
        </w:rPr>
        <w:t xml:space="preserve"> when </w:t>
      </w:r>
      <w:r w:rsidR="00482A43" w:rsidRPr="00A44E58">
        <w:rPr>
          <w:b/>
          <w:color w:val="D2232A"/>
        </w:rPr>
        <w:t>synchronisation signal cent</w:t>
      </w:r>
      <w:r w:rsidR="00785301" w:rsidRPr="00A44E58">
        <w:rPr>
          <w:b/>
          <w:color w:val="D2232A"/>
        </w:rPr>
        <w:t>re</w:t>
      </w:r>
      <w:r w:rsidR="00482A43" w:rsidRPr="00A44E58">
        <w:rPr>
          <w:b/>
          <w:color w:val="D2232A"/>
        </w:rPr>
        <w:t xml:space="preserve"> </w:t>
      </w:r>
      <w:r w:rsidR="00796BE1" w:rsidRPr="00A44E58">
        <w:rPr>
          <w:b/>
          <w:color w:val="D2232A"/>
        </w:rPr>
        <w:t>frequencies are aligned</w:t>
      </w:r>
    </w:p>
    <w:tbl>
      <w:tblPr>
        <w:tblW w:w="10349" w:type="dxa"/>
        <w:tblInd w:w="-254" w:type="dxa"/>
        <w:tblLayout w:type="fixed"/>
        <w:tblCellMar>
          <w:left w:w="30" w:type="dxa"/>
          <w:right w:w="30" w:type="dxa"/>
        </w:tblCellMar>
        <w:tblLook w:val="0000" w:firstRow="0" w:lastRow="0" w:firstColumn="0" w:lastColumn="0" w:noHBand="0" w:noVBand="0"/>
      </w:tblPr>
      <w:tblGrid>
        <w:gridCol w:w="873"/>
        <w:gridCol w:w="724"/>
        <w:gridCol w:w="725"/>
        <w:gridCol w:w="724"/>
        <w:gridCol w:w="725"/>
        <w:gridCol w:w="724"/>
        <w:gridCol w:w="725"/>
        <w:gridCol w:w="82"/>
        <w:gridCol w:w="874"/>
        <w:gridCol w:w="695"/>
        <w:gridCol w:w="696"/>
        <w:gridCol w:w="695"/>
        <w:gridCol w:w="696"/>
        <w:gridCol w:w="695"/>
        <w:gridCol w:w="696"/>
      </w:tblGrid>
      <w:tr w:rsidR="00670078" w:rsidRPr="00A44E58" w14:paraId="6CC93CBA"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2719394F" w14:textId="77777777" w:rsidR="003250D1" w:rsidRPr="00A44E58" w:rsidRDefault="003250D1" w:rsidP="00A53273">
            <w:pPr>
              <w:pStyle w:val="ECCParagraph"/>
              <w:keepNext/>
              <w:rPr>
                <w:b/>
                <w:sz w:val="16"/>
              </w:rPr>
            </w:pPr>
            <w:r w:rsidRPr="00A44E58">
              <w:rPr>
                <w:b/>
                <w:sz w:val="16"/>
              </w:rPr>
              <w:t xml:space="preserve">PCI </w:t>
            </w:r>
          </w:p>
        </w:tc>
        <w:tc>
          <w:tcPr>
            <w:tcW w:w="724" w:type="dxa"/>
            <w:tcBorders>
              <w:top w:val="single" w:sz="6" w:space="0" w:color="auto"/>
              <w:left w:val="single" w:sz="6" w:space="0" w:color="auto"/>
              <w:bottom w:val="single" w:sz="6" w:space="0" w:color="auto"/>
              <w:right w:val="single" w:sz="6" w:space="0" w:color="auto"/>
            </w:tcBorders>
          </w:tcPr>
          <w:p w14:paraId="0DB853DC" w14:textId="77777777" w:rsidR="003250D1" w:rsidRPr="00A44E58" w:rsidRDefault="003250D1" w:rsidP="00A53273">
            <w:pPr>
              <w:pStyle w:val="ECCParagraph"/>
              <w:keepNext/>
              <w:rPr>
                <w:sz w:val="16"/>
              </w:rPr>
            </w:pPr>
            <w:r w:rsidRPr="00A44E58">
              <w:rPr>
                <w:sz w:val="16"/>
              </w:rPr>
              <w:t>Set A</w:t>
            </w:r>
          </w:p>
        </w:tc>
        <w:tc>
          <w:tcPr>
            <w:tcW w:w="725" w:type="dxa"/>
            <w:tcBorders>
              <w:top w:val="single" w:sz="6" w:space="0" w:color="auto"/>
              <w:left w:val="single" w:sz="6" w:space="0" w:color="auto"/>
              <w:bottom w:val="single" w:sz="6" w:space="0" w:color="auto"/>
              <w:right w:val="single" w:sz="6" w:space="0" w:color="auto"/>
            </w:tcBorders>
          </w:tcPr>
          <w:p w14:paraId="7375CF53" w14:textId="77777777" w:rsidR="003250D1" w:rsidRPr="00A44E58" w:rsidRDefault="003250D1" w:rsidP="00A53273">
            <w:pPr>
              <w:pStyle w:val="ECCParagraph"/>
              <w:keepNext/>
              <w:rPr>
                <w:sz w:val="16"/>
              </w:rPr>
            </w:pPr>
            <w:r w:rsidRPr="00A44E58">
              <w:rPr>
                <w:sz w:val="16"/>
              </w:rPr>
              <w:t>Set B</w:t>
            </w:r>
          </w:p>
        </w:tc>
        <w:tc>
          <w:tcPr>
            <w:tcW w:w="724" w:type="dxa"/>
            <w:tcBorders>
              <w:top w:val="single" w:sz="6" w:space="0" w:color="auto"/>
              <w:left w:val="single" w:sz="6" w:space="0" w:color="auto"/>
              <w:bottom w:val="single" w:sz="6" w:space="0" w:color="auto"/>
              <w:right w:val="single" w:sz="6" w:space="0" w:color="auto"/>
            </w:tcBorders>
          </w:tcPr>
          <w:p w14:paraId="099F8A08" w14:textId="77777777" w:rsidR="003250D1" w:rsidRPr="00A44E58" w:rsidRDefault="003250D1" w:rsidP="00A53273">
            <w:pPr>
              <w:pStyle w:val="ECCParagraph"/>
              <w:keepNext/>
              <w:rPr>
                <w:sz w:val="16"/>
              </w:rPr>
            </w:pPr>
            <w:r w:rsidRPr="00A44E58">
              <w:rPr>
                <w:sz w:val="16"/>
              </w:rPr>
              <w:t>Set C</w:t>
            </w:r>
          </w:p>
        </w:tc>
        <w:tc>
          <w:tcPr>
            <w:tcW w:w="725" w:type="dxa"/>
            <w:tcBorders>
              <w:top w:val="single" w:sz="6" w:space="0" w:color="auto"/>
              <w:left w:val="single" w:sz="6" w:space="0" w:color="auto"/>
              <w:bottom w:val="single" w:sz="6" w:space="0" w:color="auto"/>
              <w:right w:val="single" w:sz="4" w:space="0" w:color="auto"/>
            </w:tcBorders>
          </w:tcPr>
          <w:p w14:paraId="487F1784" w14:textId="77777777" w:rsidR="003250D1" w:rsidRPr="00A44E58" w:rsidRDefault="003250D1" w:rsidP="00A53273">
            <w:pPr>
              <w:pStyle w:val="ECCParagraph"/>
              <w:keepNext/>
              <w:rPr>
                <w:sz w:val="16"/>
              </w:rPr>
            </w:pPr>
            <w:r w:rsidRPr="00A44E58">
              <w:rPr>
                <w:sz w:val="16"/>
              </w:rPr>
              <w:t>Set D</w:t>
            </w:r>
          </w:p>
        </w:tc>
        <w:tc>
          <w:tcPr>
            <w:tcW w:w="724" w:type="dxa"/>
            <w:tcBorders>
              <w:top w:val="single" w:sz="4" w:space="0" w:color="auto"/>
              <w:left w:val="single" w:sz="4" w:space="0" w:color="auto"/>
              <w:bottom w:val="single" w:sz="4" w:space="0" w:color="auto"/>
              <w:right w:val="single" w:sz="4" w:space="0" w:color="auto"/>
            </w:tcBorders>
          </w:tcPr>
          <w:p w14:paraId="4EB60F26" w14:textId="77777777" w:rsidR="003250D1" w:rsidRPr="00A44E58" w:rsidRDefault="003250D1" w:rsidP="00A53273">
            <w:pPr>
              <w:pStyle w:val="ECCParagraph"/>
              <w:keepNext/>
              <w:rPr>
                <w:sz w:val="16"/>
              </w:rPr>
            </w:pPr>
            <w:r w:rsidRPr="00A44E58">
              <w:rPr>
                <w:sz w:val="16"/>
              </w:rPr>
              <w:t>Set E</w:t>
            </w:r>
          </w:p>
        </w:tc>
        <w:tc>
          <w:tcPr>
            <w:tcW w:w="725" w:type="dxa"/>
            <w:tcBorders>
              <w:top w:val="single" w:sz="4" w:space="0" w:color="auto"/>
              <w:left w:val="single" w:sz="4" w:space="0" w:color="auto"/>
              <w:bottom w:val="single" w:sz="4" w:space="0" w:color="auto"/>
              <w:right w:val="single" w:sz="4" w:space="0" w:color="auto"/>
            </w:tcBorders>
          </w:tcPr>
          <w:p w14:paraId="397009BC" w14:textId="77777777" w:rsidR="003250D1" w:rsidRPr="00A44E58" w:rsidRDefault="003250D1" w:rsidP="00A53273">
            <w:pPr>
              <w:pStyle w:val="ECCParagraph"/>
              <w:keepNext/>
              <w:rPr>
                <w:sz w:val="16"/>
              </w:rPr>
            </w:pPr>
            <w:r w:rsidRPr="00A44E58">
              <w:rPr>
                <w:sz w:val="16"/>
              </w:rPr>
              <w:t>Set F</w:t>
            </w:r>
          </w:p>
        </w:tc>
        <w:tc>
          <w:tcPr>
            <w:tcW w:w="82" w:type="dxa"/>
            <w:tcBorders>
              <w:left w:val="single" w:sz="4" w:space="0" w:color="auto"/>
            </w:tcBorders>
          </w:tcPr>
          <w:p w14:paraId="1A323E7A" w14:textId="77777777" w:rsidR="003250D1" w:rsidRPr="00A44E58" w:rsidRDefault="003250D1" w:rsidP="00A5327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tcPr>
          <w:p w14:paraId="1493853F" w14:textId="77777777" w:rsidR="003250D1" w:rsidRPr="00A44E58" w:rsidRDefault="003250D1" w:rsidP="00A53273">
            <w:pPr>
              <w:pStyle w:val="ECCParagraph"/>
              <w:keepNext/>
              <w:rPr>
                <w:b/>
                <w:sz w:val="16"/>
              </w:rPr>
            </w:pPr>
            <w:r w:rsidRPr="00A44E58">
              <w:rPr>
                <w:b/>
                <w:sz w:val="16"/>
              </w:rPr>
              <w:t xml:space="preserve">PCI </w:t>
            </w:r>
          </w:p>
        </w:tc>
        <w:tc>
          <w:tcPr>
            <w:tcW w:w="695" w:type="dxa"/>
            <w:tcBorders>
              <w:top w:val="single" w:sz="6" w:space="0" w:color="auto"/>
              <w:left w:val="single" w:sz="6" w:space="0" w:color="auto"/>
              <w:bottom w:val="single" w:sz="6" w:space="0" w:color="auto"/>
              <w:right w:val="single" w:sz="6" w:space="0" w:color="auto"/>
            </w:tcBorders>
          </w:tcPr>
          <w:p w14:paraId="7A6B7AD4" w14:textId="77777777" w:rsidR="003250D1" w:rsidRPr="00A44E58" w:rsidRDefault="003250D1" w:rsidP="00A53273">
            <w:pPr>
              <w:pStyle w:val="ECCParagraph"/>
              <w:keepNext/>
              <w:rPr>
                <w:sz w:val="16"/>
              </w:rPr>
            </w:pPr>
            <w:r w:rsidRPr="00A44E58">
              <w:rPr>
                <w:sz w:val="16"/>
              </w:rPr>
              <w:t>Set A</w:t>
            </w:r>
          </w:p>
        </w:tc>
        <w:tc>
          <w:tcPr>
            <w:tcW w:w="696" w:type="dxa"/>
            <w:tcBorders>
              <w:top w:val="single" w:sz="6" w:space="0" w:color="auto"/>
              <w:left w:val="single" w:sz="6" w:space="0" w:color="auto"/>
              <w:bottom w:val="single" w:sz="6" w:space="0" w:color="auto"/>
              <w:right w:val="single" w:sz="6" w:space="0" w:color="auto"/>
            </w:tcBorders>
          </w:tcPr>
          <w:p w14:paraId="08541905" w14:textId="77777777" w:rsidR="003250D1" w:rsidRPr="00A44E58" w:rsidRDefault="003250D1" w:rsidP="00A53273">
            <w:pPr>
              <w:pStyle w:val="ECCParagraph"/>
              <w:keepNext/>
              <w:rPr>
                <w:sz w:val="16"/>
              </w:rPr>
            </w:pPr>
            <w:r w:rsidRPr="00A44E58">
              <w:rPr>
                <w:sz w:val="16"/>
              </w:rPr>
              <w:t>Set B</w:t>
            </w:r>
          </w:p>
        </w:tc>
        <w:tc>
          <w:tcPr>
            <w:tcW w:w="695" w:type="dxa"/>
            <w:tcBorders>
              <w:top w:val="single" w:sz="6" w:space="0" w:color="auto"/>
              <w:left w:val="single" w:sz="6" w:space="0" w:color="auto"/>
              <w:bottom w:val="single" w:sz="6" w:space="0" w:color="auto"/>
              <w:right w:val="single" w:sz="6" w:space="0" w:color="auto"/>
            </w:tcBorders>
          </w:tcPr>
          <w:p w14:paraId="1D508DFD" w14:textId="77777777" w:rsidR="003250D1" w:rsidRPr="00A44E58" w:rsidRDefault="003250D1" w:rsidP="00A53273">
            <w:pPr>
              <w:pStyle w:val="ECCParagraph"/>
              <w:keepNext/>
              <w:rPr>
                <w:sz w:val="16"/>
              </w:rPr>
            </w:pPr>
            <w:r w:rsidRPr="00A44E58">
              <w:rPr>
                <w:sz w:val="16"/>
              </w:rPr>
              <w:t>Set C</w:t>
            </w:r>
          </w:p>
        </w:tc>
        <w:tc>
          <w:tcPr>
            <w:tcW w:w="696" w:type="dxa"/>
            <w:tcBorders>
              <w:top w:val="single" w:sz="6" w:space="0" w:color="auto"/>
              <w:left w:val="single" w:sz="6" w:space="0" w:color="auto"/>
              <w:bottom w:val="single" w:sz="6" w:space="0" w:color="auto"/>
              <w:right w:val="single" w:sz="6" w:space="0" w:color="auto"/>
            </w:tcBorders>
          </w:tcPr>
          <w:p w14:paraId="3663ED17" w14:textId="77777777" w:rsidR="003250D1" w:rsidRPr="00A44E58" w:rsidRDefault="003250D1" w:rsidP="00A53273">
            <w:pPr>
              <w:pStyle w:val="ECCParagraph"/>
              <w:keepNext/>
              <w:rPr>
                <w:sz w:val="16"/>
              </w:rPr>
            </w:pPr>
            <w:r w:rsidRPr="00A44E58">
              <w:rPr>
                <w:sz w:val="16"/>
              </w:rPr>
              <w:t>Set D</w:t>
            </w:r>
          </w:p>
        </w:tc>
        <w:tc>
          <w:tcPr>
            <w:tcW w:w="695" w:type="dxa"/>
            <w:tcBorders>
              <w:top w:val="single" w:sz="6" w:space="0" w:color="auto"/>
              <w:left w:val="single" w:sz="6" w:space="0" w:color="auto"/>
              <w:bottom w:val="single" w:sz="6" w:space="0" w:color="auto"/>
              <w:right w:val="single" w:sz="6" w:space="0" w:color="auto"/>
            </w:tcBorders>
          </w:tcPr>
          <w:p w14:paraId="328B5E74" w14:textId="77777777" w:rsidR="003250D1" w:rsidRPr="00A44E58" w:rsidRDefault="003250D1" w:rsidP="00A53273">
            <w:pPr>
              <w:pStyle w:val="ECCParagraph"/>
              <w:keepNext/>
              <w:rPr>
                <w:sz w:val="16"/>
              </w:rPr>
            </w:pPr>
            <w:r w:rsidRPr="00A44E58">
              <w:rPr>
                <w:sz w:val="16"/>
              </w:rPr>
              <w:t>Set E</w:t>
            </w:r>
          </w:p>
        </w:tc>
        <w:tc>
          <w:tcPr>
            <w:tcW w:w="696" w:type="dxa"/>
            <w:tcBorders>
              <w:top w:val="single" w:sz="6" w:space="0" w:color="auto"/>
              <w:left w:val="single" w:sz="6" w:space="0" w:color="auto"/>
              <w:bottom w:val="single" w:sz="6" w:space="0" w:color="auto"/>
              <w:right w:val="single" w:sz="6" w:space="0" w:color="auto"/>
            </w:tcBorders>
          </w:tcPr>
          <w:p w14:paraId="27B34C7A" w14:textId="77777777" w:rsidR="003250D1" w:rsidRPr="00A44E58" w:rsidRDefault="003250D1" w:rsidP="00A53273">
            <w:pPr>
              <w:pStyle w:val="ECCParagraph"/>
              <w:keepNext/>
              <w:rPr>
                <w:sz w:val="16"/>
              </w:rPr>
            </w:pPr>
            <w:r w:rsidRPr="00A44E58">
              <w:rPr>
                <w:sz w:val="16"/>
              </w:rPr>
              <w:t>Set F</w:t>
            </w:r>
          </w:p>
        </w:tc>
      </w:tr>
      <w:tr w:rsidR="000F0C00" w:rsidRPr="00A44E58" w14:paraId="743A89A0"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shd w:val="clear" w:color="auto" w:fill="0070C0"/>
          </w:tcPr>
          <w:p w14:paraId="51571354" w14:textId="77777777" w:rsidR="003250D1" w:rsidRPr="00A44E58" w:rsidRDefault="003250D1" w:rsidP="006136F8">
            <w:pPr>
              <w:pStyle w:val="ECCParagraph"/>
              <w:keepNext/>
              <w:rPr>
                <w:b/>
                <w:sz w:val="16"/>
              </w:rPr>
            </w:pPr>
            <w:r w:rsidRPr="00A44E58">
              <w:rPr>
                <w:b/>
                <w:sz w:val="16"/>
              </w:rPr>
              <w:t>Country 1 LTE</w:t>
            </w:r>
          </w:p>
        </w:tc>
        <w:tc>
          <w:tcPr>
            <w:tcW w:w="724" w:type="dxa"/>
            <w:tcBorders>
              <w:top w:val="single" w:sz="6" w:space="0" w:color="auto"/>
              <w:left w:val="single" w:sz="6" w:space="0" w:color="auto"/>
              <w:bottom w:val="single" w:sz="6" w:space="0" w:color="auto"/>
              <w:right w:val="single" w:sz="6" w:space="0" w:color="auto"/>
            </w:tcBorders>
          </w:tcPr>
          <w:p w14:paraId="148D5350"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0..83</w:t>
            </w:r>
          </w:p>
        </w:tc>
        <w:tc>
          <w:tcPr>
            <w:tcW w:w="725" w:type="dxa"/>
            <w:tcBorders>
              <w:top w:val="single" w:sz="6" w:space="0" w:color="auto"/>
              <w:left w:val="single" w:sz="6" w:space="0" w:color="auto"/>
              <w:bottom w:val="single" w:sz="6" w:space="0" w:color="auto"/>
              <w:right w:val="single" w:sz="6" w:space="0" w:color="auto"/>
            </w:tcBorders>
          </w:tcPr>
          <w:p w14:paraId="0CC1D6B8"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84..167</w:t>
            </w:r>
          </w:p>
        </w:tc>
        <w:tc>
          <w:tcPr>
            <w:tcW w:w="724" w:type="dxa"/>
            <w:tcBorders>
              <w:top w:val="single" w:sz="6" w:space="0" w:color="auto"/>
              <w:left w:val="single" w:sz="6" w:space="0" w:color="auto"/>
              <w:bottom w:val="single" w:sz="6" w:space="0" w:color="auto"/>
              <w:right w:val="single" w:sz="6" w:space="0" w:color="auto"/>
            </w:tcBorders>
          </w:tcPr>
          <w:p w14:paraId="0356FC3B"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168..251</w:t>
            </w:r>
          </w:p>
        </w:tc>
        <w:tc>
          <w:tcPr>
            <w:tcW w:w="725" w:type="dxa"/>
            <w:tcBorders>
              <w:top w:val="single" w:sz="6" w:space="0" w:color="auto"/>
              <w:left w:val="single" w:sz="6" w:space="0" w:color="auto"/>
              <w:bottom w:val="single" w:sz="6" w:space="0" w:color="auto"/>
              <w:right w:val="single" w:sz="4" w:space="0" w:color="auto"/>
            </w:tcBorders>
          </w:tcPr>
          <w:p w14:paraId="3B171D6E"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252..335</w:t>
            </w:r>
          </w:p>
        </w:tc>
        <w:tc>
          <w:tcPr>
            <w:tcW w:w="724" w:type="dxa"/>
            <w:tcBorders>
              <w:top w:val="single" w:sz="4" w:space="0" w:color="auto"/>
              <w:left w:val="single" w:sz="4" w:space="0" w:color="auto"/>
              <w:bottom w:val="single" w:sz="4" w:space="0" w:color="auto"/>
              <w:right w:val="single" w:sz="4" w:space="0" w:color="auto"/>
            </w:tcBorders>
          </w:tcPr>
          <w:p w14:paraId="00D0CF12"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336..419</w:t>
            </w:r>
          </w:p>
        </w:tc>
        <w:tc>
          <w:tcPr>
            <w:tcW w:w="725" w:type="dxa"/>
            <w:tcBorders>
              <w:top w:val="single" w:sz="4" w:space="0" w:color="auto"/>
              <w:left w:val="single" w:sz="4" w:space="0" w:color="auto"/>
              <w:bottom w:val="single" w:sz="4" w:space="0" w:color="auto"/>
              <w:right w:val="single" w:sz="4" w:space="0" w:color="auto"/>
            </w:tcBorders>
          </w:tcPr>
          <w:p w14:paraId="65A48B4D"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420..503</w:t>
            </w:r>
          </w:p>
        </w:tc>
        <w:tc>
          <w:tcPr>
            <w:tcW w:w="82" w:type="dxa"/>
            <w:tcBorders>
              <w:left w:val="single" w:sz="4" w:space="0" w:color="auto"/>
            </w:tcBorders>
          </w:tcPr>
          <w:p w14:paraId="7480F7CA" w14:textId="77777777" w:rsidR="003250D1" w:rsidRPr="00A44E58" w:rsidRDefault="003250D1" w:rsidP="006136F8">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shd w:val="clear" w:color="auto" w:fill="00B050"/>
          </w:tcPr>
          <w:p w14:paraId="12AEFE7D" w14:textId="77777777" w:rsidR="003250D1" w:rsidRPr="00A44E58" w:rsidRDefault="003250D1" w:rsidP="006136F8">
            <w:pPr>
              <w:pStyle w:val="ECCParagraph"/>
              <w:keepNext/>
              <w:rPr>
                <w:b/>
                <w:sz w:val="16"/>
              </w:rPr>
            </w:pPr>
            <w:r w:rsidRPr="00A44E58">
              <w:rPr>
                <w:b/>
                <w:sz w:val="16"/>
              </w:rPr>
              <w:t>Country 2 LTE</w:t>
            </w:r>
          </w:p>
        </w:tc>
        <w:tc>
          <w:tcPr>
            <w:tcW w:w="695" w:type="dxa"/>
            <w:tcBorders>
              <w:top w:val="single" w:sz="6" w:space="0" w:color="auto"/>
              <w:left w:val="single" w:sz="6" w:space="0" w:color="auto"/>
              <w:bottom w:val="single" w:sz="6" w:space="0" w:color="auto"/>
              <w:right w:val="single" w:sz="6" w:space="0" w:color="auto"/>
            </w:tcBorders>
          </w:tcPr>
          <w:p w14:paraId="5E65CFDC" w14:textId="77777777" w:rsidR="003250D1" w:rsidRPr="00A44E58" w:rsidRDefault="003250D1" w:rsidP="006136F8">
            <w:pPr>
              <w:pStyle w:val="ECCParagraph"/>
              <w:keepNext/>
              <w:rPr>
                <w:sz w:val="16"/>
              </w:rPr>
            </w:pPr>
            <w:r w:rsidRPr="00A44E58">
              <w:rPr>
                <w:sz w:val="14"/>
                <w:szCs w:val="16"/>
              </w:rPr>
              <w:t>0..83</w:t>
            </w:r>
          </w:p>
        </w:tc>
        <w:tc>
          <w:tcPr>
            <w:tcW w:w="696" w:type="dxa"/>
            <w:tcBorders>
              <w:top w:val="single" w:sz="6" w:space="0" w:color="auto"/>
              <w:left w:val="single" w:sz="6" w:space="0" w:color="auto"/>
              <w:bottom w:val="single" w:sz="6" w:space="0" w:color="auto"/>
              <w:right w:val="single" w:sz="6" w:space="0" w:color="auto"/>
            </w:tcBorders>
          </w:tcPr>
          <w:p w14:paraId="02E40B95" w14:textId="77777777" w:rsidR="003250D1" w:rsidRPr="00A44E58" w:rsidRDefault="003250D1" w:rsidP="006136F8">
            <w:pPr>
              <w:pStyle w:val="ECCParagraph"/>
              <w:keepNext/>
              <w:rPr>
                <w:sz w:val="16"/>
              </w:rPr>
            </w:pPr>
            <w:r w:rsidRPr="00A44E58">
              <w:rPr>
                <w:sz w:val="14"/>
                <w:szCs w:val="16"/>
              </w:rPr>
              <w:t>84..167</w:t>
            </w:r>
          </w:p>
        </w:tc>
        <w:tc>
          <w:tcPr>
            <w:tcW w:w="695" w:type="dxa"/>
            <w:tcBorders>
              <w:top w:val="single" w:sz="6" w:space="0" w:color="auto"/>
              <w:left w:val="single" w:sz="6" w:space="0" w:color="auto"/>
              <w:bottom w:val="single" w:sz="6" w:space="0" w:color="auto"/>
              <w:right w:val="single" w:sz="6" w:space="0" w:color="auto"/>
            </w:tcBorders>
          </w:tcPr>
          <w:p w14:paraId="019D12BF" w14:textId="77777777" w:rsidR="003250D1" w:rsidRPr="00A44E58" w:rsidRDefault="003250D1" w:rsidP="006136F8">
            <w:pPr>
              <w:pStyle w:val="ECCParagraph"/>
              <w:keepNext/>
              <w:rPr>
                <w:sz w:val="16"/>
              </w:rPr>
            </w:pPr>
            <w:r w:rsidRPr="00A44E58">
              <w:rPr>
                <w:sz w:val="14"/>
                <w:szCs w:val="16"/>
              </w:rPr>
              <w:t>168..251</w:t>
            </w:r>
          </w:p>
        </w:tc>
        <w:tc>
          <w:tcPr>
            <w:tcW w:w="696" w:type="dxa"/>
            <w:tcBorders>
              <w:top w:val="single" w:sz="6" w:space="0" w:color="auto"/>
              <w:left w:val="single" w:sz="6" w:space="0" w:color="auto"/>
              <w:bottom w:val="single" w:sz="6" w:space="0" w:color="auto"/>
              <w:right w:val="single" w:sz="6" w:space="0" w:color="auto"/>
            </w:tcBorders>
          </w:tcPr>
          <w:p w14:paraId="01E4E509" w14:textId="77777777" w:rsidR="003250D1" w:rsidRPr="00A44E58" w:rsidRDefault="003250D1" w:rsidP="006136F8">
            <w:pPr>
              <w:pStyle w:val="ECCParagraph"/>
              <w:keepNext/>
              <w:rPr>
                <w:sz w:val="16"/>
              </w:rPr>
            </w:pPr>
            <w:r w:rsidRPr="00A44E58">
              <w:rPr>
                <w:sz w:val="14"/>
                <w:szCs w:val="16"/>
              </w:rPr>
              <w:t>252..335</w:t>
            </w:r>
          </w:p>
        </w:tc>
        <w:tc>
          <w:tcPr>
            <w:tcW w:w="695" w:type="dxa"/>
            <w:tcBorders>
              <w:top w:val="single" w:sz="6" w:space="0" w:color="auto"/>
              <w:left w:val="single" w:sz="6" w:space="0" w:color="auto"/>
              <w:bottom w:val="single" w:sz="6" w:space="0" w:color="auto"/>
              <w:right w:val="single" w:sz="6" w:space="0" w:color="auto"/>
            </w:tcBorders>
          </w:tcPr>
          <w:p w14:paraId="453344DC" w14:textId="77777777" w:rsidR="003250D1" w:rsidRPr="00A44E58" w:rsidRDefault="003250D1" w:rsidP="006136F8">
            <w:pPr>
              <w:pStyle w:val="ECCParagraph"/>
              <w:keepNext/>
              <w:rPr>
                <w:sz w:val="16"/>
              </w:rPr>
            </w:pPr>
            <w:r w:rsidRPr="00A44E58">
              <w:rPr>
                <w:sz w:val="14"/>
                <w:szCs w:val="16"/>
              </w:rPr>
              <w:t>336..419</w:t>
            </w:r>
          </w:p>
        </w:tc>
        <w:tc>
          <w:tcPr>
            <w:tcW w:w="696" w:type="dxa"/>
            <w:tcBorders>
              <w:top w:val="single" w:sz="6" w:space="0" w:color="auto"/>
              <w:left w:val="single" w:sz="6" w:space="0" w:color="auto"/>
              <w:bottom w:val="single" w:sz="6" w:space="0" w:color="auto"/>
              <w:right w:val="single" w:sz="6" w:space="0" w:color="auto"/>
            </w:tcBorders>
          </w:tcPr>
          <w:p w14:paraId="5AE57449" w14:textId="77777777" w:rsidR="003250D1" w:rsidRPr="00A44E58" w:rsidRDefault="003250D1" w:rsidP="006136F8">
            <w:pPr>
              <w:pStyle w:val="ECCParagraph"/>
              <w:keepNext/>
              <w:rPr>
                <w:sz w:val="16"/>
              </w:rPr>
            </w:pPr>
            <w:r w:rsidRPr="00A44E58">
              <w:rPr>
                <w:sz w:val="14"/>
                <w:szCs w:val="16"/>
              </w:rPr>
              <w:t>420..503</w:t>
            </w:r>
          </w:p>
        </w:tc>
      </w:tr>
      <w:tr w:rsidR="00670078" w:rsidRPr="00A44E58" w14:paraId="2FEAA518"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shd w:val="clear" w:color="auto" w:fill="0070C0"/>
          </w:tcPr>
          <w:p w14:paraId="4D13BF3F" w14:textId="77777777" w:rsidR="003250D1" w:rsidRPr="00A44E58" w:rsidRDefault="003250D1" w:rsidP="00A53273">
            <w:pPr>
              <w:pStyle w:val="ECCParagraph"/>
              <w:keepNext/>
              <w:rPr>
                <w:b/>
                <w:sz w:val="16"/>
              </w:rPr>
            </w:pPr>
            <w:r w:rsidRPr="00A44E58">
              <w:rPr>
                <w:b/>
                <w:sz w:val="16"/>
              </w:rPr>
              <w:t>Country 1 NR</w:t>
            </w:r>
          </w:p>
        </w:tc>
        <w:tc>
          <w:tcPr>
            <w:tcW w:w="724" w:type="dxa"/>
            <w:tcBorders>
              <w:top w:val="single" w:sz="6" w:space="0" w:color="auto"/>
              <w:left w:val="single" w:sz="6" w:space="0" w:color="auto"/>
              <w:bottom w:val="single" w:sz="6" w:space="0" w:color="auto"/>
              <w:right w:val="single" w:sz="6" w:space="0" w:color="auto"/>
            </w:tcBorders>
          </w:tcPr>
          <w:p w14:paraId="099CB406" w14:textId="77777777" w:rsidR="003250D1" w:rsidRPr="00A44E58" w:rsidRDefault="003250D1" w:rsidP="006136F8">
            <w:pPr>
              <w:pStyle w:val="ECCParagraph"/>
              <w:keepNext/>
              <w:tabs>
                <w:tab w:val="center" w:pos="4320"/>
                <w:tab w:val="right" w:pos="8640"/>
              </w:tabs>
              <w:rPr>
                <w:sz w:val="14"/>
                <w:szCs w:val="16"/>
              </w:rPr>
            </w:pPr>
            <w:r w:rsidRPr="00A44E58">
              <w:rPr>
                <w:sz w:val="14"/>
              </w:rPr>
              <w:t>0..83</w:t>
            </w:r>
          </w:p>
          <w:p w14:paraId="5BB2FF61" w14:textId="77777777" w:rsidR="003250D1" w:rsidRPr="00A44E58" w:rsidRDefault="003250D1" w:rsidP="00A53273">
            <w:pPr>
              <w:pStyle w:val="ECCParagraph"/>
              <w:keepNext/>
              <w:rPr>
                <w:sz w:val="16"/>
              </w:rPr>
            </w:pPr>
            <w:r w:rsidRPr="00A44E58">
              <w:rPr>
                <w:sz w:val="14"/>
                <w:szCs w:val="16"/>
              </w:rPr>
              <w:t>504-587</w:t>
            </w:r>
          </w:p>
        </w:tc>
        <w:tc>
          <w:tcPr>
            <w:tcW w:w="725" w:type="dxa"/>
            <w:tcBorders>
              <w:top w:val="single" w:sz="6" w:space="0" w:color="auto"/>
              <w:left w:val="single" w:sz="6" w:space="0" w:color="auto"/>
              <w:bottom w:val="single" w:sz="6" w:space="0" w:color="auto"/>
              <w:right w:val="single" w:sz="6" w:space="0" w:color="auto"/>
            </w:tcBorders>
          </w:tcPr>
          <w:p w14:paraId="7CFC04BA" w14:textId="77777777" w:rsidR="003250D1" w:rsidRPr="00A44E58" w:rsidRDefault="003250D1" w:rsidP="006136F8">
            <w:pPr>
              <w:pStyle w:val="ECCParagraph"/>
              <w:keepNext/>
              <w:tabs>
                <w:tab w:val="center" w:pos="4320"/>
                <w:tab w:val="right" w:pos="8640"/>
              </w:tabs>
              <w:rPr>
                <w:sz w:val="14"/>
                <w:szCs w:val="16"/>
              </w:rPr>
            </w:pPr>
            <w:r w:rsidRPr="00A44E58">
              <w:rPr>
                <w:sz w:val="14"/>
              </w:rPr>
              <w:t>84..167</w:t>
            </w:r>
          </w:p>
          <w:p w14:paraId="6B4E4143" w14:textId="77777777" w:rsidR="003250D1" w:rsidRPr="00A44E58" w:rsidRDefault="003250D1" w:rsidP="00A53273">
            <w:pPr>
              <w:pStyle w:val="ECCParagraph"/>
              <w:keepNext/>
              <w:rPr>
                <w:sz w:val="16"/>
              </w:rPr>
            </w:pPr>
            <w:r w:rsidRPr="00A44E58">
              <w:rPr>
                <w:sz w:val="14"/>
                <w:szCs w:val="16"/>
              </w:rPr>
              <w:t>588..671</w:t>
            </w:r>
          </w:p>
        </w:tc>
        <w:tc>
          <w:tcPr>
            <w:tcW w:w="724" w:type="dxa"/>
            <w:tcBorders>
              <w:top w:val="single" w:sz="6" w:space="0" w:color="auto"/>
              <w:left w:val="single" w:sz="6" w:space="0" w:color="auto"/>
              <w:bottom w:val="single" w:sz="6" w:space="0" w:color="auto"/>
              <w:right w:val="single" w:sz="6" w:space="0" w:color="auto"/>
            </w:tcBorders>
          </w:tcPr>
          <w:p w14:paraId="342AA48C" w14:textId="77777777" w:rsidR="003250D1" w:rsidRPr="00A44E58" w:rsidRDefault="003250D1" w:rsidP="006136F8">
            <w:pPr>
              <w:pStyle w:val="ECCParagraph"/>
              <w:keepNext/>
              <w:tabs>
                <w:tab w:val="center" w:pos="4320"/>
                <w:tab w:val="right" w:pos="8640"/>
              </w:tabs>
              <w:rPr>
                <w:sz w:val="14"/>
                <w:szCs w:val="16"/>
              </w:rPr>
            </w:pPr>
            <w:r w:rsidRPr="00A44E58">
              <w:rPr>
                <w:sz w:val="14"/>
              </w:rPr>
              <w:t>168..251</w:t>
            </w:r>
          </w:p>
          <w:p w14:paraId="62F7566A" w14:textId="77777777" w:rsidR="003250D1" w:rsidRPr="00A44E58" w:rsidRDefault="003250D1" w:rsidP="00A53273">
            <w:pPr>
              <w:pStyle w:val="ECCParagraph"/>
              <w:keepNext/>
              <w:rPr>
                <w:sz w:val="16"/>
              </w:rPr>
            </w:pPr>
            <w:r w:rsidRPr="00A44E58">
              <w:rPr>
                <w:sz w:val="14"/>
                <w:szCs w:val="16"/>
              </w:rPr>
              <w:t>672..755</w:t>
            </w:r>
          </w:p>
        </w:tc>
        <w:tc>
          <w:tcPr>
            <w:tcW w:w="725" w:type="dxa"/>
            <w:tcBorders>
              <w:top w:val="single" w:sz="6" w:space="0" w:color="auto"/>
              <w:left w:val="single" w:sz="6" w:space="0" w:color="auto"/>
              <w:bottom w:val="single" w:sz="6" w:space="0" w:color="auto"/>
              <w:right w:val="single" w:sz="4" w:space="0" w:color="auto"/>
            </w:tcBorders>
          </w:tcPr>
          <w:p w14:paraId="45BB0C41" w14:textId="77777777" w:rsidR="003250D1" w:rsidRPr="00A44E58" w:rsidRDefault="003250D1" w:rsidP="006136F8">
            <w:pPr>
              <w:pStyle w:val="ECCParagraph"/>
              <w:keepNext/>
              <w:tabs>
                <w:tab w:val="center" w:pos="4320"/>
                <w:tab w:val="right" w:pos="8640"/>
              </w:tabs>
              <w:rPr>
                <w:sz w:val="14"/>
                <w:szCs w:val="16"/>
              </w:rPr>
            </w:pPr>
            <w:r w:rsidRPr="00A44E58">
              <w:rPr>
                <w:sz w:val="14"/>
              </w:rPr>
              <w:t>252..335</w:t>
            </w:r>
          </w:p>
          <w:p w14:paraId="33D1FB19" w14:textId="77777777" w:rsidR="003250D1" w:rsidRPr="00A44E58" w:rsidRDefault="003250D1" w:rsidP="00A53273">
            <w:pPr>
              <w:pStyle w:val="ECCParagraph"/>
              <w:keepNext/>
              <w:rPr>
                <w:sz w:val="16"/>
              </w:rPr>
            </w:pPr>
            <w:r w:rsidRPr="00A44E58">
              <w:rPr>
                <w:sz w:val="14"/>
                <w:szCs w:val="16"/>
              </w:rPr>
              <w:t>756..839</w:t>
            </w:r>
          </w:p>
        </w:tc>
        <w:tc>
          <w:tcPr>
            <w:tcW w:w="724" w:type="dxa"/>
            <w:tcBorders>
              <w:top w:val="single" w:sz="4" w:space="0" w:color="auto"/>
              <w:left w:val="single" w:sz="4" w:space="0" w:color="auto"/>
              <w:bottom w:val="single" w:sz="4" w:space="0" w:color="auto"/>
              <w:right w:val="single" w:sz="4" w:space="0" w:color="auto"/>
            </w:tcBorders>
          </w:tcPr>
          <w:p w14:paraId="199AADA0" w14:textId="77777777" w:rsidR="003250D1" w:rsidRPr="00A44E58" w:rsidRDefault="003250D1" w:rsidP="006136F8">
            <w:pPr>
              <w:pStyle w:val="ECCParagraph"/>
              <w:keepNext/>
              <w:tabs>
                <w:tab w:val="center" w:pos="4320"/>
                <w:tab w:val="right" w:pos="8640"/>
              </w:tabs>
              <w:rPr>
                <w:sz w:val="14"/>
                <w:szCs w:val="16"/>
              </w:rPr>
            </w:pPr>
            <w:r w:rsidRPr="00A44E58">
              <w:rPr>
                <w:sz w:val="14"/>
              </w:rPr>
              <w:t>336..419</w:t>
            </w:r>
          </w:p>
          <w:p w14:paraId="5E0387CC" w14:textId="77777777" w:rsidR="003250D1" w:rsidRPr="00A44E58" w:rsidRDefault="003250D1" w:rsidP="00A53273">
            <w:pPr>
              <w:pStyle w:val="ECCParagraph"/>
              <w:keepNext/>
              <w:rPr>
                <w:sz w:val="16"/>
              </w:rPr>
            </w:pPr>
            <w:r w:rsidRPr="00A44E58">
              <w:rPr>
                <w:sz w:val="14"/>
                <w:szCs w:val="16"/>
              </w:rPr>
              <w:t>840..923</w:t>
            </w:r>
          </w:p>
        </w:tc>
        <w:tc>
          <w:tcPr>
            <w:tcW w:w="725" w:type="dxa"/>
            <w:tcBorders>
              <w:top w:val="single" w:sz="4" w:space="0" w:color="auto"/>
              <w:left w:val="single" w:sz="4" w:space="0" w:color="auto"/>
              <w:bottom w:val="single" w:sz="4" w:space="0" w:color="auto"/>
              <w:right w:val="single" w:sz="4" w:space="0" w:color="auto"/>
            </w:tcBorders>
          </w:tcPr>
          <w:p w14:paraId="487D918C" w14:textId="77777777" w:rsidR="003250D1" w:rsidRPr="00A44E58" w:rsidRDefault="003250D1" w:rsidP="006136F8">
            <w:pPr>
              <w:pStyle w:val="ECCParagraph"/>
              <w:keepNext/>
              <w:tabs>
                <w:tab w:val="center" w:pos="4320"/>
                <w:tab w:val="right" w:pos="8640"/>
              </w:tabs>
              <w:rPr>
                <w:sz w:val="14"/>
                <w:szCs w:val="16"/>
              </w:rPr>
            </w:pPr>
            <w:r w:rsidRPr="00A44E58">
              <w:rPr>
                <w:sz w:val="14"/>
              </w:rPr>
              <w:t>420..503</w:t>
            </w:r>
          </w:p>
          <w:p w14:paraId="14458C0B" w14:textId="77777777" w:rsidR="003250D1" w:rsidRPr="00A44E58" w:rsidRDefault="003250D1" w:rsidP="00A53273">
            <w:pPr>
              <w:pStyle w:val="ECCParagraph"/>
              <w:keepNext/>
              <w:rPr>
                <w:sz w:val="16"/>
              </w:rPr>
            </w:pPr>
            <w:r w:rsidRPr="00A44E58">
              <w:rPr>
                <w:sz w:val="14"/>
                <w:szCs w:val="16"/>
              </w:rPr>
              <w:t>924..1007</w:t>
            </w:r>
          </w:p>
        </w:tc>
        <w:tc>
          <w:tcPr>
            <w:tcW w:w="82" w:type="dxa"/>
            <w:tcBorders>
              <w:left w:val="single" w:sz="4" w:space="0" w:color="auto"/>
            </w:tcBorders>
          </w:tcPr>
          <w:p w14:paraId="4B1A2FDA" w14:textId="77777777" w:rsidR="003250D1" w:rsidRPr="00A44E58" w:rsidRDefault="003250D1" w:rsidP="00A5327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shd w:val="clear" w:color="auto" w:fill="00B050"/>
          </w:tcPr>
          <w:p w14:paraId="46AA9E54" w14:textId="77777777" w:rsidR="003250D1" w:rsidRPr="00A44E58" w:rsidRDefault="003250D1" w:rsidP="00A53273">
            <w:pPr>
              <w:pStyle w:val="ECCParagraph"/>
              <w:keepNext/>
              <w:rPr>
                <w:b/>
                <w:sz w:val="16"/>
              </w:rPr>
            </w:pPr>
            <w:r w:rsidRPr="00A44E58">
              <w:rPr>
                <w:b/>
                <w:sz w:val="16"/>
              </w:rPr>
              <w:t>Country 2 NR</w:t>
            </w:r>
          </w:p>
        </w:tc>
        <w:tc>
          <w:tcPr>
            <w:tcW w:w="695" w:type="dxa"/>
            <w:tcBorders>
              <w:top w:val="single" w:sz="6" w:space="0" w:color="auto"/>
              <w:left w:val="single" w:sz="6" w:space="0" w:color="auto"/>
              <w:bottom w:val="single" w:sz="6" w:space="0" w:color="auto"/>
              <w:right w:val="single" w:sz="6" w:space="0" w:color="auto"/>
            </w:tcBorders>
          </w:tcPr>
          <w:p w14:paraId="1A88D815" w14:textId="77777777" w:rsidR="003250D1" w:rsidRPr="00A44E58" w:rsidRDefault="003250D1" w:rsidP="006136F8">
            <w:pPr>
              <w:pStyle w:val="ECCParagraph"/>
              <w:keepNext/>
              <w:tabs>
                <w:tab w:val="center" w:pos="4320"/>
                <w:tab w:val="right" w:pos="8640"/>
              </w:tabs>
              <w:rPr>
                <w:sz w:val="14"/>
                <w:szCs w:val="16"/>
              </w:rPr>
            </w:pPr>
            <w:r w:rsidRPr="00A44E58">
              <w:rPr>
                <w:sz w:val="14"/>
              </w:rPr>
              <w:t>0..83</w:t>
            </w:r>
          </w:p>
          <w:p w14:paraId="0ED64FC2" w14:textId="77777777" w:rsidR="003250D1" w:rsidRPr="00A44E58" w:rsidRDefault="003250D1" w:rsidP="00A53273">
            <w:pPr>
              <w:pStyle w:val="ECCParagraph"/>
              <w:keepNext/>
              <w:rPr>
                <w:sz w:val="16"/>
              </w:rPr>
            </w:pPr>
            <w:r w:rsidRPr="00A44E58">
              <w:rPr>
                <w:sz w:val="14"/>
                <w:szCs w:val="16"/>
              </w:rPr>
              <w:t>504-587</w:t>
            </w:r>
          </w:p>
        </w:tc>
        <w:tc>
          <w:tcPr>
            <w:tcW w:w="696" w:type="dxa"/>
            <w:tcBorders>
              <w:top w:val="single" w:sz="6" w:space="0" w:color="auto"/>
              <w:left w:val="single" w:sz="6" w:space="0" w:color="auto"/>
              <w:bottom w:val="single" w:sz="6" w:space="0" w:color="auto"/>
              <w:right w:val="single" w:sz="6" w:space="0" w:color="auto"/>
            </w:tcBorders>
          </w:tcPr>
          <w:p w14:paraId="4EBE8CCF" w14:textId="77777777" w:rsidR="003250D1" w:rsidRPr="00A44E58" w:rsidRDefault="003250D1" w:rsidP="006136F8">
            <w:pPr>
              <w:pStyle w:val="ECCParagraph"/>
              <w:keepNext/>
              <w:tabs>
                <w:tab w:val="center" w:pos="4320"/>
                <w:tab w:val="right" w:pos="8640"/>
              </w:tabs>
              <w:rPr>
                <w:sz w:val="14"/>
                <w:szCs w:val="16"/>
              </w:rPr>
            </w:pPr>
            <w:r w:rsidRPr="00A44E58">
              <w:rPr>
                <w:sz w:val="14"/>
              </w:rPr>
              <w:t>84..167</w:t>
            </w:r>
          </w:p>
          <w:p w14:paraId="7F2CB80A" w14:textId="77777777" w:rsidR="003250D1" w:rsidRPr="00A44E58" w:rsidRDefault="003250D1" w:rsidP="00A53273">
            <w:pPr>
              <w:pStyle w:val="ECCParagraph"/>
              <w:keepNext/>
              <w:rPr>
                <w:sz w:val="16"/>
              </w:rPr>
            </w:pPr>
            <w:r w:rsidRPr="00A44E58">
              <w:rPr>
                <w:sz w:val="14"/>
                <w:szCs w:val="16"/>
              </w:rPr>
              <w:t>588..671</w:t>
            </w:r>
          </w:p>
        </w:tc>
        <w:tc>
          <w:tcPr>
            <w:tcW w:w="695" w:type="dxa"/>
            <w:tcBorders>
              <w:top w:val="single" w:sz="6" w:space="0" w:color="auto"/>
              <w:left w:val="single" w:sz="6" w:space="0" w:color="auto"/>
              <w:bottom w:val="single" w:sz="6" w:space="0" w:color="auto"/>
              <w:right w:val="single" w:sz="6" w:space="0" w:color="auto"/>
            </w:tcBorders>
          </w:tcPr>
          <w:p w14:paraId="719D457A" w14:textId="77777777" w:rsidR="003250D1" w:rsidRPr="00A44E58" w:rsidRDefault="003250D1" w:rsidP="006136F8">
            <w:pPr>
              <w:pStyle w:val="ECCParagraph"/>
              <w:keepNext/>
              <w:tabs>
                <w:tab w:val="center" w:pos="4320"/>
                <w:tab w:val="right" w:pos="8640"/>
              </w:tabs>
              <w:rPr>
                <w:sz w:val="14"/>
                <w:szCs w:val="16"/>
              </w:rPr>
            </w:pPr>
            <w:r w:rsidRPr="00A44E58">
              <w:rPr>
                <w:sz w:val="14"/>
              </w:rPr>
              <w:t>168..251</w:t>
            </w:r>
          </w:p>
          <w:p w14:paraId="397F3E40" w14:textId="77777777" w:rsidR="003250D1" w:rsidRPr="00A44E58" w:rsidRDefault="003250D1" w:rsidP="00A53273">
            <w:pPr>
              <w:pStyle w:val="ECCParagraph"/>
              <w:keepNext/>
              <w:rPr>
                <w:sz w:val="16"/>
              </w:rPr>
            </w:pPr>
            <w:r w:rsidRPr="00A44E58">
              <w:rPr>
                <w:sz w:val="14"/>
                <w:szCs w:val="16"/>
              </w:rPr>
              <w:t>672..755</w:t>
            </w:r>
          </w:p>
        </w:tc>
        <w:tc>
          <w:tcPr>
            <w:tcW w:w="696" w:type="dxa"/>
            <w:tcBorders>
              <w:top w:val="single" w:sz="6" w:space="0" w:color="auto"/>
              <w:left w:val="single" w:sz="6" w:space="0" w:color="auto"/>
              <w:bottom w:val="single" w:sz="6" w:space="0" w:color="auto"/>
              <w:right w:val="single" w:sz="6" w:space="0" w:color="auto"/>
            </w:tcBorders>
          </w:tcPr>
          <w:p w14:paraId="6183EA80" w14:textId="77777777" w:rsidR="003250D1" w:rsidRPr="00A44E58" w:rsidRDefault="003250D1" w:rsidP="006136F8">
            <w:pPr>
              <w:pStyle w:val="ECCParagraph"/>
              <w:keepNext/>
              <w:tabs>
                <w:tab w:val="center" w:pos="4320"/>
                <w:tab w:val="right" w:pos="8640"/>
              </w:tabs>
              <w:rPr>
                <w:sz w:val="14"/>
                <w:szCs w:val="16"/>
              </w:rPr>
            </w:pPr>
            <w:r w:rsidRPr="00A44E58">
              <w:rPr>
                <w:sz w:val="14"/>
              </w:rPr>
              <w:t>252..335</w:t>
            </w:r>
          </w:p>
          <w:p w14:paraId="1CC814C2" w14:textId="77777777" w:rsidR="003250D1" w:rsidRPr="00A44E58" w:rsidRDefault="003250D1" w:rsidP="00A53273">
            <w:pPr>
              <w:pStyle w:val="ECCParagraph"/>
              <w:keepNext/>
              <w:rPr>
                <w:sz w:val="16"/>
              </w:rPr>
            </w:pPr>
            <w:r w:rsidRPr="00A44E58">
              <w:rPr>
                <w:sz w:val="14"/>
                <w:szCs w:val="16"/>
              </w:rPr>
              <w:t>756..839</w:t>
            </w:r>
          </w:p>
        </w:tc>
        <w:tc>
          <w:tcPr>
            <w:tcW w:w="695" w:type="dxa"/>
            <w:tcBorders>
              <w:top w:val="single" w:sz="6" w:space="0" w:color="auto"/>
              <w:left w:val="single" w:sz="6" w:space="0" w:color="auto"/>
              <w:bottom w:val="single" w:sz="6" w:space="0" w:color="auto"/>
              <w:right w:val="single" w:sz="6" w:space="0" w:color="auto"/>
            </w:tcBorders>
          </w:tcPr>
          <w:p w14:paraId="42D10B4D" w14:textId="77777777" w:rsidR="003250D1" w:rsidRPr="00A44E58" w:rsidRDefault="003250D1" w:rsidP="006136F8">
            <w:pPr>
              <w:pStyle w:val="ECCParagraph"/>
              <w:keepNext/>
              <w:tabs>
                <w:tab w:val="center" w:pos="4320"/>
                <w:tab w:val="right" w:pos="8640"/>
              </w:tabs>
              <w:rPr>
                <w:sz w:val="14"/>
                <w:szCs w:val="16"/>
              </w:rPr>
            </w:pPr>
            <w:r w:rsidRPr="00A44E58">
              <w:rPr>
                <w:sz w:val="14"/>
              </w:rPr>
              <w:t>336..419</w:t>
            </w:r>
          </w:p>
          <w:p w14:paraId="68AB64FC" w14:textId="77777777" w:rsidR="003250D1" w:rsidRPr="00A44E58" w:rsidRDefault="003250D1" w:rsidP="00A53273">
            <w:pPr>
              <w:pStyle w:val="ECCParagraph"/>
              <w:keepNext/>
              <w:rPr>
                <w:sz w:val="16"/>
              </w:rPr>
            </w:pPr>
            <w:r w:rsidRPr="00A44E58">
              <w:rPr>
                <w:sz w:val="14"/>
                <w:szCs w:val="16"/>
              </w:rPr>
              <w:t>840..923</w:t>
            </w:r>
          </w:p>
        </w:tc>
        <w:tc>
          <w:tcPr>
            <w:tcW w:w="696" w:type="dxa"/>
            <w:tcBorders>
              <w:top w:val="single" w:sz="6" w:space="0" w:color="auto"/>
              <w:left w:val="single" w:sz="6" w:space="0" w:color="auto"/>
              <w:bottom w:val="single" w:sz="6" w:space="0" w:color="auto"/>
              <w:right w:val="single" w:sz="6" w:space="0" w:color="auto"/>
            </w:tcBorders>
          </w:tcPr>
          <w:p w14:paraId="124DF37D" w14:textId="77777777" w:rsidR="003250D1" w:rsidRPr="00A44E58" w:rsidRDefault="003250D1" w:rsidP="006136F8">
            <w:pPr>
              <w:pStyle w:val="ECCParagraph"/>
              <w:keepNext/>
              <w:tabs>
                <w:tab w:val="center" w:pos="4320"/>
                <w:tab w:val="right" w:pos="8640"/>
              </w:tabs>
              <w:rPr>
                <w:sz w:val="14"/>
                <w:szCs w:val="16"/>
              </w:rPr>
            </w:pPr>
            <w:r w:rsidRPr="00A44E58">
              <w:rPr>
                <w:sz w:val="14"/>
              </w:rPr>
              <w:t>420..503</w:t>
            </w:r>
          </w:p>
          <w:p w14:paraId="5382B104" w14:textId="77777777" w:rsidR="003250D1" w:rsidRPr="00A44E58" w:rsidRDefault="003250D1" w:rsidP="00A53273">
            <w:pPr>
              <w:pStyle w:val="ECCParagraph"/>
              <w:keepNext/>
              <w:rPr>
                <w:sz w:val="16"/>
              </w:rPr>
            </w:pPr>
            <w:r w:rsidRPr="00A44E58">
              <w:rPr>
                <w:sz w:val="14"/>
                <w:szCs w:val="16"/>
              </w:rPr>
              <w:t>924..1007</w:t>
            </w:r>
          </w:p>
        </w:tc>
      </w:tr>
      <w:tr w:rsidR="00670078" w:rsidRPr="00A44E58" w14:paraId="3B1A0963"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0B3A1037" w14:textId="77777777" w:rsidR="003250D1" w:rsidRPr="00A44E58" w:rsidRDefault="003250D1" w:rsidP="00A53273">
            <w:pPr>
              <w:pStyle w:val="ECCParagraph"/>
              <w:keepNext/>
              <w:rPr>
                <w:sz w:val="16"/>
              </w:rPr>
            </w:pPr>
            <w:r w:rsidRPr="00A44E58">
              <w:rPr>
                <w:sz w:val="16"/>
              </w:rPr>
              <w:t>Border 1-2</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4D8CC3DA"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2C42730A"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0C440F3E"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2A097160"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474F3E06"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60B5754" w14:textId="77777777" w:rsidR="003250D1" w:rsidRPr="00A44E58" w:rsidRDefault="003250D1" w:rsidP="00A53273">
            <w:pPr>
              <w:pStyle w:val="ECCParagraph"/>
              <w:keepNext/>
              <w:rPr>
                <w:sz w:val="16"/>
              </w:rPr>
            </w:pPr>
          </w:p>
        </w:tc>
        <w:tc>
          <w:tcPr>
            <w:tcW w:w="82" w:type="dxa"/>
            <w:tcBorders>
              <w:left w:val="single" w:sz="4" w:space="0" w:color="auto"/>
            </w:tcBorders>
          </w:tcPr>
          <w:p w14:paraId="3C22019D" w14:textId="77777777" w:rsidR="003250D1" w:rsidRPr="00A44E58" w:rsidRDefault="003250D1" w:rsidP="00A5327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tcPr>
          <w:p w14:paraId="7FA4C48A" w14:textId="77777777" w:rsidR="003250D1" w:rsidRPr="00A44E58" w:rsidRDefault="003250D1" w:rsidP="00A53273">
            <w:pPr>
              <w:pStyle w:val="ECCParagraph"/>
              <w:keepNext/>
              <w:rPr>
                <w:sz w:val="16"/>
              </w:rPr>
            </w:pPr>
            <w:r w:rsidRPr="00A44E58">
              <w:rPr>
                <w:sz w:val="16"/>
              </w:rPr>
              <w:t>Border 2-1</w:t>
            </w:r>
          </w:p>
        </w:tc>
        <w:tc>
          <w:tcPr>
            <w:tcW w:w="695" w:type="dxa"/>
            <w:tcBorders>
              <w:top w:val="single" w:sz="6" w:space="0" w:color="auto"/>
              <w:left w:val="single" w:sz="6" w:space="0" w:color="auto"/>
              <w:bottom w:val="single" w:sz="6" w:space="0" w:color="auto"/>
              <w:right w:val="single" w:sz="6" w:space="0" w:color="auto"/>
            </w:tcBorders>
          </w:tcPr>
          <w:p w14:paraId="6F14E089" w14:textId="77777777" w:rsidR="003250D1" w:rsidRPr="00A44E58" w:rsidRDefault="003250D1" w:rsidP="00A5327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tcPr>
          <w:p w14:paraId="0EF6D219" w14:textId="77777777" w:rsidR="003250D1" w:rsidRPr="00A44E58" w:rsidRDefault="003250D1" w:rsidP="00A53273">
            <w:pPr>
              <w:pStyle w:val="ECCParagraph"/>
              <w:keepNext/>
              <w:rPr>
                <w:sz w:val="16"/>
              </w:rPr>
            </w:pPr>
          </w:p>
        </w:tc>
        <w:tc>
          <w:tcPr>
            <w:tcW w:w="695" w:type="dxa"/>
            <w:tcBorders>
              <w:top w:val="single" w:sz="6" w:space="0" w:color="auto"/>
              <w:left w:val="single" w:sz="6" w:space="0" w:color="auto"/>
              <w:bottom w:val="single" w:sz="6" w:space="0" w:color="auto"/>
              <w:right w:val="single" w:sz="6" w:space="0" w:color="auto"/>
            </w:tcBorders>
            <w:shd w:val="clear" w:color="auto" w:fill="000000"/>
          </w:tcPr>
          <w:p w14:paraId="2DE6B2F8" w14:textId="77777777" w:rsidR="003250D1" w:rsidRPr="00A44E58" w:rsidRDefault="003250D1" w:rsidP="00A5327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shd w:val="clear" w:color="auto" w:fill="000000"/>
          </w:tcPr>
          <w:p w14:paraId="066C9C2E" w14:textId="77777777" w:rsidR="003250D1" w:rsidRPr="00A44E58" w:rsidRDefault="003250D1" w:rsidP="00A53273">
            <w:pPr>
              <w:pStyle w:val="ECCParagraph"/>
              <w:keepNext/>
              <w:rPr>
                <w:sz w:val="16"/>
              </w:rPr>
            </w:pPr>
          </w:p>
        </w:tc>
        <w:tc>
          <w:tcPr>
            <w:tcW w:w="695" w:type="dxa"/>
            <w:tcBorders>
              <w:top w:val="single" w:sz="6" w:space="0" w:color="auto"/>
              <w:left w:val="single" w:sz="6" w:space="0" w:color="auto"/>
              <w:bottom w:val="single" w:sz="6" w:space="0" w:color="auto"/>
              <w:right w:val="single" w:sz="6" w:space="0" w:color="auto"/>
            </w:tcBorders>
            <w:shd w:val="clear" w:color="auto" w:fill="000000"/>
          </w:tcPr>
          <w:p w14:paraId="0FB03A26" w14:textId="77777777" w:rsidR="003250D1" w:rsidRPr="00A44E58" w:rsidRDefault="003250D1" w:rsidP="00A5327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tcPr>
          <w:p w14:paraId="76B38870" w14:textId="77777777" w:rsidR="003250D1" w:rsidRPr="00A44E58" w:rsidRDefault="003250D1" w:rsidP="00A53273">
            <w:pPr>
              <w:pStyle w:val="ECCParagraph"/>
              <w:keepNext/>
              <w:rPr>
                <w:sz w:val="16"/>
              </w:rPr>
            </w:pPr>
          </w:p>
        </w:tc>
      </w:tr>
      <w:tr w:rsidR="00670078" w:rsidRPr="00A44E58" w14:paraId="42C43406"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13821572" w14:textId="77777777" w:rsidR="003250D1" w:rsidRPr="00A44E58" w:rsidRDefault="003250D1" w:rsidP="00A53273">
            <w:pPr>
              <w:pStyle w:val="ECCParagraph"/>
              <w:keepNext/>
              <w:rPr>
                <w:sz w:val="16"/>
              </w:rPr>
            </w:pPr>
            <w:r w:rsidRPr="00A44E58">
              <w:rPr>
                <w:sz w:val="16"/>
              </w:rPr>
              <w:t>Zone 1-2-3</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007D6E51"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66FDB9DE"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2ED06C71"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0CDCF47C"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139BECD3"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tcPr>
          <w:p w14:paraId="5FD921D5" w14:textId="77777777" w:rsidR="003250D1" w:rsidRPr="00A44E58" w:rsidRDefault="003250D1" w:rsidP="00A53273">
            <w:pPr>
              <w:pStyle w:val="ECCParagraph"/>
              <w:keepNext/>
              <w:rPr>
                <w:sz w:val="16"/>
              </w:rPr>
            </w:pPr>
          </w:p>
        </w:tc>
        <w:tc>
          <w:tcPr>
            <w:tcW w:w="82" w:type="dxa"/>
            <w:tcBorders>
              <w:left w:val="single" w:sz="4" w:space="0" w:color="auto"/>
            </w:tcBorders>
          </w:tcPr>
          <w:p w14:paraId="27F3D7A6" w14:textId="77777777" w:rsidR="003250D1" w:rsidRPr="00A44E58" w:rsidRDefault="003250D1" w:rsidP="00A5327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tcPr>
          <w:p w14:paraId="50A4CB07" w14:textId="77777777" w:rsidR="003250D1" w:rsidRPr="00A44E58" w:rsidRDefault="003250D1" w:rsidP="00A53273">
            <w:pPr>
              <w:pStyle w:val="ECCParagraph"/>
              <w:keepNext/>
              <w:rPr>
                <w:sz w:val="16"/>
              </w:rPr>
            </w:pPr>
            <w:r w:rsidRPr="00A44E58">
              <w:rPr>
                <w:sz w:val="16"/>
              </w:rPr>
              <w:t>Zone 2-3-1</w:t>
            </w:r>
          </w:p>
        </w:tc>
        <w:tc>
          <w:tcPr>
            <w:tcW w:w="695" w:type="dxa"/>
            <w:tcBorders>
              <w:top w:val="single" w:sz="6" w:space="0" w:color="auto"/>
              <w:left w:val="single" w:sz="6" w:space="0" w:color="auto"/>
              <w:bottom w:val="single" w:sz="6" w:space="0" w:color="auto"/>
              <w:right w:val="single" w:sz="6" w:space="0" w:color="auto"/>
            </w:tcBorders>
          </w:tcPr>
          <w:p w14:paraId="5D0DAF92" w14:textId="77777777" w:rsidR="003250D1" w:rsidRPr="00A44E58" w:rsidRDefault="003250D1" w:rsidP="00A5327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tcPr>
          <w:p w14:paraId="711560AF" w14:textId="77777777" w:rsidR="003250D1" w:rsidRPr="00A44E58" w:rsidRDefault="003250D1" w:rsidP="00A53273">
            <w:pPr>
              <w:pStyle w:val="ECCParagraph"/>
              <w:keepNext/>
              <w:rPr>
                <w:sz w:val="16"/>
              </w:rPr>
            </w:pPr>
          </w:p>
        </w:tc>
        <w:tc>
          <w:tcPr>
            <w:tcW w:w="695" w:type="dxa"/>
            <w:tcBorders>
              <w:top w:val="single" w:sz="6" w:space="0" w:color="auto"/>
              <w:left w:val="single" w:sz="6" w:space="0" w:color="auto"/>
              <w:bottom w:val="single" w:sz="6" w:space="0" w:color="auto"/>
              <w:right w:val="single" w:sz="6" w:space="0" w:color="auto"/>
            </w:tcBorders>
            <w:shd w:val="clear" w:color="auto" w:fill="000000"/>
          </w:tcPr>
          <w:p w14:paraId="5C2B01F3" w14:textId="77777777" w:rsidR="003250D1" w:rsidRPr="00A44E58" w:rsidRDefault="003250D1" w:rsidP="00A5327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shd w:val="clear" w:color="auto" w:fill="000000"/>
          </w:tcPr>
          <w:p w14:paraId="78F6A22A" w14:textId="77777777" w:rsidR="003250D1" w:rsidRPr="00A44E58" w:rsidRDefault="003250D1" w:rsidP="00A53273">
            <w:pPr>
              <w:pStyle w:val="ECCParagraph"/>
              <w:keepNext/>
              <w:rPr>
                <w:sz w:val="16"/>
              </w:rPr>
            </w:pPr>
          </w:p>
        </w:tc>
        <w:tc>
          <w:tcPr>
            <w:tcW w:w="695" w:type="dxa"/>
            <w:tcBorders>
              <w:top w:val="single" w:sz="6" w:space="0" w:color="auto"/>
              <w:left w:val="single" w:sz="6" w:space="0" w:color="auto"/>
              <w:bottom w:val="single" w:sz="6" w:space="0" w:color="auto"/>
              <w:right w:val="single" w:sz="6" w:space="0" w:color="auto"/>
            </w:tcBorders>
          </w:tcPr>
          <w:p w14:paraId="28B80BC3" w14:textId="77777777" w:rsidR="003250D1" w:rsidRPr="00A44E58" w:rsidRDefault="003250D1" w:rsidP="00A5327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tcPr>
          <w:p w14:paraId="37A7FDE6" w14:textId="77777777" w:rsidR="003250D1" w:rsidRPr="00A44E58" w:rsidRDefault="003250D1" w:rsidP="00A53273">
            <w:pPr>
              <w:pStyle w:val="ECCParagraph"/>
              <w:keepNext/>
              <w:rPr>
                <w:sz w:val="16"/>
              </w:rPr>
            </w:pPr>
          </w:p>
        </w:tc>
      </w:tr>
      <w:tr w:rsidR="00670078" w:rsidRPr="00A44E58" w14:paraId="69966437"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7C0CB15A" w14:textId="77777777" w:rsidR="003250D1" w:rsidRPr="00A44E58" w:rsidRDefault="003250D1" w:rsidP="00A53273">
            <w:pPr>
              <w:pStyle w:val="ECCParagraph"/>
              <w:keepNext/>
              <w:rPr>
                <w:sz w:val="16"/>
              </w:rPr>
            </w:pPr>
            <w:r w:rsidRPr="00A44E58">
              <w:rPr>
                <w:sz w:val="16"/>
              </w:rPr>
              <w:t>Border 1-3</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0DFCCE79"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3689A657"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59BF1BCA"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1399F977"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1503FEFC"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tcPr>
          <w:p w14:paraId="5559B83A" w14:textId="77777777" w:rsidR="003250D1" w:rsidRPr="00A44E58" w:rsidRDefault="003250D1" w:rsidP="00A53273">
            <w:pPr>
              <w:pStyle w:val="ECCParagraph"/>
              <w:keepNext/>
              <w:rPr>
                <w:sz w:val="16"/>
              </w:rPr>
            </w:pPr>
          </w:p>
        </w:tc>
        <w:tc>
          <w:tcPr>
            <w:tcW w:w="82" w:type="dxa"/>
            <w:tcBorders>
              <w:left w:val="single" w:sz="4" w:space="0" w:color="auto"/>
            </w:tcBorders>
          </w:tcPr>
          <w:p w14:paraId="6DFD6920" w14:textId="77777777" w:rsidR="003250D1" w:rsidRPr="00A44E58" w:rsidRDefault="003250D1" w:rsidP="00A53273">
            <w:pPr>
              <w:pStyle w:val="ECCParagraph"/>
              <w:keepNext/>
              <w:rPr>
                <w:sz w:val="16"/>
              </w:rPr>
            </w:pPr>
          </w:p>
        </w:tc>
        <w:tc>
          <w:tcPr>
            <w:tcW w:w="874" w:type="dxa"/>
            <w:tcBorders>
              <w:top w:val="single" w:sz="6" w:space="0" w:color="auto"/>
              <w:left w:val="single" w:sz="6" w:space="0" w:color="auto"/>
              <w:bottom w:val="single" w:sz="4" w:space="0" w:color="auto"/>
              <w:right w:val="single" w:sz="6" w:space="0" w:color="auto"/>
            </w:tcBorders>
          </w:tcPr>
          <w:p w14:paraId="2DB6EB95" w14:textId="77777777" w:rsidR="003250D1" w:rsidRPr="00A44E58" w:rsidRDefault="003250D1" w:rsidP="00A53273">
            <w:pPr>
              <w:pStyle w:val="ECCParagraph"/>
              <w:keepNext/>
              <w:rPr>
                <w:sz w:val="16"/>
              </w:rPr>
            </w:pPr>
            <w:r w:rsidRPr="00A44E58">
              <w:rPr>
                <w:sz w:val="16"/>
              </w:rPr>
              <w:t>Border 2-3</w:t>
            </w:r>
          </w:p>
        </w:tc>
        <w:tc>
          <w:tcPr>
            <w:tcW w:w="695" w:type="dxa"/>
            <w:tcBorders>
              <w:top w:val="single" w:sz="6" w:space="0" w:color="auto"/>
              <w:left w:val="single" w:sz="6" w:space="0" w:color="auto"/>
              <w:bottom w:val="single" w:sz="4" w:space="0" w:color="auto"/>
              <w:right w:val="single" w:sz="6" w:space="0" w:color="auto"/>
            </w:tcBorders>
          </w:tcPr>
          <w:p w14:paraId="5D788FD0" w14:textId="77777777" w:rsidR="003250D1" w:rsidRPr="00A44E58" w:rsidRDefault="003250D1" w:rsidP="00A53273">
            <w:pPr>
              <w:pStyle w:val="ECCParagraph"/>
              <w:keepNext/>
              <w:rPr>
                <w:sz w:val="16"/>
              </w:rPr>
            </w:pPr>
          </w:p>
        </w:tc>
        <w:tc>
          <w:tcPr>
            <w:tcW w:w="696" w:type="dxa"/>
            <w:tcBorders>
              <w:top w:val="single" w:sz="6" w:space="0" w:color="auto"/>
              <w:left w:val="single" w:sz="6" w:space="0" w:color="auto"/>
              <w:bottom w:val="single" w:sz="4" w:space="0" w:color="auto"/>
              <w:right w:val="single" w:sz="6" w:space="0" w:color="auto"/>
            </w:tcBorders>
            <w:shd w:val="clear" w:color="auto" w:fill="000000"/>
          </w:tcPr>
          <w:p w14:paraId="753212D9" w14:textId="77777777" w:rsidR="003250D1" w:rsidRPr="00A44E58" w:rsidRDefault="003250D1" w:rsidP="00A53273">
            <w:pPr>
              <w:pStyle w:val="ECCParagraph"/>
              <w:keepNext/>
              <w:rPr>
                <w:sz w:val="16"/>
              </w:rPr>
            </w:pPr>
          </w:p>
        </w:tc>
        <w:tc>
          <w:tcPr>
            <w:tcW w:w="695" w:type="dxa"/>
            <w:tcBorders>
              <w:top w:val="single" w:sz="6" w:space="0" w:color="auto"/>
              <w:left w:val="single" w:sz="6" w:space="0" w:color="auto"/>
              <w:bottom w:val="single" w:sz="4" w:space="0" w:color="auto"/>
              <w:right w:val="single" w:sz="6" w:space="0" w:color="auto"/>
            </w:tcBorders>
            <w:shd w:val="clear" w:color="auto" w:fill="000000"/>
          </w:tcPr>
          <w:p w14:paraId="1D0A0B71" w14:textId="77777777" w:rsidR="003250D1" w:rsidRPr="00A44E58" w:rsidRDefault="003250D1" w:rsidP="00A53273">
            <w:pPr>
              <w:pStyle w:val="ECCParagraph"/>
              <w:keepNext/>
              <w:rPr>
                <w:sz w:val="16"/>
              </w:rPr>
            </w:pPr>
          </w:p>
        </w:tc>
        <w:tc>
          <w:tcPr>
            <w:tcW w:w="696" w:type="dxa"/>
            <w:tcBorders>
              <w:top w:val="single" w:sz="6" w:space="0" w:color="auto"/>
              <w:left w:val="single" w:sz="6" w:space="0" w:color="auto"/>
              <w:bottom w:val="single" w:sz="4" w:space="0" w:color="auto"/>
              <w:right w:val="single" w:sz="6" w:space="0" w:color="auto"/>
            </w:tcBorders>
            <w:shd w:val="clear" w:color="auto" w:fill="000000"/>
          </w:tcPr>
          <w:p w14:paraId="2565A43A" w14:textId="77777777" w:rsidR="003250D1" w:rsidRPr="00A44E58" w:rsidRDefault="003250D1" w:rsidP="00A53273">
            <w:pPr>
              <w:pStyle w:val="ECCParagraph"/>
              <w:keepNext/>
              <w:rPr>
                <w:sz w:val="16"/>
              </w:rPr>
            </w:pPr>
          </w:p>
        </w:tc>
        <w:tc>
          <w:tcPr>
            <w:tcW w:w="695" w:type="dxa"/>
            <w:tcBorders>
              <w:top w:val="single" w:sz="6" w:space="0" w:color="auto"/>
              <w:left w:val="single" w:sz="6" w:space="0" w:color="auto"/>
              <w:bottom w:val="single" w:sz="4" w:space="0" w:color="auto"/>
              <w:right w:val="single" w:sz="6" w:space="0" w:color="auto"/>
            </w:tcBorders>
          </w:tcPr>
          <w:p w14:paraId="475A050F" w14:textId="77777777" w:rsidR="003250D1" w:rsidRPr="00A44E58" w:rsidRDefault="003250D1" w:rsidP="00A53273">
            <w:pPr>
              <w:pStyle w:val="ECCParagraph"/>
              <w:keepNext/>
              <w:rPr>
                <w:sz w:val="16"/>
              </w:rPr>
            </w:pPr>
          </w:p>
        </w:tc>
        <w:tc>
          <w:tcPr>
            <w:tcW w:w="696" w:type="dxa"/>
            <w:tcBorders>
              <w:top w:val="single" w:sz="6" w:space="0" w:color="auto"/>
              <w:left w:val="single" w:sz="6" w:space="0" w:color="auto"/>
              <w:bottom w:val="single" w:sz="4" w:space="0" w:color="auto"/>
              <w:right w:val="single" w:sz="6" w:space="0" w:color="auto"/>
            </w:tcBorders>
          </w:tcPr>
          <w:p w14:paraId="6380EEEF" w14:textId="77777777" w:rsidR="003250D1" w:rsidRPr="00A44E58" w:rsidRDefault="003250D1" w:rsidP="00A53273">
            <w:pPr>
              <w:pStyle w:val="ECCParagraph"/>
              <w:keepNext/>
              <w:rPr>
                <w:sz w:val="16"/>
              </w:rPr>
            </w:pPr>
          </w:p>
        </w:tc>
      </w:tr>
      <w:tr w:rsidR="00670078" w:rsidRPr="00A44E58" w14:paraId="0B55FBD4"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1748C833" w14:textId="77777777" w:rsidR="003250D1" w:rsidRPr="00A44E58" w:rsidRDefault="003250D1" w:rsidP="00A53273">
            <w:pPr>
              <w:pStyle w:val="ECCParagraph"/>
              <w:keepNext/>
              <w:rPr>
                <w:sz w:val="16"/>
              </w:rPr>
            </w:pPr>
            <w:r w:rsidRPr="00A44E58">
              <w:rPr>
                <w:sz w:val="16"/>
              </w:rPr>
              <w:t>Zone 1-2-4</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5E350B9E"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340B83FE"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38D367B6"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213E930D"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789C1CB5"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1806346E" w14:textId="77777777" w:rsidR="003250D1" w:rsidRPr="00A44E58" w:rsidRDefault="003250D1" w:rsidP="00A53273">
            <w:pPr>
              <w:pStyle w:val="ECCParagraph"/>
              <w:keepNext/>
              <w:rPr>
                <w:sz w:val="16"/>
              </w:rPr>
            </w:pPr>
          </w:p>
        </w:tc>
        <w:tc>
          <w:tcPr>
            <w:tcW w:w="82" w:type="dxa"/>
            <w:tcBorders>
              <w:right w:val="single" w:sz="4" w:space="0" w:color="auto"/>
            </w:tcBorders>
          </w:tcPr>
          <w:p w14:paraId="4116305C" w14:textId="77777777" w:rsidR="003250D1" w:rsidRPr="00A44E58" w:rsidRDefault="003250D1" w:rsidP="00A5327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0B4A0F71" w14:textId="77777777" w:rsidR="003250D1" w:rsidRPr="00A44E58" w:rsidRDefault="003250D1" w:rsidP="00A53273">
            <w:pPr>
              <w:pStyle w:val="ECCParagraph"/>
              <w:keepNext/>
              <w:rPr>
                <w:sz w:val="16"/>
              </w:rPr>
            </w:pPr>
            <w:r w:rsidRPr="00A44E58">
              <w:rPr>
                <w:sz w:val="16"/>
              </w:rPr>
              <w:t>Zone 2-1-4</w:t>
            </w:r>
          </w:p>
        </w:tc>
        <w:tc>
          <w:tcPr>
            <w:tcW w:w="695" w:type="dxa"/>
            <w:tcBorders>
              <w:top w:val="single" w:sz="4" w:space="0" w:color="auto"/>
              <w:left w:val="single" w:sz="4" w:space="0" w:color="auto"/>
              <w:bottom w:val="single" w:sz="4" w:space="0" w:color="auto"/>
              <w:right w:val="single" w:sz="4" w:space="0" w:color="auto"/>
            </w:tcBorders>
          </w:tcPr>
          <w:p w14:paraId="333F299C"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192C0B0F"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49B0F991"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25631595"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653FA9CD"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566211E9" w14:textId="77777777" w:rsidR="003250D1" w:rsidRPr="00A44E58" w:rsidRDefault="003250D1" w:rsidP="00A53273">
            <w:pPr>
              <w:pStyle w:val="ECCParagraph"/>
              <w:keepNext/>
              <w:rPr>
                <w:sz w:val="16"/>
              </w:rPr>
            </w:pPr>
          </w:p>
        </w:tc>
      </w:tr>
      <w:tr w:rsidR="00670078" w:rsidRPr="00A44E58" w14:paraId="4E3835E4"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7CAAA1DE" w14:textId="77777777" w:rsidR="003250D1" w:rsidRPr="00A44E58" w:rsidRDefault="003250D1" w:rsidP="00A53273">
            <w:pPr>
              <w:pStyle w:val="ECCParagraph"/>
              <w:keepNext/>
              <w:rPr>
                <w:sz w:val="16"/>
              </w:rPr>
            </w:pPr>
            <w:r w:rsidRPr="00A44E58">
              <w:rPr>
                <w:sz w:val="16"/>
              </w:rPr>
              <w:t>Border 1-4</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3910C825"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53DB0F14"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15DE51BA"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0CF20FC9"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3D5442E0"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64964F55" w14:textId="77777777" w:rsidR="003250D1" w:rsidRPr="00A44E58" w:rsidRDefault="003250D1" w:rsidP="00A53273">
            <w:pPr>
              <w:pStyle w:val="ECCParagraph"/>
              <w:keepNext/>
              <w:rPr>
                <w:sz w:val="16"/>
              </w:rPr>
            </w:pPr>
          </w:p>
        </w:tc>
        <w:tc>
          <w:tcPr>
            <w:tcW w:w="82" w:type="dxa"/>
            <w:tcBorders>
              <w:right w:val="single" w:sz="4" w:space="0" w:color="auto"/>
            </w:tcBorders>
          </w:tcPr>
          <w:p w14:paraId="756E666A" w14:textId="77777777" w:rsidR="003250D1" w:rsidRPr="00A44E58" w:rsidRDefault="003250D1" w:rsidP="00A5327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275BD7FC" w14:textId="77777777" w:rsidR="003250D1" w:rsidRPr="00A44E58" w:rsidRDefault="003250D1" w:rsidP="00A53273">
            <w:pPr>
              <w:pStyle w:val="ECCParagraph"/>
              <w:keepNext/>
              <w:rPr>
                <w:sz w:val="16"/>
              </w:rPr>
            </w:pPr>
            <w:r w:rsidRPr="00A44E58">
              <w:rPr>
                <w:sz w:val="16"/>
              </w:rPr>
              <w:t>Border 2-4</w:t>
            </w:r>
          </w:p>
        </w:tc>
        <w:tc>
          <w:tcPr>
            <w:tcW w:w="695" w:type="dxa"/>
            <w:tcBorders>
              <w:top w:val="single" w:sz="4" w:space="0" w:color="auto"/>
              <w:left w:val="single" w:sz="4" w:space="0" w:color="auto"/>
              <w:bottom w:val="single" w:sz="4" w:space="0" w:color="auto"/>
              <w:right w:val="single" w:sz="4" w:space="0" w:color="auto"/>
            </w:tcBorders>
          </w:tcPr>
          <w:p w14:paraId="0979B28C"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1CC349BA"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0AF02623"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39F3BDB8"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56C20DBD"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6D95F9F4" w14:textId="77777777" w:rsidR="003250D1" w:rsidRPr="00A44E58" w:rsidRDefault="003250D1" w:rsidP="00A53273">
            <w:pPr>
              <w:pStyle w:val="ECCParagraph"/>
              <w:keepNext/>
              <w:rPr>
                <w:sz w:val="16"/>
              </w:rPr>
            </w:pPr>
          </w:p>
        </w:tc>
      </w:tr>
      <w:tr w:rsidR="00670078" w:rsidRPr="00A44E58" w14:paraId="502DCD91"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5E8C2A99" w14:textId="77777777" w:rsidR="003250D1" w:rsidRPr="00A44E58" w:rsidRDefault="003250D1" w:rsidP="00A53273">
            <w:pPr>
              <w:pStyle w:val="ECCParagraph"/>
              <w:keepNext/>
              <w:rPr>
                <w:sz w:val="16"/>
              </w:rPr>
            </w:pPr>
            <w:r w:rsidRPr="00A44E58">
              <w:rPr>
                <w:sz w:val="16"/>
              </w:rPr>
              <w:t>Zone 1-3-4</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424B1E54"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56D741D3"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1B05162B"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2D303348"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2D2C2BD2"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tcPr>
          <w:p w14:paraId="1299E8E4" w14:textId="77777777" w:rsidR="003250D1" w:rsidRPr="00A44E58" w:rsidRDefault="003250D1" w:rsidP="00A53273">
            <w:pPr>
              <w:pStyle w:val="ECCParagraph"/>
              <w:keepNext/>
              <w:rPr>
                <w:sz w:val="16"/>
              </w:rPr>
            </w:pPr>
          </w:p>
        </w:tc>
        <w:tc>
          <w:tcPr>
            <w:tcW w:w="82" w:type="dxa"/>
            <w:tcBorders>
              <w:right w:val="single" w:sz="4" w:space="0" w:color="auto"/>
            </w:tcBorders>
          </w:tcPr>
          <w:p w14:paraId="35881EE3" w14:textId="77777777" w:rsidR="003250D1" w:rsidRPr="00A44E58" w:rsidRDefault="003250D1" w:rsidP="00A5327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4215BCD0" w14:textId="77777777" w:rsidR="003250D1" w:rsidRPr="00A44E58" w:rsidRDefault="003250D1" w:rsidP="00A53273">
            <w:pPr>
              <w:pStyle w:val="ECCParagraph"/>
              <w:keepNext/>
              <w:rPr>
                <w:sz w:val="16"/>
              </w:rPr>
            </w:pPr>
            <w:r w:rsidRPr="00A44E58">
              <w:rPr>
                <w:sz w:val="16"/>
              </w:rPr>
              <w:t>Zone 2-3-4</w:t>
            </w:r>
          </w:p>
        </w:tc>
        <w:tc>
          <w:tcPr>
            <w:tcW w:w="695" w:type="dxa"/>
            <w:tcBorders>
              <w:top w:val="single" w:sz="4" w:space="0" w:color="auto"/>
              <w:left w:val="single" w:sz="4" w:space="0" w:color="auto"/>
              <w:bottom w:val="single" w:sz="4" w:space="0" w:color="auto"/>
              <w:right w:val="single" w:sz="4" w:space="0" w:color="auto"/>
            </w:tcBorders>
          </w:tcPr>
          <w:p w14:paraId="56F942F0"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3389E70D"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4C71ACD9"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4000D37A"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7ABDD691"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5FDD846A" w14:textId="77777777" w:rsidR="003250D1" w:rsidRPr="00A44E58" w:rsidRDefault="003250D1" w:rsidP="00A53273">
            <w:pPr>
              <w:pStyle w:val="ECCParagraph"/>
              <w:keepNext/>
              <w:rPr>
                <w:sz w:val="16"/>
              </w:rPr>
            </w:pPr>
          </w:p>
        </w:tc>
      </w:tr>
      <w:tr w:rsidR="00670078" w:rsidRPr="00A44E58" w14:paraId="392FA3C9" w14:textId="77777777" w:rsidTr="00CC19C8">
        <w:trPr>
          <w:trHeight w:val="247"/>
        </w:trPr>
        <w:tc>
          <w:tcPr>
            <w:tcW w:w="873" w:type="dxa"/>
          </w:tcPr>
          <w:p w14:paraId="08342592" w14:textId="77777777" w:rsidR="003250D1" w:rsidRPr="00A44E58" w:rsidRDefault="003250D1" w:rsidP="00A53273">
            <w:pPr>
              <w:pStyle w:val="ECCParagraph"/>
              <w:keepNext/>
              <w:rPr>
                <w:sz w:val="16"/>
              </w:rPr>
            </w:pPr>
          </w:p>
        </w:tc>
        <w:tc>
          <w:tcPr>
            <w:tcW w:w="724" w:type="dxa"/>
          </w:tcPr>
          <w:p w14:paraId="5392091C" w14:textId="77777777" w:rsidR="003250D1" w:rsidRPr="00A44E58" w:rsidRDefault="003250D1" w:rsidP="00A53273">
            <w:pPr>
              <w:pStyle w:val="ECCParagraph"/>
              <w:keepNext/>
              <w:rPr>
                <w:sz w:val="16"/>
              </w:rPr>
            </w:pPr>
          </w:p>
        </w:tc>
        <w:tc>
          <w:tcPr>
            <w:tcW w:w="725" w:type="dxa"/>
          </w:tcPr>
          <w:p w14:paraId="2474646B" w14:textId="77777777" w:rsidR="003250D1" w:rsidRPr="00A44E58" w:rsidRDefault="003250D1" w:rsidP="00A53273">
            <w:pPr>
              <w:pStyle w:val="ECCParagraph"/>
              <w:keepNext/>
              <w:rPr>
                <w:sz w:val="16"/>
              </w:rPr>
            </w:pPr>
          </w:p>
        </w:tc>
        <w:tc>
          <w:tcPr>
            <w:tcW w:w="724" w:type="dxa"/>
          </w:tcPr>
          <w:p w14:paraId="203D3045" w14:textId="77777777" w:rsidR="003250D1" w:rsidRPr="00A44E58" w:rsidRDefault="003250D1" w:rsidP="00A53273">
            <w:pPr>
              <w:pStyle w:val="ECCParagraph"/>
              <w:keepNext/>
              <w:rPr>
                <w:sz w:val="16"/>
              </w:rPr>
            </w:pPr>
          </w:p>
        </w:tc>
        <w:tc>
          <w:tcPr>
            <w:tcW w:w="725" w:type="dxa"/>
          </w:tcPr>
          <w:p w14:paraId="667180E9" w14:textId="77777777" w:rsidR="003250D1" w:rsidRPr="00A44E58" w:rsidRDefault="003250D1" w:rsidP="00A53273">
            <w:pPr>
              <w:pStyle w:val="ECCParagraph"/>
              <w:keepNext/>
              <w:rPr>
                <w:sz w:val="16"/>
              </w:rPr>
            </w:pPr>
          </w:p>
        </w:tc>
        <w:tc>
          <w:tcPr>
            <w:tcW w:w="724" w:type="dxa"/>
            <w:tcBorders>
              <w:top w:val="single" w:sz="4" w:space="0" w:color="auto"/>
              <w:bottom w:val="single" w:sz="4" w:space="0" w:color="auto"/>
            </w:tcBorders>
          </w:tcPr>
          <w:p w14:paraId="2B6B4D2D" w14:textId="77777777" w:rsidR="003250D1" w:rsidRPr="00A44E58" w:rsidRDefault="003250D1" w:rsidP="00A53273">
            <w:pPr>
              <w:pStyle w:val="ECCParagraph"/>
              <w:keepNext/>
              <w:rPr>
                <w:sz w:val="16"/>
              </w:rPr>
            </w:pPr>
          </w:p>
        </w:tc>
        <w:tc>
          <w:tcPr>
            <w:tcW w:w="725" w:type="dxa"/>
            <w:tcBorders>
              <w:top w:val="single" w:sz="4" w:space="0" w:color="auto"/>
              <w:bottom w:val="single" w:sz="4" w:space="0" w:color="auto"/>
            </w:tcBorders>
          </w:tcPr>
          <w:p w14:paraId="4E7C8BB7" w14:textId="77777777" w:rsidR="003250D1" w:rsidRPr="00A44E58" w:rsidRDefault="003250D1" w:rsidP="00A53273">
            <w:pPr>
              <w:pStyle w:val="ECCParagraph"/>
              <w:keepNext/>
              <w:rPr>
                <w:sz w:val="16"/>
              </w:rPr>
            </w:pPr>
          </w:p>
        </w:tc>
        <w:tc>
          <w:tcPr>
            <w:tcW w:w="82" w:type="dxa"/>
          </w:tcPr>
          <w:p w14:paraId="1B08D98D" w14:textId="77777777" w:rsidR="003250D1" w:rsidRPr="00A44E58" w:rsidRDefault="003250D1" w:rsidP="00A53273">
            <w:pPr>
              <w:pStyle w:val="ECCParagraph"/>
              <w:keepNext/>
              <w:rPr>
                <w:sz w:val="16"/>
              </w:rPr>
            </w:pPr>
          </w:p>
        </w:tc>
        <w:tc>
          <w:tcPr>
            <w:tcW w:w="874" w:type="dxa"/>
            <w:tcBorders>
              <w:top w:val="single" w:sz="4" w:space="0" w:color="auto"/>
              <w:bottom w:val="single" w:sz="4" w:space="0" w:color="auto"/>
            </w:tcBorders>
          </w:tcPr>
          <w:p w14:paraId="3D8EC98B" w14:textId="77777777" w:rsidR="003250D1" w:rsidRPr="00A44E58" w:rsidRDefault="003250D1" w:rsidP="00A53273">
            <w:pPr>
              <w:pStyle w:val="ECCParagraph"/>
              <w:keepNext/>
              <w:rPr>
                <w:sz w:val="16"/>
              </w:rPr>
            </w:pPr>
          </w:p>
        </w:tc>
        <w:tc>
          <w:tcPr>
            <w:tcW w:w="695" w:type="dxa"/>
            <w:tcBorders>
              <w:top w:val="single" w:sz="4" w:space="0" w:color="auto"/>
              <w:bottom w:val="single" w:sz="4" w:space="0" w:color="auto"/>
            </w:tcBorders>
          </w:tcPr>
          <w:p w14:paraId="29D6B2BD" w14:textId="77777777" w:rsidR="003250D1" w:rsidRPr="00A44E58" w:rsidRDefault="003250D1" w:rsidP="00A53273">
            <w:pPr>
              <w:pStyle w:val="ECCParagraph"/>
              <w:keepNext/>
              <w:rPr>
                <w:sz w:val="16"/>
              </w:rPr>
            </w:pPr>
          </w:p>
        </w:tc>
        <w:tc>
          <w:tcPr>
            <w:tcW w:w="696" w:type="dxa"/>
            <w:tcBorders>
              <w:top w:val="single" w:sz="4" w:space="0" w:color="auto"/>
              <w:bottom w:val="single" w:sz="4" w:space="0" w:color="auto"/>
            </w:tcBorders>
          </w:tcPr>
          <w:p w14:paraId="2C93BCF3" w14:textId="77777777" w:rsidR="003250D1" w:rsidRPr="00A44E58" w:rsidRDefault="003250D1" w:rsidP="00A53273">
            <w:pPr>
              <w:pStyle w:val="ECCParagraph"/>
              <w:keepNext/>
              <w:rPr>
                <w:sz w:val="16"/>
              </w:rPr>
            </w:pPr>
          </w:p>
        </w:tc>
        <w:tc>
          <w:tcPr>
            <w:tcW w:w="695" w:type="dxa"/>
            <w:tcBorders>
              <w:top w:val="single" w:sz="4" w:space="0" w:color="auto"/>
              <w:bottom w:val="single" w:sz="4" w:space="0" w:color="auto"/>
            </w:tcBorders>
          </w:tcPr>
          <w:p w14:paraId="3AC48A46" w14:textId="77777777" w:rsidR="003250D1" w:rsidRPr="00A44E58" w:rsidRDefault="003250D1" w:rsidP="00A53273">
            <w:pPr>
              <w:pStyle w:val="ECCParagraph"/>
              <w:keepNext/>
              <w:rPr>
                <w:sz w:val="16"/>
              </w:rPr>
            </w:pPr>
          </w:p>
        </w:tc>
        <w:tc>
          <w:tcPr>
            <w:tcW w:w="696" w:type="dxa"/>
            <w:tcBorders>
              <w:top w:val="single" w:sz="4" w:space="0" w:color="auto"/>
              <w:bottom w:val="single" w:sz="4" w:space="0" w:color="auto"/>
            </w:tcBorders>
          </w:tcPr>
          <w:p w14:paraId="20F96AA9" w14:textId="77777777" w:rsidR="003250D1" w:rsidRPr="00A44E58" w:rsidRDefault="003250D1" w:rsidP="00A53273">
            <w:pPr>
              <w:pStyle w:val="ECCParagraph"/>
              <w:keepNext/>
              <w:rPr>
                <w:sz w:val="16"/>
              </w:rPr>
            </w:pPr>
          </w:p>
        </w:tc>
        <w:tc>
          <w:tcPr>
            <w:tcW w:w="695" w:type="dxa"/>
            <w:tcBorders>
              <w:top w:val="single" w:sz="4" w:space="0" w:color="auto"/>
              <w:bottom w:val="single" w:sz="4" w:space="0" w:color="auto"/>
            </w:tcBorders>
          </w:tcPr>
          <w:p w14:paraId="1B7D96F6" w14:textId="77777777" w:rsidR="003250D1" w:rsidRPr="00A44E58" w:rsidRDefault="003250D1" w:rsidP="00A53273">
            <w:pPr>
              <w:pStyle w:val="ECCParagraph"/>
              <w:keepNext/>
              <w:rPr>
                <w:sz w:val="16"/>
              </w:rPr>
            </w:pPr>
          </w:p>
        </w:tc>
        <w:tc>
          <w:tcPr>
            <w:tcW w:w="696" w:type="dxa"/>
            <w:tcBorders>
              <w:top w:val="single" w:sz="4" w:space="0" w:color="auto"/>
              <w:bottom w:val="single" w:sz="4" w:space="0" w:color="auto"/>
            </w:tcBorders>
          </w:tcPr>
          <w:p w14:paraId="3C150C5F" w14:textId="77777777" w:rsidR="003250D1" w:rsidRPr="00A44E58" w:rsidRDefault="003250D1" w:rsidP="00A53273">
            <w:pPr>
              <w:pStyle w:val="ECCParagraph"/>
              <w:keepNext/>
              <w:rPr>
                <w:sz w:val="16"/>
              </w:rPr>
            </w:pPr>
          </w:p>
        </w:tc>
      </w:tr>
      <w:tr w:rsidR="00670078" w:rsidRPr="00A44E58" w14:paraId="60E3206F"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22670614" w14:textId="77777777" w:rsidR="003250D1" w:rsidRPr="00A44E58" w:rsidRDefault="003250D1" w:rsidP="00A53273">
            <w:pPr>
              <w:pStyle w:val="ECCParagraph"/>
              <w:keepNext/>
              <w:rPr>
                <w:b/>
                <w:sz w:val="16"/>
              </w:rPr>
            </w:pPr>
            <w:r w:rsidRPr="00A44E58">
              <w:rPr>
                <w:b/>
                <w:sz w:val="16"/>
              </w:rPr>
              <w:t xml:space="preserve">PCI </w:t>
            </w:r>
          </w:p>
        </w:tc>
        <w:tc>
          <w:tcPr>
            <w:tcW w:w="724" w:type="dxa"/>
            <w:tcBorders>
              <w:top w:val="single" w:sz="6" w:space="0" w:color="auto"/>
              <w:left w:val="single" w:sz="6" w:space="0" w:color="auto"/>
              <w:bottom w:val="single" w:sz="6" w:space="0" w:color="auto"/>
              <w:right w:val="single" w:sz="6" w:space="0" w:color="auto"/>
            </w:tcBorders>
          </w:tcPr>
          <w:p w14:paraId="6560EF20" w14:textId="77777777" w:rsidR="003250D1" w:rsidRPr="00A44E58" w:rsidRDefault="003250D1" w:rsidP="00A53273">
            <w:pPr>
              <w:pStyle w:val="ECCParagraph"/>
              <w:keepNext/>
              <w:rPr>
                <w:sz w:val="16"/>
              </w:rPr>
            </w:pPr>
            <w:r w:rsidRPr="00A44E58">
              <w:rPr>
                <w:sz w:val="16"/>
              </w:rPr>
              <w:t>Set A</w:t>
            </w:r>
          </w:p>
        </w:tc>
        <w:tc>
          <w:tcPr>
            <w:tcW w:w="725" w:type="dxa"/>
            <w:tcBorders>
              <w:top w:val="single" w:sz="6" w:space="0" w:color="auto"/>
              <w:left w:val="single" w:sz="6" w:space="0" w:color="auto"/>
              <w:bottom w:val="single" w:sz="6" w:space="0" w:color="auto"/>
              <w:right w:val="single" w:sz="6" w:space="0" w:color="auto"/>
            </w:tcBorders>
          </w:tcPr>
          <w:p w14:paraId="52C291DD" w14:textId="77777777" w:rsidR="003250D1" w:rsidRPr="00A44E58" w:rsidRDefault="003250D1" w:rsidP="00A53273">
            <w:pPr>
              <w:pStyle w:val="ECCParagraph"/>
              <w:keepNext/>
              <w:rPr>
                <w:sz w:val="16"/>
              </w:rPr>
            </w:pPr>
            <w:r w:rsidRPr="00A44E58">
              <w:rPr>
                <w:sz w:val="16"/>
              </w:rPr>
              <w:t>Set B</w:t>
            </w:r>
          </w:p>
        </w:tc>
        <w:tc>
          <w:tcPr>
            <w:tcW w:w="724" w:type="dxa"/>
            <w:tcBorders>
              <w:top w:val="single" w:sz="6" w:space="0" w:color="auto"/>
              <w:left w:val="single" w:sz="6" w:space="0" w:color="auto"/>
              <w:bottom w:val="single" w:sz="6" w:space="0" w:color="auto"/>
              <w:right w:val="single" w:sz="6" w:space="0" w:color="auto"/>
            </w:tcBorders>
          </w:tcPr>
          <w:p w14:paraId="0D62B310" w14:textId="77777777" w:rsidR="003250D1" w:rsidRPr="00A44E58" w:rsidRDefault="003250D1" w:rsidP="00A53273">
            <w:pPr>
              <w:pStyle w:val="ECCParagraph"/>
              <w:keepNext/>
              <w:rPr>
                <w:sz w:val="16"/>
              </w:rPr>
            </w:pPr>
            <w:r w:rsidRPr="00A44E58">
              <w:rPr>
                <w:sz w:val="16"/>
              </w:rPr>
              <w:t>Set C</w:t>
            </w:r>
          </w:p>
        </w:tc>
        <w:tc>
          <w:tcPr>
            <w:tcW w:w="725" w:type="dxa"/>
            <w:tcBorders>
              <w:top w:val="single" w:sz="6" w:space="0" w:color="auto"/>
              <w:left w:val="single" w:sz="6" w:space="0" w:color="auto"/>
              <w:bottom w:val="single" w:sz="6" w:space="0" w:color="auto"/>
              <w:right w:val="single" w:sz="4" w:space="0" w:color="auto"/>
            </w:tcBorders>
          </w:tcPr>
          <w:p w14:paraId="1E7C363F" w14:textId="77777777" w:rsidR="003250D1" w:rsidRPr="00A44E58" w:rsidRDefault="003250D1" w:rsidP="00A53273">
            <w:pPr>
              <w:pStyle w:val="ECCParagraph"/>
              <w:keepNext/>
              <w:rPr>
                <w:sz w:val="16"/>
              </w:rPr>
            </w:pPr>
            <w:r w:rsidRPr="00A44E58">
              <w:rPr>
                <w:sz w:val="16"/>
              </w:rPr>
              <w:t>Set D</w:t>
            </w:r>
          </w:p>
        </w:tc>
        <w:tc>
          <w:tcPr>
            <w:tcW w:w="724" w:type="dxa"/>
            <w:tcBorders>
              <w:top w:val="single" w:sz="4" w:space="0" w:color="auto"/>
              <w:left w:val="single" w:sz="4" w:space="0" w:color="auto"/>
              <w:bottom w:val="single" w:sz="4" w:space="0" w:color="auto"/>
              <w:right w:val="single" w:sz="4" w:space="0" w:color="auto"/>
            </w:tcBorders>
          </w:tcPr>
          <w:p w14:paraId="1E39C2AA" w14:textId="77777777" w:rsidR="003250D1" w:rsidRPr="00A44E58" w:rsidRDefault="003250D1" w:rsidP="00A53273">
            <w:pPr>
              <w:pStyle w:val="ECCParagraph"/>
              <w:keepNext/>
              <w:rPr>
                <w:sz w:val="16"/>
              </w:rPr>
            </w:pPr>
            <w:r w:rsidRPr="00A44E58">
              <w:rPr>
                <w:sz w:val="16"/>
              </w:rPr>
              <w:t>Set E</w:t>
            </w:r>
          </w:p>
        </w:tc>
        <w:tc>
          <w:tcPr>
            <w:tcW w:w="725" w:type="dxa"/>
            <w:tcBorders>
              <w:top w:val="single" w:sz="4" w:space="0" w:color="auto"/>
              <w:left w:val="single" w:sz="4" w:space="0" w:color="auto"/>
              <w:bottom w:val="single" w:sz="4" w:space="0" w:color="auto"/>
              <w:right w:val="single" w:sz="4" w:space="0" w:color="auto"/>
            </w:tcBorders>
          </w:tcPr>
          <w:p w14:paraId="28EDBAF1" w14:textId="77777777" w:rsidR="003250D1" w:rsidRPr="00A44E58" w:rsidRDefault="003250D1" w:rsidP="00A53273">
            <w:pPr>
              <w:pStyle w:val="ECCParagraph"/>
              <w:keepNext/>
              <w:rPr>
                <w:sz w:val="16"/>
              </w:rPr>
            </w:pPr>
            <w:r w:rsidRPr="00A44E58">
              <w:rPr>
                <w:sz w:val="16"/>
              </w:rPr>
              <w:t>Set F</w:t>
            </w:r>
          </w:p>
        </w:tc>
        <w:tc>
          <w:tcPr>
            <w:tcW w:w="82" w:type="dxa"/>
            <w:tcBorders>
              <w:left w:val="single" w:sz="4" w:space="0" w:color="auto"/>
              <w:right w:val="single" w:sz="4" w:space="0" w:color="auto"/>
            </w:tcBorders>
          </w:tcPr>
          <w:p w14:paraId="43297875" w14:textId="77777777" w:rsidR="003250D1" w:rsidRPr="00A44E58" w:rsidRDefault="003250D1" w:rsidP="00A5327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28FEF03B" w14:textId="77777777" w:rsidR="003250D1" w:rsidRPr="00A44E58" w:rsidRDefault="003250D1" w:rsidP="00A53273">
            <w:pPr>
              <w:pStyle w:val="ECCParagraph"/>
              <w:keepNext/>
              <w:rPr>
                <w:b/>
                <w:sz w:val="16"/>
              </w:rPr>
            </w:pPr>
            <w:r w:rsidRPr="00A44E58">
              <w:rPr>
                <w:b/>
                <w:sz w:val="16"/>
              </w:rPr>
              <w:t xml:space="preserve">PCI </w:t>
            </w:r>
          </w:p>
        </w:tc>
        <w:tc>
          <w:tcPr>
            <w:tcW w:w="695" w:type="dxa"/>
            <w:tcBorders>
              <w:top w:val="single" w:sz="4" w:space="0" w:color="auto"/>
              <w:left w:val="single" w:sz="4" w:space="0" w:color="auto"/>
              <w:bottom w:val="single" w:sz="4" w:space="0" w:color="auto"/>
              <w:right w:val="single" w:sz="4" w:space="0" w:color="auto"/>
            </w:tcBorders>
          </w:tcPr>
          <w:p w14:paraId="5752C519" w14:textId="77777777" w:rsidR="003250D1" w:rsidRPr="00A44E58" w:rsidRDefault="003250D1" w:rsidP="00A53273">
            <w:pPr>
              <w:pStyle w:val="ECCParagraph"/>
              <w:keepNext/>
              <w:rPr>
                <w:sz w:val="16"/>
              </w:rPr>
            </w:pPr>
            <w:r w:rsidRPr="00A44E58">
              <w:rPr>
                <w:sz w:val="16"/>
              </w:rPr>
              <w:t>Set A</w:t>
            </w:r>
          </w:p>
        </w:tc>
        <w:tc>
          <w:tcPr>
            <w:tcW w:w="696" w:type="dxa"/>
            <w:tcBorders>
              <w:top w:val="single" w:sz="4" w:space="0" w:color="auto"/>
              <w:left w:val="single" w:sz="4" w:space="0" w:color="auto"/>
              <w:bottom w:val="single" w:sz="4" w:space="0" w:color="auto"/>
              <w:right w:val="single" w:sz="4" w:space="0" w:color="auto"/>
            </w:tcBorders>
          </w:tcPr>
          <w:p w14:paraId="1D603CBB" w14:textId="77777777" w:rsidR="003250D1" w:rsidRPr="00A44E58" w:rsidRDefault="003250D1" w:rsidP="00A53273">
            <w:pPr>
              <w:pStyle w:val="ECCParagraph"/>
              <w:keepNext/>
              <w:rPr>
                <w:sz w:val="16"/>
              </w:rPr>
            </w:pPr>
            <w:r w:rsidRPr="00A44E58">
              <w:rPr>
                <w:sz w:val="16"/>
              </w:rPr>
              <w:t>Set B</w:t>
            </w:r>
          </w:p>
        </w:tc>
        <w:tc>
          <w:tcPr>
            <w:tcW w:w="695" w:type="dxa"/>
            <w:tcBorders>
              <w:top w:val="single" w:sz="4" w:space="0" w:color="auto"/>
              <w:left w:val="single" w:sz="4" w:space="0" w:color="auto"/>
              <w:bottom w:val="single" w:sz="4" w:space="0" w:color="auto"/>
              <w:right w:val="single" w:sz="4" w:space="0" w:color="auto"/>
            </w:tcBorders>
          </w:tcPr>
          <w:p w14:paraId="100693F3" w14:textId="77777777" w:rsidR="003250D1" w:rsidRPr="00A44E58" w:rsidRDefault="003250D1" w:rsidP="00A53273">
            <w:pPr>
              <w:pStyle w:val="ECCParagraph"/>
              <w:keepNext/>
              <w:rPr>
                <w:sz w:val="16"/>
              </w:rPr>
            </w:pPr>
            <w:r w:rsidRPr="00A44E58">
              <w:rPr>
                <w:sz w:val="16"/>
              </w:rPr>
              <w:t>Set C</w:t>
            </w:r>
          </w:p>
        </w:tc>
        <w:tc>
          <w:tcPr>
            <w:tcW w:w="696" w:type="dxa"/>
            <w:tcBorders>
              <w:top w:val="single" w:sz="4" w:space="0" w:color="auto"/>
              <w:left w:val="single" w:sz="4" w:space="0" w:color="auto"/>
              <w:bottom w:val="single" w:sz="4" w:space="0" w:color="auto"/>
              <w:right w:val="single" w:sz="4" w:space="0" w:color="auto"/>
            </w:tcBorders>
          </w:tcPr>
          <w:p w14:paraId="676685BA" w14:textId="77777777" w:rsidR="003250D1" w:rsidRPr="00A44E58" w:rsidRDefault="003250D1" w:rsidP="00A53273">
            <w:pPr>
              <w:pStyle w:val="ECCParagraph"/>
              <w:keepNext/>
              <w:rPr>
                <w:sz w:val="16"/>
              </w:rPr>
            </w:pPr>
            <w:r w:rsidRPr="00A44E58">
              <w:rPr>
                <w:sz w:val="16"/>
              </w:rPr>
              <w:t>Set D</w:t>
            </w:r>
          </w:p>
        </w:tc>
        <w:tc>
          <w:tcPr>
            <w:tcW w:w="695" w:type="dxa"/>
            <w:tcBorders>
              <w:top w:val="single" w:sz="4" w:space="0" w:color="auto"/>
              <w:left w:val="single" w:sz="4" w:space="0" w:color="auto"/>
              <w:bottom w:val="single" w:sz="4" w:space="0" w:color="auto"/>
              <w:right w:val="single" w:sz="4" w:space="0" w:color="auto"/>
            </w:tcBorders>
          </w:tcPr>
          <w:p w14:paraId="6325101A" w14:textId="77777777" w:rsidR="003250D1" w:rsidRPr="00A44E58" w:rsidRDefault="003250D1" w:rsidP="00A53273">
            <w:pPr>
              <w:pStyle w:val="ECCParagraph"/>
              <w:keepNext/>
              <w:rPr>
                <w:sz w:val="16"/>
              </w:rPr>
            </w:pPr>
            <w:r w:rsidRPr="00A44E58">
              <w:rPr>
                <w:sz w:val="16"/>
              </w:rPr>
              <w:t>Set E</w:t>
            </w:r>
          </w:p>
        </w:tc>
        <w:tc>
          <w:tcPr>
            <w:tcW w:w="696" w:type="dxa"/>
            <w:tcBorders>
              <w:top w:val="single" w:sz="4" w:space="0" w:color="auto"/>
              <w:left w:val="single" w:sz="4" w:space="0" w:color="auto"/>
              <w:bottom w:val="single" w:sz="4" w:space="0" w:color="auto"/>
              <w:right w:val="single" w:sz="4" w:space="0" w:color="auto"/>
            </w:tcBorders>
          </w:tcPr>
          <w:p w14:paraId="1FE7A5FD" w14:textId="77777777" w:rsidR="003250D1" w:rsidRPr="00A44E58" w:rsidRDefault="003250D1" w:rsidP="00A53273">
            <w:pPr>
              <w:pStyle w:val="ECCParagraph"/>
              <w:keepNext/>
              <w:rPr>
                <w:sz w:val="16"/>
              </w:rPr>
            </w:pPr>
            <w:r w:rsidRPr="00A44E58">
              <w:rPr>
                <w:sz w:val="16"/>
              </w:rPr>
              <w:t>Set F</w:t>
            </w:r>
          </w:p>
        </w:tc>
      </w:tr>
      <w:tr w:rsidR="000F0C00" w:rsidRPr="00A44E58" w14:paraId="339E94FE"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shd w:val="clear" w:color="auto" w:fill="FFFF00"/>
          </w:tcPr>
          <w:p w14:paraId="313B4710" w14:textId="77777777" w:rsidR="003250D1" w:rsidRPr="00A44E58" w:rsidRDefault="003250D1" w:rsidP="006136F8">
            <w:pPr>
              <w:pStyle w:val="ECCParagraph"/>
              <w:keepNext/>
              <w:rPr>
                <w:b/>
                <w:sz w:val="16"/>
              </w:rPr>
            </w:pPr>
            <w:r w:rsidRPr="00A44E58">
              <w:rPr>
                <w:b/>
                <w:sz w:val="16"/>
              </w:rPr>
              <w:t>Country 3 LTE</w:t>
            </w:r>
          </w:p>
        </w:tc>
        <w:tc>
          <w:tcPr>
            <w:tcW w:w="724" w:type="dxa"/>
            <w:tcBorders>
              <w:top w:val="single" w:sz="6" w:space="0" w:color="auto"/>
              <w:left w:val="single" w:sz="6" w:space="0" w:color="auto"/>
              <w:bottom w:val="single" w:sz="6" w:space="0" w:color="auto"/>
              <w:right w:val="single" w:sz="6" w:space="0" w:color="auto"/>
            </w:tcBorders>
          </w:tcPr>
          <w:p w14:paraId="4A21FD77"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0..83</w:t>
            </w:r>
          </w:p>
        </w:tc>
        <w:tc>
          <w:tcPr>
            <w:tcW w:w="725" w:type="dxa"/>
            <w:tcBorders>
              <w:top w:val="single" w:sz="6" w:space="0" w:color="auto"/>
              <w:left w:val="single" w:sz="6" w:space="0" w:color="auto"/>
              <w:bottom w:val="single" w:sz="6" w:space="0" w:color="auto"/>
              <w:right w:val="single" w:sz="6" w:space="0" w:color="auto"/>
            </w:tcBorders>
          </w:tcPr>
          <w:p w14:paraId="1505911B"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84..167</w:t>
            </w:r>
          </w:p>
        </w:tc>
        <w:tc>
          <w:tcPr>
            <w:tcW w:w="724" w:type="dxa"/>
            <w:tcBorders>
              <w:top w:val="single" w:sz="6" w:space="0" w:color="auto"/>
              <w:left w:val="single" w:sz="6" w:space="0" w:color="auto"/>
              <w:bottom w:val="single" w:sz="6" w:space="0" w:color="auto"/>
              <w:right w:val="single" w:sz="6" w:space="0" w:color="auto"/>
            </w:tcBorders>
          </w:tcPr>
          <w:p w14:paraId="119C683E"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168..251</w:t>
            </w:r>
          </w:p>
        </w:tc>
        <w:tc>
          <w:tcPr>
            <w:tcW w:w="725" w:type="dxa"/>
            <w:tcBorders>
              <w:top w:val="single" w:sz="6" w:space="0" w:color="auto"/>
              <w:left w:val="single" w:sz="6" w:space="0" w:color="auto"/>
              <w:bottom w:val="single" w:sz="6" w:space="0" w:color="auto"/>
              <w:right w:val="single" w:sz="4" w:space="0" w:color="auto"/>
            </w:tcBorders>
          </w:tcPr>
          <w:p w14:paraId="3857C52D"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252..335</w:t>
            </w:r>
          </w:p>
        </w:tc>
        <w:tc>
          <w:tcPr>
            <w:tcW w:w="724" w:type="dxa"/>
            <w:tcBorders>
              <w:top w:val="single" w:sz="4" w:space="0" w:color="auto"/>
              <w:left w:val="single" w:sz="4" w:space="0" w:color="auto"/>
              <w:bottom w:val="single" w:sz="4" w:space="0" w:color="auto"/>
              <w:right w:val="single" w:sz="4" w:space="0" w:color="auto"/>
            </w:tcBorders>
          </w:tcPr>
          <w:p w14:paraId="1A342119"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336..419</w:t>
            </w:r>
          </w:p>
        </w:tc>
        <w:tc>
          <w:tcPr>
            <w:tcW w:w="725" w:type="dxa"/>
            <w:tcBorders>
              <w:top w:val="single" w:sz="4" w:space="0" w:color="auto"/>
              <w:left w:val="single" w:sz="4" w:space="0" w:color="auto"/>
              <w:bottom w:val="single" w:sz="4" w:space="0" w:color="auto"/>
              <w:right w:val="single" w:sz="4" w:space="0" w:color="auto"/>
            </w:tcBorders>
          </w:tcPr>
          <w:p w14:paraId="5CE67613" w14:textId="77777777" w:rsidR="003250D1" w:rsidRPr="00A44E58" w:rsidRDefault="003250D1" w:rsidP="006136F8">
            <w:pPr>
              <w:pStyle w:val="ECCParagraph"/>
              <w:keepNext/>
              <w:tabs>
                <w:tab w:val="center" w:pos="4320"/>
                <w:tab w:val="right" w:pos="8640"/>
              </w:tabs>
              <w:rPr>
                <w:sz w:val="14"/>
                <w:szCs w:val="16"/>
              </w:rPr>
            </w:pPr>
            <w:r w:rsidRPr="00A44E58">
              <w:rPr>
                <w:sz w:val="14"/>
                <w:szCs w:val="16"/>
              </w:rPr>
              <w:t>420..503</w:t>
            </w:r>
          </w:p>
        </w:tc>
        <w:tc>
          <w:tcPr>
            <w:tcW w:w="82" w:type="dxa"/>
            <w:tcBorders>
              <w:left w:val="single" w:sz="4" w:space="0" w:color="auto"/>
            </w:tcBorders>
          </w:tcPr>
          <w:p w14:paraId="104CA75F" w14:textId="77777777" w:rsidR="003250D1" w:rsidRPr="00A44E58" w:rsidRDefault="003250D1" w:rsidP="006136F8">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shd w:val="clear" w:color="auto" w:fill="FF0000"/>
          </w:tcPr>
          <w:p w14:paraId="67BDB3A3" w14:textId="77777777" w:rsidR="003250D1" w:rsidRPr="00A44E58" w:rsidRDefault="003250D1" w:rsidP="006136F8">
            <w:pPr>
              <w:pStyle w:val="ECCParagraph"/>
              <w:keepNext/>
              <w:rPr>
                <w:b/>
                <w:sz w:val="16"/>
              </w:rPr>
            </w:pPr>
            <w:r w:rsidRPr="00A44E58">
              <w:rPr>
                <w:b/>
                <w:sz w:val="16"/>
              </w:rPr>
              <w:t>Country 4 LTE</w:t>
            </w:r>
          </w:p>
        </w:tc>
        <w:tc>
          <w:tcPr>
            <w:tcW w:w="695" w:type="dxa"/>
            <w:tcBorders>
              <w:top w:val="single" w:sz="6" w:space="0" w:color="auto"/>
              <w:left w:val="single" w:sz="6" w:space="0" w:color="auto"/>
              <w:bottom w:val="single" w:sz="6" w:space="0" w:color="auto"/>
              <w:right w:val="single" w:sz="6" w:space="0" w:color="auto"/>
            </w:tcBorders>
          </w:tcPr>
          <w:p w14:paraId="73A16308" w14:textId="77777777" w:rsidR="003250D1" w:rsidRPr="00A44E58" w:rsidRDefault="003250D1" w:rsidP="006136F8">
            <w:pPr>
              <w:pStyle w:val="ECCParagraph"/>
              <w:keepNext/>
              <w:rPr>
                <w:sz w:val="16"/>
              </w:rPr>
            </w:pPr>
            <w:r w:rsidRPr="00A44E58">
              <w:rPr>
                <w:sz w:val="14"/>
                <w:szCs w:val="16"/>
              </w:rPr>
              <w:t>0..83</w:t>
            </w:r>
          </w:p>
        </w:tc>
        <w:tc>
          <w:tcPr>
            <w:tcW w:w="696" w:type="dxa"/>
            <w:tcBorders>
              <w:top w:val="single" w:sz="6" w:space="0" w:color="auto"/>
              <w:left w:val="single" w:sz="6" w:space="0" w:color="auto"/>
              <w:bottom w:val="single" w:sz="6" w:space="0" w:color="auto"/>
              <w:right w:val="single" w:sz="6" w:space="0" w:color="auto"/>
            </w:tcBorders>
          </w:tcPr>
          <w:p w14:paraId="11611C8D" w14:textId="77777777" w:rsidR="003250D1" w:rsidRPr="00A44E58" w:rsidRDefault="003250D1" w:rsidP="006136F8">
            <w:pPr>
              <w:pStyle w:val="ECCParagraph"/>
              <w:keepNext/>
              <w:rPr>
                <w:sz w:val="16"/>
              </w:rPr>
            </w:pPr>
            <w:r w:rsidRPr="00A44E58">
              <w:rPr>
                <w:sz w:val="14"/>
                <w:szCs w:val="16"/>
              </w:rPr>
              <w:t>84..167</w:t>
            </w:r>
          </w:p>
        </w:tc>
        <w:tc>
          <w:tcPr>
            <w:tcW w:w="695" w:type="dxa"/>
            <w:tcBorders>
              <w:top w:val="single" w:sz="6" w:space="0" w:color="auto"/>
              <w:left w:val="single" w:sz="6" w:space="0" w:color="auto"/>
              <w:bottom w:val="single" w:sz="6" w:space="0" w:color="auto"/>
              <w:right w:val="single" w:sz="6" w:space="0" w:color="auto"/>
            </w:tcBorders>
          </w:tcPr>
          <w:p w14:paraId="5590FD67" w14:textId="77777777" w:rsidR="003250D1" w:rsidRPr="00A44E58" w:rsidRDefault="003250D1" w:rsidP="006136F8">
            <w:pPr>
              <w:pStyle w:val="ECCParagraph"/>
              <w:keepNext/>
              <w:rPr>
                <w:sz w:val="16"/>
              </w:rPr>
            </w:pPr>
            <w:r w:rsidRPr="00A44E58">
              <w:rPr>
                <w:sz w:val="14"/>
                <w:szCs w:val="16"/>
              </w:rPr>
              <w:t>168..251</w:t>
            </w:r>
          </w:p>
        </w:tc>
        <w:tc>
          <w:tcPr>
            <w:tcW w:w="696" w:type="dxa"/>
            <w:tcBorders>
              <w:top w:val="single" w:sz="6" w:space="0" w:color="auto"/>
              <w:left w:val="single" w:sz="6" w:space="0" w:color="auto"/>
              <w:bottom w:val="single" w:sz="6" w:space="0" w:color="auto"/>
              <w:right w:val="single" w:sz="6" w:space="0" w:color="auto"/>
            </w:tcBorders>
          </w:tcPr>
          <w:p w14:paraId="36562A64" w14:textId="77777777" w:rsidR="003250D1" w:rsidRPr="00A44E58" w:rsidRDefault="003250D1" w:rsidP="006136F8">
            <w:pPr>
              <w:pStyle w:val="ECCParagraph"/>
              <w:keepNext/>
              <w:rPr>
                <w:sz w:val="16"/>
              </w:rPr>
            </w:pPr>
            <w:r w:rsidRPr="00A44E58">
              <w:rPr>
                <w:sz w:val="14"/>
                <w:szCs w:val="16"/>
              </w:rPr>
              <w:t>252..335</w:t>
            </w:r>
          </w:p>
        </w:tc>
        <w:tc>
          <w:tcPr>
            <w:tcW w:w="695" w:type="dxa"/>
            <w:tcBorders>
              <w:top w:val="single" w:sz="6" w:space="0" w:color="auto"/>
              <w:left w:val="single" w:sz="6" w:space="0" w:color="auto"/>
              <w:bottom w:val="single" w:sz="6" w:space="0" w:color="auto"/>
              <w:right w:val="single" w:sz="6" w:space="0" w:color="auto"/>
            </w:tcBorders>
          </w:tcPr>
          <w:p w14:paraId="22A50D3B" w14:textId="77777777" w:rsidR="003250D1" w:rsidRPr="00A44E58" w:rsidRDefault="003250D1" w:rsidP="006136F8">
            <w:pPr>
              <w:pStyle w:val="ECCParagraph"/>
              <w:keepNext/>
              <w:rPr>
                <w:sz w:val="16"/>
              </w:rPr>
            </w:pPr>
            <w:r w:rsidRPr="00A44E58">
              <w:rPr>
                <w:sz w:val="14"/>
                <w:szCs w:val="16"/>
              </w:rPr>
              <w:t>336..419</w:t>
            </w:r>
          </w:p>
        </w:tc>
        <w:tc>
          <w:tcPr>
            <w:tcW w:w="696" w:type="dxa"/>
            <w:tcBorders>
              <w:top w:val="single" w:sz="6" w:space="0" w:color="auto"/>
              <w:left w:val="single" w:sz="6" w:space="0" w:color="auto"/>
              <w:bottom w:val="single" w:sz="6" w:space="0" w:color="auto"/>
              <w:right w:val="single" w:sz="6" w:space="0" w:color="auto"/>
            </w:tcBorders>
          </w:tcPr>
          <w:p w14:paraId="30F94E2D" w14:textId="77777777" w:rsidR="003250D1" w:rsidRPr="00A44E58" w:rsidRDefault="003250D1" w:rsidP="006136F8">
            <w:pPr>
              <w:pStyle w:val="ECCParagraph"/>
              <w:keepNext/>
              <w:rPr>
                <w:sz w:val="16"/>
              </w:rPr>
            </w:pPr>
            <w:r w:rsidRPr="00A44E58">
              <w:rPr>
                <w:sz w:val="14"/>
                <w:szCs w:val="16"/>
              </w:rPr>
              <w:t>420..503</w:t>
            </w:r>
          </w:p>
        </w:tc>
      </w:tr>
      <w:tr w:rsidR="00670078" w:rsidRPr="00A44E58" w14:paraId="4FF47575"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shd w:val="clear" w:color="auto" w:fill="FFFF00"/>
          </w:tcPr>
          <w:p w14:paraId="0C338ED7" w14:textId="77777777" w:rsidR="003250D1" w:rsidRPr="00A44E58" w:rsidRDefault="003250D1" w:rsidP="00A53273">
            <w:pPr>
              <w:pStyle w:val="ECCParagraph"/>
              <w:keepNext/>
              <w:rPr>
                <w:b/>
                <w:sz w:val="16"/>
              </w:rPr>
            </w:pPr>
            <w:r w:rsidRPr="00A44E58">
              <w:rPr>
                <w:b/>
                <w:sz w:val="16"/>
              </w:rPr>
              <w:t>Country 3 NR</w:t>
            </w:r>
          </w:p>
        </w:tc>
        <w:tc>
          <w:tcPr>
            <w:tcW w:w="724" w:type="dxa"/>
            <w:tcBorders>
              <w:top w:val="single" w:sz="6" w:space="0" w:color="auto"/>
              <w:left w:val="single" w:sz="6" w:space="0" w:color="auto"/>
              <w:bottom w:val="single" w:sz="6" w:space="0" w:color="auto"/>
              <w:right w:val="single" w:sz="6" w:space="0" w:color="auto"/>
            </w:tcBorders>
          </w:tcPr>
          <w:p w14:paraId="30FB82EE" w14:textId="77777777" w:rsidR="003250D1" w:rsidRPr="00A44E58" w:rsidRDefault="003250D1" w:rsidP="006136F8">
            <w:pPr>
              <w:pStyle w:val="ECCParagraph"/>
              <w:keepNext/>
              <w:tabs>
                <w:tab w:val="center" w:pos="4320"/>
                <w:tab w:val="right" w:pos="8640"/>
              </w:tabs>
              <w:rPr>
                <w:sz w:val="14"/>
                <w:szCs w:val="16"/>
              </w:rPr>
            </w:pPr>
            <w:r w:rsidRPr="00A44E58">
              <w:rPr>
                <w:sz w:val="14"/>
              </w:rPr>
              <w:t>0..83</w:t>
            </w:r>
          </w:p>
          <w:p w14:paraId="3BDAC079" w14:textId="77777777" w:rsidR="003250D1" w:rsidRPr="00A44E58" w:rsidRDefault="003250D1" w:rsidP="00A53273">
            <w:pPr>
              <w:pStyle w:val="ECCParagraph"/>
              <w:keepNext/>
              <w:rPr>
                <w:sz w:val="16"/>
              </w:rPr>
            </w:pPr>
            <w:r w:rsidRPr="00A44E58">
              <w:rPr>
                <w:sz w:val="14"/>
                <w:szCs w:val="16"/>
              </w:rPr>
              <w:t>504-587</w:t>
            </w:r>
          </w:p>
        </w:tc>
        <w:tc>
          <w:tcPr>
            <w:tcW w:w="725" w:type="dxa"/>
            <w:tcBorders>
              <w:top w:val="single" w:sz="6" w:space="0" w:color="auto"/>
              <w:left w:val="single" w:sz="6" w:space="0" w:color="auto"/>
              <w:bottom w:val="single" w:sz="6" w:space="0" w:color="auto"/>
              <w:right w:val="single" w:sz="6" w:space="0" w:color="auto"/>
            </w:tcBorders>
          </w:tcPr>
          <w:p w14:paraId="5216BDE5" w14:textId="77777777" w:rsidR="003250D1" w:rsidRPr="00A44E58" w:rsidRDefault="003250D1" w:rsidP="006136F8">
            <w:pPr>
              <w:pStyle w:val="ECCParagraph"/>
              <w:keepNext/>
              <w:tabs>
                <w:tab w:val="center" w:pos="4320"/>
                <w:tab w:val="right" w:pos="8640"/>
              </w:tabs>
              <w:rPr>
                <w:sz w:val="14"/>
                <w:szCs w:val="16"/>
              </w:rPr>
            </w:pPr>
            <w:r w:rsidRPr="00A44E58">
              <w:rPr>
                <w:sz w:val="14"/>
              </w:rPr>
              <w:t>84..167</w:t>
            </w:r>
          </w:p>
          <w:p w14:paraId="4D7FCF29" w14:textId="77777777" w:rsidR="003250D1" w:rsidRPr="00A44E58" w:rsidRDefault="003250D1" w:rsidP="00A53273">
            <w:pPr>
              <w:pStyle w:val="ECCParagraph"/>
              <w:keepNext/>
              <w:rPr>
                <w:sz w:val="16"/>
              </w:rPr>
            </w:pPr>
            <w:r w:rsidRPr="00A44E58">
              <w:rPr>
                <w:sz w:val="14"/>
                <w:szCs w:val="16"/>
              </w:rPr>
              <w:t>588..671</w:t>
            </w:r>
          </w:p>
        </w:tc>
        <w:tc>
          <w:tcPr>
            <w:tcW w:w="724" w:type="dxa"/>
            <w:tcBorders>
              <w:top w:val="single" w:sz="6" w:space="0" w:color="auto"/>
              <w:left w:val="single" w:sz="6" w:space="0" w:color="auto"/>
              <w:bottom w:val="single" w:sz="6" w:space="0" w:color="auto"/>
              <w:right w:val="single" w:sz="6" w:space="0" w:color="auto"/>
            </w:tcBorders>
          </w:tcPr>
          <w:p w14:paraId="3B3B30FC" w14:textId="77777777" w:rsidR="003250D1" w:rsidRPr="00A44E58" w:rsidRDefault="003250D1" w:rsidP="006136F8">
            <w:pPr>
              <w:pStyle w:val="ECCParagraph"/>
              <w:keepNext/>
              <w:tabs>
                <w:tab w:val="center" w:pos="4320"/>
                <w:tab w:val="right" w:pos="8640"/>
              </w:tabs>
              <w:rPr>
                <w:sz w:val="14"/>
                <w:szCs w:val="16"/>
              </w:rPr>
            </w:pPr>
            <w:r w:rsidRPr="00A44E58">
              <w:rPr>
                <w:sz w:val="14"/>
              </w:rPr>
              <w:t>168..251</w:t>
            </w:r>
          </w:p>
          <w:p w14:paraId="68D30C43" w14:textId="77777777" w:rsidR="003250D1" w:rsidRPr="00A44E58" w:rsidRDefault="003250D1" w:rsidP="00A53273">
            <w:pPr>
              <w:pStyle w:val="ECCParagraph"/>
              <w:keepNext/>
              <w:rPr>
                <w:sz w:val="16"/>
              </w:rPr>
            </w:pPr>
            <w:r w:rsidRPr="00A44E58">
              <w:rPr>
                <w:sz w:val="14"/>
                <w:szCs w:val="16"/>
              </w:rPr>
              <w:t>672..755</w:t>
            </w:r>
          </w:p>
        </w:tc>
        <w:tc>
          <w:tcPr>
            <w:tcW w:w="725" w:type="dxa"/>
            <w:tcBorders>
              <w:top w:val="single" w:sz="6" w:space="0" w:color="auto"/>
              <w:left w:val="single" w:sz="6" w:space="0" w:color="auto"/>
              <w:bottom w:val="single" w:sz="6" w:space="0" w:color="auto"/>
              <w:right w:val="single" w:sz="4" w:space="0" w:color="auto"/>
            </w:tcBorders>
          </w:tcPr>
          <w:p w14:paraId="038A4295" w14:textId="77777777" w:rsidR="003250D1" w:rsidRPr="00A44E58" w:rsidRDefault="003250D1" w:rsidP="006136F8">
            <w:pPr>
              <w:pStyle w:val="ECCParagraph"/>
              <w:keepNext/>
              <w:tabs>
                <w:tab w:val="center" w:pos="4320"/>
                <w:tab w:val="right" w:pos="8640"/>
              </w:tabs>
              <w:rPr>
                <w:sz w:val="14"/>
                <w:szCs w:val="16"/>
              </w:rPr>
            </w:pPr>
            <w:r w:rsidRPr="00A44E58">
              <w:rPr>
                <w:sz w:val="14"/>
              </w:rPr>
              <w:t>252..335</w:t>
            </w:r>
          </w:p>
          <w:p w14:paraId="6A28F23E" w14:textId="77777777" w:rsidR="003250D1" w:rsidRPr="00A44E58" w:rsidRDefault="003250D1" w:rsidP="00A53273">
            <w:pPr>
              <w:pStyle w:val="ECCParagraph"/>
              <w:keepNext/>
              <w:rPr>
                <w:sz w:val="16"/>
              </w:rPr>
            </w:pPr>
            <w:r w:rsidRPr="00A44E58">
              <w:rPr>
                <w:sz w:val="14"/>
                <w:szCs w:val="16"/>
              </w:rPr>
              <w:t>756..839</w:t>
            </w:r>
          </w:p>
        </w:tc>
        <w:tc>
          <w:tcPr>
            <w:tcW w:w="724" w:type="dxa"/>
            <w:tcBorders>
              <w:top w:val="single" w:sz="4" w:space="0" w:color="auto"/>
              <w:left w:val="single" w:sz="4" w:space="0" w:color="auto"/>
              <w:bottom w:val="single" w:sz="4" w:space="0" w:color="auto"/>
              <w:right w:val="single" w:sz="4" w:space="0" w:color="auto"/>
            </w:tcBorders>
          </w:tcPr>
          <w:p w14:paraId="3FE2237E" w14:textId="77777777" w:rsidR="003250D1" w:rsidRPr="00A44E58" w:rsidRDefault="003250D1" w:rsidP="006136F8">
            <w:pPr>
              <w:pStyle w:val="ECCParagraph"/>
              <w:keepNext/>
              <w:tabs>
                <w:tab w:val="center" w:pos="4320"/>
                <w:tab w:val="right" w:pos="8640"/>
              </w:tabs>
              <w:rPr>
                <w:sz w:val="14"/>
                <w:szCs w:val="16"/>
              </w:rPr>
            </w:pPr>
            <w:r w:rsidRPr="00A44E58">
              <w:rPr>
                <w:sz w:val="14"/>
              </w:rPr>
              <w:t>336..419</w:t>
            </w:r>
          </w:p>
          <w:p w14:paraId="617872FC" w14:textId="77777777" w:rsidR="003250D1" w:rsidRPr="00A44E58" w:rsidRDefault="003250D1" w:rsidP="00A53273">
            <w:pPr>
              <w:pStyle w:val="ECCParagraph"/>
              <w:keepNext/>
              <w:rPr>
                <w:sz w:val="16"/>
              </w:rPr>
            </w:pPr>
            <w:r w:rsidRPr="00A44E58">
              <w:rPr>
                <w:sz w:val="14"/>
                <w:szCs w:val="16"/>
              </w:rPr>
              <w:t>840..923</w:t>
            </w:r>
          </w:p>
        </w:tc>
        <w:tc>
          <w:tcPr>
            <w:tcW w:w="725" w:type="dxa"/>
            <w:tcBorders>
              <w:top w:val="single" w:sz="4" w:space="0" w:color="auto"/>
              <w:left w:val="single" w:sz="4" w:space="0" w:color="auto"/>
              <w:bottom w:val="single" w:sz="4" w:space="0" w:color="auto"/>
              <w:right w:val="single" w:sz="4" w:space="0" w:color="auto"/>
            </w:tcBorders>
          </w:tcPr>
          <w:p w14:paraId="64E0220F" w14:textId="77777777" w:rsidR="003250D1" w:rsidRPr="00A44E58" w:rsidRDefault="003250D1" w:rsidP="006136F8">
            <w:pPr>
              <w:pStyle w:val="ECCParagraph"/>
              <w:keepNext/>
              <w:tabs>
                <w:tab w:val="center" w:pos="4320"/>
                <w:tab w:val="right" w:pos="8640"/>
              </w:tabs>
              <w:rPr>
                <w:sz w:val="14"/>
                <w:szCs w:val="16"/>
              </w:rPr>
            </w:pPr>
            <w:r w:rsidRPr="00A44E58">
              <w:rPr>
                <w:sz w:val="14"/>
              </w:rPr>
              <w:t>420..503</w:t>
            </w:r>
          </w:p>
          <w:p w14:paraId="0587849A" w14:textId="77777777" w:rsidR="003250D1" w:rsidRPr="00A44E58" w:rsidRDefault="003250D1" w:rsidP="00A53273">
            <w:pPr>
              <w:pStyle w:val="ECCParagraph"/>
              <w:keepNext/>
              <w:rPr>
                <w:sz w:val="16"/>
              </w:rPr>
            </w:pPr>
            <w:r w:rsidRPr="00A44E58">
              <w:rPr>
                <w:sz w:val="14"/>
                <w:szCs w:val="16"/>
              </w:rPr>
              <w:t>924..1007</w:t>
            </w:r>
          </w:p>
        </w:tc>
        <w:tc>
          <w:tcPr>
            <w:tcW w:w="82" w:type="dxa"/>
            <w:tcBorders>
              <w:left w:val="single" w:sz="4" w:space="0" w:color="auto"/>
            </w:tcBorders>
          </w:tcPr>
          <w:p w14:paraId="3AF6B1AE" w14:textId="77777777" w:rsidR="003250D1" w:rsidRPr="00A44E58" w:rsidRDefault="003250D1" w:rsidP="00A5327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shd w:val="clear" w:color="auto" w:fill="FF0000"/>
          </w:tcPr>
          <w:p w14:paraId="250B40B8" w14:textId="77777777" w:rsidR="003250D1" w:rsidRPr="00A44E58" w:rsidRDefault="003250D1" w:rsidP="00A53273">
            <w:pPr>
              <w:pStyle w:val="ECCParagraph"/>
              <w:keepNext/>
              <w:rPr>
                <w:b/>
                <w:sz w:val="16"/>
              </w:rPr>
            </w:pPr>
            <w:r w:rsidRPr="00A44E58">
              <w:rPr>
                <w:b/>
                <w:sz w:val="16"/>
              </w:rPr>
              <w:t>Country 4 NR</w:t>
            </w:r>
          </w:p>
        </w:tc>
        <w:tc>
          <w:tcPr>
            <w:tcW w:w="695" w:type="dxa"/>
            <w:tcBorders>
              <w:top w:val="single" w:sz="6" w:space="0" w:color="auto"/>
              <w:left w:val="single" w:sz="6" w:space="0" w:color="auto"/>
              <w:bottom w:val="single" w:sz="6" w:space="0" w:color="auto"/>
              <w:right w:val="single" w:sz="6" w:space="0" w:color="auto"/>
            </w:tcBorders>
          </w:tcPr>
          <w:p w14:paraId="3BBEAAE3" w14:textId="77777777" w:rsidR="003250D1" w:rsidRPr="00A44E58" w:rsidRDefault="003250D1" w:rsidP="006136F8">
            <w:pPr>
              <w:pStyle w:val="ECCParagraph"/>
              <w:keepNext/>
              <w:tabs>
                <w:tab w:val="center" w:pos="4320"/>
                <w:tab w:val="right" w:pos="8640"/>
              </w:tabs>
              <w:rPr>
                <w:sz w:val="14"/>
                <w:szCs w:val="16"/>
              </w:rPr>
            </w:pPr>
            <w:r w:rsidRPr="00A44E58">
              <w:rPr>
                <w:sz w:val="14"/>
              </w:rPr>
              <w:t>0..83</w:t>
            </w:r>
          </w:p>
          <w:p w14:paraId="1CAE8A5A" w14:textId="77777777" w:rsidR="003250D1" w:rsidRPr="00A44E58" w:rsidRDefault="003250D1" w:rsidP="00A53273">
            <w:pPr>
              <w:pStyle w:val="ECCParagraph"/>
              <w:keepNext/>
              <w:rPr>
                <w:sz w:val="16"/>
              </w:rPr>
            </w:pPr>
            <w:r w:rsidRPr="00A44E58">
              <w:rPr>
                <w:sz w:val="14"/>
                <w:szCs w:val="16"/>
              </w:rPr>
              <w:t>504-587</w:t>
            </w:r>
          </w:p>
        </w:tc>
        <w:tc>
          <w:tcPr>
            <w:tcW w:w="696" w:type="dxa"/>
            <w:tcBorders>
              <w:top w:val="single" w:sz="6" w:space="0" w:color="auto"/>
              <w:left w:val="single" w:sz="6" w:space="0" w:color="auto"/>
              <w:bottom w:val="single" w:sz="6" w:space="0" w:color="auto"/>
              <w:right w:val="single" w:sz="6" w:space="0" w:color="auto"/>
            </w:tcBorders>
          </w:tcPr>
          <w:p w14:paraId="6EFE67E6" w14:textId="77777777" w:rsidR="003250D1" w:rsidRPr="00A44E58" w:rsidRDefault="003250D1" w:rsidP="006136F8">
            <w:pPr>
              <w:pStyle w:val="ECCParagraph"/>
              <w:keepNext/>
              <w:tabs>
                <w:tab w:val="center" w:pos="4320"/>
                <w:tab w:val="right" w:pos="8640"/>
              </w:tabs>
              <w:rPr>
                <w:sz w:val="14"/>
                <w:szCs w:val="16"/>
              </w:rPr>
            </w:pPr>
            <w:r w:rsidRPr="00A44E58">
              <w:rPr>
                <w:sz w:val="14"/>
              </w:rPr>
              <w:t>84..167</w:t>
            </w:r>
          </w:p>
          <w:p w14:paraId="30E4CE27" w14:textId="77777777" w:rsidR="003250D1" w:rsidRPr="00A44E58" w:rsidRDefault="003250D1" w:rsidP="00A53273">
            <w:pPr>
              <w:pStyle w:val="ECCParagraph"/>
              <w:keepNext/>
              <w:rPr>
                <w:sz w:val="16"/>
              </w:rPr>
            </w:pPr>
            <w:r w:rsidRPr="00A44E58">
              <w:rPr>
                <w:sz w:val="14"/>
                <w:szCs w:val="16"/>
              </w:rPr>
              <w:t>588..671</w:t>
            </w:r>
          </w:p>
        </w:tc>
        <w:tc>
          <w:tcPr>
            <w:tcW w:w="695" w:type="dxa"/>
            <w:tcBorders>
              <w:top w:val="single" w:sz="6" w:space="0" w:color="auto"/>
              <w:left w:val="single" w:sz="6" w:space="0" w:color="auto"/>
              <w:bottom w:val="single" w:sz="6" w:space="0" w:color="auto"/>
              <w:right w:val="single" w:sz="6" w:space="0" w:color="auto"/>
            </w:tcBorders>
          </w:tcPr>
          <w:p w14:paraId="54C581B6" w14:textId="77777777" w:rsidR="003250D1" w:rsidRPr="00A44E58" w:rsidRDefault="003250D1" w:rsidP="006136F8">
            <w:pPr>
              <w:pStyle w:val="ECCParagraph"/>
              <w:keepNext/>
              <w:tabs>
                <w:tab w:val="center" w:pos="4320"/>
                <w:tab w:val="right" w:pos="8640"/>
              </w:tabs>
              <w:rPr>
                <w:sz w:val="14"/>
                <w:szCs w:val="16"/>
              </w:rPr>
            </w:pPr>
            <w:r w:rsidRPr="00A44E58">
              <w:rPr>
                <w:sz w:val="14"/>
              </w:rPr>
              <w:t>168..251</w:t>
            </w:r>
          </w:p>
          <w:p w14:paraId="380E1143" w14:textId="77777777" w:rsidR="003250D1" w:rsidRPr="00A44E58" w:rsidRDefault="003250D1" w:rsidP="00A53273">
            <w:pPr>
              <w:pStyle w:val="ECCParagraph"/>
              <w:keepNext/>
              <w:rPr>
                <w:sz w:val="16"/>
              </w:rPr>
            </w:pPr>
            <w:r w:rsidRPr="00A44E58">
              <w:rPr>
                <w:sz w:val="14"/>
                <w:szCs w:val="16"/>
              </w:rPr>
              <w:t>672..755</w:t>
            </w:r>
          </w:p>
        </w:tc>
        <w:tc>
          <w:tcPr>
            <w:tcW w:w="696" w:type="dxa"/>
            <w:tcBorders>
              <w:top w:val="single" w:sz="6" w:space="0" w:color="auto"/>
              <w:left w:val="single" w:sz="6" w:space="0" w:color="auto"/>
              <w:bottom w:val="single" w:sz="6" w:space="0" w:color="auto"/>
              <w:right w:val="single" w:sz="6" w:space="0" w:color="auto"/>
            </w:tcBorders>
          </w:tcPr>
          <w:p w14:paraId="0EB911A2" w14:textId="77777777" w:rsidR="003250D1" w:rsidRPr="00A44E58" w:rsidRDefault="003250D1" w:rsidP="006136F8">
            <w:pPr>
              <w:pStyle w:val="ECCParagraph"/>
              <w:keepNext/>
              <w:tabs>
                <w:tab w:val="center" w:pos="4320"/>
                <w:tab w:val="right" w:pos="8640"/>
              </w:tabs>
              <w:rPr>
                <w:sz w:val="14"/>
                <w:szCs w:val="16"/>
              </w:rPr>
            </w:pPr>
            <w:r w:rsidRPr="00A44E58">
              <w:rPr>
                <w:sz w:val="14"/>
              </w:rPr>
              <w:t>252..335</w:t>
            </w:r>
          </w:p>
          <w:p w14:paraId="6CE6229B" w14:textId="77777777" w:rsidR="003250D1" w:rsidRPr="00A44E58" w:rsidRDefault="003250D1" w:rsidP="00A53273">
            <w:pPr>
              <w:pStyle w:val="ECCParagraph"/>
              <w:keepNext/>
              <w:rPr>
                <w:sz w:val="16"/>
              </w:rPr>
            </w:pPr>
            <w:r w:rsidRPr="00A44E58">
              <w:rPr>
                <w:sz w:val="14"/>
                <w:szCs w:val="16"/>
              </w:rPr>
              <w:t>756..839</w:t>
            </w:r>
          </w:p>
        </w:tc>
        <w:tc>
          <w:tcPr>
            <w:tcW w:w="695" w:type="dxa"/>
            <w:tcBorders>
              <w:top w:val="single" w:sz="6" w:space="0" w:color="auto"/>
              <w:left w:val="single" w:sz="6" w:space="0" w:color="auto"/>
              <w:bottom w:val="single" w:sz="6" w:space="0" w:color="auto"/>
              <w:right w:val="single" w:sz="6" w:space="0" w:color="auto"/>
            </w:tcBorders>
          </w:tcPr>
          <w:p w14:paraId="53CA7B56" w14:textId="77777777" w:rsidR="003250D1" w:rsidRPr="00A44E58" w:rsidRDefault="003250D1" w:rsidP="006136F8">
            <w:pPr>
              <w:pStyle w:val="ECCParagraph"/>
              <w:keepNext/>
              <w:tabs>
                <w:tab w:val="center" w:pos="4320"/>
                <w:tab w:val="right" w:pos="8640"/>
              </w:tabs>
              <w:rPr>
                <w:sz w:val="14"/>
                <w:szCs w:val="16"/>
              </w:rPr>
            </w:pPr>
            <w:r w:rsidRPr="00A44E58">
              <w:rPr>
                <w:sz w:val="14"/>
              </w:rPr>
              <w:t>336..419</w:t>
            </w:r>
          </w:p>
          <w:p w14:paraId="19EA62CB" w14:textId="77777777" w:rsidR="003250D1" w:rsidRPr="00A44E58" w:rsidRDefault="003250D1" w:rsidP="00A53273">
            <w:pPr>
              <w:pStyle w:val="ECCParagraph"/>
              <w:keepNext/>
              <w:rPr>
                <w:sz w:val="16"/>
              </w:rPr>
            </w:pPr>
            <w:r w:rsidRPr="00A44E58">
              <w:rPr>
                <w:sz w:val="14"/>
                <w:szCs w:val="16"/>
              </w:rPr>
              <w:t>840..923</w:t>
            </w:r>
          </w:p>
        </w:tc>
        <w:tc>
          <w:tcPr>
            <w:tcW w:w="696" w:type="dxa"/>
            <w:tcBorders>
              <w:top w:val="single" w:sz="6" w:space="0" w:color="auto"/>
              <w:left w:val="single" w:sz="6" w:space="0" w:color="auto"/>
              <w:bottom w:val="single" w:sz="6" w:space="0" w:color="auto"/>
              <w:right w:val="single" w:sz="6" w:space="0" w:color="auto"/>
            </w:tcBorders>
          </w:tcPr>
          <w:p w14:paraId="4FDCC356" w14:textId="77777777" w:rsidR="003250D1" w:rsidRPr="00A44E58" w:rsidRDefault="003250D1" w:rsidP="006136F8">
            <w:pPr>
              <w:pStyle w:val="ECCParagraph"/>
              <w:keepNext/>
              <w:tabs>
                <w:tab w:val="center" w:pos="4320"/>
                <w:tab w:val="right" w:pos="8640"/>
              </w:tabs>
              <w:rPr>
                <w:sz w:val="14"/>
                <w:szCs w:val="16"/>
              </w:rPr>
            </w:pPr>
            <w:r w:rsidRPr="00A44E58">
              <w:rPr>
                <w:sz w:val="14"/>
              </w:rPr>
              <w:t>420..503</w:t>
            </w:r>
          </w:p>
          <w:p w14:paraId="633E9FEB" w14:textId="77777777" w:rsidR="003250D1" w:rsidRPr="00A44E58" w:rsidRDefault="003250D1" w:rsidP="00A53273">
            <w:pPr>
              <w:pStyle w:val="ECCParagraph"/>
              <w:keepNext/>
              <w:rPr>
                <w:sz w:val="16"/>
              </w:rPr>
            </w:pPr>
            <w:r w:rsidRPr="00A44E58">
              <w:rPr>
                <w:sz w:val="14"/>
                <w:szCs w:val="16"/>
              </w:rPr>
              <w:t>924..1007</w:t>
            </w:r>
          </w:p>
        </w:tc>
      </w:tr>
      <w:tr w:rsidR="00670078" w:rsidRPr="00A44E58" w14:paraId="5FAB3397"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696AAD16" w14:textId="77777777" w:rsidR="003250D1" w:rsidRPr="00A44E58" w:rsidRDefault="003250D1" w:rsidP="00A53273">
            <w:pPr>
              <w:pStyle w:val="ECCParagraph"/>
              <w:keepNext/>
              <w:rPr>
                <w:sz w:val="16"/>
              </w:rPr>
            </w:pPr>
            <w:r w:rsidRPr="00A44E58">
              <w:rPr>
                <w:sz w:val="16"/>
              </w:rPr>
              <w:t>Border 3-2</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3C7F081F"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70677303"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4BB42D8E"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5A4476FA"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0F953F39"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6BA71E7C" w14:textId="77777777" w:rsidR="003250D1" w:rsidRPr="00A44E58" w:rsidRDefault="003250D1" w:rsidP="00A53273">
            <w:pPr>
              <w:pStyle w:val="ECCParagraph"/>
              <w:keepNext/>
              <w:rPr>
                <w:sz w:val="16"/>
              </w:rPr>
            </w:pPr>
          </w:p>
        </w:tc>
        <w:tc>
          <w:tcPr>
            <w:tcW w:w="82" w:type="dxa"/>
            <w:tcBorders>
              <w:left w:val="single" w:sz="4" w:space="0" w:color="auto"/>
              <w:right w:val="single" w:sz="4" w:space="0" w:color="auto"/>
            </w:tcBorders>
          </w:tcPr>
          <w:p w14:paraId="05495E68" w14:textId="77777777" w:rsidR="003250D1" w:rsidRPr="00A44E58" w:rsidRDefault="003250D1" w:rsidP="00A5327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6AB769DC" w14:textId="77777777" w:rsidR="003250D1" w:rsidRPr="00A44E58" w:rsidRDefault="003250D1" w:rsidP="00A53273">
            <w:pPr>
              <w:pStyle w:val="ECCParagraph"/>
              <w:keepNext/>
              <w:rPr>
                <w:sz w:val="16"/>
              </w:rPr>
            </w:pPr>
            <w:r w:rsidRPr="00A44E58">
              <w:rPr>
                <w:sz w:val="16"/>
              </w:rPr>
              <w:t>Border 4-1</w:t>
            </w:r>
          </w:p>
        </w:tc>
        <w:tc>
          <w:tcPr>
            <w:tcW w:w="695" w:type="dxa"/>
            <w:tcBorders>
              <w:top w:val="single" w:sz="4" w:space="0" w:color="auto"/>
              <w:left w:val="single" w:sz="4" w:space="0" w:color="auto"/>
              <w:bottom w:val="single" w:sz="4" w:space="0" w:color="auto"/>
              <w:right w:val="single" w:sz="4" w:space="0" w:color="auto"/>
            </w:tcBorders>
          </w:tcPr>
          <w:p w14:paraId="196511F6"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556ED991"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189D694B"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69DD1F03"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62FB9BD7"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69967A91" w14:textId="77777777" w:rsidR="003250D1" w:rsidRPr="00A44E58" w:rsidRDefault="003250D1" w:rsidP="00A53273">
            <w:pPr>
              <w:pStyle w:val="ECCParagraph"/>
              <w:keepNext/>
              <w:rPr>
                <w:sz w:val="16"/>
              </w:rPr>
            </w:pPr>
          </w:p>
        </w:tc>
      </w:tr>
      <w:tr w:rsidR="00670078" w:rsidRPr="00A44E58" w14:paraId="14C7A77D"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2318CB7E" w14:textId="77777777" w:rsidR="003250D1" w:rsidRPr="00A44E58" w:rsidRDefault="003250D1" w:rsidP="00A53273">
            <w:pPr>
              <w:pStyle w:val="ECCParagraph"/>
              <w:keepNext/>
              <w:rPr>
                <w:sz w:val="16"/>
              </w:rPr>
            </w:pPr>
            <w:r w:rsidRPr="00A44E58">
              <w:rPr>
                <w:sz w:val="16"/>
              </w:rPr>
              <w:t>Zone 3-1-2</w:t>
            </w:r>
          </w:p>
        </w:tc>
        <w:tc>
          <w:tcPr>
            <w:tcW w:w="724" w:type="dxa"/>
            <w:tcBorders>
              <w:top w:val="single" w:sz="6" w:space="0" w:color="auto"/>
              <w:left w:val="single" w:sz="6" w:space="0" w:color="auto"/>
              <w:bottom w:val="single" w:sz="6" w:space="0" w:color="auto"/>
              <w:right w:val="single" w:sz="6" w:space="0" w:color="auto"/>
            </w:tcBorders>
          </w:tcPr>
          <w:p w14:paraId="094355AD"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773A8A76"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1BDECF0D"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4DB9D4B4"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6D21D2F5"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5A6EB7A" w14:textId="77777777" w:rsidR="003250D1" w:rsidRPr="00A44E58" w:rsidRDefault="003250D1" w:rsidP="00A53273">
            <w:pPr>
              <w:pStyle w:val="ECCParagraph"/>
              <w:keepNext/>
              <w:rPr>
                <w:sz w:val="16"/>
              </w:rPr>
            </w:pPr>
          </w:p>
        </w:tc>
        <w:tc>
          <w:tcPr>
            <w:tcW w:w="82" w:type="dxa"/>
            <w:tcBorders>
              <w:left w:val="single" w:sz="4" w:space="0" w:color="auto"/>
              <w:right w:val="single" w:sz="4" w:space="0" w:color="auto"/>
            </w:tcBorders>
          </w:tcPr>
          <w:p w14:paraId="2FA48582" w14:textId="77777777" w:rsidR="003250D1" w:rsidRPr="00A44E58" w:rsidRDefault="003250D1" w:rsidP="00A5327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55A28C11" w14:textId="77777777" w:rsidR="003250D1" w:rsidRPr="00A44E58" w:rsidRDefault="003250D1" w:rsidP="00A53273">
            <w:pPr>
              <w:pStyle w:val="ECCParagraph"/>
              <w:keepNext/>
              <w:rPr>
                <w:sz w:val="16"/>
              </w:rPr>
            </w:pPr>
            <w:r w:rsidRPr="00A44E58">
              <w:rPr>
                <w:sz w:val="16"/>
              </w:rPr>
              <w:t>Zone 4-1-2</w:t>
            </w:r>
          </w:p>
        </w:tc>
        <w:tc>
          <w:tcPr>
            <w:tcW w:w="695" w:type="dxa"/>
            <w:tcBorders>
              <w:top w:val="single" w:sz="4" w:space="0" w:color="auto"/>
              <w:left w:val="single" w:sz="4" w:space="0" w:color="auto"/>
              <w:bottom w:val="single" w:sz="4" w:space="0" w:color="auto"/>
              <w:right w:val="single" w:sz="4" w:space="0" w:color="auto"/>
            </w:tcBorders>
          </w:tcPr>
          <w:p w14:paraId="57E438B9"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6960F529"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47AA0B92"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618ACC89"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24D57E36"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2D579A50" w14:textId="77777777" w:rsidR="003250D1" w:rsidRPr="00A44E58" w:rsidRDefault="003250D1" w:rsidP="00A53273">
            <w:pPr>
              <w:pStyle w:val="ECCParagraph"/>
              <w:keepNext/>
              <w:rPr>
                <w:sz w:val="16"/>
              </w:rPr>
            </w:pPr>
          </w:p>
        </w:tc>
      </w:tr>
      <w:tr w:rsidR="00670078" w:rsidRPr="00A44E58" w14:paraId="5A3BBCC3"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4A711145" w14:textId="77777777" w:rsidR="003250D1" w:rsidRPr="00A44E58" w:rsidRDefault="003250D1" w:rsidP="00A53273">
            <w:pPr>
              <w:pStyle w:val="ECCParagraph"/>
              <w:keepNext/>
              <w:rPr>
                <w:sz w:val="16"/>
              </w:rPr>
            </w:pPr>
            <w:r w:rsidRPr="00A44E58">
              <w:rPr>
                <w:sz w:val="16"/>
              </w:rPr>
              <w:t>Border 3-1</w:t>
            </w:r>
          </w:p>
        </w:tc>
        <w:tc>
          <w:tcPr>
            <w:tcW w:w="724" w:type="dxa"/>
            <w:tcBorders>
              <w:top w:val="single" w:sz="6" w:space="0" w:color="auto"/>
              <w:left w:val="single" w:sz="6" w:space="0" w:color="auto"/>
              <w:bottom w:val="single" w:sz="6" w:space="0" w:color="auto"/>
              <w:right w:val="single" w:sz="6" w:space="0" w:color="auto"/>
            </w:tcBorders>
          </w:tcPr>
          <w:p w14:paraId="6EB05A02"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7E79E5AD"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256D0DDE"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shd w:val="clear" w:color="auto" w:fill="000000"/>
          </w:tcPr>
          <w:p w14:paraId="63B9C667"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68FD4591"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5762B7F2" w14:textId="77777777" w:rsidR="003250D1" w:rsidRPr="00A44E58" w:rsidRDefault="003250D1" w:rsidP="00A53273">
            <w:pPr>
              <w:pStyle w:val="ECCParagraph"/>
              <w:keepNext/>
              <w:rPr>
                <w:sz w:val="16"/>
              </w:rPr>
            </w:pPr>
          </w:p>
        </w:tc>
        <w:tc>
          <w:tcPr>
            <w:tcW w:w="82" w:type="dxa"/>
            <w:tcBorders>
              <w:left w:val="single" w:sz="4" w:space="0" w:color="auto"/>
              <w:right w:val="single" w:sz="4" w:space="0" w:color="auto"/>
            </w:tcBorders>
          </w:tcPr>
          <w:p w14:paraId="0137AAD1" w14:textId="77777777" w:rsidR="003250D1" w:rsidRPr="00A44E58" w:rsidRDefault="003250D1" w:rsidP="00A5327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4FA0B69E" w14:textId="77777777" w:rsidR="003250D1" w:rsidRPr="00A44E58" w:rsidRDefault="003250D1" w:rsidP="00A53273">
            <w:pPr>
              <w:pStyle w:val="ECCParagraph"/>
              <w:keepNext/>
              <w:rPr>
                <w:sz w:val="16"/>
              </w:rPr>
            </w:pPr>
            <w:r w:rsidRPr="00A44E58">
              <w:rPr>
                <w:sz w:val="16"/>
              </w:rPr>
              <w:t>Border 4-2</w:t>
            </w: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638AA90F"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59848BB3"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4CF03768"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368A6168"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75C79756"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0505C62B" w14:textId="77777777" w:rsidR="003250D1" w:rsidRPr="00A44E58" w:rsidRDefault="003250D1" w:rsidP="00A53273">
            <w:pPr>
              <w:pStyle w:val="ECCParagraph"/>
              <w:keepNext/>
              <w:rPr>
                <w:sz w:val="16"/>
              </w:rPr>
            </w:pPr>
          </w:p>
        </w:tc>
      </w:tr>
      <w:tr w:rsidR="00670078" w:rsidRPr="00A44E58" w14:paraId="196E9C2E"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345998DD" w14:textId="77777777" w:rsidR="003250D1" w:rsidRPr="00A44E58" w:rsidRDefault="003250D1" w:rsidP="00A53273">
            <w:pPr>
              <w:pStyle w:val="ECCParagraph"/>
              <w:keepNext/>
              <w:rPr>
                <w:sz w:val="16"/>
              </w:rPr>
            </w:pPr>
            <w:r w:rsidRPr="00A44E58">
              <w:rPr>
                <w:sz w:val="16"/>
              </w:rPr>
              <w:t>Zone 3-1-4</w:t>
            </w:r>
          </w:p>
        </w:tc>
        <w:tc>
          <w:tcPr>
            <w:tcW w:w="724" w:type="dxa"/>
            <w:tcBorders>
              <w:top w:val="single" w:sz="6" w:space="0" w:color="auto"/>
              <w:left w:val="single" w:sz="6" w:space="0" w:color="auto"/>
              <w:bottom w:val="single" w:sz="6" w:space="0" w:color="auto"/>
              <w:right w:val="single" w:sz="6" w:space="0" w:color="auto"/>
            </w:tcBorders>
          </w:tcPr>
          <w:p w14:paraId="6C4A1C7E"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7233EF2D"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4D6B96A5"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337F172D"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2DA8EE05"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4BFF308" w14:textId="77777777" w:rsidR="003250D1" w:rsidRPr="00A44E58" w:rsidRDefault="003250D1" w:rsidP="00A53273">
            <w:pPr>
              <w:pStyle w:val="ECCParagraph"/>
              <w:keepNext/>
              <w:rPr>
                <w:sz w:val="16"/>
              </w:rPr>
            </w:pPr>
          </w:p>
        </w:tc>
        <w:tc>
          <w:tcPr>
            <w:tcW w:w="82" w:type="dxa"/>
            <w:tcBorders>
              <w:right w:val="single" w:sz="4" w:space="0" w:color="auto"/>
            </w:tcBorders>
          </w:tcPr>
          <w:p w14:paraId="12DB631C" w14:textId="77777777" w:rsidR="003250D1" w:rsidRPr="00A44E58" w:rsidRDefault="003250D1" w:rsidP="00A5327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0575DD8D" w14:textId="77777777" w:rsidR="003250D1" w:rsidRPr="00A44E58" w:rsidRDefault="003250D1" w:rsidP="00A53273">
            <w:pPr>
              <w:pStyle w:val="ECCParagraph"/>
              <w:keepNext/>
              <w:rPr>
                <w:sz w:val="16"/>
              </w:rPr>
            </w:pPr>
            <w:r w:rsidRPr="00A44E58">
              <w:rPr>
                <w:sz w:val="16"/>
              </w:rPr>
              <w:t>Zone 4-2-3</w:t>
            </w: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15C11C6D"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2C6C4FE6"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5241FD46"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489E54A6"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7D22458F"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26D37650" w14:textId="77777777" w:rsidR="003250D1" w:rsidRPr="00A44E58" w:rsidRDefault="003250D1" w:rsidP="00A53273">
            <w:pPr>
              <w:pStyle w:val="ECCParagraph"/>
              <w:keepNext/>
              <w:rPr>
                <w:sz w:val="16"/>
              </w:rPr>
            </w:pPr>
          </w:p>
        </w:tc>
      </w:tr>
      <w:tr w:rsidR="00670078" w:rsidRPr="00A44E58" w14:paraId="6987A699"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436A3E44" w14:textId="77777777" w:rsidR="003250D1" w:rsidRPr="00A44E58" w:rsidRDefault="003250D1" w:rsidP="00A53273">
            <w:pPr>
              <w:pStyle w:val="ECCParagraph"/>
              <w:keepNext/>
              <w:rPr>
                <w:sz w:val="16"/>
              </w:rPr>
            </w:pPr>
            <w:r w:rsidRPr="00A44E58">
              <w:rPr>
                <w:sz w:val="16"/>
              </w:rPr>
              <w:t>Border 3-4</w:t>
            </w:r>
          </w:p>
        </w:tc>
        <w:tc>
          <w:tcPr>
            <w:tcW w:w="724" w:type="dxa"/>
            <w:tcBorders>
              <w:top w:val="single" w:sz="6" w:space="0" w:color="auto"/>
              <w:left w:val="single" w:sz="6" w:space="0" w:color="auto"/>
              <w:bottom w:val="single" w:sz="6" w:space="0" w:color="auto"/>
              <w:right w:val="single" w:sz="6" w:space="0" w:color="auto"/>
            </w:tcBorders>
          </w:tcPr>
          <w:p w14:paraId="5DE3A153"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00B0D934"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1B895086"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7DE2D3BB"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01E1BB57"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BDCA0FE" w14:textId="77777777" w:rsidR="003250D1" w:rsidRPr="00A44E58" w:rsidRDefault="003250D1" w:rsidP="00A53273">
            <w:pPr>
              <w:pStyle w:val="ECCParagraph"/>
              <w:keepNext/>
              <w:rPr>
                <w:sz w:val="16"/>
              </w:rPr>
            </w:pPr>
          </w:p>
        </w:tc>
        <w:tc>
          <w:tcPr>
            <w:tcW w:w="82" w:type="dxa"/>
            <w:tcBorders>
              <w:right w:val="single" w:sz="4" w:space="0" w:color="auto"/>
            </w:tcBorders>
          </w:tcPr>
          <w:p w14:paraId="6A190671" w14:textId="77777777" w:rsidR="003250D1" w:rsidRPr="00A44E58" w:rsidRDefault="003250D1" w:rsidP="00A5327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5D19098C" w14:textId="77777777" w:rsidR="003250D1" w:rsidRPr="00A44E58" w:rsidRDefault="003250D1" w:rsidP="00A53273">
            <w:pPr>
              <w:pStyle w:val="ECCParagraph"/>
              <w:keepNext/>
              <w:rPr>
                <w:sz w:val="16"/>
              </w:rPr>
            </w:pPr>
            <w:r w:rsidRPr="00A44E58">
              <w:rPr>
                <w:sz w:val="16"/>
              </w:rPr>
              <w:t>Border 4-3</w:t>
            </w: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24901A4D"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474DB8AA"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0BB2308C"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4DFD15B8"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013709CA"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377F4AF9" w14:textId="77777777" w:rsidR="003250D1" w:rsidRPr="00A44E58" w:rsidRDefault="003250D1" w:rsidP="00A53273">
            <w:pPr>
              <w:pStyle w:val="ECCParagraph"/>
              <w:keepNext/>
              <w:rPr>
                <w:sz w:val="16"/>
              </w:rPr>
            </w:pPr>
          </w:p>
        </w:tc>
      </w:tr>
      <w:tr w:rsidR="00670078" w:rsidRPr="00A44E58" w14:paraId="14707197" w14:textId="77777777" w:rsidTr="00CC19C8">
        <w:trPr>
          <w:trHeight w:val="247"/>
        </w:trPr>
        <w:tc>
          <w:tcPr>
            <w:tcW w:w="873" w:type="dxa"/>
            <w:tcBorders>
              <w:top w:val="single" w:sz="6" w:space="0" w:color="auto"/>
              <w:left w:val="single" w:sz="6" w:space="0" w:color="auto"/>
              <w:bottom w:val="single" w:sz="6" w:space="0" w:color="auto"/>
              <w:right w:val="single" w:sz="6" w:space="0" w:color="auto"/>
            </w:tcBorders>
          </w:tcPr>
          <w:p w14:paraId="2EADF8F1" w14:textId="77777777" w:rsidR="003250D1" w:rsidRPr="00A44E58" w:rsidRDefault="003250D1" w:rsidP="00A53273">
            <w:pPr>
              <w:pStyle w:val="ECCParagraph"/>
              <w:keepNext/>
              <w:rPr>
                <w:sz w:val="16"/>
              </w:rPr>
            </w:pPr>
            <w:r w:rsidRPr="00A44E58">
              <w:rPr>
                <w:sz w:val="16"/>
              </w:rPr>
              <w:t>Zone 3-2-4</w:t>
            </w:r>
          </w:p>
        </w:tc>
        <w:tc>
          <w:tcPr>
            <w:tcW w:w="724" w:type="dxa"/>
            <w:tcBorders>
              <w:top w:val="single" w:sz="6" w:space="0" w:color="auto"/>
              <w:left w:val="single" w:sz="6" w:space="0" w:color="auto"/>
              <w:bottom w:val="single" w:sz="6" w:space="0" w:color="auto"/>
              <w:right w:val="single" w:sz="6" w:space="0" w:color="auto"/>
            </w:tcBorders>
          </w:tcPr>
          <w:p w14:paraId="6333F098"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5AA1D627" w14:textId="77777777" w:rsidR="003250D1" w:rsidRPr="00A44E58" w:rsidRDefault="003250D1" w:rsidP="00A5327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0DA17555" w14:textId="77777777" w:rsidR="003250D1" w:rsidRPr="00A44E58" w:rsidRDefault="003250D1" w:rsidP="00A5327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061EE538" w14:textId="77777777" w:rsidR="003250D1" w:rsidRPr="00A44E58" w:rsidRDefault="003250D1" w:rsidP="00A5327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6A4C56AE" w14:textId="77777777" w:rsidR="003250D1" w:rsidRPr="00A44E58" w:rsidRDefault="003250D1" w:rsidP="00A5327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0DA63A0A" w14:textId="77777777" w:rsidR="003250D1" w:rsidRPr="00A44E58" w:rsidRDefault="003250D1" w:rsidP="00A53273">
            <w:pPr>
              <w:pStyle w:val="ECCParagraph"/>
              <w:keepNext/>
              <w:rPr>
                <w:sz w:val="16"/>
              </w:rPr>
            </w:pPr>
          </w:p>
        </w:tc>
        <w:tc>
          <w:tcPr>
            <w:tcW w:w="82" w:type="dxa"/>
            <w:tcBorders>
              <w:right w:val="single" w:sz="4" w:space="0" w:color="auto"/>
            </w:tcBorders>
          </w:tcPr>
          <w:p w14:paraId="3D0D4988" w14:textId="77777777" w:rsidR="003250D1" w:rsidRPr="00A44E58" w:rsidRDefault="003250D1" w:rsidP="00A5327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41CAAD37" w14:textId="77777777" w:rsidR="003250D1" w:rsidRPr="00A44E58" w:rsidRDefault="003250D1" w:rsidP="00A53273">
            <w:pPr>
              <w:pStyle w:val="ECCParagraph"/>
              <w:keepNext/>
              <w:rPr>
                <w:sz w:val="16"/>
              </w:rPr>
            </w:pPr>
            <w:r w:rsidRPr="00A44E58">
              <w:rPr>
                <w:sz w:val="16"/>
              </w:rPr>
              <w:t>Zone 4-3-1</w:t>
            </w:r>
          </w:p>
        </w:tc>
        <w:tc>
          <w:tcPr>
            <w:tcW w:w="695" w:type="dxa"/>
            <w:tcBorders>
              <w:top w:val="single" w:sz="4" w:space="0" w:color="auto"/>
              <w:left w:val="single" w:sz="4" w:space="0" w:color="auto"/>
              <w:bottom w:val="single" w:sz="4" w:space="0" w:color="auto"/>
              <w:right w:val="single" w:sz="4" w:space="0" w:color="auto"/>
            </w:tcBorders>
          </w:tcPr>
          <w:p w14:paraId="1763E369"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6E17F11C"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2789A154"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65FEEB8E" w14:textId="77777777" w:rsidR="003250D1" w:rsidRPr="00A44E58" w:rsidRDefault="003250D1" w:rsidP="00A5327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7F9F90D5" w14:textId="77777777" w:rsidR="003250D1" w:rsidRPr="00A44E58" w:rsidRDefault="003250D1" w:rsidP="00A5327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27842AF3" w14:textId="77777777" w:rsidR="003250D1" w:rsidRPr="00A44E58" w:rsidRDefault="003250D1" w:rsidP="00A53273">
            <w:pPr>
              <w:pStyle w:val="ECCParagraph"/>
              <w:keepNext/>
              <w:rPr>
                <w:sz w:val="16"/>
              </w:rPr>
            </w:pPr>
          </w:p>
        </w:tc>
      </w:tr>
    </w:tbl>
    <w:p w14:paraId="4E298E18" w14:textId="77777777" w:rsidR="006B5813" w:rsidRDefault="006B5813" w:rsidP="00670078">
      <w:pPr>
        <w:pStyle w:val="ECCParagraph"/>
        <w:rPr>
          <w:b/>
          <w:u w:val="single"/>
        </w:rPr>
      </w:pPr>
    </w:p>
    <w:p w14:paraId="67929944" w14:textId="5B119FBA" w:rsidR="00A506E6" w:rsidRPr="00A44E58" w:rsidRDefault="00B533E1" w:rsidP="00670078">
      <w:pPr>
        <w:pStyle w:val="ECCParagraph"/>
        <w:rPr>
          <w:b/>
          <w:u w:val="single"/>
          <w:lang w:eastAsia="de-DE"/>
        </w:rPr>
      </w:pPr>
      <w:r w:rsidRPr="00A44E58">
        <w:rPr>
          <w:b/>
          <w:u w:val="single"/>
        </w:rPr>
        <w:t xml:space="preserve">Note: </w:t>
      </w:r>
    </w:p>
    <w:p w14:paraId="6EB6D571" w14:textId="1691BFEC" w:rsidR="00735ADA" w:rsidRPr="00A44E58" w:rsidRDefault="00735ADA" w:rsidP="00273518">
      <w:pPr>
        <w:pStyle w:val="ECCParagraph"/>
        <w:jc w:val="left"/>
      </w:pPr>
      <w:r w:rsidRPr="00A44E58">
        <w:t xml:space="preserve">In certain specific cases (e.g. AUT/HRV) where the distance between two countries of the same </w:t>
      </w:r>
      <w:proofErr w:type="gramStart"/>
      <w:r w:rsidRPr="00A44E58">
        <w:t>type</w:t>
      </w:r>
      <w:proofErr w:type="gramEnd"/>
      <w:r w:rsidRPr="00A44E58">
        <w:t xml:space="preserve"> number is very small (&lt; few 10s km), it may be necessary to address the situation in bi/multilateral coordination agreements as necessary, and may include further subdivision of the a</w:t>
      </w:r>
      <w:r w:rsidR="00B4314F" w:rsidRPr="00A44E58">
        <w:t>llocated codes in certain areas.</w:t>
      </w:r>
    </w:p>
    <w:p w14:paraId="152BBC18" w14:textId="3AECB96B" w:rsidR="006617B9" w:rsidRPr="00A44E58" w:rsidRDefault="006617B9" w:rsidP="007D0574">
      <w:pPr>
        <w:pStyle w:val="ECCParagraph"/>
        <w:keepNext/>
        <w:keepLines/>
        <w:jc w:val="center"/>
        <w:rPr>
          <w:rFonts w:cs="Arial"/>
        </w:rPr>
      </w:pPr>
      <w:bookmarkStart w:id="10" w:name="_Hlk116036518"/>
      <w:r w:rsidRPr="00A44E58">
        <w:rPr>
          <w:noProof/>
        </w:rPr>
        <w:lastRenderedPageBreak/>
        <w:drawing>
          <wp:inline distT="0" distB="0" distL="0" distR="0" wp14:anchorId="269207E7" wp14:editId="739E128C">
            <wp:extent cx="6120765" cy="4883150"/>
            <wp:effectExtent l="0" t="0" r="0" b="0"/>
            <wp:docPr id="545985381" name="Picture 5"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85381" name="Picture 5" descr="A map of europe with different colored countries/region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765" cy="4883150"/>
                    </a:xfrm>
                    <a:prstGeom prst="rect">
                      <a:avLst/>
                    </a:prstGeom>
                    <a:noFill/>
                  </pic:spPr>
                </pic:pic>
              </a:graphicData>
            </a:graphic>
          </wp:inline>
        </w:drawing>
      </w:r>
    </w:p>
    <w:p w14:paraId="46633FA9" w14:textId="7FEB952C" w:rsidR="00DE4614" w:rsidRPr="00A44E58" w:rsidRDefault="00DE4614" w:rsidP="003958B6">
      <w:pPr>
        <w:pStyle w:val="ECCFiguretitle"/>
        <w:numPr>
          <w:ilvl w:val="0"/>
          <w:numId w:val="0"/>
        </w:numPr>
      </w:pPr>
      <w:r w:rsidRPr="00A44E58">
        <w:t xml:space="preserve">Figure </w:t>
      </w:r>
      <w:fldSimple w:instr=" SEQ Figure \* ARABIC ">
        <w:r w:rsidRPr="00A44E58">
          <w:t>1</w:t>
        </w:r>
      </w:fldSimple>
      <w:r w:rsidRPr="00A44E58">
        <w:t>: Country type map</w:t>
      </w:r>
    </w:p>
    <w:p w14:paraId="4D984A2A" w14:textId="1FEC05D6" w:rsidR="009D7DC7" w:rsidRPr="00A44E58" w:rsidRDefault="009D7DC7" w:rsidP="00735ADA">
      <w:pPr>
        <w:pStyle w:val="ECCParagraph"/>
        <w:rPr>
          <w:rFonts w:cs="Arial"/>
          <w:szCs w:val="20"/>
        </w:rPr>
      </w:pPr>
    </w:p>
    <w:bookmarkEnd w:id="10"/>
    <w:p w14:paraId="6EB6D5D0" w14:textId="421D9F04" w:rsidR="00735ADA" w:rsidRPr="00A44E58" w:rsidRDefault="00A34AD4" w:rsidP="009E77BE">
      <w:pPr>
        <w:pStyle w:val="ECCAnnex-heading1"/>
      </w:pPr>
      <w:r w:rsidRPr="00A44E58">
        <w:lastRenderedPageBreak/>
        <w:t>L</w:t>
      </w:r>
      <w:r w:rsidR="009D7DC7" w:rsidRPr="00A44E58">
        <w:t>ist of references</w:t>
      </w:r>
    </w:p>
    <w:p w14:paraId="2A2C3807" w14:textId="70CFD577" w:rsidR="004E5395" w:rsidRPr="00A44E58" w:rsidRDefault="003F29FD" w:rsidP="00BC77F2">
      <w:pPr>
        <w:pStyle w:val="reference"/>
        <w:spacing w:before="60" w:after="60"/>
      </w:pPr>
      <w:r w:rsidRPr="00A44E58">
        <w:t xml:space="preserve">ITU Radio Regulations, </w:t>
      </w:r>
      <w:r w:rsidR="00A65E23">
        <w:t>e</w:t>
      </w:r>
      <w:r w:rsidRPr="00A44E58">
        <w:t xml:space="preserve">dition of </w:t>
      </w:r>
      <w:r w:rsidR="0095332D" w:rsidRPr="00A44E58">
        <w:t>2024</w:t>
      </w:r>
    </w:p>
    <w:bookmarkStart w:id="11" w:name="_Ref117517530"/>
    <w:p w14:paraId="567EC17E" w14:textId="4BA3D5AB" w:rsidR="009D7DC7" w:rsidRPr="00A44E58" w:rsidRDefault="00C7681D" w:rsidP="00BC77F2">
      <w:pPr>
        <w:pStyle w:val="reference"/>
        <w:spacing w:before="60" w:after="60"/>
      </w:pPr>
      <w:r w:rsidRPr="00A44E58">
        <w:rPr>
          <w:rStyle w:val="Hyperlink"/>
          <w:rFonts w:eastAsia="Calibri"/>
        </w:rPr>
        <w:fldChar w:fldCharType="begin"/>
      </w:r>
      <w:r w:rsidRPr="00A44E58">
        <w:rPr>
          <w:rStyle w:val="Hyperlink"/>
          <w:rFonts w:eastAsia="Calibri"/>
        </w:rPr>
        <w:instrText>HYPERLINK "https://docdb.cept.org/document/422"</w:instrText>
      </w:r>
      <w:r w:rsidRPr="00A44E58">
        <w:rPr>
          <w:rStyle w:val="Hyperlink"/>
          <w:rFonts w:eastAsia="Calibri"/>
        </w:rPr>
      </w:r>
      <w:r w:rsidRPr="00A44E58">
        <w:rPr>
          <w:rStyle w:val="Hyperlink"/>
          <w:rFonts w:eastAsia="Calibri"/>
        </w:rPr>
        <w:fldChar w:fldCharType="separate"/>
      </w:r>
      <w:r w:rsidRPr="00A44E58">
        <w:rPr>
          <w:rStyle w:val="Hyperlink"/>
          <w:rFonts w:eastAsia="Calibri"/>
          <w:szCs w:val="22"/>
          <w:lang w:eastAsia="en-US"/>
        </w:rPr>
        <w:t>ECC Decision (09)03</w:t>
      </w:r>
      <w:r w:rsidRPr="00A44E58">
        <w:rPr>
          <w:rStyle w:val="Hyperlink"/>
          <w:rFonts w:eastAsia="Calibri"/>
        </w:rPr>
        <w:fldChar w:fldCharType="end"/>
      </w:r>
      <w:bookmarkEnd w:id="11"/>
      <w:r w:rsidR="00553225" w:rsidRPr="00A44E58">
        <w:t xml:space="preserve">: </w:t>
      </w:r>
      <w:r w:rsidR="00A14CD4" w:rsidRPr="00A44E58">
        <w:t>“</w:t>
      </w:r>
      <w:r w:rsidR="00EB598B" w:rsidRPr="00A44E58">
        <w:t>Harmonised</w:t>
      </w:r>
      <w:r w:rsidR="00A14CD4" w:rsidRPr="00A44E58">
        <w:t xml:space="preserve"> conditions for Mobile/Fixed Communications Networks (MFCN) operating in the band 79</w:t>
      </w:r>
      <w:r w:rsidR="006D3F91" w:rsidRPr="00A44E58">
        <w:t>1</w:t>
      </w:r>
      <w:r w:rsidR="00A14CD4" w:rsidRPr="00A44E58">
        <w:t>-862 MHz</w:t>
      </w:r>
      <w:r w:rsidR="00EB598B" w:rsidRPr="00A44E58">
        <w:t>”</w:t>
      </w:r>
      <w:r w:rsidR="008F680A" w:rsidRPr="00A44E58">
        <w:t>, approved October 2009</w:t>
      </w:r>
      <w:r w:rsidR="00797620">
        <w:t>, latest amen</w:t>
      </w:r>
      <w:r w:rsidR="006A123D">
        <w:t>d</w:t>
      </w:r>
      <w:r w:rsidR="00797620">
        <w:t>ed November 2025</w:t>
      </w:r>
    </w:p>
    <w:bookmarkStart w:id="12" w:name="_Ref117517699"/>
    <w:p w14:paraId="36AE74D2" w14:textId="277B9D81" w:rsidR="006F303A" w:rsidRPr="00A44E58" w:rsidRDefault="000B076E" w:rsidP="00BC77F2">
      <w:pPr>
        <w:pStyle w:val="reference"/>
        <w:spacing w:before="60" w:after="60"/>
      </w:pPr>
      <w:r w:rsidRPr="00A44E58">
        <w:rPr>
          <w:rStyle w:val="Hyperlink"/>
          <w:rFonts w:eastAsia="Calibri"/>
        </w:rPr>
        <w:fldChar w:fldCharType="begin"/>
      </w:r>
      <w:r w:rsidR="00CB5A48" w:rsidRPr="00A44E58">
        <w:rPr>
          <w:rStyle w:val="Hyperlink"/>
          <w:rFonts w:eastAsia="Calibri"/>
        </w:rPr>
        <w:instrText>HYPERLINK "https://docdb.cept.org/document/94"</w:instrText>
      </w:r>
      <w:r w:rsidRPr="00A44E58">
        <w:rPr>
          <w:rStyle w:val="Hyperlink"/>
          <w:rFonts w:eastAsia="Calibri"/>
        </w:rPr>
      </w:r>
      <w:r w:rsidRPr="00A44E58">
        <w:rPr>
          <w:rStyle w:val="Hyperlink"/>
          <w:rFonts w:eastAsia="Calibri"/>
        </w:rPr>
        <w:fldChar w:fldCharType="separate"/>
      </w:r>
      <w:r w:rsidR="00CB5A48" w:rsidRPr="00A44E58">
        <w:rPr>
          <w:rStyle w:val="Hyperlink"/>
          <w:rFonts w:eastAsia="Calibri"/>
          <w:szCs w:val="22"/>
          <w:lang w:eastAsia="en-US"/>
        </w:rPr>
        <w:t>EC Decision 2010/267/EU</w:t>
      </w:r>
      <w:r w:rsidRPr="00A44E58">
        <w:rPr>
          <w:rStyle w:val="Hyperlink"/>
          <w:rFonts w:eastAsia="Calibri"/>
        </w:rPr>
        <w:fldChar w:fldCharType="end"/>
      </w:r>
      <w:r w:rsidR="00CB5A48" w:rsidRPr="00A44E58">
        <w:t xml:space="preserve">: </w:t>
      </w:r>
      <w:r w:rsidR="00A14CD4" w:rsidRPr="00A44E58">
        <w:t>“</w:t>
      </w:r>
      <w:r w:rsidR="00553225" w:rsidRPr="00A44E58">
        <w:t>Commission Decision of 6 May 2010 on harmonised technical conditions of use in the 790-862 MHz frequency band for terrestrial systems capable of providing electronic communications services in the European Union”</w:t>
      </w:r>
      <w:bookmarkEnd w:id="12"/>
    </w:p>
    <w:bookmarkStart w:id="13" w:name="_Ref117517811"/>
    <w:p w14:paraId="299AF160" w14:textId="426F3176" w:rsidR="00DA416E" w:rsidRDefault="00C255EB" w:rsidP="00BF28F1">
      <w:pPr>
        <w:pStyle w:val="reference"/>
      </w:pPr>
      <w:r w:rsidRPr="003D4073">
        <w:rPr>
          <w:rStyle w:val="Hyperlink"/>
          <w:rFonts w:eastAsia="Calibri"/>
          <w:szCs w:val="22"/>
          <w:lang w:eastAsia="en-US"/>
        </w:rPr>
        <w:fldChar w:fldCharType="begin"/>
      </w:r>
      <w:r w:rsidRPr="003D4073">
        <w:rPr>
          <w:rStyle w:val="Hyperlink"/>
          <w:rFonts w:eastAsia="Calibri"/>
          <w:szCs w:val="22"/>
          <w:lang w:eastAsia="en-US"/>
        </w:rPr>
        <w:instrText>HYPERLINK "https://docdb.cept.org/document/29"</w:instrText>
      </w:r>
      <w:r w:rsidRPr="003D4073">
        <w:rPr>
          <w:rStyle w:val="Hyperlink"/>
          <w:rFonts w:eastAsia="Calibri"/>
          <w:szCs w:val="22"/>
          <w:lang w:eastAsia="en-US"/>
        </w:rPr>
      </w:r>
      <w:r w:rsidRPr="003D4073">
        <w:rPr>
          <w:rStyle w:val="Hyperlink"/>
          <w:rFonts w:eastAsia="Calibri"/>
          <w:szCs w:val="22"/>
          <w:lang w:eastAsia="en-US"/>
        </w:rPr>
        <w:fldChar w:fldCharType="separate"/>
      </w:r>
      <w:r w:rsidRPr="003D4073">
        <w:rPr>
          <w:rStyle w:val="Hyperlink"/>
          <w:rFonts w:eastAsia="Calibri"/>
          <w:szCs w:val="22"/>
          <w:lang w:eastAsia="en-US"/>
        </w:rPr>
        <w:t>CEPT Report 29</w:t>
      </w:r>
      <w:r w:rsidRPr="003D4073">
        <w:rPr>
          <w:rStyle w:val="Hyperlink"/>
          <w:rFonts w:eastAsia="Calibri"/>
          <w:szCs w:val="22"/>
          <w:lang w:eastAsia="en-US"/>
        </w:rPr>
        <w:fldChar w:fldCharType="end"/>
      </w:r>
      <w:r w:rsidR="00B226CC" w:rsidRPr="00BF28F1">
        <w:t xml:space="preserve">: </w:t>
      </w:r>
      <w:bookmarkEnd w:id="13"/>
      <w:r w:rsidR="00A14CD4" w:rsidRPr="00BF28F1">
        <w:t>“</w:t>
      </w:r>
      <w:r w:rsidR="00B226CC" w:rsidRPr="00BF28F1">
        <w:t>Report from CEPT to the European Commission in response to the Mandate on</w:t>
      </w:r>
      <w:r w:rsidR="003D4073">
        <w:t xml:space="preserve"> </w:t>
      </w:r>
      <w:r w:rsidR="00B226CC" w:rsidRPr="00BF28F1">
        <w:t>“Technical considerations regarding harmonisation options for the digital dividend in the European Union</w:t>
      </w:r>
      <w:r w:rsidR="007E55AB">
        <w:t>”</w:t>
      </w:r>
    </w:p>
    <w:p w14:paraId="16FE3927" w14:textId="27B01824" w:rsidR="009C2956" w:rsidRPr="00BF28F1" w:rsidRDefault="00DA416E" w:rsidP="00DA416E">
      <w:pPr>
        <w:pStyle w:val="reference"/>
        <w:numPr>
          <w:ilvl w:val="0"/>
          <w:numId w:val="0"/>
        </w:numPr>
        <w:ind w:left="397"/>
      </w:pPr>
      <w:r>
        <w:t>“</w:t>
      </w:r>
      <w:r w:rsidR="00B226CC" w:rsidRPr="00BF28F1">
        <w:t>Guideline on cross border coordination issues between mobile services in one country and broadcasting services in another country</w:t>
      </w:r>
      <w:r w:rsidR="00A14CD4" w:rsidRPr="00BF28F1">
        <w:t>”</w:t>
      </w:r>
      <w:r w:rsidR="00B226CC" w:rsidRPr="00BF28F1">
        <w:t xml:space="preserve">, approved </w:t>
      </w:r>
      <w:r w:rsidR="00A47863" w:rsidRPr="00BF28F1">
        <w:t>June 2009</w:t>
      </w:r>
    </w:p>
    <w:p w14:paraId="1164ECB8" w14:textId="40B8A95B" w:rsidR="00BB48A3" w:rsidRPr="00A44E58" w:rsidRDefault="00BB48A3" w:rsidP="00BC77F2">
      <w:pPr>
        <w:pStyle w:val="reference"/>
        <w:spacing w:before="60" w:after="60"/>
      </w:pPr>
      <w:bookmarkStart w:id="14" w:name="_Ref117517935"/>
      <w:r w:rsidRPr="00A44E58">
        <w:t>Recommendation ITU-R P.452</w:t>
      </w:r>
      <w:bookmarkEnd w:id="14"/>
      <w:r w:rsidR="00213024" w:rsidRPr="00A44E58">
        <w:t xml:space="preserve">: “Prediction procedure for the evaluation of interference between stations on the surface of the Earth at frequencies above about </w:t>
      </w:r>
      <w:r w:rsidR="00D750AC" w:rsidRPr="00A44E58">
        <w:t>100 MHz</w:t>
      </w:r>
      <w:r w:rsidR="00213024" w:rsidRPr="00A44E58">
        <w:t>”</w:t>
      </w:r>
    </w:p>
    <w:p w14:paraId="3CEAA1DE" w14:textId="2C4D94A7" w:rsidR="0056014F" w:rsidRPr="00A44E58" w:rsidRDefault="0056014F" w:rsidP="00BC77F2">
      <w:pPr>
        <w:pStyle w:val="reference"/>
        <w:spacing w:before="60" w:after="60"/>
      </w:pPr>
      <w:bookmarkStart w:id="15" w:name="_Ref117517981"/>
      <w:r w:rsidRPr="00A44E58">
        <w:t xml:space="preserve">Recommendation ITU-R P.1546: “Method for point to area predictions for terrestrial services in the frequency range 30 </w:t>
      </w:r>
      <w:r w:rsidR="00542E6A">
        <w:t xml:space="preserve">MHz </w:t>
      </w:r>
      <w:r w:rsidRPr="00A44E58">
        <w:t xml:space="preserve">to </w:t>
      </w:r>
      <w:r w:rsidR="006222C1" w:rsidRPr="00A44E58">
        <w:t xml:space="preserve">4000 </w:t>
      </w:r>
      <w:r w:rsidRPr="00A44E58">
        <w:t>MHz”</w:t>
      </w:r>
      <w:bookmarkEnd w:id="15"/>
    </w:p>
    <w:p w14:paraId="4B7A8018" w14:textId="2FEE3661" w:rsidR="00C26583" w:rsidRPr="00A44E58" w:rsidRDefault="00517CC9" w:rsidP="00BC77F2">
      <w:pPr>
        <w:pStyle w:val="reference"/>
        <w:spacing w:before="60" w:after="60"/>
      </w:pPr>
      <w:bookmarkStart w:id="16" w:name="_Ref117518097"/>
      <w:r w:rsidRPr="00A44E58">
        <w:t>Recommendation ITU</w:t>
      </w:r>
      <w:r w:rsidR="006222C1" w:rsidRPr="00A44E58">
        <w:t>-</w:t>
      </w:r>
      <w:r w:rsidRPr="00A44E58">
        <w:t>R P.1406</w:t>
      </w:r>
      <w:bookmarkEnd w:id="16"/>
      <w:r w:rsidR="00C26583" w:rsidRPr="00A44E58">
        <w:t>: “Propagation effects relating to terrestrial land mobile and broadcasting services in the VHF and UHF bands”</w:t>
      </w:r>
    </w:p>
    <w:p w14:paraId="33B36BF3" w14:textId="6D7A05ED" w:rsidR="002F15DC" w:rsidRPr="00A44E58" w:rsidRDefault="00F2510F" w:rsidP="00BC77F2">
      <w:pPr>
        <w:pStyle w:val="reference"/>
        <w:spacing w:before="60" w:after="60"/>
      </w:pPr>
      <w:bookmarkStart w:id="17" w:name="_Ref377657868"/>
      <w:bookmarkStart w:id="18" w:name="_Ref195186301"/>
      <w:r w:rsidRPr="00A44E58">
        <w:t xml:space="preserve">ETSI TS 136 211 V16.6.0 (2021-08): “LTE; </w:t>
      </w:r>
      <w:bookmarkEnd w:id="17"/>
      <w:r w:rsidRPr="00A44E58">
        <w:t>Evolved Universal Terrestrial Radio Access (E-UTRA); Physical channels and modulation”</w:t>
      </w:r>
      <w:bookmarkEnd w:id="18"/>
    </w:p>
    <w:p w14:paraId="2D5EED89" w14:textId="6FA462A8" w:rsidR="00F2510F" w:rsidRPr="00A44E58" w:rsidRDefault="00E0295C" w:rsidP="00BC77F2">
      <w:pPr>
        <w:pStyle w:val="reference"/>
        <w:spacing w:before="60" w:after="60"/>
      </w:pPr>
      <w:bookmarkStart w:id="19" w:name="_Ref107581656"/>
      <w:r w:rsidRPr="00A44E58">
        <w:t>ETSI TS 138 211 V16.2.0 (2020-07): “5G; NR; Physical channels and modulation”</w:t>
      </w:r>
      <w:bookmarkEnd w:id="19"/>
    </w:p>
    <w:p w14:paraId="255849B4" w14:textId="3CF64907" w:rsidR="00344F3E" w:rsidRPr="00A44E58" w:rsidRDefault="00344F3E" w:rsidP="00BC77F2">
      <w:pPr>
        <w:pStyle w:val="reference"/>
        <w:spacing w:before="60" w:after="60"/>
      </w:pPr>
      <w:bookmarkStart w:id="20" w:name="_Ref198890469"/>
      <w:bookmarkStart w:id="21" w:name="_Ref199921059"/>
      <w:r w:rsidRPr="00A44E58">
        <w:rPr>
          <w:rFonts w:cs="Arial"/>
          <w:szCs w:val="20"/>
        </w:rPr>
        <w:t>Recommendation ITU-R P.1812</w:t>
      </w:r>
      <w:bookmarkEnd w:id="20"/>
      <w:r w:rsidRPr="00A44E58">
        <w:rPr>
          <w:rFonts w:cs="Arial"/>
          <w:szCs w:val="20"/>
        </w:rPr>
        <w:t>: “A path-specific propagation prediction method for point-to-area terrestrial services in the frequency range 30 MHz to 6 GHz”</w:t>
      </w:r>
      <w:bookmarkEnd w:id="21"/>
    </w:p>
    <w:p w14:paraId="16B912FD" w14:textId="77777777" w:rsidR="009D7DC7" w:rsidRPr="00A573FA" w:rsidRDefault="009D7DC7" w:rsidP="00735ADA">
      <w:pPr>
        <w:pStyle w:val="ECCParagraph"/>
        <w:rPr>
          <w:rFonts w:cs="Arial"/>
          <w:szCs w:val="20"/>
        </w:rPr>
      </w:pPr>
    </w:p>
    <w:sectPr w:rsidR="009D7DC7" w:rsidRPr="00A573FA" w:rsidSect="00C74BE6">
      <w:headerReference w:type="even" r:id="rId20"/>
      <w:headerReference w:type="default" r:id="rId21"/>
      <w:footerReference w:type="even" r:id="rId22"/>
      <w:footerReference w:type="default" r:id="rId23"/>
      <w:headerReference w:type="first" r:id="rId24"/>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7A4BC" w14:textId="77777777" w:rsidR="00420F92" w:rsidRPr="00A44E58" w:rsidRDefault="00420F92" w:rsidP="00C74BE6">
      <w:r w:rsidRPr="00A44E58">
        <w:separator/>
      </w:r>
    </w:p>
  </w:endnote>
  <w:endnote w:type="continuationSeparator" w:id="0">
    <w:p w14:paraId="4B0A3515" w14:textId="77777777" w:rsidR="00420F92" w:rsidRPr="00A44E58" w:rsidRDefault="00420F92" w:rsidP="00C74BE6">
      <w:r w:rsidRPr="00A44E58">
        <w:continuationSeparator/>
      </w:r>
    </w:p>
  </w:endnote>
  <w:endnote w:type="continuationNotice" w:id="1">
    <w:p w14:paraId="4F7CC6CC" w14:textId="77777777" w:rsidR="00420F92" w:rsidRPr="00A44E58" w:rsidRDefault="00420F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D5DD" w14:textId="50485533" w:rsidR="00C06BA2" w:rsidRPr="00A44E58" w:rsidRDefault="00C06BA2">
    <w:pPr>
      <w:pStyle w:val="Footer"/>
    </w:pPr>
    <w:r w:rsidRPr="00A44E58">
      <w:rPr>
        <w:sz w:val="18"/>
        <w:szCs w:val="18"/>
      </w:rPr>
      <w:t>Edition 3 February 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D5DE" w14:textId="77777777" w:rsidR="00C06BA2" w:rsidRPr="00A44E58" w:rsidRDefault="00C06BA2">
    <w:pPr>
      <w:pStyle w:val="Footer"/>
    </w:pPr>
    <w:r w:rsidRPr="00A44E58">
      <w:rPr>
        <w:sz w:val="18"/>
        <w:szCs w:val="18"/>
      </w:rPr>
      <w:t xml:space="preserve">Edition </w:t>
    </w:r>
    <w:r w:rsidRPr="00A44E58">
      <w:rPr>
        <w:sz w:val="18"/>
        <w:szCs w:val="18"/>
        <w:highlight w:val="yellow"/>
      </w:rPr>
      <w:t>DD Month 2016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DEE79" w14:textId="77777777" w:rsidR="00C06BA2" w:rsidRPr="00A44E58" w:rsidRDefault="00C06BA2">
    <w:pPr>
      <w:pStyle w:val="Footer"/>
      <w:rPr>
        <w:sz w:val="18"/>
        <w:szCs w:val="18"/>
      </w:rPr>
    </w:pPr>
  </w:p>
  <w:p w14:paraId="79362DC5" w14:textId="77777777" w:rsidR="00C06BA2" w:rsidRPr="00A44E58" w:rsidRDefault="00C06BA2">
    <w:pPr>
      <w:pStyle w:val="Footer"/>
      <w:rPr>
        <w:sz w:val="18"/>
        <w:szCs w:val="18"/>
      </w:rPr>
    </w:pPr>
  </w:p>
  <w:p w14:paraId="6EB6D5E0" w14:textId="53CA50C5" w:rsidR="00C06BA2" w:rsidRPr="00A44E58" w:rsidRDefault="00C06BA2">
    <w:pPr>
      <w:pStyle w:val="Footer"/>
      <w:rPr>
        <w:sz w:val="18"/>
        <w:szCs w:val="18"/>
      </w:rPr>
    </w:pPr>
    <w:r w:rsidRPr="00A44E58">
      <w:rPr>
        <w:sz w:val="18"/>
        <w:szCs w:val="18"/>
      </w:rPr>
      <w:t xml:space="preserve">Edition </w:t>
    </w:r>
    <w:r w:rsidR="008831CD" w:rsidRPr="008831CD">
      <w:rPr>
        <w:sz w:val="18"/>
        <w:szCs w:val="18"/>
      </w:rPr>
      <w:t>7 November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2BF1F" w14:textId="73095070" w:rsidR="00C06BA2" w:rsidRPr="00A44E58" w:rsidRDefault="00C06BA2">
    <w:pPr>
      <w:pStyle w:val="Footer"/>
    </w:pPr>
    <w:r w:rsidRPr="00A44E58">
      <w:rPr>
        <w:sz w:val="18"/>
        <w:szCs w:val="18"/>
      </w:rPr>
      <w:t xml:space="preserve">Edition </w:t>
    </w:r>
    <w:r w:rsidR="009C1C38" w:rsidRPr="009C1C38">
      <w:rPr>
        <w:sz w:val="18"/>
        <w:szCs w:val="18"/>
      </w:rPr>
      <w:t>7 November 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A825" w14:textId="5596E953" w:rsidR="00C06BA2" w:rsidRPr="00A44E58" w:rsidRDefault="00C06BA2">
    <w:pPr>
      <w:pStyle w:val="Footer"/>
    </w:pPr>
    <w:r w:rsidRPr="00A44E58">
      <w:rPr>
        <w:sz w:val="18"/>
        <w:szCs w:val="18"/>
      </w:rPr>
      <w:t xml:space="preserve">Edition </w:t>
    </w:r>
    <w:r w:rsidR="009C1C38" w:rsidRPr="009C1C38">
      <w:rPr>
        <w:sz w:val="18"/>
        <w:szCs w:val="18"/>
      </w:rPr>
      <w:t>7 November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354AE" w14:textId="77777777" w:rsidR="00420F92" w:rsidRPr="00A44E58" w:rsidRDefault="00420F92" w:rsidP="00C74BE6">
      <w:r w:rsidRPr="00A44E58">
        <w:separator/>
      </w:r>
    </w:p>
  </w:footnote>
  <w:footnote w:type="continuationSeparator" w:id="0">
    <w:p w14:paraId="143E7966" w14:textId="77777777" w:rsidR="00420F92" w:rsidRPr="00A44E58" w:rsidRDefault="00420F92" w:rsidP="00C74BE6">
      <w:r w:rsidRPr="00A44E58">
        <w:continuationSeparator/>
      </w:r>
    </w:p>
  </w:footnote>
  <w:footnote w:type="continuationNotice" w:id="1">
    <w:p w14:paraId="69D32085" w14:textId="77777777" w:rsidR="00420F92" w:rsidRPr="00A44E58" w:rsidRDefault="00420F92"/>
  </w:footnote>
  <w:footnote w:id="2">
    <w:p w14:paraId="3E43111F" w14:textId="77777777" w:rsidR="00C06BA2" w:rsidRPr="00A44E58" w:rsidRDefault="00C06BA2" w:rsidP="00CF0823">
      <w:pPr>
        <w:pStyle w:val="FootnoteText"/>
        <w:rPr>
          <w:sz w:val="16"/>
          <w:szCs w:val="16"/>
        </w:rPr>
      </w:pPr>
      <w:r w:rsidRPr="00A44E58">
        <w:rPr>
          <w:rStyle w:val="FootnoteReference"/>
          <w:sz w:val="16"/>
          <w:szCs w:val="16"/>
        </w:rPr>
        <w:footnoteRef/>
      </w:r>
      <w:r w:rsidRPr="00A44E58">
        <w:rPr>
          <w:sz w:val="16"/>
          <w:szCs w:val="16"/>
        </w:rPr>
        <w:t xml:space="preserve"> not occupied bandwidth </w:t>
      </w:r>
    </w:p>
  </w:footnote>
  <w:footnote w:id="3">
    <w:p w14:paraId="6EB6D5F0" w14:textId="77777777" w:rsidR="00C06BA2" w:rsidRDefault="00C06BA2" w:rsidP="004234DB">
      <w:pPr>
        <w:pStyle w:val="ECCFootnote"/>
      </w:pPr>
      <w:r w:rsidRPr="00A44E58">
        <w:rPr>
          <w:rStyle w:val="FootnoteReference"/>
          <w:color w:val="auto"/>
        </w:rPr>
        <w:footnoteRef/>
      </w:r>
      <w:r w:rsidRPr="00A44E58">
        <w:t xml:space="preserve">e.g. as used by members of the HCM-Agreement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D5D9" w14:textId="28ECDBBD" w:rsidR="00C06BA2" w:rsidRPr="00A44E58" w:rsidRDefault="00C06BA2">
    <w:pPr>
      <w:pStyle w:val="Header"/>
      <w:rPr>
        <w:b w:val="0"/>
      </w:rPr>
    </w:pPr>
    <w:r w:rsidRPr="00A44E58">
      <w:rPr>
        <w:b w:val="0"/>
      </w:rPr>
      <w:t>Draft ECC REPORT XXX</w:t>
    </w:r>
  </w:p>
  <w:p w14:paraId="6EB6D5DA" w14:textId="77777777" w:rsidR="00C06BA2" w:rsidRPr="00A44E58" w:rsidRDefault="00C06BA2">
    <w:pPr>
      <w:pStyle w:val="Header"/>
      <w:rPr>
        <w:szCs w:val="16"/>
      </w:rPr>
    </w:pPr>
    <w:r w:rsidRPr="00A44E58">
      <w:rPr>
        <w:szCs w:val="16"/>
      </w:rPr>
      <w:t xml:space="preserve">Page </w:t>
    </w:r>
    <w:r w:rsidRPr="00A44E58">
      <w:fldChar w:fldCharType="begin"/>
    </w:r>
    <w:r w:rsidRPr="00A44E58">
      <w:instrText xml:space="preserve"> PAGE  \* Arabic  \* MERGEFORMAT </w:instrText>
    </w:r>
    <w:r w:rsidRPr="00A44E58">
      <w:fldChar w:fldCharType="separate"/>
    </w:r>
    <w:r w:rsidRPr="00A44E58">
      <w:rPr>
        <w:szCs w:val="16"/>
      </w:rPr>
      <w:t>14</w:t>
    </w:r>
    <w:r w:rsidRPr="00A44E58">
      <w:rPr>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D5DB" w14:textId="21B6998F" w:rsidR="00C06BA2" w:rsidRPr="00A44E58" w:rsidRDefault="00C06BA2" w:rsidP="00C74BE6">
    <w:pPr>
      <w:pStyle w:val="Header"/>
      <w:jc w:val="right"/>
      <w:rPr>
        <w:b w:val="0"/>
      </w:rPr>
    </w:pPr>
    <w:r w:rsidRPr="00A44E58">
      <w:rPr>
        <w:b w:val="0"/>
      </w:rPr>
      <w:t>Draft ECC REPORT XXX</w:t>
    </w:r>
  </w:p>
  <w:p w14:paraId="6EB6D5DC" w14:textId="77777777" w:rsidR="00C06BA2" w:rsidRPr="00A44E58" w:rsidRDefault="00C06BA2" w:rsidP="00C74BE6">
    <w:pPr>
      <w:pStyle w:val="Header"/>
      <w:jc w:val="right"/>
      <w:rPr>
        <w:szCs w:val="16"/>
      </w:rPr>
    </w:pPr>
    <w:r w:rsidRPr="00A44E58">
      <w:rPr>
        <w:szCs w:val="16"/>
      </w:rPr>
      <w:t xml:space="preserve">Page </w:t>
    </w:r>
    <w:r w:rsidRPr="00A44E58">
      <w:fldChar w:fldCharType="begin"/>
    </w:r>
    <w:r w:rsidRPr="00A44E58">
      <w:instrText xml:space="preserve"> PAGE  \* Arabic  \* MERGEFORMAT </w:instrText>
    </w:r>
    <w:r w:rsidRPr="00A44E58">
      <w:fldChar w:fldCharType="separate"/>
    </w:r>
    <w:r w:rsidRPr="00A44E58">
      <w:rPr>
        <w:szCs w:val="16"/>
      </w:rPr>
      <w:t>13</w:t>
    </w:r>
    <w:r w:rsidRPr="00A44E58">
      <w:rPr>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D5DF" w14:textId="3D6F1935" w:rsidR="00C06BA2" w:rsidRPr="00A44E58" w:rsidRDefault="00B175D3">
    <w:pPr>
      <w:pStyle w:val="Header"/>
    </w:pPr>
    <w:r w:rsidRPr="00A44E58">
      <w:rPr>
        <w:noProof/>
        <w:szCs w:val="20"/>
        <w:lang w:eastAsia="de-DE"/>
      </w:rPr>
      <w:drawing>
        <wp:anchor distT="0" distB="0" distL="114300" distR="114300" simplePos="0" relativeHeight="251646976" behindDoc="0" locked="0" layoutInCell="1" allowOverlap="1" wp14:anchorId="6EB6D5E7" wp14:editId="6EB6D5E8">
          <wp:simplePos x="0" y="0"/>
          <wp:positionH relativeFrom="page">
            <wp:posOffset>5717540</wp:posOffset>
          </wp:positionH>
          <wp:positionV relativeFrom="page">
            <wp:posOffset>648335</wp:posOffset>
          </wp:positionV>
          <wp:extent cx="1461770" cy="546100"/>
          <wp:effectExtent l="25400" t="0" r="11430" b="0"/>
          <wp:wrapNone/>
          <wp:docPr id="1682204756" name="Picture 1682204756"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A44E58">
      <w:rPr>
        <w:noProof/>
        <w:szCs w:val="20"/>
        <w:lang w:eastAsia="de-DE"/>
      </w:rPr>
      <w:drawing>
        <wp:anchor distT="0" distB="0" distL="114300" distR="114300" simplePos="0" relativeHeight="251645952" behindDoc="0" locked="0" layoutInCell="1" allowOverlap="1" wp14:anchorId="6EB6D5E9" wp14:editId="6EB6D5EA">
          <wp:simplePos x="0" y="0"/>
          <wp:positionH relativeFrom="page">
            <wp:posOffset>572770</wp:posOffset>
          </wp:positionH>
          <wp:positionV relativeFrom="page">
            <wp:posOffset>457200</wp:posOffset>
          </wp:positionV>
          <wp:extent cx="889000" cy="889000"/>
          <wp:effectExtent l="25400" t="0" r="0" b="0"/>
          <wp:wrapNone/>
          <wp:docPr id="1204642177" name="Picture 1204642177"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B6274" w14:textId="59CBEE0A" w:rsidR="00C06BA2" w:rsidRPr="00A44E58" w:rsidRDefault="00C06BA2">
    <w:pPr>
      <w:pStyle w:val="Header"/>
    </w:pPr>
    <w:r w:rsidRPr="00A44E58">
      <w:t xml:space="preserve">ECC/REC/(11)04 Page </w:t>
    </w:r>
    <w:r w:rsidRPr="00A44E58">
      <w:fldChar w:fldCharType="begin"/>
    </w:r>
    <w:r w:rsidRPr="00A44E58">
      <w:rPr>
        <w:rFonts w:cs="Arial"/>
      </w:rPr>
      <w:instrText xml:space="preserve"> PAGE  \* Arabic  \* MERGEFORMAT </w:instrText>
    </w:r>
    <w:r w:rsidRPr="00A44E58">
      <w:fldChar w:fldCharType="separate"/>
    </w:r>
    <w:r w:rsidRPr="00A44E58">
      <w:t>11</w:t>
    </w:r>
    <w:r w:rsidRPr="00A44E58">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70304" w14:textId="75B0F93E" w:rsidR="00C06BA2" w:rsidRPr="00A44E58" w:rsidRDefault="00C06BA2">
    <w:pPr>
      <w:pStyle w:val="Header"/>
    </w:pPr>
    <w:r w:rsidRPr="00A44E58">
      <w:t xml:space="preserve">ECC/REC/(11)04 Page </w:t>
    </w:r>
    <w:r w:rsidRPr="00A44E58">
      <w:fldChar w:fldCharType="begin"/>
    </w:r>
    <w:r w:rsidRPr="00A44E58">
      <w:rPr>
        <w:rFonts w:cs="Arial"/>
      </w:rPr>
      <w:instrText xml:space="preserve"> PAGE  \* Arabic  \* MERGEFORMAT </w:instrText>
    </w:r>
    <w:r w:rsidRPr="00A44E58">
      <w:fldChar w:fldCharType="separate"/>
    </w:r>
    <w:r w:rsidRPr="00A44E58">
      <w:t>13</w:t>
    </w:r>
    <w:r w:rsidRPr="00A44E58">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5E137" w14:textId="752DC9C1" w:rsidR="00C06BA2" w:rsidRPr="00A44E58" w:rsidRDefault="00C06B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92C"/>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9386285"/>
    <w:multiLevelType w:val="hybridMultilevel"/>
    <w:tmpl w:val="830A8210"/>
    <w:lvl w:ilvl="0" w:tplc="B7189116">
      <w:start w:val="1"/>
      <w:numFmt w:val="decimal"/>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1AD498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3321170"/>
    <w:multiLevelType w:val="multilevel"/>
    <w:tmpl w:val="3466827E"/>
    <w:lvl w:ilvl="0">
      <w:start w:val="1"/>
      <w:numFmt w:val="decimal"/>
      <w:lvlText w:val="[%1]"/>
      <w:lvlJc w:val="left"/>
      <w:pPr>
        <w:tabs>
          <w:tab w:val="num" w:pos="397"/>
        </w:tabs>
        <w:ind w:left="397" w:hanging="397"/>
      </w:pPr>
      <w:rPr>
        <w:rFonts w:ascii="Arial" w:hAnsi="Arial" w:hint="default"/>
        <w:b w:val="0"/>
        <w:i w:val="0"/>
        <w:color w:val="FF0000"/>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1E357E"/>
    <w:multiLevelType w:val="hybridMultilevel"/>
    <w:tmpl w:val="B48835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A64190E"/>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1E060383"/>
    <w:multiLevelType w:val="multilevel"/>
    <w:tmpl w:val="83B0944C"/>
    <w:lvl w:ilvl="0">
      <w:start w:val="1"/>
      <w:numFmt w:val="lowerLetter"/>
      <w:pStyle w:val="LetteredList"/>
      <w:lvlText w:val="%1)"/>
      <w:lvlJc w:val="left"/>
      <w:pPr>
        <w:ind w:left="360" w:hanging="360"/>
      </w:pPr>
      <w:rPr>
        <w:rFonts w:ascii="Arial" w:hAnsi="Arial" w:hint="default"/>
        <w:b w:val="0"/>
        <w:bCs w:val="0"/>
        <w:i w:val="0"/>
        <w:iCs w:val="0"/>
        <w:color w:val="D2232A"/>
        <w:sz w:val="20"/>
        <w:szCs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7" w15:restartNumberingAfterBreak="0">
    <w:nsid w:val="20A87A02"/>
    <w:multiLevelType w:val="hybridMultilevel"/>
    <w:tmpl w:val="C696EAB8"/>
    <w:lvl w:ilvl="0" w:tplc="AD46037E">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13F2504"/>
    <w:multiLevelType w:val="multilevel"/>
    <w:tmpl w:val="B7782DC4"/>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2677F76"/>
    <w:multiLevelType w:val="hybridMultilevel"/>
    <w:tmpl w:val="28DC09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50C00D3"/>
    <w:multiLevelType w:val="hybridMultilevel"/>
    <w:tmpl w:val="B96E34EE"/>
    <w:lvl w:ilvl="0" w:tplc="D4CAD106">
      <w:start w:val="1"/>
      <w:numFmt w:val="decimal"/>
      <w:lvlText w:val="%1."/>
      <w:lvlJc w:val="left"/>
      <w:pPr>
        <w:ind w:left="720" w:hanging="360"/>
      </w:pPr>
      <w:rPr>
        <w:color w:val="C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7DA0729"/>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A1340F"/>
    <w:multiLevelType w:val="multilevel"/>
    <w:tmpl w:val="34562E8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A0A7C33"/>
    <w:multiLevelType w:val="hybridMultilevel"/>
    <w:tmpl w:val="81E804EC"/>
    <w:lvl w:ilvl="0" w:tplc="F3F6E784">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AAF2372"/>
    <w:multiLevelType w:val="multilevel"/>
    <w:tmpl w:val="88FE1592"/>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Bold" w:hAnsi="Arial Bold"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B2448E4"/>
    <w:multiLevelType w:val="multilevel"/>
    <w:tmpl w:val="C0449AC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B4F312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D0B46CA"/>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9" w15:restartNumberingAfterBreak="0">
    <w:nsid w:val="2DF95636"/>
    <w:multiLevelType w:val="multilevel"/>
    <w:tmpl w:val="2FFE94E8"/>
    <w:lvl w:ilvl="0">
      <w:start w:val="1"/>
      <w:numFmt w:val="decimal"/>
      <w:lvlText w:val="[%1]"/>
      <w:lvlJc w:val="left"/>
      <w:pPr>
        <w:tabs>
          <w:tab w:val="num" w:pos="720"/>
        </w:tabs>
        <w:ind w:left="720" w:hanging="720"/>
      </w:pPr>
      <w:rPr>
        <w:rFonts w:ascii="Times New Roman" w:hAnsi="Times New Roman"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20B0A9E"/>
    <w:multiLevelType w:val="hybridMultilevel"/>
    <w:tmpl w:val="E0B28DD0"/>
    <w:lvl w:ilvl="0" w:tplc="D4CAD106">
      <w:start w:val="1"/>
      <w:numFmt w:val="decimal"/>
      <w:lvlText w:val="%1."/>
      <w:lvlJc w:val="left"/>
      <w:pPr>
        <w:ind w:left="720" w:hanging="360"/>
      </w:pPr>
      <w:rPr>
        <w:color w:val="C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2E66824"/>
    <w:multiLevelType w:val="multilevel"/>
    <w:tmpl w:val="21E01454"/>
    <w:lvl w:ilvl="0">
      <w:start w:val="1"/>
      <w:numFmt w:val="decimal"/>
      <w:lvlText w:val="%1."/>
      <w:lvlJc w:val="left"/>
      <w:pPr>
        <w:ind w:left="360" w:hanging="360"/>
      </w:pPr>
      <w:rPr>
        <w:color w:val="C00000"/>
      </w:rPr>
    </w:lvl>
    <w:lvl w:ilvl="1">
      <w:start w:val="1"/>
      <w:numFmt w:val="decimal"/>
      <w:lvlText w:val="%1.%2."/>
      <w:lvlJc w:val="left"/>
      <w:pPr>
        <w:ind w:left="792" w:hanging="432"/>
      </w:pPr>
      <w:rPr>
        <w:color w:val="C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C25D0E"/>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23" w15:restartNumberingAfterBreak="0">
    <w:nsid w:val="384439A5"/>
    <w:multiLevelType w:val="hybridMultilevel"/>
    <w:tmpl w:val="AFA2735C"/>
    <w:lvl w:ilvl="0" w:tplc="FD205000">
      <w:start w:val="1"/>
      <w:numFmt w:val="bullet"/>
      <w:pStyle w:val="ECCParBulleted"/>
      <w:lvlText w:val=""/>
      <w:lvlJc w:val="left"/>
      <w:pPr>
        <w:ind w:left="720" w:hanging="360"/>
      </w:pPr>
      <w:rPr>
        <w:rFonts w:ascii="Wingdings" w:hAnsi="Wingdings" w:hint="default"/>
        <w:color w:val="D2232A"/>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5" w15:restartNumberingAfterBreak="0">
    <w:nsid w:val="3B880D6D"/>
    <w:multiLevelType w:val="multilevel"/>
    <w:tmpl w:val="ADCC13A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3BCE08D9"/>
    <w:multiLevelType w:val="multilevel"/>
    <w:tmpl w:val="00144118"/>
    <w:lvl w:ilvl="0">
      <w:start w:val="1"/>
      <w:numFmt w:val="decimal"/>
      <w:suff w:val="space"/>
      <w:lvlText w:val="ANNEX %1:"/>
      <w:lvlJc w:val="left"/>
      <w:pPr>
        <w:ind w:left="0" w:firstLine="0"/>
      </w:pPr>
      <w:rPr>
        <w:rFonts w:ascii="Arial Bold" w:hAnsi="Arial Bold" w:hint="default"/>
        <w:b/>
        <w:bCs w:val="0"/>
        <w:i w:val="0"/>
        <w:iCs w:val="0"/>
        <w:smallCaps w:val="0"/>
        <w:strike w:val="0"/>
        <w:dstrike w:val="0"/>
        <w:vanish w:val="0"/>
        <w:color w:val="D2232A"/>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3D7329F1"/>
    <w:multiLevelType w:val="multilevel"/>
    <w:tmpl w:val="23689E52"/>
    <w:lvl w:ilvl="0">
      <w:start w:val="1"/>
      <w:numFmt w:val="decimal"/>
      <w:suff w:val="space"/>
      <w:lvlText w:val="Figure %1:"/>
      <w:lvlJc w:val="left"/>
      <w:pPr>
        <w:ind w:left="360" w:hanging="360"/>
      </w:pPr>
      <w:rPr>
        <w:rFonts w:ascii="Times New Roman Bold" w:hAnsi="Times New Roman Bold" w:hint="default"/>
        <w:b/>
        <w:i w:val="0"/>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3DE11B9E"/>
    <w:multiLevelType w:val="multilevel"/>
    <w:tmpl w:val="FB5EDC8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3EEE7FB8"/>
    <w:multiLevelType w:val="multilevel"/>
    <w:tmpl w:val="4F027B32"/>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3F6C6665"/>
    <w:multiLevelType w:val="hybridMultilevel"/>
    <w:tmpl w:val="1666A028"/>
    <w:lvl w:ilvl="0" w:tplc="1306425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418957A2"/>
    <w:multiLevelType w:val="multilevel"/>
    <w:tmpl w:val="08AE7DB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7C819E9"/>
    <w:multiLevelType w:val="multilevel"/>
    <w:tmpl w:val="D8721228"/>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BA83BD6"/>
    <w:multiLevelType w:val="multilevel"/>
    <w:tmpl w:val="0FA475FC"/>
    <w:lvl w:ilvl="0">
      <w:start w:val="1"/>
      <w:numFmt w:val="decimal"/>
      <w:suff w:val="space"/>
      <w:lvlText w:val="ANNEX %1:"/>
      <w:lvlJc w:val="left"/>
      <w:pPr>
        <w:ind w:left="360" w:hanging="360"/>
      </w:pPr>
      <w:rPr>
        <w:rFonts w:ascii="Times New Roman Bold" w:hAnsi="Times New Roman Bold" w:hint="default"/>
        <w:b/>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F74682D"/>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5B3128C3"/>
    <w:multiLevelType w:val="multilevel"/>
    <w:tmpl w:val="FB26665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5B866EC8"/>
    <w:multiLevelType w:val="hybridMultilevel"/>
    <w:tmpl w:val="DAD49698"/>
    <w:lvl w:ilvl="0" w:tplc="D4CAD106">
      <w:start w:val="1"/>
      <w:numFmt w:val="decimal"/>
      <w:lvlText w:val="%1."/>
      <w:lvlJc w:val="left"/>
      <w:pPr>
        <w:ind w:left="360" w:hanging="360"/>
      </w:pPr>
      <w:rPr>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5FBC077E"/>
    <w:multiLevelType w:val="multilevel"/>
    <w:tmpl w:val="8E609E68"/>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5FCC657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0EC121D"/>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3DA7CDC"/>
    <w:multiLevelType w:val="multilevel"/>
    <w:tmpl w:val="21E01454"/>
    <w:lvl w:ilvl="0">
      <w:start w:val="1"/>
      <w:numFmt w:val="decimal"/>
      <w:lvlText w:val="%1."/>
      <w:lvlJc w:val="left"/>
      <w:pPr>
        <w:ind w:left="360" w:hanging="360"/>
      </w:pPr>
      <w:rPr>
        <w:color w:val="C00000"/>
      </w:rPr>
    </w:lvl>
    <w:lvl w:ilvl="1">
      <w:start w:val="1"/>
      <w:numFmt w:val="decimal"/>
      <w:lvlText w:val="%1.%2."/>
      <w:lvlJc w:val="left"/>
      <w:pPr>
        <w:ind w:left="792" w:hanging="432"/>
      </w:pPr>
      <w:rPr>
        <w:color w:val="C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4002AD3"/>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5803DCD"/>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6" w15:restartNumberingAfterBreak="0">
    <w:nsid w:val="66575489"/>
    <w:multiLevelType w:val="multilevel"/>
    <w:tmpl w:val="4B4E4BCA"/>
    <w:lvl w:ilvl="0">
      <w:start w:val="1"/>
      <w:numFmt w:val="decimal"/>
      <w:suff w:val="space"/>
      <w:lvlText w:val="Table %1:"/>
      <w:lvlJc w:val="left"/>
      <w:pPr>
        <w:ind w:left="360" w:hanging="360"/>
      </w:pPr>
      <w:rPr>
        <w:rFonts w:ascii="Times New Roman Bold" w:hAnsi="Times New Roman Bold" w:hint="default"/>
        <w:b/>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6CA6796D"/>
    <w:multiLevelType w:val="multilevel"/>
    <w:tmpl w:val="04E62F1A"/>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48" w15:restartNumberingAfterBreak="0">
    <w:nsid w:val="6D79036B"/>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9" w15:restartNumberingAfterBreak="0">
    <w:nsid w:val="6ED2343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7172623F"/>
    <w:multiLevelType w:val="multilevel"/>
    <w:tmpl w:val="0409001D"/>
    <w:lvl w:ilvl="0">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7222504B"/>
    <w:multiLevelType w:val="multilevel"/>
    <w:tmpl w:val="A724997C"/>
    <w:lvl w:ilvl="0">
      <w:start w:val="1"/>
      <w:numFmt w:val="decimal"/>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7B3212E4"/>
    <w:multiLevelType w:val="multilevel"/>
    <w:tmpl w:val="C54204DA"/>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7DB976F9"/>
    <w:multiLevelType w:val="hybridMultilevel"/>
    <w:tmpl w:val="E0B28DD0"/>
    <w:lvl w:ilvl="0" w:tplc="D4CAD106">
      <w:start w:val="1"/>
      <w:numFmt w:val="decimal"/>
      <w:lvlText w:val="%1."/>
      <w:lvlJc w:val="left"/>
      <w:pPr>
        <w:ind w:left="720" w:hanging="360"/>
      </w:pPr>
      <w:rPr>
        <w:color w:val="C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537043477">
    <w:abstractNumId w:val="7"/>
  </w:num>
  <w:num w:numId="2" w16cid:durableId="67700227">
    <w:abstractNumId w:val="27"/>
  </w:num>
  <w:num w:numId="3" w16cid:durableId="2062170790">
    <w:abstractNumId w:val="52"/>
  </w:num>
  <w:num w:numId="4" w16cid:durableId="718558524">
    <w:abstractNumId w:val="35"/>
  </w:num>
  <w:num w:numId="5" w16cid:durableId="1153258586">
    <w:abstractNumId w:val="36"/>
  </w:num>
  <w:num w:numId="6" w16cid:durableId="458031131">
    <w:abstractNumId w:val="33"/>
  </w:num>
  <w:num w:numId="7" w16cid:durableId="1034498811">
    <w:abstractNumId w:val="8"/>
  </w:num>
  <w:num w:numId="8" w16cid:durableId="1965964491">
    <w:abstractNumId w:val="49"/>
  </w:num>
  <w:num w:numId="9" w16cid:durableId="642463319">
    <w:abstractNumId w:val="34"/>
  </w:num>
  <w:num w:numId="10" w16cid:durableId="658462196">
    <w:abstractNumId w:val="25"/>
  </w:num>
  <w:num w:numId="11" w16cid:durableId="804930393">
    <w:abstractNumId w:val="38"/>
  </w:num>
  <w:num w:numId="12" w16cid:durableId="183786623">
    <w:abstractNumId w:val="16"/>
  </w:num>
  <w:num w:numId="13" w16cid:durableId="409929121">
    <w:abstractNumId w:val="2"/>
  </w:num>
  <w:num w:numId="14" w16cid:durableId="47343779">
    <w:abstractNumId w:val="42"/>
  </w:num>
  <w:num w:numId="15" w16cid:durableId="462306056">
    <w:abstractNumId w:val="44"/>
  </w:num>
  <w:num w:numId="16" w16cid:durableId="255791434">
    <w:abstractNumId w:val="30"/>
  </w:num>
  <w:num w:numId="17" w16cid:durableId="1975287117">
    <w:abstractNumId w:val="9"/>
  </w:num>
  <w:num w:numId="18" w16cid:durableId="1603342939">
    <w:abstractNumId w:val="29"/>
  </w:num>
  <w:num w:numId="19" w16cid:durableId="1961454736">
    <w:abstractNumId w:val="40"/>
  </w:num>
  <w:num w:numId="20" w16cid:durableId="1342127903">
    <w:abstractNumId w:val="28"/>
  </w:num>
  <w:num w:numId="21" w16cid:durableId="1191455383">
    <w:abstractNumId w:val="46"/>
  </w:num>
  <w:num w:numId="22" w16cid:durableId="1156804676">
    <w:abstractNumId w:val="51"/>
  </w:num>
  <w:num w:numId="23" w16cid:durableId="1726685330">
    <w:abstractNumId w:val="32"/>
  </w:num>
  <w:num w:numId="24" w16cid:durableId="1488743902">
    <w:abstractNumId w:val="26"/>
  </w:num>
  <w:num w:numId="25" w16cid:durableId="362174644">
    <w:abstractNumId w:val="15"/>
  </w:num>
  <w:num w:numId="26" w16cid:durableId="1434206019">
    <w:abstractNumId w:val="17"/>
  </w:num>
  <w:num w:numId="27" w16cid:durableId="1323967076">
    <w:abstractNumId w:val="0"/>
  </w:num>
  <w:num w:numId="28" w16cid:durableId="1274749944">
    <w:abstractNumId w:val="45"/>
  </w:num>
  <w:num w:numId="29" w16cid:durableId="232934627">
    <w:abstractNumId w:val="48"/>
  </w:num>
  <w:num w:numId="30" w16cid:durableId="909969588">
    <w:abstractNumId w:val="5"/>
  </w:num>
  <w:num w:numId="31" w16cid:durableId="1597320917">
    <w:abstractNumId w:val="13"/>
  </w:num>
  <w:num w:numId="32" w16cid:durableId="526064691">
    <w:abstractNumId w:val="50"/>
  </w:num>
  <w:num w:numId="33" w16cid:durableId="163672537">
    <w:abstractNumId w:val="47"/>
  </w:num>
  <w:num w:numId="34" w16cid:durableId="1118718562">
    <w:abstractNumId w:val="41"/>
  </w:num>
  <w:num w:numId="35" w16cid:durableId="48382124">
    <w:abstractNumId w:val="18"/>
  </w:num>
  <w:num w:numId="36" w16cid:durableId="824928734">
    <w:abstractNumId w:val="22"/>
  </w:num>
  <w:num w:numId="37" w16cid:durableId="1353678561">
    <w:abstractNumId w:val="6"/>
  </w:num>
  <w:num w:numId="38" w16cid:durableId="194271013">
    <w:abstractNumId w:val="19"/>
  </w:num>
  <w:num w:numId="39" w16cid:durableId="897672802">
    <w:abstractNumId w:val="3"/>
  </w:num>
  <w:num w:numId="40" w16cid:durableId="1772511126">
    <w:abstractNumId w:val="37"/>
  </w:num>
  <w:num w:numId="41" w16cid:durableId="2111243226">
    <w:abstractNumId w:val="39"/>
  </w:num>
  <w:num w:numId="42" w16cid:durableId="821894911">
    <w:abstractNumId w:val="24"/>
  </w:num>
  <w:num w:numId="43" w16cid:durableId="2081631799">
    <w:abstractNumId w:val="23"/>
  </w:num>
  <w:num w:numId="44" w16cid:durableId="19038258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1974435">
    <w:abstractNumId w:val="6"/>
  </w:num>
  <w:num w:numId="46" w16cid:durableId="2023895667">
    <w:abstractNumId w:val="11"/>
  </w:num>
  <w:num w:numId="47" w16cid:durableId="1644575356">
    <w:abstractNumId w:val="1"/>
  </w:num>
  <w:num w:numId="48" w16cid:durableId="2032414378">
    <w:abstractNumId w:val="31"/>
  </w:num>
  <w:num w:numId="49" w16cid:durableId="604196040">
    <w:abstractNumId w:val="20"/>
  </w:num>
  <w:num w:numId="50" w16cid:durableId="614291016">
    <w:abstractNumId w:val="53"/>
  </w:num>
  <w:num w:numId="51" w16cid:durableId="183331396">
    <w:abstractNumId w:val="12"/>
  </w:num>
  <w:num w:numId="52" w16cid:durableId="431825514">
    <w:abstractNumId w:val="43"/>
  </w:num>
  <w:num w:numId="53" w16cid:durableId="69816628">
    <w:abstractNumId w:val="10"/>
  </w:num>
  <w:num w:numId="54" w16cid:durableId="1224832523">
    <w:abstractNumId w:val="4"/>
  </w:num>
  <w:num w:numId="55" w16cid:durableId="1166703534">
    <w:abstractNumId w:val="21"/>
  </w:num>
  <w:num w:numId="56" w16cid:durableId="982658501">
    <w:abstractNumId w:val="6"/>
  </w:num>
  <w:num w:numId="57" w16cid:durableId="1486045861">
    <w:abstractNumId w:val="6"/>
  </w:num>
  <w:num w:numId="58" w16cid:durableId="975338342">
    <w:abstractNumId w:val="14"/>
  </w:num>
  <w:num w:numId="59" w16cid:durableId="14535928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hyphenationZone w:val="425"/>
  <w:evenAndOddHeaders/>
  <w:drawingGridHorizontalSpacing w:val="100"/>
  <w:displayHorizontalDrawingGridEvery w:val="2"/>
  <w:characterSpacingControl w:val="doNotCompress"/>
  <w:hdrShapeDefaults>
    <o:shapedefaults v:ext="edit" spidmax="2050">
      <o:colormru v:ext="edit" colors="#7b6c58,#887e6e,#d2232a,#57433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417"/>
    <w:rsid w:val="000004BA"/>
    <w:rsid w:val="00001EBD"/>
    <w:rsid w:val="0000314F"/>
    <w:rsid w:val="00010C58"/>
    <w:rsid w:val="00011ADB"/>
    <w:rsid w:val="0001348E"/>
    <w:rsid w:val="000152C6"/>
    <w:rsid w:val="00016159"/>
    <w:rsid w:val="00016FD8"/>
    <w:rsid w:val="00017FF8"/>
    <w:rsid w:val="00033BA0"/>
    <w:rsid w:val="0003650A"/>
    <w:rsid w:val="00036E84"/>
    <w:rsid w:val="00040137"/>
    <w:rsid w:val="000416A5"/>
    <w:rsid w:val="00044B34"/>
    <w:rsid w:val="00047C0A"/>
    <w:rsid w:val="00055B4B"/>
    <w:rsid w:val="000574F3"/>
    <w:rsid w:val="00063B45"/>
    <w:rsid w:val="00073658"/>
    <w:rsid w:val="000751F9"/>
    <w:rsid w:val="00080045"/>
    <w:rsid w:val="0008123C"/>
    <w:rsid w:val="000819DF"/>
    <w:rsid w:val="00083B64"/>
    <w:rsid w:val="00086AC0"/>
    <w:rsid w:val="00090442"/>
    <w:rsid w:val="0009098F"/>
    <w:rsid w:val="00090BFB"/>
    <w:rsid w:val="00091063"/>
    <w:rsid w:val="00095B5D"/>
    <w:rsid w:val="000979E2"/>
    <w:rsid w:val="000A1388"/>
    <w:rsid w:val="000A7AA0"/>
    <w:rsid w:val="000B076E"/>
    <w:rsid w:val="000B3E34"/>
    <w:rsid w:val="000B5D44"/>
    <w:rsid w:val="000B69C1"/>
    <w:rsid w:val="000C0021"/>
    <w:rsid w:val="000C0DD1"/>
    <w:rsid w:val="000C0E5B"/>
    <w:rsid w:val="000C54A4"/>
    <w:rsid w:val="000C5A4C"/>
    <w:rsid w:val="000C686A"/>
    <w:rsid w:val="000D2429"/>
    <w:rsid w:val="000D660E"/>
    <w:rsid w:val="000E40C9"/>
    <w:rsid w:val="000E4B9D"/>
    <w:rsid w:val="000E546C"/>
    <w:rsid w:val="000E567F"/>
    <w:rsid w:val="000E7BAF"/>
    <w:rsid w:val="000F0C00"/>
    <w:rsid w:val="000F1CCC"/>
    <w:rsid w:val="000F602A"/>
    <w:rsid w:val="000F62BC"/>
    <w:rsid w:val="00100674"/>
    <w:rsid w:val="001049AE"/>
    <w:rsid w:val="00104DA3"/>
    <w:rsid w:val="001132F4"/>
    <w:rsid w:val="00116BE8"/>
    <w:rsid w:val="001211C9"/>
    <w:rsid w:val="00122461"/>
    <w:rsid w:val="00122C5C"/>
    <w:rsid w:val="00122D3E"/>
    <w:rsid w:val="00122E19"/>
    <w:rsid w:val="00123180"/>
    <w:rsid w:val="001233EF"/>
    <w:rsid w:val="00123CC9"/>
    <w:rsid w:val="00124019"/>
    <w:rsid w:val="0013206C"/>
    <w:rsid w:val="00136048"/>
    <w:rsid w:val="0013697E"/>
    <w:rsid w:val="00137CB4"/>
    <w:rsid w:val="00143419"/>
    <w:rsid w:val="00146776"/>
    <w:rsid w:val="001509FD"/>
    <w:rsid w:val="001532D8"/>
    <w:rsid w:val="00153E55"/>
    <w:rsid w:val="001564E7"/>
    <w:rsid w:val="00157783"/>
    <w:rsid w:val="00160301"/>
    <w:rsid w:val="00162A8B"/>
    <w:rsid w:val="00164A62"/>
    <w:rsid w:val="001653BB"/>
    <w:rsid w:val="001656AD"/>
    <w:rsid w:val="001662EE"/>
    <w:rsid w:val="00166FED"/>
    <w:rsid w:val="001741A7"/>
    <w:rsid w:val="00174552"/>
    <w:rsid w:val="00175E8A"/>
    <w:rsid w:val="001760CD"/>
    <w:rsid w:val="00177B5D"/>
    <w:rsid w:val="001800D2"/>
    <w:rsid w:val="00181478"/>
    <w:rsid w:val="001900CB"/>
    <w:rsid w:val="00195526"/>
    <w:rsid w:val="00195847"/>
    <w:rsid w:val="001958F6"/>
    <w:rsid w:val="00195970"/>
    <w:rsid w:val="0019602D"/>
    <w:rsid w:val="001B3182"/>
    <w:rsid w:val="001B67A1"/>
    <w:rsid w:val="001B6DB2"/>
    <w:rsid w:val="001C0D6B"/>
    <w:rsid w:val="001C0E83"/>
    <w:rsid w:val="001C6400"/>
    <w:rsid w:val="001C7452"/>
    <w:rsid w:val="001D0500"/>
    <w:rsid w:val="001D148E"/>
    <w:rsid w:val="001D1E37"/>
    <w:rsid w:val="001D50BB"/>
    <w:rsid w:val="001D5B7F"/>
    <w:rsid w:val="001E5CA9"/>
    <w:rsid w:val="001F242E"/>
    <w:rsid w:val="00203C93"/>
    <w:rsid w:val="00203E66"/>
    <w:rsid w:val="00204BC4"/>
    <w:rsid w:val="002052E9"/>
    <w:rsid w:val="00211C2A"/>
    <w:rsid w:val="00213024"/>
    <w:rsid w:val="00213764"/>
    <w:rsid w:val="00215FB2"/>
    <w:rsid w:val="002227BC"/>
    <w:rsid w:val="00231C69"/>
    <w:rsid w:val="002337C7"/>
    <w:rsid w:val="00233C2D"/>
    <w:rsid w:val="00233C6E"/>
    <w:rsid w:val="00234EA1"/>
    <w:rsid w:val="0023620F"/>
    <w:rsid w:val="0023716A"/>
    <w:rsid w:val="002505F3"/>
    <w:rsid w:val="00250ED3"/>
    <w:rsid w:val="0025136A"/>
    <w:rsid w:val="002607E5"/>
    <w:rsid w:val="00260B62"/>
    <w:rsid w:val="00260C93"/>
    <w:rsid w:val="00262A39"/>
    <w:rsid w:val="0026402D"/>
    <w:rsid w:val="00273518"/>
    <w:rsid w:val="00274C72"/>
    <w:rsid w:val="002754CB"/>
    <w:rsid w:val="00276139"/>
    <w:rsid w:val="0028295A"/>
    <w:rsid w:val="00284DC0"/>
    <w:rsid w:val="002858F0"/>
    <w:rsid w:val="00287AD0"/>
    <w:rsid w:val="00291237"/>
    <w:rsid w:val="0029560A"/>
    <w:rsid w:val="002A26A2"/>
    <w:rsid w:val="002A2ADB"/>
    <w:rsid w:val="002A4D35"/>
    <w:rsid w:val="002A573C"/>
    <w:rsid w:val="002B0E29"/>
    <w:rsid w:val="002B4CA6"/>
    <w:rsid w:val="002B5F6F"/>
    <w:rsid w:val="002B6ADC"/>
    <w:rsid w:val="002B74CB"/>
    <w:rsid w:val="002C1273"/>
    <w:rsid w:val="002C4DA9"/>
    <w:rsid w:val="002C6961"/>
    <w:rsid w:val="002C6C46"/>
    <w:rsid w:val="002C735F"/>
    <w:rsid w:val="002D0681"/>
    <w:rsid w:val="002E04DC"/>
    <w:rsid w:val="002E1443"/>
    <w:rsid w:val="002E1DBD"/>
    <w:rsid w:val="002E2BFC"/>
    <w:rsid w:val="002E5AFE"/>
    <w:rsid w:val="002E6012"/>
    <w:rsid w:val="002F15DC"/>
    <w:rsid w:val="002F4368"/>
    <w:rsid w:val="002F4C91"/>
    <w:rsid w:val="002F5800"/>
    <w:rsid w:val="00302916"/>
    <w:rsid w:val="00302E11"/>
    <w:rsid w:val="00311800"/>
    <w:rsid w:val="003118A8"/>
    <w:rsid w:val="00311BDA"/>
    <w:rsid w:val="00313E31"/>
    <w:rsid w:val="003151E0"/>
    <w:rsid w:val="00320F04"/>
    <w:rsid w:val="003250D1"/>
    <w:rsid w:val="003335CA"/>
    <w:rsid w:val="00334D91"/>
    <w:rsid w:val="003365A7"/>
    <w:rsid w:val="00337094"/>
    <w:rsid w:val="00337DF4"/>
    <w:rsid w:val="00343DC7"/>
    <w:rsid w:val="00344DF7"/>
    <w:rsid w:val="00344F3E"/>
    <w:rsid w:val="00345B40"/>
    <w:rsid w:val="0036087D"/>
    <w:rsid w:val="0036156F"/>
    <w:rsid w:val="00367C53"/>
    <w:rsid w:val="003707F5"/>
    <w:rsid w:val="00372C3C"/>
    <w:rsid w:val="00375D56"/>
    <w:rsid w:val="003777C7"/>
    <w:rsid w:val="00381B00"/>
    <w:rsid w:val="0038213C"/>
    <w:rsid w:val="003873E2"/>
    <w:rsid w:val="00390D3D"/>
    <w:rsid w:val="003958B6"/>
    <w:rsid w:val="00397C1C"/>
    <w:rsid w:val="003A0417"/>
    <w:rsid w:val="003A1EAC"/>
    <w:rsid w:val="003A4353"/>
    <w:rsid w:val="003A5C4B"/>
    <w:rsid w:val="003A75FE"/>
    <w:rsid w:val="003B3599"/>
    <w:rsid w:val="003B6B79"/>
    <w:rsid w:val="003B6C26"/>
    <w:rsid w:val="003B6CCF"/>
    <w:rsid w:val="003C0E18"/>
    <w:rsid w:val="003C3FE7"/>
    <w:rsid w:val="003C6610"/>
    <w:rsid w:val="003D1F56"/>
    <w:rsid w:val="003D2648"/>
    <w:rsid w:val="003D4073"/>
    <w:rsid w:val="003D49CC"/>
    <w:rsid w:val="003D54D0"/>
    <w:rsid w:val="003D577A"/>
    <w:rsid w:val="003D75A3"/>
    <w:rsid w:val="003E3547"/>
    <w:rsid w:val="003E3C8C"/>
    <w:rsid w:val="003E6FC6"/>
    <w:rsid w:val="003F0234"/>
    <w:rsid w:val="003F29FD"/>
    <w:rsid w:val="003F5F2F"/>
    <w:rsid w:val="003F6901"/>
    <w:rsid w:val="00401036"/>
    <w:rsid w:val="00401113"/>
    <w:rsid w:val="00403920"/>
    <w:rsid w:val="0040736C"/>
    <w:rsid w:val="004117D2"/>
    <w:rsid w:val="00412644"/>
    <w:rsid w:val="00412712"/>
    <w:rsid w:val="00413616"/>
    <w:rsid w:val="00414EFB"/>
    <w:rsid w:val="00416895"/>
    <w:rsid w:val="00420F92"/>
    <w:rsid w:val="00423437"/>
    <w:rsid w:val="004234DB"/>
    <w:rsid w:val="00424437"/>
    <w:rsid w:val="0042569D"/>
    <w:rsid w:val="0042653C"/>
    <w:rsid w:val="00433BC7"/>
    <w:rsid w:val="004345F3"/>
    <w:rsid w:val="0044050B"/>
    <w:rsid w:val="00441DB2"/>
    <w:rsid w:val="00452B86"/>
    <w:rsid w:val="00461043"/>
    <w:rsid w:val="0046604D"/>
    <w:rsid w:val="004668AB"/>
    <w:rsid w:val="004676E6"/>
    <w:rsid w:val="00474687"/>
    <w:rsid w:val="00482A43"/>
    <w:rsid w:val="004A021C"/>
    <w:rsid w:val="004A101D"/>
    <w:rsid w:val="004A474B"/>
    <w:rsid w:val="004A4789"/>
    <w:rsid w:val="004A5223"/>
    <w:rsid w:val="004A6113"/>
    <w:rsid w:val="004A7CEB"/>
    <w:rsid w:val="004B011E"/>
    <w:rsid w:val="004B02DA"/>
    <w:rsid w:val="004B7AB9"/>
    <w:rsid w:val="004C058C"/>
    <w:rsid w:val="004C19D8"/>
    <w:rsid w:val="004C1FA4"/>
    <w:rsid w:val="004C33B9"/>
    <w:rsid w:val="004C661F"/>
    <w:rsid w:val="004C66C5"/>
    <w:rsid w:val="004D3324"/>
    <w:rsid w:val="004E2942"/>
    <w:rsid w:val="004E41FB"/>
    <w:rsid w:val="004E5395"/>
    <w:rsid w:val="004F2A39"/>
    <w:rsid w:val="004F382F"/>
    <w:rsid w:val="004F6CA0"/>
    <w:rsid w:val="004F6EC7"/>
    <w:rsid w:val="004F78D3"/>
    <w:rsid w:val="005039AE"/>
    <w:rsid w:val="0050532F"/>
    <w:rsid w:val="0051119B"/>
    <w:rsid w:val="005137BB"/>
    <w:rsid w:val="00514001"/>
    <w:rsid w:val="00517CC9"/>
    <w:rsid w:val="00517F0A"/>
    <w:rsid w:val="0052011A"/>
    <w:rsid w:val="00523006"/>
    <w:rsid w:val="0054063E"/>
    <w:rsid w:val="005411D5"/>
    <w:rsid w:val="00542E6A"/>
    <w:rsid w:val="00543DC9"/>
    <w:rsid w:val="0054634E"/>
    <w:rsid w:val="00553225"/>
    <w:rsid w:val="0055625C"/>
    <w:rsid w:val="00557880"/>
    <w:rsid w:val="0056014F"/>
    <w:rsid w:val="005605A8"/>
    <w:rsid w:val="00561EA4"/>
    <w:rsid w:val="00563998"/>
    <w:rsid w:val="00565162"/>
    <w:rsid w:val="00572353"/>
    <w:rsid w:val="00580B50"/>
    <w:rsid w:val="00583B6A"/>
    <w:rsid w:val="00585A44"/>
    <w:rsid w:val="0058779C"/>
    <w:rsid w:val="00591884"/>
    <w:rsid w:val="0059203F"/>
    <w:rsid w:val="00595C04"/>
    <w:rsid w:val="005A1093"/>
    <w:rsid w:val="005A2F29"/>
    <w:rsid w:val="005A7231"/>
    <w:rsid w:val="005B0E3C"/>
    <w:rsid w:val="005B6D13"/>
    <w:rsid w:val="005B7F9F"/>
    <w:rsid w:val="005D4B71"/>
    <w:rsid w:val="005E5E18"/>
    <w:rsid w:val="005E6030"/>
    <w:rsid w:val="005E60F0"/>
    <w:rsid w:val="005F4316"/>
    <w:rsid w:val="0060235D"/>
    <w:rsid w:val="0060339D"/>
    <w:rsid w:val="00610408"/>
    <w:rsid w:val="00610891"/>
    <w:rsid w:val="006136F8"/>
    <w:rsid w:val="00617CB4"/>
    <w:rsid w:val="006203A4"/>
    <w:rsid w:val="00621EEA"/>
    <w:rsid w:val="006222C1"/>
    <w:rsid w:val="006253F5"/>
    <w:rsid w:val="00626145"/>
    <w:rsid w:val="00627DC3"/>
    <w:rsid w:val="006300C0"/>
    <w:rsid w:val="0063215D"/>
    <w:rsid w:val="00632C2C"/>
    <w:rsid w:val="0063300A"/>
    <w:rsid w:val="0063746F"/>
    <w:rsid w:val="006411FB"/>
    <w:rsid w:val="0064235D"/>
    <w:rsid w:val="006467EC"/>
    <w:rsid w:val="00652388"/>
    <w:rsid w:val="00656783"/>
    <w:rsid w:val="006600DF"/>
    <w:rsid w:val="006617B9"/>
    <w:rsid w:val="006637F9"/>
    <w:rsid w:val="0066649C"/>
    <w:rsid w:val="00670078"/>
    <w:rsid w:val="00670763"/>
    <w:rsid w:val="00671A6B"/>
    <w:rsid w:val="00672375"/>
    <w:rsid w:val="00676AD7"/>
    <w:rsid w:val="00680390"/>
    <w:rsid w:val="00680848"/>
    <w:rsid w:val="00681DFD"/>
    <w:rsid w:val="006823B0"/>
    <w:rsid w:val="00686A10"/>
    <w:rsid w:val="006871B7"/>
    <w:rsid w:val="0068768E"/>
    <w:rsid w:val="0069029C"/>
    <w:rsid w:val="0069104D"/>
    <w:rsid w:val="0069175C"/>
    <w:rsid w:val="006949E9"/>
    <w:rsid w:val="00695D45"/>
    <w:rsid w:val="006A123D"/>
    <w:rsid w:val="006A5D99"/>
    <w:rsid w:val="006A65CC"/>
    <w:rsid w:val="006B036C"/>
    <w:rsid w:val="006B2FAD"/>
    <w:rsid w:val="006B32EA"/>
    <w:rsid w:val="006B5813"/>
    <w:rsid w:val="006B77BD"/>
    <w:rsid w:val="006C1AC0"/>
    <w:rsid w:val="006C2561"/>
    <w:rsid w:val="006C3019"/>
    <w:rsid w:val="006C34C1"/>
    <w:rsid w:val="006C6976"/>
    <w:rsid w:val="006D3F91"/>
    <w:rsid w:val="006E071C"/>
    <w:rsid w:val="006E1700"/>
    <w:rsid w:val="006E207F"/>
    <w:rsid w:val="006E24E7"/>
    <w:rsid w:val="006F303A"/>
    <w:rsid w:val="006F75B2"/>
    <w:rsid w:val="007009D8"/>
    <w:rsid w:val="00704CB7"/>
    <w:rsid w:val="00712460"/>
    <w:rsid w:val="0071260E"/>
    <w:rsid w:val="0071261D"/>
    <w:rsid w:val="00715D97"/>
    <w:rsid w:val="00717886"/>
    <w:rsid w:val="007236F0"/>
    <w:rsid w:val="00730192"/>
    <w:rsid w:val="00730476"/>
    <w:rsid w:val="00730C42"/>
    <w:rsid w:val="0073255D"/>
    <w:rsid w:val="00732A79"/>
    <w:rsid w:val="00735ADA"/>
    <w:rsid w:val="00737EC9"/>
    <w:rsid w:val="00741572"/>
    <w:rsid w:val="00745B58"/>
    <w:rsid w:val="007472D7"/>
    <w:rsid w:val="00750E8D"/>
    <w:rsid w:val="007632F0"/>
    <w:rsid w:val="00764100"/>
    <w:rsid w:val="00770211"/>
    <w:rsid w:val="00770AE5"/>
    <w:rsid w:val="00770E5A"/>
    <w:rsid w:val="00774E6D"/>
    <w:rsid w:val="0077544F"/>
    <w:rsid w:val="00783F03"/>
    <w:rsid w:val="00784E5B"/>
    <w:rsid w:val="00785301"/>
    <w:rsid w:val="0078781C"/>
    <w:rsid w:val="007934AE"/>
    <w:rsid w:val="00794FA1"/>
    <w:rsid w:val="00794FD6"/>
    <w:rsid w:val="00795D88"/>
    <w:rsid w:val="00796BE1"/>
    <w:rsid w:val="00797620"/>
    <w:rsid w:val="00797D17"/>
    <w:rsid w:val="00797D80"/>
    <w:rsid w:val="007A44A6"/>
    <w:rsid w:val="007A5169"/>
    <w:rsid w:val="007A743B"/>
    <w:rsid w:val="007B0D01"/>
    <w:rsid w:val="007B5084"/>
    <w:rsid w:val="007B690B"/>
    <w:rsid w:val="007C5702"/>
    <w:rsid w:val="007C5B45"/>
    <w:rsid w:val="007D0574"/>
    <w:rsid w:val="007D0855"/>
    <w:rsid w:val="007D24A4"/>
    <w:rsid w:val="007D554C"/>
    <w:rsid w:val="007D5E40"/>
    <w:rsid w:val="007E1BE1"/>
    <w:rsid w:val="007E1C94"/>
    <w:rsid w:val="007E23CF"/>
    <w:rsid w:val="007E55AB"/>
    <w:rsid w:val="007F1189"/>
    <w:rsid w:val="007F263F"/>
    <w:rsid w:val="007F423A"/>
    <w:rsid w:val="007F6B1B"/>
    <w:rsid w:val="00800E3C"/>
    <w:rsid w:val="008068F9"/>
    <w:rsid w:val="00806C50"/>
    <w:rsid w:val="00822183"/>
    <w:rsid w:val="00822AE0"/>
    <w:rsid w:val="00825030"/>
    <w:rsid w:val="0082610F"/>
    <w:rsid w:val="008266A3"/>
    <w:rsid w:val="00835C5B"/>
    <w:rsid w:val="00835D52"/>
    <w:rsid w:val="00837A52"/>
    <w:rsid w:val="00843CA6"/>
    <w:rsid w:val="00845309"/>
    <w:rsid w:val="008456DF"/>
    <w:rsid w:val="008477AB"/>
    <w:rsid w:val="00856088"/>
    <w:rsid w:val="00856A89"/>
    <w:rsid w:val="008604F1"/>
    <w:rsid w:val="00862DFC"/>
    <w:rsid w:val="008654F9"/>
    <w:rsid w:val="00866261"/>
    <w:rsid w:val="00873D4F"/>
    <w:rsid w:val="00874E77"/>
    <w:rsid w:val="00877FC2"/>
    <w:rsid w:val="00881A32"/>
    <w:rsid w:val="00882A4E"/>
    <w:rsid w:val="008831CD"/>
    <w:rsid w:val="00887903"/>
    <w:rsid w:val="00890367"/>
    <w:rsid w:val="00891296"/>
    <w:rsid w:val="00896691"/>
    <w:rsid w:val="0089768B"/>
    <w:rsid w:val="008A2ABC"/>
    <w:rsid w:val="008A5137"/>
    <w:rsid w:val="008A62D2"/>
    <w:rsid w:val="008A7802"/>
    <w:rsid w:val="008B09C8"/>
    <w:rsid w:val="008B4F1E"/>
    <w:rsid w:val="008B5AAC"/>
    <w:rsid w:val="008B6EDB"/>
    <w:rsid w:val="008D4266"/>
    <w:rsid w:val="008D4BBA"/>
    <w:rsid w:val="008E2522"/>
    <w:rsid w:val="008F09BD"/>
    <w:rsid w:val="008F4E0B"/>
    <w:rsid w:val="008F680A"/>
    <w:rsid w:val="009006FB"/>
    <w:rsid w:val="0090699D"/>
    <w:rsid w:val="009070B7"/>
    <w:rsid w:val="00910584"/>
    <w:rsid w:val="009135AB"/>
    <w:rsid w:val="00914B22"/>
    <w:rsid w:val="00916CFB"/>
    <w:rsid w:val="0091713F"/>
    <w:rsid w:val="009241D1"/>
    <w:rsid w:val="00926D84"/>
    <w:rsid w:val="00926F8D"/>
    <w:rsid w:val="009303E5"/>
    <w:rsid w:val="00931A21"/>
    <w:rsid w:val="0093307E"/>
    <w:rsid w:val="00936FB9"/>
    <w:rsid w:val="00940BC4"/>
    <w:rsid w:val="0094378B"/>
    <w:rsid w:val="00950672"/>
    <w:rsid w:val="0095332D"/>
    <w:rsid w:val="00957F0C"/>
    <w:rsid w:val="0096213C"/>
    <w:rsid w:val="00962DB9"/>
    <w:rsid w:val="00963E36"/>
    <w:rsid w:val="00973E78"/>
    <w:rsid w:val="00980728"/>
    <w:rsid w:val="00981E7C"/>
    <w:rsid w:val="00983130"/>
    <w:rsid w:val="00992244"/>
    <w:rsid w:val="009948E1"/>
    <w:rsid w:val="009955FF"/>
    <w:rsid w:val="009A0663"/>
    <w:rsid w:val="009A2E8C"/>
    <w:rsid w:val="009A6FA4"/>
    <w:rsid w:val="009A767B"/>
    <w:rsid w:val="009B27E9"/>
    <w:rsid w:val="009C1C38"/>
    <w:rsid w:val="009C2956"/>
    <w:rsid w:val="009C4EDC"/>
    <w:rsid w:val="009C5847"/>
    <w:rsid w:val="009C622C"/>
    <w:rsid w:val="009D1EB7"/>
    <w:rsid w:val="009D7DC7"/>
    <w:rsid w:val="009E2BF8"/>
    <w:rsid w:val="009E36DB"/>
    <w:rsid w:val="009E3BA1"/>
    <w:rsid w:val="009E5FB6"/>
    <w:rsid w:val="009E62B3"/>
    <w:rsid w:val="009E77BE"/>
    <w:rsid w:val="009F3163"/>
    <w:rsid w:val="009F48D9"/>
    <w:rsid w:val="00A00E55"/>
    <w:rsid w:val="00A04F66"/>
    <w:rsid w:val="00A05C42"/>
    <w:rsid w:val="00A1485D"/>
    <w:rsid w:val="00A14CD4"/>
    <w:rsid w:val="00A16246"/>
    <w:rsid w:val="00A17A80"/>
    <w:rsid w:val="00A22F78"/>
    <w:rsid w:val="00A2604A"/>
    <w:rsid w:val="00A27861"/>
    <w:rsid w:val="00A30016"/>
    <w:rsid w:val="00A300F4"/>
    <w:rsid w:val="00A33C64"/>
    <w:rsid w:val="00A34AD4"/>
    <w:rsid w:val="00A44E58"/>
    <w:rsid w:val="00A451C4"/>
    <w:rsid w:val="00A47863"/>
    <w:rsid w:val="00A501BA"/>
    <w:rsid w:val="00A506E6"/>
    <w:rsid w:val="00A5167D"/>
    <w:rsid w:val="00A53273"/>
    <w:rsid w:val="00A573FA"/>
    <w:rsid w:val="00A60468"/>
    <w:rsid w:val="00A64553"/>
    <w:rsid w:val="00A65E23"/>
    <w:rsid w:val="00A673B5"/>
    <w:rsid w:val="00A67E57"/>
    <w:rsid w:val="00A722D5"/>
    <w:rsid w:val="00A75B57"/>
    <w:rsid w:val="00A75F42"/>
    <w:rsid w:val="00A80FBC"/>
    <w:rsid w:val="00A821D8"/>
    <w:rsid w:val="00A82880"/>
    <w:rsid w:val="00A876DA"/>
    <w:rsid w:val="00A929ED"/>
    <w:rsid w:val="00A95947"/>
    <w:rsid w:val="00A97A53"/>
    <w:rsid w:val="00AB5CC6"/>
    <w:rsid w:val="00AC18A0"/>
    <w:rsid w:val="00AC22C8"/>
    <w:rsid w:val="00AC4DDA"/>
    <w:rsid w:val="00AC5B91"/>
    <w:rsid w:val="00AD227E"/>
    <w:rsid w:val="00AD7CA1"/>
    <w:rsid w:val="00AE0CFA"/>
    <w:rsid w:val="00AE68CC"/>
    <w:rsid w:val="00AE73A2"/>
    <w:rsid w:val="00AE7790"/>
    <w:rsid w:val="00AF346D"/>
    <w:rsid w:val="00AF6687"/>
    <w:rsid w:val="00B01701"/>
    <w:rsid w:val="00B01736"/>
    <w:rsid w:val="00B031F0"/>
    <w:rsid w:val="00B06FB5"/>
    <w:rsid w:val="00B11A8B"/>
    <w:rsid w:val="00B13F0B"/>
    <w:rsid w:val="00B147E5"/>
    <w:rsid w:val="00B14E4D"/>
    <w:rsid w:val="00B1627E"/>
    <w:rsid w:val="00B175D3"/>
    <w:rsid w:val="00B226CC"/>
    <w:rsid w:val="00B27AD9"/>
    <w:rsid w:val="00B31590"/>
    <w:rsid w:val="00B3690D"/>
    <w:rsid w:val="00B37220"/>
    <w:rsid w:val="00B40E08"/>
    <w:rsid w:val="00B42222"/>
    <w:rsid w:val="00B4314F"/>
    <w:rsid w:val="00B5097E"/>
    <w:rsid w:val="00B52175"/>
    <w:rsid w:val="00B533E1"/>
    <w:rsid w:val="00B5364C"/>
    <w:rsid w:val="00B551B4"/>
    <w:rsid w:val="00B63D43"/>
    <w:rsid w:val="00B653A9"/>
    <w:rsid w:val="00B671E0"/>
    <w:rsid w:val="00B67F3B"/>
    <w:rsid w:val="00B7147F"/>
    <w:rsid w:val="00B73B6D"/>
    <w:rsid w:val="00B745A7"/>
    <w:rsid w:val="00B74D81"/>
    <w:rsid w:val="00B8052F"/>
    <w:rsid w:val="00B839FF"/>
    <w:rsid w:val="00B83F87"/>
    <w:rsid w:val="00B86B80"/>
    <w:rsid w:val="00B91139"/>
    <w:rsid w:val="00B95D5D"/>
    <w:rsid w:val="00B96399"/>
    <w:rsid w:val="00BA0C19"/>
    <w:rsid w:val="00BA1794"/>
    <w:rsid w:val="00BA1851"/>
    <w:rsid w:val="00BA1F2D"/>
    <w:rsid w:val="00BB00BE"/>
    <w:rsid w:val="00BB103B"/>
    <w:rsid w:val="00BB1114"/>
    <w:rsid w:val="00BB2367"/>
    <w:rsid w:val="00BB3D0A"/>
    <w:rsid w:val="00BB48A3"/>
    <w:rsid w:val="00BB635F"/>
    <w:rsid w:val="00BB6C2B"/>
    <w:rsid w:val="00BC6559"/>
    <w:rsid w:val="00BC77F2"/>
    <w:rsid w:val="00BC7D38"/>
    <w:rsid w:val="00BD3AA3"/>
    <w:rsid w:val="00BD4EE4"/>
    <w:rsid w:val="00BD7D83"/>
    <w:rsid w:val="00BD7E2C"/>
    <w:rsid w:val="00BE232B"/>
    <w:rsid w:val="00BE342B"/>
    <w:rsid w:val="00BE627E"/>
    <w:rsid w:val="00BF288E"/>
    <w:rsid w:val="00BF28F1"/>
    <w:rsid w:val="00BF3139"/>
    <w:rsid w:val="00BF37D4"/>
    <w:rsid w:val="00BF6BEC"/>
    <w:rsid w:val="00BF6E49"/>
    <w:rsid w:val="00C01A24"/>
    <w:rsid w:val="00C02E39"/>
    <w:rsid w:val="00C03F46"/>
    <w:rsid w:val="00C04E8B"/>
    <w:rsid w:val="00C06BA2"/>
    <w:rsid w:val="00C07AE6"/>
    <w:rsid w:val="00C110F5"/>
    <w:rsid w:val="00C16BA6"/>
    <w:rsid w:val="00C23AF3"/>
    <w:rsid w:val="00C255EB"/>
    <w:rsid w:val="00C26583"/>
    <w:rsid w:val="00C26913"/>
    <w:rsid w:val="00C3242B"/>
    <w:rsid w:val="00C33650"/>
    <w:rsid w:val="00C3408F"/>
    <w:rsid w:val="00C4498A"/>
    <w:rsid w:val="00C47F82"/>
    <w:rsid w:val="00C52AAC"/>
    <w:rsid w:val="00C54851"/>
    <w:rsid w:val="00C602B6"/>
    <w:rsid w:val="00C60965"/>
    <w:rsid w:val="00C60F73"/>
    <w:rsid w:val="00C61529"/>
    <w:rsid w:val="00C61D48"/>
    <w:rsid w:val="00C647AF"/>
    <w:rsid w:val="00C65EAD"/>
    <w:rsid w:val="00C6727E"/>
    <w:rsid w:val="00C71F45"/>
    <w:rsid w:val="00C74BE6"/>
    <w:rsid w:val="00C76092"/>
    <w:rsid w:val="00C766F2"/>
    <w:rsid w:val="00C767F9"/>
    <w:rsid w:val="00C7681D"/>
    <w:rsid w:val="00C7797F"/>
    <w:rsid w:val="00C814FA"/>
    <w:rsid w:val="00C86529"/>
    <w:rsid w:val="00C92997"/>
    <w:rsid w:val="00C945B4"/>
    <w:rsid w:val="00C963B3"/>
    <w:rsid w:val="00C97433"/>
    <w:rsid w:val="00CA3085"/>
    <w:rsid w:val="00CA317E"/>
    <w:rsid w:val="00CA65C4"/>
    <w:rsid w:val="00CA7E84"/>
    <w:rsid w:val="00CB5A48"/>
    <w:rsid w:val="00CB5D5A"/>
    <w:rsid w:val="00CB63C5"/>
    <w:rsid w:val="00CC19C8"/>
    <w:rsid w:val="00CD109F"/>
    <w:rsid w:val="00CD1169"/>
    <w:rsid w:val="00CE09DF"/>
    <w:rsid w:val="00CE2162"/>
    <w:rsid w:val="00CE497C"/>
    <w:rsid w:val="00CF04AB"/>
    <w:rsid w:val="00CF0823"/>
    <w:rsid w:val="00CF1FB4"/>
    <w:rsid w:val="00CF2AE1"/>
    <w:rsid w:val="00CF686C"/>
    <w:rsid w:val="00D01979"/>
    <w:rsid w:val="00D05801"/>
    <w:rsid w:val="00D07F95"/>
    <w:rsid w:val="00D1783F"/>
    <w:rsid w:val="00D22381"/>
    <w:rsid w:val="00D230B4"/>
    <w:rsid w:val="00D32C61"/>
    <w:rsid w:val="00D32E2F"/>
    <w:rsid w:val="00D32E53"/>
    <w:rsid w:val="00D331D9"/>
    <w:rsid w:val="00D3397E"/>
    <w:rsid w:val="00D36FBF"/>
    <w:rsid w:val="00D37EE3"/>
    <w:rsid w:val="00D413EF"/>
    <w:rsid w:val="00D42770"/>
    <w:rsid w:val="00D4719B"/>
    <w:rsid w:val="00D53132"/>
    <w:rsid w:val="00D53FBE"/>
    <w:rsid w:val="00D55FDE"/>
    <w:rsid w:val="00D638CF"/>
    <w:rsid w:val="00D67616"/>
    <w:rsid w:val="00D748F0"/>
    <w:rsid w:val="00D750AC"/>
    <w:rsid w:val="00D75524"/>
    <w:rsid w:val="00D872EC"/>
    <w:rsid w:val="00D95E94"/>
    <w:rsid w:val="00D9696E"/>
    <w:rsid w:val="00DA16B4"/>
    <w:rsid w:val="00DA17AA"/>
    <w:rsid w:val="00DA2679"/>
    <w:rsid w:val="00DA2BD8"/>
    <w:rsid w:val="00DA416E"/>
    <w:rsid w:val="00DA549B"/>
    <w:rsid w:val="00DC089D"/>
    <w:rsid w:val="00DC4858"/>
    <w:rsid w:val="00DC5278"/>
    <w:rsid w:val="00DC564A"/>
    <w:rsid w:val="00DD2774"/>
    <w:rsid w:val="00DD6A95"/>
    <w:rsid w:val="00DE039D"/>
    <w:rsid w:val="00DE1474"/>
    <w:rsid w:val="00DE24C4"/>
    <w:rsid w:val="00DE3526"/>
    <w:rsid w:val="00DE4614"/>
    <w:rsid w:val="00DE71EB"/>
    <w:rsid w:val="00DF0596"/>
    <w:rsid w:val="00DF1A74"/>
    <w:rsid w:val="00DF3BD7"/>
    <w:rsid w:val="00E0295C"/>
    <w:rsid w:val="00E02E7D"/>
    <w:rsid w:val="00E03B0A"/>
    <w:rsid w:val="00E131CD"/>
    <w:rsid w:val="00E22B8B"/>
    <w:rsid w:val="00E2321B"/>
    <w:rsid w:val="00E308AE"/>
    <w:rsid w:val="00E31922"/>
    <w:rsid w:val="00E345AC"/>
    <w:rsid w:val="00E36DF2"/>
    <w:rsid w:val="00E4171D"/>
    <w:rsid w:val="00E45894"/>
    <w:rsid w:val="00E46308"/>
    <w:rsid w:val="00E5677D"/>
    <w:rsid w:val="00E571DD"/>
    <w:rsid w:val="00E5778C"/>
    <w:rsid w:val="00E63F7C"/>
    <w:rsid w:val="00E65AC6"/>
    <w:rsid w:val="00E67E7A"/>
    <w:rsid w:val="00E73205"/>
    <w:rsid w:val="00E76E30"/>
    <w:rsid w:val="00E80A1D"/>
    <w:rsid w:val="00E917CA"/>
    <w:rsid w:val="00E91993"/>
    <w:rsid w:val="00E929C5"/>
    <w:rsid w:val="00E92F1E"/>
    <w:rsid w:val="00E95C19"/>
    <w:rsid w:val="00EA18B3"/>
    <w:rsid w:val="00EA41FA"/>
    <w:rsid w:val="00EA621F"/>
    <w:rsid w:val="00EB0CB3"/>
    <w:rsid w:val="00EB598B"/>
    <w:rsid w:val="00EC29A9"/>
    <w:rsid w:val="00EC32AC"/>
    <w:rsid w:val="00EC3D2E"/>
    <w:rsid w:val="00EC4129"/>
    <w:rsid w:val="00EC723C"/>
    <w:rsid w:val="00ED0A69"/>
    <w:rsid w:val="00ED329F"/>
    <w:rsid w:val="00ED3785"/>
    <w:rsid w:val="00ED4B3E"/>
    <w:rsid w:val="00ED50B2"/>
    <w:rsid w:val="00EE4A92"/>
    <w:rsid w:val="00EE78C4"/>
    <w:rsid w:val="00EF4C1D"/>
    <w:rsid w:val="00EF63B9"/>
    <w:rsid w:val="00F03E27"/>
    <w:rsid w:val="00F06600"/>
    <w:rsid w:val="00F06D41"/>
    <w:rsid w:val="00F11080"/>
    <w:rsid w:val="00F1108F"/>
    <w:rsid w:val="00F142AD"/>
    <w:rsid w:val="00F17D5C"/>
    <w:rsid w:val="00F225BA"/>
    <w:rsid w:val="00F23DA3"/>
    <w:rsid w:val="00F2510F"/>
    <w:rsid w:val="00F2649A"/>
    <w:rsid w:val="00F32295"/>
    <w:rsid w:val="00F333F7"/>
    <w:rsid w:val="00F3564C"/>
    <w:rsid w:val="00F36915"/>
    <w:rsid w:val="00F40D31"/>
    <w:rsid w:val="00F411D7"/>
    <w:rsid w:val="00F47091"/>
    <w:rsid w:val="00F5588C"/>
    <w:rsid w:val="00F62138"/>
    <w:rsid w:val="00F659C7"/>
    <w:rsid w:val="00F66D21"/>
    <w:rsid w:val="00F70548"/>
    <w:rsid w:val="00F70C90"/>
    <w:rsid w:val="00F711FA"/>
    <w:rsid w:val="00F7317E"/>
    <w:rsid w:val="00F73267"/>
    <w:rsid w:val="00F933E0"/>
    <w:rsid w:val="00FA6CA8"/>
    <w:rsid w:val="00FA6CF4"/>
    <w:rsid w:val="00FB2332"/>
    <w:rsid w:val="00FB50EE"/>
    <w:rsid w:val="00FB7A97"/>
    <w:rsid w:val="00FC100E"/>
    <w:rsid w:val="00FC3E12"/>
    <w:rsid w:val="00FC76E2"/>
    <w:rsid w:val="00FC785A"/>
    <w:rsid w:val="00FD3400"/>
    <w:rsid w:val="00FD3FA4"/>
    <w:rsid w:val="00FD53F1"/>
    <w:rsid w:val="00FD5DB6"/>
    <w:rsid w:val="00FD692A"/>
    <w:rsid w:val="00FD7B42"/>
    <w:rsid w:val="00FE36D9"/>
    <w:rsid w:val="00FF164E"/>
    <w:rsid w:val="00FF39A7"/>
  </w:rsids>
  <m:mathPr>
    <m:mathFont m:val="Cambria Math"/>
    <m:brkBin m:val="before"/>
    <m:brkBinSub m:val="--"/>
    <m:smallFrac m:val="0"/>
    <m:dispDef m:val="0"/>
    <m:lMargin m:val="0"/>
    <m:rMargin m:val="0"/>
    <m:defJc m:val="centerGroup"/>
    <m:wrapRight/>
    <m:intLim m:val="subSup"/>
    <m:naryLim m:val="subSup"/>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d2232a,#57433e,#b0a696"/>
    </o:shapedefaults>
    <o:shapelayout v:ext="edit">
      <o:idmap v:ext="edit" data="2"/>
    </o:shapelayout>
  </w:shapeDefaults>
  <w:decimalSymbol w:val=","/>
  <w:listSeparator w:val=","/>
  <w14:docId w14:val="6EB6D376"/>
  <w15:docId w15:val="{6E5A259C-2A2C-4EA8-A068-04259E1C1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C94"/>
    <w:rPr>
      <w:rFonts w:ascii="Arial" w:hAnsi="Arial"/>
      <w:szCs w:val="24"/>
      <w:lang w:eastAsia="hu-HU"/>
    </w:rPr>
  </w:style>
  <w:style w:type="paragraph" w:styleId="Heading1">
    <w:name w:val="heading 1"/>
    <w:aliases w:val="ECC Heading 1"/>
    <w:basedOn w:val="Normal"/>
    <w:next w:val="ECCParagraph"/>
    <w:autoRedefine/>
    <w:qFormat/>
    <w:rsid w:val="009E77BE"/>
    <w:pPr>
      <w:keepNext/>
      <w:pageBreakBefore/>
      <w:spacing w:before="400" w:after="240"/>
      <w:outlineLvl w:val="0"/>
    </w:pPr>
    <w:rPr>
      <w:rFonts w:cs="Arial"/>
      <w:b/>
      <w:bCs/>
      <w:caps/>
      <w:color w:val="D2232A"/>
      <w:kern w:val="32"/>
      <w:szCs w:val="20"/>
    </w:rPr>
  </w:style>
  <w:style w:type="paragraph" w:styleId="Heading2">
    <w:name w:val="heading 2"/>
    <w:aliases w:val="ECC Heading 2"/>
    <w:basedOn w:val="Normal"/>
    <w:next w:val="ECCParagraph"/>
    <w:autoRedefine/>
    <w:qFormat/>
    <w:rsid w:val="00CE09DF"/>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rsid w:val="007E1C94"/>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7E1C94"/>
    <w:pPr>
      <w:numPr>
        <w:ilvl w:val="4"/>
        <w:numId w:val="2"/>
      </w:numPr>
      <w:spacing w:before="240" w:after="60"/>
      <w:outlineLvl w:val="4"/>
    </w:pPr>
    <w:rPr>
      <w:b/>
      <w:bCs/>
      <w:i/>
      <w:iCs/>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style>
  <w:style w:type="paragraph" w:styleId="Heading8">
    <w:name w:val="heading 8"/>
    <w:basedOn w:val="Normal"/>
    <w:next w:val="Normal"/>
    <w:qFormat/>
    <w:rsid w:val="004F32DC"/>
    <w:pPr>
      <w:numPr>
        <w:ilvl w:val="7"/>
        <w:numId w:val="2"/>
      </w:numPr>
      <w:spacing w:before="240" w:after="60"/>
      <w:outlineLvl w:val="7"/>
    </w:pPr>
    <w:rPr>
      <w:i/>
      <w:iCs/>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link w:val="ECCParagraphChar"/>
    <w:rsid w:val="00CE09DF"/>
    <w:pPr>
      <w:spacing w:after="240"/>
      <w:jc w:val="both"/>
    </w:pPr>
  </w:style>
  <w:style w:type="paragraph" w:customStyle="1" w:styleId="ECCParBulleted">
    <w:name w:val="ECC Par Bulleted"/>
    <w:basedOn w:val="ECCParagraph"/>
    <w:rsid w:val="00CE09DF"/>
    <w:pPr>
      <w:numPr>
        <w:numId w:val="43"/>
      </w:numPr>
      <w:ind w:left="284" w:hanging="284"/>
    </w:pPr>
    <w:rPr>
      <w:rFonts w:cs="Arial"/>
      <w:szCs w:val="20"/>
    </w:r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B671E0"/>
    <w:pPr>
      <w:numPr>
        <w:numId w:val="7"/>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B4314F"/>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link w:val="FootnoteTextChar"/>
    <w:uiPriority w:val="99"/>
    <w:semiHidden/>
    <w:rsid w:val="008935B9"/>
    <w:rPr>
      <w:szCs w:val="20"/>
    </w:rPr>
  </w:style>
  <w:style w:type="character" w:styleId="FootnoteReference">
    <w:name w:val="footnote reference"/>
    <w:aliases w:val="Appel note de bas de p,Footnote Reference/,ECC Footnote number"/>
    <w:basedOn w:val="DefaultParagraphFont"/>
    <w:uiPriority w:val="99"/>
    <w:rsid w:val="00670078"/>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670078"/>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E09DF"/>
    <w:pPr>
      <w:numPr>
        <w:ilvl w:val="1"/>
        <w:numId w:val="7"/>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CE09DF"/>
    <w:pPr>
      <w:numPr>
        <w:ilvl w:val="2"/>
        <w:numId w:val="7"/>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E09DF"/>
    <w:pPr>
      <w:numPr>
        <w:ilvl w:val="3"/>
        <w:numId w:val="7"/>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7E1C94"/>
    <w:pPr>
      <w:spacing w:before="600" w:line="288" w:lineRule="auto"/>
      <w:ind w:left="3402"/>
    </w:pPr>
    <w:rPr>
      <w:sz w:val="24"/>
    </w:rPr>
  </w:style>
  <w:style w:type="paragraph" w:customStyle="1" w:styleId="LetteredList">
    <w:name w:val="Lettered List"/>
    <w:basedOn w:val="Normal"/>
    <w:rsid w:val="00E258D0"/>
    <w:pPr>
      <w:numPr>
        <w:numId w:val="37"/>
      </w:numPr>
      <w:spacing w:after="120"/>
      <w:jc w:val="both"/>
    </w:pPr>
  </w:style>
  <w:style w:type="paragraph" w:styleId="BalloonText">
    <w:name w:val="Balloon Text"/>
    <w:basedOn w:val="Normal"/>
    <w:link w:val="BalloonTextChar"/>
    <w:uiPriority w:val="99"/>
    <w:semiHidden/>
    <w:unhideWhenUsed/>
    <w:rsid w:val="00FD3F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A4"/>
    <w:rPr>
      <w:rFonts w:ascii="Lucida Grande" w:hAnsi="Lucida Grande" w:cs="Lucida Grande"/>
      <w:sz w:val="18"/>
      <w:szCs w:val="18"/>
      <w:lang w:val="en-US"/>
    </w:rPr>
  </w:style>
  <w:style w:type="paragraph" w:customStyle="1" w:styleId="NumberedList">
    <w:name w:val="Numbered List"/>
    <w:basedOn w:val="ECCParagraph"/>
    <w:rsid w:val="00D37EE3"/>
    <w:pPr>
      <w:numPr>
        <w:numId w:val="42"/>
      </w:numPr>
    </w:pPr>
  </w:style>
  <w:style w:type="paragraph" w:styleId="Caption">
    <w:name w:val="caption"/>
    <w:aliases w:val="ECC Figure Caption"/>
    <w:basedOn w:val="Normal"/>
    <w:next w:val="Normal"/>
    <w:link w:val="CaptionChar"/>
    <w:uiPriority w:val="35"/>
    <w:unhideWhenUsed/>
    <w:qFormat/>
    <w:rsid w:val="00B533E1"/>
    <w:pPr>
      <w:spacing w:before="240" w:after="120"/>
      <w:jc w:val="center"/>
    </w:pPr>
    <w:rPr>
      <w:b/>
      <w:bCs/>
      <w:color w:val="D2232A"/>
      <w:szCs w:val="20"/>
    </w:rPr>
  </w:style>
  <w:style w:type="character" w:customStyle="1" w:styleId="FootnoteTextChar">
    <w:name w:val="Footnote Text Char"/>
    <w:aliases w:val="ALTS FOOTNOTE Char,DNV-FT Char,Footnote Text Char1 Char,Footnote Text Char Char1 Char,Footnote Text Char4 Char Char Char,Footnote Text Char1 Char1 Char1 Char Char,Footnote Text Char Char1 Char1 Char Char Char"/>
    <w:link w:val="FootnoteText"/>
    <w:uiPriority w:val="99"/>
    <w:semiHidden/>
    <w:locked/>
    <w:rsid w:val="00735ADA"/>
    <w:rPr>
      <w:rFonts w:ascii="Arial" w:hAnsi="Arial"/>
      <w:lang w:val="en-US"/>
    </w:rPr>
  </w:style>
  <w:style w:type="character" w:styleId="CommentReference">
    <w:name w:val="annotation reference"/>
    <w:basedOn w:val="DefaultParagraphFont"/>
    <w:semiHidden/>
    <w:unhideWhenUsed/>
    <w:rsid w:val="007D0574"/>
    <w:rPr>
      <w:sz w:val="16"/>
      <w:szCs w:val="16"/>
    </w:rPr>
  </w:style>
  <w:style w:type="paragraph" w:styleId="CommentText">
    <w:name w:val="annotation text"/>
    <w:basedOn w:val="Normal"/>
    <w:link w:val="CommentTextChar"/>
    <w:unhideWhenUsed/>
    <w:rsid w:val="00670078"/>
    <w:rPr>
      <w:szCs w:val="20"/>
      <w:lang w:val="hu-HU"/>
    </w:rPr>
  </w:style>
  <w:style w:type="character" w:customStyle="1" w:styleId="CommentTextChar">
    <w:name w:val="Comment Text Char"/>
    <w:basedOn w:val="DefaultParagraphFont"/>
    <w:link w:val="CommentText"/>
    <w:rsid w:val="007D0574"/>
    <w:rPr>
      <w:rFonts w:ascii="Arial" w:hAnsi="Arial"/>
      <w:lang w:val="hu-HU" w:eastAsia="hu-HU"/>
    </w:rPr>
  </w:style>
  <w:style w:type="paragraph" w:styleId="CommentSubject">
    <w:name w:val="annotation subject"/>
    <w:basedOn w:val="CommentText"/>
    <w:next w:val="CommentText"/>
    <w:link w:val="CommentSubjectChar"/>
    <w:uiPriority w:val="99"/>
    <w:semiHidden/>
    <w:unhideWhenUsed/>
    <w:rsid w:val="007D0574"/>
    <w:rPr>
      <w:b/>
      <w:bCs/>
    </w:rPr>
  </w:style>
  <w:style w:type="character" w:customStyle="1" w:styleId="CommentSubjectChar">
    <w:name w:val="Comment Subject Char"/>
    <w:basedOn w:val="CommentTextChar"/>
    <w:link w:val="CommentSubject"/>
    <w:uiPriority w:val="99"/>
    <w:semiHidden/>
    <w:rsid w:val="007D0574"/>
    <w:rPr>
      <w:rFonts w:ascii="Arial" w:hAnsi="Arial"/>
      <w:b/>
      <w:bCs/>
      <w:lang w:val="en-US" w:eastAsia="hu-HU"/>
    </w:rPr>
  </w:style>
  <w:style w:type="paragraph" w:styleId="ListParagraph">
    <w:name w:val="List Paragraph"/>
    <w:basedOn w:val="Normal"/>
    <w:uiPriority w:val="34"/>
    <w:qFormat/>
    <w:rsid w:val="00621EEA"/>
    <w:pPr>
      <w:ind w:left="720"/>
      <w:contextualSpacing/>
    </w:pPr>
  </w:style>
  <w:style w:type="paragraph" w:styleId="Revision">
    <w:name w:val="Revision"/>
    <w:hidden/>
    <w:uiPriority w:val="99"/>
    <w:semiHidden/>
    <w:rsid w:val="00FC3E12"/>
    <w:rPr>
      <w:rFonts w:ascii="Arial" w:hAnsi="Arial"/>
      <w:szCs w:val="24"/>
      <w:lang w:val="hu-HU" w:eastAsia="hu-HU"/>
    </w:rPr>
  </w:style>
  <w:style w:type="character" w:customStyle="1" w:styleId="Mentionnonrsolue1">
    <w:name w:val="Mention non résolue1"/>
    <w:basedOn w:val="DefaultParagraphFont"/>
    <w:uiPriority w:val="99"/>
    <w:semiHidden/>
    <w:unhideWhenUsed/>
    <w:rsid w:val="00C255EB"/>
    <w:rPr>
      <w:color w:val="605E5C"/>
      <w:shd w:val="clear" w:color="auto" w:fill="E1DFDD"/>
    </w:rPr>
  </w:style>
  <w:style w:type="character" w:customStyle="1" w:styleId="ECCParagraphChar">
    <w:name w:val="ECC Paragraph Char"/>
    <w:link w:val="ECCParagraph"/>
    <w:uiPriority w:val="99"/>
    <w:locked/>
    <w:rsid w:val="003250D1"/>
    <w:rPr>
      <w:rFonts w:ascii="Arial" w:hAnsi="Arial"/>
      <w:szCs w:val="24"/>
      <w:lang w:eastAsia="hu-HU"/>
    </w:rPr>
  </w:style>
  <w:style w:type="paragraph" w:customStyle="1" w:styleId="ECCEditorsNote">
    <w:name w:val="ECC Editor's Note"/>
    <w:next w:val="Normal"/>
    <w:rsid w:val="00B5364C"/>
    <w:pPr>
      <w:numPr>
        <w:numId w:val="58"/>
      </w:numPr>
      <w:shd w:val="solid" w:color="FFFF00" w:fill="auto"/>
      <w:tabs>
        <w:tab w:val="clear" w:pos="1559"/>
      </w:tabs>
      <w:spacing w:before="120" w:after="60"/>
      <w:ind w:left="720" w:hanging="360"/>
    </w:pPr>
    <w:rPr>
      <w:rFonts w:ascii="Arial" w:eastAsia="Calibri" w:hAnsi="Arial"/>
      <w:szCs w:val="22"/>
      <w:lang w:val="da-DK" w:eastAsia="de-DE"/>
    </w:rPr>
  </w:style>
  <w:style w:type="character" w:styleId="FollowedHyperlink">
    <w:name w:val="FollowedHyperlink"/>
    <w:basedOn w:val="DefaultParagraphFont"/>
    <w:uiPriority w:val="99"/>
    <w:semiHidden/>
    <w:unhideWhenUsed/>
    <w:rsid w:val="006823B0"/>
    <w:rPr>
      <w:color w:val="800080" w:themeColor="followedHyperlink"/>
      <w:u w:val="single"/>
    </w:rPr>
  </w:style>
  <w:style w:type="character" w:customStyle="1" w:styleId="CaptionChar">
    <w:name w:val="Caption Char"/>
    <w:aliases w:val="ECC Figure Caption Char"/>
    <w:link w:val="Caption"/>
    <w:uiPriority w:val="35"/>
    <w:qFormat/>
    <w:rsid w:val="00F1108F"/>
    <w:rPr>
      <w:rFonts w:ascii="Arial" w:hAnsi="Arial"/>
      <w:b/>
      <w:bCs/>
      <w:color w:val="D2232A"/>
      <w:lang w:eastAsia="hu-HU"/>
    </w:rPr>
  </w:style>
  <w:style w:type="character" w:styleId="UnresolvedMention">
    <w:name w:val="Unresolved Mention"/>
    <w:basedOn w:val="DefaultParagraphFont"/>
    <w:uiPriority w:val="99"/>
    <w:semiHidden/>
    <w:unhideWhenUsed/>
    <w:rsid w:val="00670078"/>
    <w:rPr>
      <w:color w:val="605E5C"/>
      <w:shd w:val="clear" w:color="auto" w:fill="E1DFDD"/>
    </w:rPr>
  </w:style>
  <w:style w:type="character" w:styleId="Mention">
    <w:name w:val="Mention"/>
    <w:basedOn w:val="DefaultParagraphFont"/>
    <w:uiPriority w:val="99"/>
    <w:unhideWhenUsed/>
    <w:rsid w:val="00877FC2"/>
    <w:rPr>
      <w:color w:val="2B579A"/>
      <w:shd w:val="clear" w:color="auto" w:fill="E1DFDD"/>
    </w:rPr>
  </w:style>
  <w:style w:type="character" w:customStyle="1" w:styleId="ECCHLbold">
    <w:name w:val="ECC HL bold"/>
    <w:uiPriority w:val="1"/>
    <w:qFormat/>
    <w:rsid w:val="00100674"/>
    <w:rPr>
      <w:b/>
      <w:bCs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28199">
      <w:bodyDiv w:val="1"/>
      <w:marLeft w:val="0"/>
      <w:marRight w:val="0"/>
      <w:marTop w:val="0"/>
      <w:marBottom w:val="0"/>
      <w:divBdr>
        <w:top w:val="none" w:sz="0" w:space="0" w:color="auto"/>
        <w:left w:val="none" w:sz="0" w:space="0" w:color="auto"/>
        <w:bottom w:val="none" w:sz="0" w:space="0" w:color="auto"/>
        <w:right w:val="none" w:sz="0" w:space="0" w:color="auto"/>
      </w:divBdr>
    </w:div>
    <w:div w:id="487863324">
      <w:bodyDiv w:val="1"/>
      <w:marLeft w:val="0"/>
      <w:marRight w:val="0"/>
      <w:marTop w:val="0"/>
      <w:marBottom w:val="0"/>
      <w:divBdr>
        <w:top w:val="none" w:sz="0" w:space="0" w:color="auto"/>
        <w:left w:val="none" w:sz="0" w:space="0" w:color="auto"/>
        <w:bottom w:val="none" w:sz="0" w:space="0" w:color="auto"/>
        <w:right w:val="none" w:sz="0" w:space="0" w:color="auto"/>
      </w:divBdr>
    </w:div>
    <w:div w:id="504706441">
      <w:bodyDiv w:val="1"/>
      <w:marLeft w:val="0"/>
      <w:marRight w:val="0"/>
      <w:marTop w:val="0"/>
      <w:marBottom w:val="0"/>
      <w:divBdr>
        <w:top w:val="none" w:sz="0" w:space="0" w:color="auto"/>
        <w:left w:val="none" w:sz="0" w:space="0" w:color="auto"/>
        <w:bottom w:val="none" w:sz="0" w:space="0" w:color="auto"/>
        <w:right w:val="none" w:sz="0" w:space="0" w:color="auto"/>
      </w:divBdr>
    </w:div>
    <w:div w:id="92006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docdb.cept.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204C767F569894DBAB485C1B6629267" ma:contentTypeVersion="3" ma:contentTypeDescription="Opret et nyt dokument." ma:contentTypeScope="" ma:versionID="0ad83a4b42d920c6c29ad602c9fe1209">
  <xsd:schema xmlns:xsd="http://www.w3.org/2001/XMLSchema" xmlns:xs="http://www.w3.org/2001/XMLSchema" xmlns:p="http://schemas.microsoft.com/office/2006/metadata/properties" xmlns:ns2="6e58bd86-7d89-4349-95c2-80949bff5a11" targetNamespace="http://schemas.microsoft.com/office/2006/metadata/properties" ma:root="true" ma:fieldsID="909da559560ef631fa4c8288353c7bfc" ns2:_="">
    <xsd:import namespace="6e58bd86-7d89-4349-95c2-80949bff5a1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8bd86-7d89-4349-95c2-80949bff5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CDDC46-3C02-4275-A2A0-1B39EC899442}">
  <ds:schemaRefs>
    <ds:schemaRef ds:uri="http://schemas.openxmlformats.org/officeDocument/2006/bibliography"/>
  </ds:schemaRefs>
</ds:datastoreItem>
</file>

<file path=customXml/itemProps2.xml><?xml version="1.0" encoding="utf-8"?>
<ds:datastoreItem xmlns:ds="http://schemas.openxmlformats.org/officeDocument/2006/customXml" ds:itemID="{641A101B-6F5E-4B70-BE5D-1265C80526FC}">
  <ds:schemaRefs>
    <ds:schemaRef ds:uri="http://schemas.openxmlformats.org/officeDocument/2006/bibliography"/>
  </ds:schemaRefs>
</ds:datastoreItem>
</file>

<file path=customXml/itemProps3.xml><?xml version="1.0" encoding="utf-8"?>
<ds:datastoreItem xmlns:ds="http://schemas.openxmlformats.org/officeDocument/2006/customXml" ds:itemID="{870B0FBC-1843-457F-97C4-8D0638C469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DBD47B-2F12-468D-8681-FE3D2EA63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8bd86-7d89-4349-95c2-80949bff5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3D24E5-3738-4CE3-A517-52671AC740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3466</Words>
  <Characters>18617</Characters>
  <Application>Microsoft Office Word</Application>
  <DocSecurity>0</DocSecurity>
  <Lines>664</Lines>
  <Paragraphs>345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21738</CharactersWithSpaces>
  <SharedDoc>false</SharedDoc>
  <HLinks>
    <vt:vector size="12" baseType="variant">
      <vt:variant>
        <vt:i4>3342362</vt:i4>
      </vt:variant>
      <vt:variant>
        <vt:i4>-1</vt:i4>
      </vt:variant>
      <vt:variant>
        <vt:i4>2049</vt:i4>
      </vt:variant>
      <vt:variant>
        <vt:i4>1</vt:i4>
      </vt:variant>
      <vt:variant>
        <vt:lpwstr>cept logo</vt:lpwstr>
      </vt:variant>
      <vt:variant>
        <vt:lpwstr/>
      </vt:variant>
      <vt:variant>
        <vt:i4>852028</vt:i4>
      </vt:variant>
      <vt:variant>
        <vt:i4>-1</vt:i4>
      </vt:variant>
      <vt:variant>
        <vt:i4>2050</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ECC#67</dc:creator>
  <cp:keywords/>
  <dc:description/>
  <cp:lastModifiedBy>ECO</cp:lastModifiedBy>
  <cp:revision>5</cp:revision>
  <dcterms:created xsi:type="dcterms:W3CDTF">2025-11-14T11:59:00Z</dcterms:created>
  <dcterms:modified xsi:type="dcterms:W3CDTF">2025-11-14T12:01:00Z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0x0101005204C767F569894DBAB485C1B6629267</vt:lpwstr>
  </property>
</Properties>
</file>