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AC3BD" w14:textId="77777777" w:rsidR="00921924" w:rsidRPr="00CD6FD5" w:rsidRDefault="00921924" w:rsidP="00921924">
      <w:pPr>
        <w:pStyle w:val="ECCTabletext"/>
        <w:rPr>
          <w:rFonts w:cs="Arial"/>
        </w:rPr>
      </w:pPr>
    </w:p>
    <w:p w14:paraId="77CAF433" w14:textId="77777777" w:rsidR="00921924" w:rsidRPr="00CD6FD5" w:rsidRDefault="00921924" w:rsidP="00921924">
      <w:pPr>
        <w:pStyle w:val="ECCTabletext"/>
        <w:rPr>
          <w:rFonts w:cs="Arial"/>
        </w:rPr>
      </w:pPr>
    </w:p>
    <w:p w14:paraId="69B63414" w14:textId="53B9F4F0" w:rsidR="0074749E" w:rsidRPr="00CD6FD5" w:rsidRDefault="008E4D27" w:rsidP="0074749E">
      <w:pPr>
        <w:pStyle w:val="coverpageReporttitledescription"/>
        <w:rPr>
          <w:rFonts w:cs="Arial"/>
          <w:lang w:val="en-GB"/>
        </w:rPr>
      </w:pPr>
      <w:r w:rsidRPr="00CD6FD5">
        <w:rPr>
          <w:rFonts w:cs="Arial"/>
          <w:lang w:val="en-GB"/>
        </w:rPr>
        <w:fldChar w:fldCharType="begin">
          <w:ffData>
            <w:name w:val=""/>
            <w:enabled/>
            <w:calcOnExit w:val="0"/>
            <w:textInput>
              <w:default w:val="Fixed Service in Europe Current use and future trends post 2022"/>
            </w:textInput>
          </w:ffData>
        </w:fldChar>
      </w:r>
      <w:r w:rsidRPr="00CD6FD5">
        <w:rPr>
          <w:rFonts w:cs="Arial"/>
          <w:lang w:val="en-GB"/>
        </w:rPr>
        <w:instrText xml:space="preserve"> FORMTEXT </w:instrText>
      </w:r>
      <w:r w:rsidRPr="00CD6FD5">
        <w:rPr>
          <w:rFonts w:cs="Arial"/>
          <w:lang w:val="en-GB"/>
        </w:rPr>
      </w:r>
      <w:r w:rsidRPr="00CD6FD5">
        <w:rPr>
          <w:rFonts w:cs="Arial"/>
          <w:lang w:val="en-GB"/>
        </w:rPr>
        <w:fldChar w:fldCharType="separate"/>
      </w:r>
      <w:r w:rsidRPr="00CD6FD5">
        <w:rPr>
          <w:rFonts w:cs="Arial"/>
          <w:noProof/>
          <w:lang w:val="en-GB"/>
        </w:rPr>
        <w:t>Fixed Service in Europe Current use and future trends post 2022</w:t>
      </w:r>
      <w:r w:rsidRPr="00CD6FD5">
        <w:rPr>
          <w:rFonts w:cs="Arial"/>
          <w:lang w:val="en-GB"/>
        </w:rPr>
        <w:fldChar w:fldCharType="end"/>
      </w:r>
    </w:p>
    <w:p w14:paraId="0DF8D77C" w14:textId="77777777" w:rsidR="0074749E" w:rsidRPr="00CD6FD5" w:rsidRDefault="0074749E" w:rsidP="0074749E">
      <w:pPr>
        <w:pStyle w:val="coverpageapprovedDDMMYY"/>
        <w:rPr>
          <w:rFonts w:cs="Arial"/>
          <w:lang w:val="en-GB"/>
        </w:rPr>
      </w:pPr>
      <w:r w:rsidRPr="00CD6FD5">
        <w:rPr>
          <w:rFonts w:cs="Arial"/>
          <w:noProof/>
          <w:lang w:val="en-GB" w:eastAsia="da-DK"/>
        </w:rPr>
        <mc:AlternateContent>
          <mc:Choice Requires="wpg">
            <w:drawing>
              <wp:anchor distT="0" distB="0" distL="114300" distR="114300" simplePos="0" relativeHeight="251658243" behindDoc="0" locked="1" layoutInCell="1" allowOverlap="1" wp14:anchorId="19F54C81" wp14:editId="7284B0A0">
                <wp:simplePos x="0" y="0"/>
                <wp:positionH relativeFrom="page">
                  <wp:posOffset>0</wp:posOffset>
                </wp:positionH>
                <wp:positionV relativeFrom="page">
                  <wp:posOffset>1440180</wp:posOffset>
                </wp:positionV>
                <wp:extent cx="7560000" cy="1627200"/>
                <wp:effectExtent l="0" t="0" r="3175" b="0"/>
                <wp:wrapTopAndBottom/>
                <wp:docPr id="332" name="Group 332"/>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333"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DE3BA" w14:textId="77777777" w:rsidR="009A261A" w:rsidRPr="00F7440E" w:rsidRDefault="009A261A" w:rsidP="0074749E">
                              <w:pPr>
                                <w:pStyle w:val="coverpageECCReport"/>
                                <w:shd w:val="clear" w:color="auto" w:fill="auto"/>
                              </w:pPr>
                              <w:r w:rsidRPr="00264464">
                                <w:t xml:space="preserve">ECC Report </w:t>
                              </w:r>
                              <w:r>
                                <w:rPr>
                                  <w:rStyle w:val="IntenseReference"/>
                                </w:rPr>
                                <w:t>173</w:t>
                              </w:r>
                            </w:p>
                          </w:txbxContent>
                        </wps:txbx>
                        <wps:bodyPr rot="0" vert="horz" wrap="square" lIns="2880000" tIns="540000" rIns="91440" bIns="45720" anchor="t" anchorCtr="0" upright="1">
                          <a:noAutofit/>
                        </wps:bodyPr>
                      </wps:wsp>
                      <wpg:grpSp>
                        <wpg:cNvPr id="334" name="Group 18"/>
                        <wpg:cNvGrpSpPr>
                          <a:grpSpLocks/>
                        </wpg:cNvGrpSpPr>
                        <wpg:grpSpPr bwMode="auto">
                          <a:xfrm>
                            <a:off x="828136" y="34505"/>
                            <a:ext cx="1703705" cy="1564640"/>
                            <a:chOff x="431" y="2744"/>
                            <a:chExt cx="2683" cy="2464"/>
                          </a:xfrm>
                        </wpg:grpSpPr>
                        <wps:wsp>
                          <wps:cNvPr id="335"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336"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337"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338"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339"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19F54C81" id="Group 332" o:spid="_x0000_s1026" style="position:absolute;left:0;text-align:left;margin-left:0;margin-top:113.4pt;width:595.3pt;height:128.15pt;z-index:251658243;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" fillcolor="#887e6e" stroked="f">
                  <v:textbox inset="80mm,15mm">
                    <w:txbxContent>
                      <w:p w14:paraId="641DE3BA" w14:textId="77777777" w:rsidR="009A261A" w:rsidRPr="00F7440E" w:rsidRDefault="009A261A" w:rsidP="0074749E">
                        <w:pPr>
                          <w:pStyle w:val="coverpageECCReport"/>
                          <w:shd w:val="clear" w:color="auto" w:fill="auto"/>
                        </w:pPr>
                        <w:r w:rsidRPr="00264464">
                          <w:t xml:space="preserve">ECC Report </w:t>
                        </w:r>
                        <w:r>
                          <w:rPr>
                            <w:rStyle w:val="IntenseReference"/>
                          </w:rPr>
                          <w:t>173</w:t>
                        </w:r>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" strokecolor="#887e6e" strokeweight="15.5pt"/>
                </v:group>
                <w10:wrap type="topAndBottom" anchorx="page" anchory="page"/>
                <w10:anchorlock/>
              </v:group>
            </w:pict>
          </mc:Fallback>
        </mc:AlternateContent>
      </w:r>
      <w:r w:rsidRPr="00CD6FD5">
        <w:rPr>
          <w:rFonts w:cs="Arial"/>
          <w:lang w:val="en-GB"/>
        </w:rPr>
        <w:fldChar w:fldCharType="begin">
          <w:ffData>
            <w:name w:val="Text8"/>
            <w:enabled/>
            <w:calcOnExit w:val="0"/>
            <w:textInput>
              <w:default w:val="approved 04 April 2012"/>
            </w:textInput>
          </w:ffData>
        </w:fldChar>
      </w:r>
      <w:r w:rsidRPr="00CD6FD5">
        <w:rPr>
          <w:rFonts w:cs="Arial"/>
          <w:lang w:val="en-GB"/>
        </w:rPr>
        <w:instrText xml:space="preserve"> FORMTEXT </w:instrText>
      </w:r>
      <w:r w:rsidRPr="00CD6FD5">
        <w:rPr>
          <w:rFonts w:cs="Arial"/>
          <w:lang w:val="en-GB"/>
        </w:rPr>
      </w:r>
      <w:r w:rsidRPr="00CD6FD5">
        <w:rPr>
          <w:rFonts w:cs="Arial"/>
          <w:lang w:val="en-GB"/>
        </w:rPr>
        <w:fldChar w:fldCharType="separate"/>
      </w:r>
      <w:r w:rsidRPr="00CD6FD5">
        <w:rPr>
          <w:rFonts w:cs="Arial"/>
          <w:noProof/>
          <w:lang w:val="en-GB"/>
        </w:rPr>
        <w:t>approved 04 April 2012</w:t>
      </w:r>
      <w:r w:rsidRPr="00CD6FD5">
        <w:rPr>
          <w:rFonts w:cs="Arial"/>
          <w:lang w:val="en-GB"/>
        </w:rPr>
        <w:fldChar w:fldCharType="end"/>
      </w:r>
    </w:p>
    <w:p w14:paraId="1E6F58F6" w14:textId="16090991" w:rsidR="0074749E" w:rsidRPr="00CD6FD5" w:rsidRDefault="0074749E" w:rsidP="0074749E">
      <w:pPr>
        <w:pStyle w:val="coverpagelastupdatedDDMMYY"/>
        <w:rPr>
          <w:rFonts w:cs="Arial"/>
          <w:lang w:val="en-GB"/>
        </w:rPr>
      </w:pPr>
      <w:r w:rsidRPr="00CD6FD5">
        <w:rPr>
          <w:rFonts w:cs="Arial"/>
          <w:noProof/>
          <w:lang w:val="en-GB" w:eastAsia="da-DK"/>
        </w:rPr>
        <mc:AlternateContent>
          <mc:Choice Requires="wps">
            <w:drawing>
              <wp:anchor distT="0" distB="0" distL="114300" distR="114300" simplePos="0" relativeHeight="251658242" behindDoc="0" locked="1" layoutInCell="1" allowOverlap="1" wp14:anchorId="6778DA11" wp14:editId="2252A667">
                <wp:simplePos x="0" y="0"/>
                <wp:positionH relativeFrom="page">
                  <wp:posOffset>-1270</wp:posOffset>
                </wp:positionH>
                <wp:positionV relativeFrom="page">
                  <wp:posOffset>9803765</wp:posOffset>
                </wp:positionV>
                <wp:extent cx="7559675" cy="179705"/>
                <wp:effectExtent l="0" t="0" r="3175" b="0"/>
                <wp:wrapNone/>
                <wp:docPr id="340"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1BEFD" id="Rectangle 340" o:spid="_x0000_s1026" style="position:absolute;margin-left:-.1pt;margin-top:771.95pt;width:595.25pt;height:14.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" fillcolor="#887e6e" stroked="f">
                <v:textbox inset=",15mm"/>
                <w10:wrap anchorx="page" anchory="page"/>
                <w10:anchorlock/>
              </v:rect>
            </w:pict>
          </mc:Fallback>
        </mc:AlternateContent>
      </w:r>
      <w:r w:rsidR="00D73C4C">
        <w:rPr>
          <w:rFonts w:cs="Arial"/>
          <w:lang w:val="en-GB"/>
        </w:rPr>
        <w:fldChar w:fldCharType="begin">
          <w:ffData>
            <w:name w:val="Text3"/>
            <w:enabled/>
            <w:calcOnExit w:val="0"/>
            <w:textInput>
              <w:default w:val="latest amended 9 June 2023"/>
            </w:textInput>
          </w:ffData>
        </w:fldChar>
      </w:r>
      <w:r w:rsidR="00D73C4C">
        <w:rPr>
          <w:rFonts w:cs="Arial"/>
          <w:lang w:val="en-GB"/>
        </w:rPr>
        <w:instrText xml:space="preserve"> </w:instrText>
      </w:r>
      <w:bookmarkStart w:id="0" w:name="Text3"/>
      <w:r w:rsidR="00D73C4C">
        <w:rPr>
          <w:rFonts w:cs="Arial"/>
          <w:lang w:val="en-GB"/>
        </w:rPr>
        <w:instrText xml:space="preserve">FORMTEXT </w:instrText>
      </w:r>
      <w:r w:rsidR="00D73C4C">
        <w:rPr>
          <w:rFonts w:cs="Arial"/>
          <w:lang w:val="en-GB"/>
        </w:rPr>
      </w:r>
      <w:r w:rsidR="00D73C4C">
        <w:rPr>
          <w:rFonts w:cs="Arial"/>
          <w:lang w:val="en-GB"/>
        </w:rPr>
        <w:fldChar w:fldCharType="separate"/>
      </w:r>
      <w:r w:rsidR="00D73C4C">
        <w:rPr>
          <w:rFonts w:cs="Arial"/>
          <w:noProof/>
          <w:lang w:val="en-GB"/>
        </w:rPr>
        <w:t>latest amended 9 June 2023</w:t>
      </w:r>
      <w:r w:rsidR="00D73C4C">
        <w:rPr>
          <w:rFonts w:cs="Arial"/>
          <w:lang w:val="en-GB"/>
        </w:rPr>
        <w:fldChar w:fldCharType="end"/>
      </w:r>
      <w:bookmarkEnd w:id="0"/>
    </w:p>
    <w:p w14:paraId="30B48F96" w14:textId="77777777" w:rsidR="0074749E" w:rsidRPr="00CD6FD5" w:rsidRDefault="0074749E" w:rsidP="0074749E">
      <w:pPr>
        <w:rPr>
          <w:rStyle w:val="ECCParagraph"/>
          <w:rFonts w:cs="Arial"/>
        </w:rPr>
      </w:pPr>
    </w:p>
    <w:p w14:paraId="38884E40" w14:textId="77777777" w:rsidR="000E6D2C" w:rsidRPr="00CD6FD5" w:rsidRDefault="000E6D2C" w:rsidP="005B7A1A">
      <w:pPr>
        <w:pStyle w:val="ECCHLboldanditalics"/>
        <w:rPr>
          <w:rFonts w:cs="Arial"/>
        </w:rPr>
      </w:pPr>
    </w:p>
    <w:p w14:paraId="59DF87DA" w14:textId="019F9385" w:rsidR="00A20E12" w:rsidRPr="00CD6FD5" w:rsidRDefault="00A20E12" w:rsidP="004D14BE">
      <w:pPr>
        <w:tabs>
          <w:tab w:val="left" w:pos="340"/>
        </w:tabs>
        <w:rPr>
          <w:rStyle w:val="ECCParagraph"/>
          <w:rFonts w:cs="Arial"/>
        </w:rPr>
      </w:pPr>
    </w:p>
    <w:p w14:paraId="3DBD1396" w14:textId="3E4920D0" w:rsidR="008A54FC" w:rsidRPr="00CD6FD5" w:rsidRDefault="008A54FC" w:rsidP="009D161E">
      <w:pPr>
        <w:pStyle w:val="Heading1"/>
        <w:tabs>
          <w:tab w:val="left" w:pos="340"/>
        </w:tabs>
        <w:rPr>
          <w:lang w:val="en-GB"/>
        </w:rPr>
      </w:pPr>
      <w:bookmarkStart w:id="1" w:name="_Toc142915759"/>
      <w:bookmarkStart w:id="2" w:name="_Toc380056496"/>
      <w:bookmarkStart w:id="3" w:name="_Toc380059747"/>
      <w:bookmarkStart w:id="4" w:name="_Toc380059784"/>
      <w:bookmarkStart w:id="5" w:name="_Toc396153635"/>
      <w:bookmarkStart w:id="6" w:name="_Toc396383862"/>
      <w:bookmarkStart w:id="7" w:name="_Toc396917295"/>
      <w:bookmarkStart w:id="8" w:name="_Toc396917344"/>
      <w:bookmarkStart w:id="9" w:name="_Toc396917406"/>
      <w:bookmarkStart w:id="10" w:name="_Toc396917459"/>
      <w:bookmarkStart w:id="11" w:name="_Toc396917626"/>
      <w:bookmarkStart w:id="12" w:name="_Toc396917641"/>
      <w:bookmarkStart w:id="13" w:name="_Toc396917746"/>
      <w:r w:rsidRPr="00CD6FD5">
        <w:rPr>
          <w:lang w:val="en-GB"/>
        </w:rPr>
        <w:lastRenderedPageBreak/>
        <w:t>Executive summary</w:t>
      </w:r>
      <w:bookmarkEnd w:id="1"/>
      <w:r w:rsidRPr="00CD6FD5">
        <w:rPr>
          <w:lang w:val="en-GB"/>
        </w:rPr>
        <w:t xml:space="preserve"> </w:t>
      </w:r>
      <w:bookmarkEnd w:id="2"/>
      <w:bookmarkEnd w:id="3"/>
      <w:bookmarkEnd w:id="4"/>
      <w:bookmarkEnd w:id="5"/>
      <w:bookmarkEnd w:id="6"/>
      <w:bookmarkEnd w:id="7"/>
      <w:bookmarkEnd w:id="8"/>
      <w:bookmarkEnd w:id="9"/>
      <w:bookmarkEnd w:id="10"/>
      <w:bookmarkEnd w:id="11"/>
      <w:bookmarkEnd w:id="12"/>
      <w:bookmarkEnd w:id="13"/>
    </w:p>
    <w:p w14:paraId="531CEA37" w14:textId="77777777" w:rsidR="00B80C60" w:rsidRPr="00CD6FD5" w:rsidRDefault="00B80C60" w:rsidP="00B80C60">
      <w:pPr>
        <w:rPr>
          <w:rFonts w:cs="Arial"/>
        </w:rPr>
      </w:pPr>
      <w:r w:rsidRPr="00CD6FD5">
        <w:rPr>
          <w:rFonts w:cs="Arial"/>
        </w:rPr>
        <w:t>The Fixed Service is and remains a key service for telecommunication infrastructure development. Since 1997, the CEPT has provided public information to present a picture of the FS deployment in Europe with the intention to use it as a reference and for guidance purposes for administrations, operators and manufacturers.</w:t>
      </w:r>
    </w:p>
    <w:p w14:paraId="175234A6" w14:textId="253DE96C" w:rsidR="00B80C60" w:rsidRPr="00CD6FD5" w:rsidRDefault="00B80C60" w:rsidP="00B80C60">
      <w:pPr>
        <w:rPr>
          <w:rFonts w:cs="Arial"/>
        </w:rPr>
      </w:pPr>
      <w:r w:rsidRPr="00CD6FD5">
        <w:rPr>
          <w:rFonts w:cs="Arial"/>
        </w:rPr>
        <w:t>Developments in the technologies have made available the possibility to improve the efficiency and flexibility of F</w:t>
      </w:r>
      <w:r w:rsidR="006405FD" w:rsidRPr="00CD6FD5">
        <w:t>S</w:t>
      </w:r>
      <w:r w:rsidRPr="00CD6FD5">
        <w:rPr>
          <w:rFonts w:cs="Arial"/>
        </w:rPr>
        <w:t xml:space="preserve"> use, and the new trends in the FS sectors, expressed by CEPT membership, show the interest to use these new capabilities, including</w:t>
      </w:r>
      <w:r w:rsidR="003C7325" w:rsidRPr="00CD6FD5">
        <w:rPr>
          <w:rFonts w:cs="Arial"/>
        </w:rPr>
        <w:t xml:space="preserve"> </w:t>
      </w:r>
      <w:r w:rsidRPr="00CD6FD5">
        <w:rPr>
          <w:rFonts w:cs="Arial"/>
        </w:rPr>
        <w:t>higher modulation schemes (up to 4096 levels)</w:t>
      </w:r>
      <w:r w:rsidR="008D613D">
        <w:t xml:space="preserve"> </w:t>
      </w:r>
      <w:r w:rsidRPr="00CD6FD5">
        <w:rPr>
          <w:rFonts w:cs="Arial"/>
        </w:rPr>
        <w:t>wide bandwidth channels (</w:t>
      </w:r>
      <w:r w:rsidR="003C7325" w:rsidRPr="00CD6FD5">
        <w:rPr>
          <w:rFonts w:cs="Arial"/>
        </w:rPr>
        <w:t>e.g.</w:t>
      </w:r>
      <w:r w:rsidRPr="00CD6FD5">
        <w:rPr>
          <w:rFonts w:cs="Arial"/>
        </w:rPr>
        <w:t xml:space="preserve"> 112, 224 MHz, adaptive modulation equipment,</w:t>
      </w:r>
      <w:r w:rsidR="00454E5F" w:rsidRPr="00CD6FD5">
        <w:t xml:space="preserve"> </w:t>
      </w:r>
      <w:r w:rsidRPr="00CD6FD5">
        <w:rPr>
          <w:rFonts w:cs="Arial"/>
        </w:rPr>
        <w:t>Hybrid/Ethernet technology equipment better suited to accommodate different Quality of Service (QoS) levels and high capacity links, and other technological solutions.</w:t>
      </w:r>
    </w:p>
    <w:p w14:paraId="47BA70A9" w14:textId="3CF5E58A" w:rsidR="00B80C60" w:rsidRPr="00CD6FD5" w:rsidRDefault="00B80C60" w:rsidP="00B80C60">
      <w:pPr>
        <w:rPr>
          <w:rFonts w:cs="Arial"/>
        </w:rPr>
      </w:pPr>
      <w:r w:rsidRPr="00CD6FD5">
        <w:rPr>
          <w:rFonts w:cs="Arial"/>
        </w:rPr>
        <w:t xml:space="preserve">The information gathered for developing this </w:t>
      </w:r>
      <w:r w:rsidR="003C7325" w:rsidRPr="00CD6FD5">
        <w:rPr>
          <w:rFonts w:cs="Arial"/>
        </w:rPr>
        <w:t>R</w:t>
      </w:r>
      <w:r w:rsidRPr="00CD6FD5">
        <w:rPr>
          <w:rFonts w:cs="Arial"/>
        </w:rPr>
        <w:t>eport gives the evidence that the current trends in the FS market place are for an ever increasing need to provide high capacity for the mobile networks infrastructures, using all possible new capabilities which have been made available by technology and by the evolution of regulation (such as the availability of wide channel bandwidth), especially to support the requirement of the 5G technologies by means of high capacity links using the most advanced technologies available today, including the use of wide channels and combination of different channels and band. These very high capacity links are able to provide a viable alternative to deploying fibre optic especially in rural areas but equally in high density urban areas where there would be severe disruption regarding fibres, such as the ones caused by digging up roads and/or emergency and disaster situations.</w:t>
      </w:r>
      <w:r w:rsidR="003C7325" w:rsidRPr="00CD6FD5">
        <w:rPr>
          <w:rFonts w:cs="Arial"/>
        </w:rPr>
        <w:t xml:space="preserve"> </w:t>
      </w:r>
      <w:r w:rsidRPr="00CD6FD5">
        <w:rPr>
          <w:rFonts w:cs="Arial"/>
        </w:rPr>
        <w:t>The need and possibility to migrate FS applications from bands intended to be used in future for mobile applications, such as the 5G, is also considered, also taking into account the aspects related to legacy, including existing licenses.</w:t>
      </w:r>
    </w:p>
    <w:p w14:paraId="39BC44EF" w14:textId="4CC64BC1" w:rsidR="001B1D0F" w:rsidRDefault="00154DC1" w:rsidP="00B80C60">
      <w:r w:rsidRPr="00154DC1">
        <w:t>As a consequence, the report highlights the strategic importance of some frequency bands for the FS. Some of these bands show a growth in terms of number of links (13 GHz, 15 GHz, 18 GHz, 23 GHz, 38 GHz and 70/80 GHz), and on which special attention from administrations should be taken; while others are starting or preparing to take off (32 GHz, 50 GHz and 92 GHz) at time of publication of this revision</w:t>
      </w:r>
      <w:r w:rsidR="001B1D0F">
        <w:t>.</w:t>
      </w:r>
    </w:p>
    <w:p w14:paraId="2BC1F54B" w14:textId="7D622898" w:rsidR="00B80C60" w:rsidRPr="00CD6FD5" w:rsidRDefault="00B80C60" w:rsidP="00B80C60">
      <w:pPr>
        <w:rPr>
          <w:rFonts w:cs="Arial"/>
        </w:rPr>
      </w:pPr>
      <w:r w:rsidRPr="00CD6FD5">
        <w:rPr>
          <w:rFonts w:cs="Arial"/>
        </w:rPr>
        <w:t>Several administrations are open to the use of higher frequencies, including consideration of possible future use of W</w:t>
      </w:r>
      <w:r w:rsidR="00840503" w:rsidRPr="00CD6FD5">
        <w:rPr>
          <w:rFonts w:cs="Arial"/>
        </w:rPr>
        <w:t>-</w:t>
      </w:r>
      <w:r w:rsidRPr="00CD6FD5">
        <w:rPr>
          <w:rFonts w:cs="Arial"/>
        </w:rPr>
        <w:t>band (92-114.25 GHz) and D-band (130-174.8 GHz).</w:t>
      </w:r>
    </w:p>
    <w:p w14:paraId="4AEC0F3E" w14:textId="77777777" w:rsidR="00B80C60" w:rsidRPr="00CD6FD5" w:rsidRDefault="00B80C60" w:rsidP="00B80C60">
      <w:pPr>
        <w:rPr>
          <w:rFonts w:cs="Arial"/>
        </w:rPr>
      </w:pPr>
      <w:r w:rsidRPr="00CD6FD5">
        <w:rPr>
          <w:rFonts w:cs="Arial"/>
        </w:rPr>
        <w:t>In addition, the potentially interesting issue of NLOS urban backhauling for the new generation of mobile networks might open for new applications also FS bands below about 6 GHz.</w:t>
      </w:r>
    </w:p>
    <w:p w14:paraId="5D11A4EC" w14:textId="684187DF" w:rsidR="00B80C60" w:rsidRPr="00CD6FD5" w:rsidRDefault="00B80C60" w:rsidP="00B80C60">
      <w:pPr>
        <w:rPr>
          <w:rFonts w:cs="Arial"/>
        </w:rPr>
      </w:pPr>
      <w:r w:rsidRPr="00CD6FD5">
        <w:rPr>
          <w:rFonts w:cs="Arial"/>
        </w:rPr>
        <w:t xml:space="preserve">This </w:t>
      </w:r>
      <w:r w:rsidR="003C7325" w:rsidRPr="00CD6FD5">
        <w:rPr>
          <w:rFonts w:cs="Arial"/>
        </w:rPr>
        <w:t>R</w:t>
      </w:r>
      <w:r w:rsidRPr="00CD6FD5">
        <w:rPr>
          <w:rFonts w:cs="Arial"/>
        </w:rPr>
        <w:t xml:space="preserve">eport </w:t>
      </w:r>
      <w:r w:rsidR="007F3AF1" w:rsidRPr="00CD6FD5">
        <w:rPr>
          <w:rFonts w:cs="Arial"/>
        </w:rPr>
        <w:t>also highlights</w:t>
      </w:r>
      <w:r w:rsidRPr="00CD6FD5">
        <w:rPr>
          <w:rFonts w:cs="Arial"/>
        </w:rPr>
        <w:t xml:space="preserve"> the fact that the CEPT proactively responds to the industry and market demand for efficient usage in the new millimetric wave bands with a set of new or revised recommendations. In term it creates a healthy competitive FS environment with wider harmonisation use of FS. As part of the development strategies, the CEPT, in 2011, revised the recommendation on the usage of the band 7125-8500 MHz with a view to harmonise its use in Europe for countries that are in a position to refarm it, as it is the only FS band lacking harmonisation incentives (in terms of clear CEPT policy and/or channel arrangements).</w:t>
      </w:r>
    </w:p>
    <w:p w14:paraId="08F0E50D" w14:textId="77777777" w:rsidR="00B80C60" w:rsidRPr="00CD6FD5" w:rsidRDefault="00B80C60" w:rsidP="00B80C60">
      <w:pPr>
        <w:rPr>
          <w:rFonts w:cs="Arial"/>
        </w:rPr>
      </w:pPr>
      <w:r w:rsidRPr="00CD6FD5">
        <w:rPr>
          <w:rFonts w:cs="Arial"/>
        </w:rPr>
        <w:t>Regarding the assignment procedures used, the responses show that for P-P links the most used method foresees conventional link-by-link assignment and centralised coordination. However, assignment/auction of frequency blocks in certain bands becomes also popular; this is particularly true when also P-MP (or, in some cases, even mixed FS and other telecommunication service) are permitted.</w:t>
      </w:r>
    </w:p>
    <w:p w14:paraId="58618D1E" w14:textId="77777777" w:rsidR="00B80C60" w:rsidRPr="00CD6FD5" w:rsidRDefault="00B80C60" w:rsidP="00B80C60">
      <w:pPr>
        <w:rPr>
          <w:rFonts w:cs="Arial"/>
        </w:rPr>
      </w:pPr>
      <w:r w:rsidRPr="00CD6FD5">
        <w:rPr>
          <w:rFonts w:cs="Arial"/>
        </w:rPr>
        <w:t>For millimetric frequencies, although some different licensing regimes exist, the majority of administrations relate to link-by link assignment, while a significant percentage (about 20% of total answers) declare light license or unlicensed regime.</w:t>
      </w:r>
    </w:p>
    <w:p w14:paraId="316F926A" w14:textId="60232379" w:rsidR="00B80C60" w:rsidRPr="00CD6FD5" w:rsidRDefault="00B80C60" w:rsidP="00B80C60">
      <w:pPr>
        <w:rPr>
          <w:rFonts w:cs="Arial"/>
        </w:rPr>
      </w:pPr>
      <w:r w:rsidRPr="00CD6FD5">
        <w:rPr>
          <w:rFonts w:cs="Arial"/>
        </w:rPr>
        <w:t>ECO Report 04</w:t>
      </w:r>
      <w:r w:rsidR="003C7325" w:rsidRPr="00CD6FD5">
        <w:rPr>
          <w:rFonts w:cs="Arial"/>
        </w:rPr>
        <w:t xml:space="preserve"> </w:t>
      </w:r>
      <w:r w:rsidR="003C7325" w:rsidRPr="00CD6FD5">
        <w:rPr>
          <w:rFonts w:cs="Arial"/>
        </w:rPr>
        <w:fldChar w:fldCharType="begin"/>
      </w:r>
      <w:r w:rsidR="003C7325" w:rsidRPr="00CD6FD5">
        <w:rPr>
          <w:rFonts w:cs="Arial"/>
        </w:rPr>
        <w:instrText xml:space="preserve"> REF _Ref122698655 \r \h </w:instrText>
      </w:r>
      <w:r w:rsidR="003C7325" w:rsidRPr="00CD6FD5">
        <w:rPr>
          <w:rFonts w:cs="Arial"/>
        </w:rPr>
      </w:r>
      <w:r w:rsidR="003C7325" w:rsidRPr="00CD6FD5">
        <w:rPr>
          <w:rFonts w:cs="Arial"/>
        </w:rPr>
        <w:fldChar w:fldCharType="separate"/>
      </w:r>
      <w:r w:rsidR="00493D80">
        <w:rPr>
          <w:rFonts w:cs="Arial"/>
        </w:rPr>
        <w:t>[2]</w:t>
      </w:r>
      <w:r w:rsidR="003C7325" w:rsidRPr="00CD6FD5">
        <w:rPr>
          <w:rFonts w:cs="Arial"/>
        </w:rPr>
        <w:fldChar w:fldCharType="end"/>
      </w:r>
      <w:r w:rsidRPr="00CD6FD5">
        <w:rPr>
          <w:rFonts w:cs="Arial"/>
        </w:rPr>
        <w:t xml:space="preserve"> provides information on the national implementation of the FS channel arrangements covered by ECC/ERC Recommendations, including the related National restrictions. ECO Report 04 in combination with this Report offers a concise overview on FS usage in various frequency bands over Europe for FS related spectrum inventory purposes. </w:t>
      </w:r>
    </w:p>
    <w:p w14:paraId="5CE11606" w14:textId="77777777" w:rsidR="00F77680" w:rsidRPr="00CD6FD5" w:rsidRDefault="00F77680" w:rsidP="004D14BE">
      <w:pPr>
        <w:tabs>
          <w:tab w:val="left" w:pos="340"/>
        </w:tabs>
        <w:rPr>
          <w:rStyle w:val="ECCParagraph"/>
          <w:rFonts w:cs="Arial"/>
        </w:rPr>
      </w:pPr>
      <w:r w:rsidRPr="00CD6FD5">
        <w:rPr>
          <w:rStyle w:val="ECCParagraph"/>
          <w:rFonts w:cs="Arial"/>
        </w:rPr>
        <w:br w:type="page"/>
      </w:r>
    </w:p>
    <w:p w14:paraId="4216C4EA" w14:textId="77777777" w:rsidR="00F77680" w:rsidRPr="00CD6FD5" w:rsidRDefault="00F77680" w:rsidP="00E2303A">
      <w:pPr>
        <w:pStyle w:val="coverpageTableofContent"/>
        <w:rPr>
          <w:rFonts w:cs="Arial"/>
          <w:lang w:val="en-GB"/>
        </w:rPr>
      </w:pPr>
    </w:p>
    <w:p w14:paraId="7E8D0B96" w14:textId="2879159C" w:rsidR="008A54FC" w:rsidRPr="00CD6FD5" w:rsidRDefault="005C5A96" w:rsidP="00E2303A">
      <w:pPr>
        <w:pStyle w:val="coverpageTableofContent"/>
        <w:rPr>
          <w:rFonts w:cs="Arial"/>
          <w:noProof w:val="0"/>
          <w:lang w:val="en-GB"/>
        </w:rPr>
      </w:pPr>
      <w:r w:rsidRPr="00CD6FD5">
        <w:rPr>
          <w:rFonts w:cs="Arial"/>
          <w:lang w:val="en-GB" w:eastAsia="da-DK"/>
        </w:rPr>
        <mc:AlternateContent>
          <mc:Choice Requires="wps">
            <w:drawing>
              <wp:anchor distT="0" distB="0" distL="114300" distR="114300" simplePos="0" relativeHeight="251658240" behindDoc="1" locked="1" layoutInCell="1" allowOverlap="1" wp14:anchorId="3E58B5F3" wp14:editId="6C490856">
                <wp:simplePos x="0" y="0"/>
                <wp:positionH relativeFrom="page">
                  <wp:posOffset>0</wp:posOffset>
                </wp:positionH>
                <wp:positionV relativeFrom="page">
                  <wp:posOffset>900430</wp:posOffset>
                </wp:positionV>
                <wp:extent cx="7585200" cy="716400"/>
                <wp:effectExtent l="0" t="0" r="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961FE" w14:textId="77777777" w:rsidR="009A261A" w:rsidRPr="005C5A96" w:rsidRDefault="009A261A" w:rsidP="005C5A96">
                            <w:pPr>
                              <w:pStyle w:val="coverpageTableofContent"/>
                            </w:pPr>
                          </w:p>
                          <w:p w14:paraId="6CD126E3" w14:textId="77777777" w:rsidR="009A261A" w:rsidRDefault="009A261A" w:rsidP="00E2303A">
                            <w:pPr>
                              <w:pStyle w:val="coverpageTableofContent"/>
                            </w:pPr>
                          </w:p>
                          <w:p w14:paraId="2ECDB599" w14:textId="77777777" w:rsidR="009A261A" w:rsidRPr="003226D8" w:rsidRDefault="009A261A"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8B5F3" id="Rectangle 6"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" fillcolor="#b0a696" stroked="f">
                <v:textbox>
                  <w:txbxContent>
                    <w:p w14:paraId="541961FE" w14:textId="77777777" w:rsidR="009A261A" w:rsidRPr="005C5A96" w:rsidRDefault="009A261A" w:rsidP="005C5A96">
                      <w:pPr>
                        <w:pStyle w:val="coverpageTableofContent"/>
                      </w:pPr>
                    </w:p>
                    <w:p w14:paraId="6CD126E3" w14:textId="77777777" w:rsidR="009A261A" w:rsidRDefault="009A261A" w:rsidP="00E2303A">
                      <w:pPr>
                        <w:pStyle w:val="coverpageTableofContent"/>
                      </w:pPr>
                    </w:p>
                    <w:p w14:paraId="2ECDB599" w14:textId="77777777" w:rsidR="009A261A" w:rsidRPr="003226D8" w:rsidRDefault="009A261A" w:rsidP="004930E1">
                      <w:pPr>
                        <w:rPr>
                          <w:rStyle w:val="ECCParagraph"/>
                        </w:rPr>
                      </w:pPr>
                    </w:p>
                  </w:txbxContent>
                </v:textbox>
                <w10:wrap anchorx="page" anchory="page"/>
                <w10:anchorlock/>
              </v:rect>
            </w:pict>
          </mc:Fallback>
        </mc:AlternateContent>
      </w:r>
      <w:r w:rsidR="00E059C5" w:rsidRPr="00CD6FD5">
        <w:rPr>
          <w:rFonts w:cs="Arial"/>
          <w:noProof w:val="0"/>
          <w:lang w:val="en-GB"/>
        </w:rPr>
        <w:t>T</w:t>
      </w:r>
      <w:r w:rsidR="00763BA3" w:rsidRPr="00CD6FD5">
        <w:rPr>
          <w:rFonts w:cs="Arial"/>
          <w:noProof w:val="0"/>
          <w:lang w:val="en-GB"/>
        </w:rPr>
        <w:t>ABLE OF CONTENTS</w:t>
      </w:r>
    </w:p>
    <w:p w14:paraId="04027DBF" w14:textId="77777777" w:rsidR="00067793" w:rsidRPr="00CD6FD5" w:rsidRDefault="00067793" w:rsidP="00AC2686">
      <w:pPr>
        <w:pStyle w:val="coverpageTableofContent"/>
        <w:rPr>
          <w:rFonts w:cs="Arial"/>
          <w:noProof w:val="0"/>
          <w:lang w:val="en-GB"/>
        </w:rPr>
      </w:pPr>
    </w:p>
    <w:sdt>
      <w:sdtPr>
        <w:rPr>
          <w:rStyle w:val="ECCParagraph"/>
          <w:rFonts w:cs="Arial"/>
          <w:b w:val="0"/>
          <w:szCs w:val="22"/>
        </w:rPr>
        <w:id w:val="-1998710737"/>
        <w:docPartObj>
          <w:docPartGallery w:val="Table of Contents"/>
          <w:docPartUnique/>
        </w:docPartObj>
      </w:sdtPr>
      <w:sdtEndPr>
        <w:rPr>
          <w:rStyle w:val="ECCParagraph"/>
        </w:rPr>
      </w:sdtEndPr>
      <w:sdtContent>
        <w:p w14:paraId="6FF079AA" w14:textId="6EB5B287" w:rsidR="00493D80" w:rsidRDefault="00F62978">
          <w:pPr>
            <w:pStyle w:val="TOC1"/>
            <w:rPr>
              <w:rFonts w:asciiTheme="minorHAnsi" w:eastAsiaTheme="minorEastAsia" w:hAnsiTheme="minorHAnsi" w:cstheme="minorBidi"/>
              <w:b w:val="0"/>
              <w:kern w:val="2"/>
              <w:sz w:val="22"/>
              <w:szCs w:val="22"/>
              <w:lang w:val="en-DK" w:eastAsia="en-DK"/>
              <w14:ligatures w14:val="standardContextual"/>
            </w:rPr>
          </w:pPr>
          <w:r w:rsidRPr="00CD6FD5">
            <w:rPr>
              <w:rStyle w:val="ECCParagraph"/>
              <w:rFonts w:cs="Arial"/>
              <w:b w:val="0"/>
              <w:szCs w:val="22"/>
            </w:rPr>
            <w:fldChar w:fldCharType="begin"/>
          </w:r>
          <w:r w:rsidRPr="00CD6FD5">
            <w:rPr>
              <w:rStyle w:val="ECCParagraph"/>
              <w:rFonts w:cs="Arial"/>
              <w:b w:val="0"/>
              <w:szCs w:val="22"/>
            </w:rPr>
            <w:instrText xml:space="preserve"> TOC \o "1-2" \h \z \t "Heading 3,3" </w:instrText>
          </w:r>
          <w:r w:rsidRPr="00CD6FD5">
            <w:rPr>
              <w:rStyle w:val="ECCParagraph"/>
              <w:rFonts w:cs="Arial"/>
              <w:b w:val="0"/>
              <w:szCs w:val="22"/>
            </w:rPr>
            <w:fldChar w:fldCharType="separate"/>
          </w:r>
          <w:hyperlink w:anchor="_Toc142915759" w:history="1">
            <w:r w:rsidR="00493D80" w:rsidRPr="00826A11">
              <w:rPr>
                <w:rStyle w:val="Hyperlink"/>
                <w:noProof/>
              </w:rPr>
              <w:t>0</w:t>
            </w:r>
            <w:r w:rsidR="00493D80">
              <w:rPr>
                <w:rFonts w:asciiTheme="minorHAnsi" w:eastAsiaTheme="minorEastAsia" w:hAnsiTheme="minorHAnsi" w:cstheme="minorBidi"/>
                <w:b w:val="0"/>
                <w:kern w:val="2"/>
                <w:sz w:val="22"/>
                <w:szCs w:val="22"/>
                <w:lang w:val="en-DK" w:eastAsia="en-DK"/>
                <w14:ligatures w14:val="standardContextual"/>
              </w:rPr>
              <w:tab/>
            </w:r>
            <w:r w:rsidR="00493D80" w:rsidRPr="00826A11">
              <w:rPr>
                <w:rStyle w:val="Hyperlink"/>
                <w:noProof/>
              </w:rPr>
              <w:t>Executive summary</w:t>
            </w:r>
            <w:r w:rsidR="00493D80">
              <w:rPr>
                <w:noProof/>
                <w:webHidden/>
              </w:rPr>
              <w:tab/>
            </w:r>
            <w:r w:rsidR="00493D80">
              <w:rPr>
                <w:noProof/>
                <w:webHidden/>
              </w:rPr>
              <w:fldChar w:fldCharType="begin"/>
            </w:r>
            <w:r w:rsidR="00493D80">
              <w:rPr>
                <w:noProof/>
                <w:webHidden/>
              </w:rPr>
              <w:instrText xml:space="preserve"> PAGEREF _Toc142915759 \h </w:instrText>
            </w:r>
            <w:r w:rsidR="00493D80">
              <w:rPr>
                <w:noProof/>
                <w:webHidden/>
              </w:rPr>
            </w:r>
            <w:r w:rsidR="00493D80">
              <w:rPr>
                <w:noProof/>
                <w:webHidden/>
              </w:rPr>
              <w:fldChar w:fldCharType="separate"/>
            </w:r>
            <w:r w:rsidR="00493D80">
              <w:rPr>
                <w:noProof/>
                <w:webHidden/>
              </w:rPr>
              <w:t>2</w:t>
            </w:r>
            <w:r w:rsidR="00493D80">
              <w:rPr>
                <w:noProof/>
                <w:webHidden/>
              </w:rPr>
              <w:fldChar w:fldCharType="end"/>
            </w:r>
          </w:hyperlink>
        </w:p>
        <w:p w14:paraId="777868F6" w14:textId="73B9490A" w:rsidR="00493D80" w:rsidRDefault="00B43BD6">
          <w:pPr>
            <w:pStyle w:val="TOC1"/>
            <w:rPr>
              <w:rFonts w:asciiTheme="minorHAnsi" w:eastAsiaTheme="minorEastAsia" w:hAnsiTheme="minorHAnsi" w:cstheme="minorBidi"/>
              <w:b w:val="0"/>
              <w:kern w:val="2"/>
              <w:sz w:val="22"/>
              <w:szCs w:val="22"/>
              <w:lang w:val="en-DK" w:eastAsia="en-DK"/>
              <w14:ligatures w14:val="standardContextual"/>
            </w:rPr>
          </w:pPr>
          <w:hyperlink w:anchor="_Toc142915760" w:history="1">
            <w:r w:rsidR="00493D80" w:rsidRPr="00826A11">
              <w:rPr>
                <w:rStyle w:val="Hyperlink"/>
                <w:noProof/>
              </w:rPr>
              <w:t>1</w:t>
            </w:r>
            <w:r w:rsidR="00493D80">
              <w:rPr>
                <w:rFonts w:asciiTheme="minorHAnsi" w:eastAsiaTheme="minorEastAsia" w:hAnsiTheme="minorHAnsi" w:cstheme="minorBidi"/>
                <w:b w:val="0"/>
                <w:kern w:val="2"/>
                <w:sz w:val="22"/>
                <w:szCs w:val="22"/>
                <w:lang w:val="en-DK" w:eastAsia="en-DK"/>
                <w14:ligatures w14:val="standardContextual"/>
              </w:rPr>
              <w:tab/>
            </w:r>
            <w:r w:rsidR="00493D80" w:rsidRPr="00826A11">
              <w:rPr>
                <w:rStyle w:val="Hyperlink"/>
                <w:noProof/>
              </w:rPr>
              <w:t>Introduction</w:t>
            </w:r>
            <w:r w:rsidR="00493D80">
              <w:rPr>
                <w:noProof/>
                <w:webHidden/>
              </w:rPr>
              <w:tab/>
            </w:r>
            <w:r w:rsidR="00493D80">
              <w:rPr>
                <w:noProof/>
                <w:webHidden/>
              </w:rPr>
              <w:fldChar w:fldCharType="begin"/>
            </w:r>
            <w:r w:rsidR="00493D80">
              <w:rPr>
                <w:noProof/>
                <w:webHidden/>
              </w:rPr>
              <w:instrText xml:space="preserve"> PAGEREF _Toc142915760 \h </w:instrText>
            </w:r>
            <w:r w:rsidR="00493D80">
              <w:rPr>
                <w:noProof/>
                <w:webHidden/>
              </w:rPr>
            </w:r>
            <w:r w:rsidR="00493D80">
              <w:rPr>
                <w:noProof/>
                <w:webHidden/>
              </w:rPr>
              <w:fldChar w:fldCharType="separate"/>
            </w:r>
            <w:r w:rsidR="00493D80">
              <w:rPr>
                <w:noProof/>
                <w:webHidden/>
              </w:rPr>
              <w:t>11</w:t>
            </w:r>
            <w:r w:rsidR="00493D80">
              <w:rPr>
                <w:noProof/>
                <w:webHidden/>
              </w:rPr>
              <w:fldChar w:fldCharType="end"/>
            </w:r>
          </w:hyperlink>
        </w:p>
        <w:p w14:paraId="615FAF75" w14:textId="56D077F3"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761" w:history="1">
            <w:r w:rsidR="00493D80" w:rsidRPr="00826A11">
              <w:rPr>
                <w:rStyle w:val="Hyperlink"/>
              </w:rPr>
              <w:t>1.1</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Background to the study</w:t>
            </w:r>
            <w:r w:rsidR="00493D80">
              <w:rPr>
                <w:webHidden/>
              </w:rPr>
              <w:tab/>
            </w:r>
            <w:r w:rsidR="00493D80">
              <w:rPr>
                <w:webHidden/>
              </w:rPr>
              <w:fldChar w:fldCharType="begin"/>
            </w:r>
            <w:r w:rsidR="00493D80">
              <w:rPr>
                <w:webHidden/>
              </w:rPr>
              <w:instrText xml:space="preserve"> PAGEREF _Toc142915761 \h </w:instrText>
            </w:r>
            <w:r w:rsidR="00493D80">
              <w:rPr>
                <w:webHidden/>
              </w:rPr>
            </w:r>
            <w:r w:rsidR="00493D80">
              <w:rPr>
                <w:webHidden/>
              </w:rPr>
              <w:fldChar w:fldCharType="separate"/>
            </w:r>
            <w:r w:rsidR="00493D80">
              <w:rPr>
                <w:webHidden/>
              </w:rPr>
              <w:t>11</w:t>
            </w:r>
            <w:r w:rsidR="00493D80">
              <w:rPr>
                <w:webHidden/>
              </w:rPr>
              <w:fldChar w:fldCharType="end"/>
            </w:r>
          </w:hyperlink>
        </w:p>
        <w:p w14:paraId="2EDB12B7" w14:textId="53987A59"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762" w:history="1">
            <w:r w:rsidR="00493D80" w:rsidRPr="00826A11">
              <w:rPr>
                <w:rStyle w:val="Hyperlink"/>
              </w:rPr>
              <w:t>1.2</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Objective of the study</w:t>
            </w:r>
            <w:r w:rsidR="00493D80">
              <w:rPr>
                <w:webHidden/>
              </w:rPr>
              <w:tab/>
            </w:r>
            <w:r w:rsidR="00493D80">
              <w:rPr>
                <w:webHidden/>
              </w:rPr>
              <w:fldChar w:fldCharType="begin"/>
            </w:r>
            <w:r w:rsidR="00493D80">
              <w:rPr>
                <w:webHidden/>
              </w:rPr>
              <w:instrText xml:space="preserve"> PAGEREF _Toc142915762 \h </w:instrText>
            </w:r>
            <w:r w:rsidR="00493D80">
              <w:rPr>
                <w:webHidden/>
              </w:rPr>
            </w:r>
            <w:r w:rsidR="00493D80">
              <w:rPr>
                <w:webHidden/>
              </w:rPr>
              <w:fldChar w:fldCharType="separate"/>
            </w:r>
            <w:r w:rsidR="00493D80">
              <w:rPr>
                <w:webHidden/>
              </w:rPr>
              <w:t>11</w:t>
            </w:r>
            <w:r w:rsidR="00493D80">
              <w:rPr>
                <w:webHidden/>
              </w:rPr>
              <w:fldChar w:fldCharType="end"/>
            </w:r>
          </w:hyperlink>
        </w:p>
        <w:p w14:paraId="2569CFF2" w14:textId="3DD0A4EB"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763" w:history="1">
            <w:r w:rsidR="00493D80" w:rsidRPr="00826A11">
              <w:rPr>
                <w:rStyle w:val="Hyperlink"/>
              </w:rPr>
              <w:t>1.3</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Methodology</w:t>
            </w:r>
            <w:r w:rsidR="00493D80">
              <w:rPr>
                <w:webHidden/>
              </w:rPr>
              <w:tab/>
            </w:r>
            <w:r w:rsidR="00493D80">
              <w:rPr>
                <w:webHidden/>
              </w:rPr>
              <w:fldChar w:fldCharType="begin"/>
            </w:r>
            <w:r w:rsidR="00493D80">
              <w:rPr>
                <w:webHidden/>
              </w:rPr>
              <w:instrText xml:space="preserve"> PAGEREF _Toc142915763 \h </w:instrText>
            </w:r>
            <w:r w:rsidR="00493D80">
              <w:rPr>
                <w:webHidden/>
              </w:rPr>
            </w:r>
            <w:r w:rsidR="00493D80">
              <w:rPr>
                <w:webHidden/>
              </w:rPr>
              <w:fldChar w:fldCharType="separate"/>
            </w:r>
            <w:r w:rsidR="00493D80">
              <w:rPr>
                <w:webHidden/>
              </w:rPr>
              <w:t>11</w:t>
            </w:r>
            <w:r w:rsidR="00493D80">
              <w:rPr>
                <w:webHidden/>
              </w:rPr>
              <w:fldChar w:fldCharType="end"/>
            </w:r>
          </w:hyperlink>
        </w:p>
        <w:p w14:paraId="675B4C1B" w14:textId="7059B2A2"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764" w:history="1">
            <w:r w:rsidR="00493D80" w:rsidRPr="00826A11">
              <w:rPr>
                <w:rStyle w:val="Hyperlink"/>
              </w:rPr>
              <w:t>1.4</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Contributions to the study</w:t>
            </w:r>
            <w:r w:rsidR="00493D80">
              <w:rPr>
                <w:webHidden/>
              </w:rPr>
              <w:tab/>
            </w:r>
            <w:r w:rsidR="00493D80">
              <w:rPr>
                <w:webHidden/>
              </w:rPr>
              <w:fldChar w:fldCharType="begin"/>
            </w:r>
            <w:r w:rsidR="00493D80">
              <w:rPr>
                <w:webHidden/>
              </w:rPr>
              <w:instrText xml:space="preserve"> PAGEREF _Toc142915764 \h </w:instrText>
            </w:r>
            <w:r w:rsidR="00493D80">
              <w:rPr>
                <w:webHidden/>
              </w:rPr>
            </w:r>
            <w:r w:rsidR="00493D80">
              <w:rPr>
                <w:webHidden/>
              </w:rPr>
              <w:fldChar w:fldCharType="separate"/>
            </w:r>
            <w:r w:rsidR="00493D80">
              <w:rPr>
                <w:webHidden/>
              </w:rPr>
              <w:t>12</w:t>
            </w:r>
            <w:r w:rsidR="00493D80">
              <w:rPr>
                <w:webHidden/>
              </w:rPr>
              <w:fldChar w:fldCharType="end"/>
            </w:r>
          </w:hyperlink>
        </w:p>
        <w:p w14:paraId="348395CE" w14:textId="4A9633B1" w:rsidR="00493D80" w:rsidRDefault="00B43BD6">
          <w:pPr>
            <w:pStyle w:val="TOC1"/>
            <w:rPr>
              <w:rFonts w:asciiTheme="minorHAnsi" w:eastAsiaTheme="minorEastAsia" w:hAnsiTheme="minorHAnsi" w:cstheme="minorBidi"/>
              <w:b w:val="0"/>
              <w:kern w:val="2"/>
              <w:sz w:val="22"/>
              <w:szCs w:val="22"/>
              <w:lang w:val="en-DK" w:eastAsia="en-DK"/>
              <w14:ligatures w14:val="standardContextual"/>
            </w:rPr>
          </w:pPr>
          <w:hyperlink w:anchor="_Toc142915765" w:history="1">
            <w:r w:rsidR="00493D80" w:rsidRPr="00826A11">
              <w:rPr>
                <w:rStyle w:val="Hyperlink"/>
                <w:noProof/>
              </w:rPr>
              <w:t>2</w:t>
            </w:r>
            <w:r w:rsidR="00493D80">
              <w:rPr>
                <w:rFonts w:asciiTheme="minorHAnsi" w:eastAsiaTheme="minorEastAsia" w:hAnsiTheme="minorHAnsi" w:cstheme="minorBidi"/>
                <w:b w:val="0"/>
                <w:kern w:val="2"/>
                <w:sz w:val="22"/>
                <w:szCs w:val="22"/>
                <w:lang w:val="en-DK" w:eastAsia="en-DK"/>
                <w14:ligatures w14:val="standardContextual"/>
              </w:rPr>
              <w:tab/>
            </w:r>
            <w:r w:rsidR="00493D80" w:rsidRPr="00826A11">
              <w:rPr>
                <w:rStyle w:val="Hyperlink"/>
                <w:noProof/>
              </w:rPr>
              <w:t>Definitions</w:t>
            </w:r>
            <w:r w:rsidR="00493D80">
              <w:rPr>
                <w:noProof/>
                <w:webHidden/>
              </w:rPr>
              <w:tab/>
            </w:r>
            <w:r w:rsidR="00493D80">
              <w:rPr>
                <w:noProof/>
                <w:webHidden/>
              </w:rPr>
              <w:fldChar w:fldCharType="begin"/>
            </w:r>
            <w:r w:rsidR="00493D80">
              <w:rPr>
                <w:noProof/>
                <w:webHidden/>
              </w:rPr>
              <w:instrText xml:space="preserve"> PAGEREF _Toc142915765 \h </w:instrText>
            </w:r>
            <w:r w:rsidR="00493D80">
              <w:rPr>
                <w:noProof/>
                <w:webHidden/>
              </w:rPr>
            </w:r>
            <w:r w:rsidR="00493D80">
              <w:rPr>
                <w:noProof/>
                <w:webHidden/>
              </w:rPr>
              <w:fldChar w:fldCharType="separate"/>
            </w:r>
            <w:r w:rsidR="00493D80">
              <w:rPr>
                <w:noProof/>
                <w:webHidden/>
              </w:rPr>
              <w:t>14</w:t>
            </w:r>
            <w:r w:rsidR="00493D80">
              <w:rPr>
                <w:noProof/>
                <w:webHidden/>
              </w:rPr>
              <w:fldChar w:fldCharType="end"/>
            </w:r>
          </w:hyperlink>
        </w:p>
        <w:p w14:paraId="3716CC30" w14:textId="0C67873B" w:rsidR="00493D80" w:rsidRDefault="00B43BD6">
          <w:pPr>
            <w:pStyle w:val="TOC1"/>
            <w:rPr>
              <w:rFonts w:asciiTheme="minorHAnsi" w:eastAsiaTheme="minorEastAsia" w:hAnsiTheme="minorHAnsi" w:cstheme="minorBidi"/>
              <w:b w:val="0"/>
              <w:kern w:val="2"/>
              <w:sz w:val="22"/>
              <w:szCs w:val="22"/>
              <w:lang w:val="en-DK" w:eastAsia="en-DK"/>
              <w14:ligatures w14:val="standardContextual"/>
            </w:rPr>
          </w:pPr>
          <w:hyperlink w:anchor="_Toc142915766" w:history="1">
            <w:r w:rsidR="00493D80" w:rsidRPr="00826A11">
              <w:rPr>
                <w:rStyle w:val="Hyperlink"/>
                <w:noProof/>
              </w:rPr>
              <w:t>3</w:t>
            </w:r>
            <w:r w:rsidR="00493D80">
              <w:rPr>
                <w:rFonts w:asciiTheme="minorHAnsi" w:eastAsiaTheme="minorEastAsia" w:hAnsiTheme="minorHAnsi" w:cstheme="minorBidi"/>
                <w:b w:val="0"/>
                <w:kern w:val="2"/>
                <w:sz w:val="22"/>
                <w:szCs w:val="22"/>
                <w:lang w:val="en-DK" w:eastAsia="en-DK"/>
                <w14:ligatures w14:val="standardContextual"/>
              </w:rPr>
              <w:tab/>
            </w:r>
            <w:r w:rsidR="00493D80" w:rsidRPr="00826A11">
              <w:rPr>
                <w:rStyle w:val="Hyperlink"/>
                <w:noProof/>
              </w:rPr>
              <w:t>European Fixed Service market and its regulation</w:t>
            </w:r>
            <w:r w:rsidR="00493D80">
              <w:rPr>
                <w:noProof/>
                <w:webHidden/>
              </w:rPr>
              <w:tab/>
            </w:r>
            <w:r w:rsidR="00493D80">
              <w:rPr>
                <w:noProof/>
                <w:webHidden/>
              </w:rPr>
              <w:fldChar w:fldCharType="begin"/>
            </w:r>
            <w:r w:rsidR="00493D80">
              <w:rPr>
                <w:noProof/>
                <w:webHidden/>
              </w:rPr>
              <w:instrText xml:space="preserve"> PAGEREF _Toc142915766 \h </w:instrText>
            </w:r>
            <w:r w:rsidR="00493D80">
              <w:rPr>
                <w:noProof/>
                <w:webHidden/>
              </w:rPr>
            </w:r>
            <w:r w:rsidR="00493D80">
              <w:rPr>
                <w:noProof/>
                <w:webHidden/>
              </w:rPr>
              <w:fldChar w:fldCharType="separate"/>
            </w:r>
            <w:r w:rsidR="00493D80">
              <w:rPr>
                <w:noProof/>
                <w:webHidden/>
              </w:rPr>
              <w:t>15</w:t>
            </w:r>
            <w:r w:rsidR="00493D80">
              <w:rPr>
                <w:noProof/>
                <w:webHidden/>
              </w:rPr>
              <w:fldChar w:fldCharType="end"/>
            </w:r>
          </w:hyperlink>
        </w:p>
        <w:p w14:paraId="00A42ACD" w14:textId="31DD5052"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767" w:history="1">
            <w:r w:rsidR="00493D80" w:rsidRPr="00826A11">
              <w:rPr>
                <w:rStyle w:val="Hyperlink"/>
              </w:rPr>
              <w:t>3.1</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General market trends</w:t>
            </w:r>
            <w:r w:rsidR="00493D80">
              <w:rPr>
                <w:webHidden/>
              </w:rPr>
              <w:tab/>
            </w:r>
            <w:r w:rsidR="00493D80">
              <w:rPr>
                <w:webHidden/>
              </w:rPr>
              <w:fldChar w:fldCharType="begin"/>
            </w:r>
            <w:r w:rsidR="00493D80">
              <w:rPr>
                <w:webHidden/>
              </w:rPr>
              <w:instrText xml:space="preserve"> PAGEREF _Toc142915767 \h </w:instrText>
            </w:r>
            <w:r w:rsidR="00493D80">
              <w:rPr>
                <w:webHidden/>
              </w:rPr>
            </w:r>
            <w:r w:rsidR="00493D80">
              <w:rPr>
                <w:webHidden/>
              </w:rPr>
              <w:fldChar w:fldCharType="separate"/>
            </w:r>
            <w:r w:rsidR="00493D80">
              <w:rPr>
                <w:webHidden/>
              </w:rPr>
              <w:t>15</w:t>
            </w:r>
            <w:r w:rsidR="00493D80">
              <w:rPr>
                <w:webHidden/>
              </w:rPr>
              <w:fldChar w:fldCharType="end"/>
            </w:r>
          </w:hyperlink>
        </w:p>
        <w:p w14:paraId="350ABA63" w14:textId="6F47F22A"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768" w:history="1">
            <w:r w:rsidR="00493D80" w:rsidRPr="00826A11">
              <w:rPr>
                <w:rStyle w:val="Hyperlink"/>
              </w:rPr>
              <w:t>3.2</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Role of Fixed Service</w:t>
            </w:r>
            <w:r w:rsidR="00493D80">
              <w:rPr>
                <w:webHidden/>
              </w:rPr>
              <w:tab/>
            </w:r>
            <w:r w:rsidR="00493D80">
              <w:rPr>
                <w:webHidden/>
              </w:rPr>
              <w:fldChar w:fldCharType="begin"/>
            </w:r>
            <w:r w:rsidR="00493D80">
              <w:rPr>
                <w:webHidden/>
              </w:rPr>
              <w:instrText xml:space="preserve"> PAGEREF _Toc142915768 \h </w:instrText>
            </w:r>
            <w:r w:rsidR="00493D80">
              <w:rPr>
                <w:webHidden/>
              </w:rPr>
            </w:r>
            <w:r w:rsidR="00493D80">
              <w:rPr>
                <w:webHidden/>
              </w:rPr>
              <w:fldChar w:fldCharType="separate"/>
            </w:r>
            <w:r w:rsidR="00493D80">
              <w:rPr>
                <w:webHidden/>
              </w:rPr>
              <w:t>15</w:t>
            </w:r>
            <w:r w:rsidR="00493D80">
              <w:rPr>
                <w:webHidden/>
              </w:rPr>
              <w:fldChar w:fldCharType="end"/>
            </w:r>
          </w:hyperlink>
        </w:p>
        <w:p w14:paraId="779D3F7B" w14:textId="3D8DF1CC"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769" w:history="1">
            <w:r w:rsidR="00493D80" w:rsidRPr="00826A11">
              <w:rPr>
                <w:rStyle w:val="Hyperlink"/>
              </w:rPr>
              <w:t>3.3</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Fixed Service growth and bands strategy</w:t>
            </w:r>
            <w:r w:rsidR="00493D80">
              <w:rPr>
                <w:webHidden/>
              </w:rPr>
              <w:tab/>
            </w:r>
            <w:r w:rsidR="00493D80">
              <w:rPr>
                <w:webHidden/>
              </w:rPr>
              <w:fldChar w:fldCharType="begin"/>
            </w:r>
            <w:r w:rsidR="00493D80">
              <w:rPr>
                <w:webHidden/>
              </w:rPr>
              <w:instrText xml:space="preserve"> PAGEREF _Toc142915769 \h </w:instrText>
            </w:r>
            <w:r w:rsidR="00493D80">
              <w:rPr>
                <w:webHidden/>
              </w:rPr>
            </w:r>
            <w:r w:rsidR="00493D80">
              <w:rPr>
                <w:webHidden/>
              </w:rPr>
              <w:fldChar w:fldCharType="separate"/>
            </w:r>
            <w:r w:rsidR="00493D80">
              <w:rPr>
                <w:webHidden/>
              </w:rPr>
              <w:t>17</w:t>
            </w:r>
            <w:r w:rsidR="00493D80">
              <w:rPr>
                <w:webHidden/>
              </w:rPr>
              <w:fldChar w:fldCharType="end"/>
            </w:r>
          </w:hyperlink>
        </w:p>
        <w:p w14:paraId="66993D04" w14:textId="1AC478AA"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770" w:history="1">
            <w:r w:rsidR="00493D80" w:rsidRPr="00826A11">
              <w:rPr>
                <w:rStyle w:val="Hyperlink"/>
              </w:rPr>
              <w:t>3.4</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Regulatory regime for FS</w:t>
            </w:r>
            <w:r w:rsidR="00493D80">
              <w:rPr>
                <w:webHidden/>
              </w:rPr>
              <w:tab/>
            </w:r>
            <w:r w:rsidR="00493D80">
              <w:rPr>
                <w:webHidden/>
              </w:rPr>
              <w:fldChar w:fldCharType="begin"/>
            </w:r>
            <w:r w:rsidR="00493D80">
              <w:rPr>
                <w:webHidden/>
              </w:rPr>
              <w:instrText xml:space="preserve"> PAGEREF _Toc142915770 \h </w:instrText>
            </w:r>
            <w:r w:rsidR="00493D80">
              <w:rPr>
                <w:webHidden/>
              </w:rPr>
            </w:r>
            <w:r w:rsidR="00493D80">
              <w:rPr>
                <w:webHidden/>
              </w:rPr>
              <w:fldChar w:fldCharType="separate"/>
            </w:r>
            <w:r w:rsidR="00493D80">
              <w:rPr>
                <w:webHidden/>
              </w:rPr>
              <w:t>18</w:t>
            </w:r>
            <w:r w:rsidR="00493D80">
              <w:rPr>
                <w:webHidden/>
              </w:rPr>
              <w:fldChar w:fldCharType="end"/>
            </w:r>
          </w:hyperlink>
        </w:p>
        <w:p w14:paraId="1FC6B745" w14:textId="528A6E05"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771" w:history="1">
            <w:r w:rsidR="00493D80" w:rsidRPr="00826A11">
              <w:rPr>
                <w:rStyle w:val="Hyperlink"/>
              </w:rPr>
              <w:t>3.5</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FS Assignment methods</w:t>
            </w:r>
            <w:r w:rsidR="00493D80">
              <w:rPr>
                <w:webHidden/>
              </w:rPr>
              <w:tab/>
            </w:r>
            <w:r w:rsidR="00493D80">
              <w:rPr>
                <w:webHidden/>
              </w:rPr>
              <w:fldChar w:fldCharType="begin"/>
            </w:r>
            <w:r w:rsidR="00493D80">
              <w:rPr>
                <w:webHidden/>
              </w:rPr>
              <w:instrText xml:space="preserve"> PAGEREF _Toc142915771 \h </w:instrText>
            </w:r>
            <w:r w:rsidR="00493D80">
              <w:rPr>
                <w:webHidden/>
              </w:rPr>
            </w:r>
            <w:r w:rsidR="00493D80">
              <w:rPr>
                <w:webHidden/>
              </w:rPr>
              <w:fldChar w:fldCharType="separate"/>
            </w:r>
            <w:r w:rsidR="00493D80">
              <w:rPr>
                <w:webHidden/>
              </w:rPr>
              <w:t>19</w:t>
            </w:r>
            <w:r w:rsidR="00493D80">
              <w:rPr>
                <w:webHidden/>
              </w:rPr>
              <w:fldChar w:fldCharType="end"/>
            </w:r>
          </w:hyperlink>
        </w:p>
        <w:p w14:paraId="25718C5D" w14:textId="6129C754"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772" w:history="1">
            <w:r w:rsidR="00493D80" w:rsidRPr="00826A11">
              <w:rPr>
                <w:rStyle w:val="Hyperlink"/>
              </w:rPr>
              <w:t>3.6</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Frequency bands refarming</w:t>
            </w:r>
            <w:r w:rsidR="00493D80">
              <w:rPr>
                <w:webHidden/>
              </w:rPr>
              <w:tab/>
            </w:r>
            <w:r w:rsidR="00493D80">
              <w:rPr>
                <w:webHidden/>
              </w:rPr>
              <w:fldChar w:fldCharType="begin"/>
            </w:r>
            <w:r w:rsidR="00493D80">
              <w:rPr>
                <w:webHidden/>
              </w:rPr>
              <w:instrText xml:space="preserve"> PAGEREF _Toc142915772 \h </w:instrText>
            </w:r>
            <w:r w:rsidR="00493D80">
              <w:rPr>
                <w:webHidden/>
              </w:rPr>
            </w:r>
            <w:r w:rsidR="00493D80">
              <w:rPr>
                <w:webHidden/>
              </w:rPr>
              <w:fldChar w:fldCharType="separate"/>
            </w:r>
            <w:r w:rsidR="00493D80">
              <w:rPr>
                <w:webHidden/>
              </w:rPr>
              <w:t>20</w:t>
            </w:r>
            <w:r w:rsidR="00493D80">
              <w:rPr>
                <w:webHidden/>
              </w:rPr>
              <w:fldChar w:fldCharType="end"/>
            </w:r>
          </w:hyperlink>
        </w:p>
        <w:p w14:paraId="10228B67" w14:textId="5C70BF04"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773" w:history="1">
            <w:r w:rsidR="00493D80" w:rsidRPr="00826A11">
              <w:rPr>
                <w:rStyle w:val="Hyperlink"/>
              </w:rPr>
              <w:t>3.7</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Spectrum trading</w:t>
            </w:r>
            <w:r w:rsidR="00493D80">
              <w:rPr>
                <w:webHidden/>
              </w:rPr>
              <w:tab/>
            </w:r>
            <w:r w:rsidR="00493D80">
              <w:rPr>
                <w:webHidden/>
              </w:rPr>
              <w:fldChar w:fldCharType="begin"/>
            </w:r>
            <w:r w:rsidR="00493D80">
              <w:rPr>
                <w:webHidden/>
              </w:rPr>
              <w:instrText xml:space="preserve"> PAGEREF _Toc142915773 \h </w:instrText>
            </w:r>
            <w:r w:rsidR="00493D80">
              <w:rPr>
                <w:webHidden/>
              </w:rPr>
            </w:r>
            <w:r w:rsidR="00493D80">
              <w:rPr>
                <w:webHidden/>
              </w:rPr>
              <w:fldChar w:fldCharType="separate"/>
            </w:r>
            <w:r w:rsidR="00493D80">
              <w:rPr>
                <w:webHidden/>
              </w:rPr>
              <w:t>20</w:t>
            </w:r>
            <w:r w:rsidR="00493D80">
              <w:rPr>
                <w:webHidden/>
              </w:rPr>
              <w:fldChar w:fldCharType="end"/>
            </w:r>
          </w:hyperlink>
        </w:p>
        <w:p w14:paraId="184AAA10" w14:textId="04F6D33B" w:rsidR="00493D80" w:rsidRDefault="00B43BD6">
          <w:pPr>
            <w:pStyle w:val="TOC1"/>
            <w:rPr>
              <w:rFonts w:asciiTheme="minorHAnsi" w:eastAsiaTheme="minorEastAsia" w:hAnsiTheme="minorHAnsi" w:cstheme="minorBidi"/>
              <w:b w:val="0"/>
              <w:kern w:val="2"/>
              <w:sz w:val="22"/>
              <w:szCs w:val="22"/>
              <w:lang w:val="en-DK" w:eastAsia="en-DK"/>
              <w14:ligatures w14:val="standardContextual"/>
            </w:rPr>
          </w:pPr>
          <w:hyperlink w:anchor="_Toc142915774" w:history="1">
            <w:r w:rsidR="00493D80" w:rsidRPr="00826A11">
              <w:rPr>
                <w:rStyle w:val="Hyperlink"/>
                <w:noProof/>
              </w:rPr>
              <w:t>4</w:t>
            </w:r>
            <w:r w:rsidR="00493D80">
              <w:rPr>
                <w:rFonts w:asciiTheme="minorHAnsi" w:eastAsiaTheme="minorEastAsia" w:hAnsiTheme="minorHAnsi" w:cstheme="minorBidi"/>
                <w:b w:val="0"/>
                <w:kern w:val="2"/>
                <w:sz w:val="22"/>
                <w:szCs w:val="22"/>
                <w:lang w:val="en-DK" w:eastAsia="en-DK"/>
                <w14:ligatures w14:val="standardContextual"/>
              </w:rPr>
              <w:tab/>
            </w:r>
            <w:r w:rsidR="00493D80" w:rsidRPr="00826A11">
              <w:rPr>
                <w:rStyle w:val="Hyperlink"/>
                <w:noProof/>
              </w:rPr>
              <w:t>Technology trends</w:t>
            </w:r>
            <w:r w:rsidR="00493D80">
              <w:rPr>
                <w:noProof/>
                <w:webHidden/>
              </w:rPr>
              <w:tab/>
            </w:r>
            <w:r w:rsidR="00493D80">
              <w:rPr>
                <w:noProof/>
                <w:webHidden/>
              </w:rPr>
              <w:fldChar w:fldCharType="begin"/>
            </w:r>
            <w:r w:rsidR="00493D80">
              <w:rPr>
                <w:noProof/>
                <w:webHidden/>
              </w:rPr>
              <w:instrText xml:space="preserve"> PAGEREF _Toc142915774 \h </w:instrText>
            </w:r>
            <w:r w:rsidR="00493D80">
              <w:rPr>
                <w:noProof/>
                <w:webHidden/>
              </w:rPr>
            </w:r>
            <w:r w:rsidR="00493D80">
              <w:rPr>
                <w:noProof/>
                <w:webHidden/>
              </w:rPr>
              <w:fldChar w:fldCharType="separate"/>
            </w:r>
            <w:r w:rsidR="00493D80">
              <w:rPr>
                <w:noProof/>
                <w:webHidden/>
              </w:rPr>
              <w:t>21</w:t>
            </w:r>
            <w:r w:rsidR="00493D80">
              <w:rPr>
                <w:noProof/>
                <w:webHidden/>
              </w:rPr>
              <w:fldChar w:fldCharType="end"/>
            </w:r>
          </w:hyperlink>
        </w:p>
        <w:p w14:paraId="036AF1C5" w14:textId="67225C8D"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775" w:history="1">
            <w:r w:rsidR="00493D80" w:rsidRPr="00826A11">
              <w:rPr>
                <w:rStyle w:val="Hyperlink"/>
              </w:rPr>
              <w:t>4.1</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Point-to-point links</w:t>
            </w:r>
            <w:r w:rsidR="00493D80">
              <w:rPr>
                <w:webHidden/>
              </w:rPr>
              <w:tab/>
            </w:r>
            <w:r w:rsidR="00493D80">
              <w:rPr>
                <w:webHidden/>
              </w:rPr>
              <w:fldChar w:fldCharType="begin"/>
            </w:r>
            <w:r w:rsidR="00493D80">
              <w:rPr>
                <w:webHidden/>
              </w:rPr>
              <w:instrText xml:space="preserve"> PAGEREF _Toc142915775 \h </w:instrText>
            </w:r>
            <w:r w:rsidR="00493D80">
              <w:rPr>
                <w:webHidden/>
              </w:rPr>
            </w:r>
            <w:r w:rsidR="00493D80">
              <w:rPr>
                <w:webHidden/>
              </w:rPr>
              <w:fldChar w:fldCharType="separate"/>
            </w:r>
            <w:r w:rsidR="00493D80">
              <w:rPr>
                <w:webHidden/>
              </w:rPr>
              <w:t>21</w:t>
            </w:r>
            <w:r w:rsidR="00493D80">
              <w:rPr>
                <w:webHidden/>
              </w:rPr>
              <w:fldChar w:fldCharType="end"/>
            </w:r>
          </w:hyperlink>
        </w:p>
        <w:p w14:paraId="38C9D0C2" w14:textId="1D5E3114" w:rsidR="00493D80" w:rsidRDefault="00B43BD6">
          <w:pPr>
            <w:pStyle w:val="TOC3"/>
            <w:rPr>
              <w:rFonts w:asciiTheme="minorHAnsi" w:eastAsiaTheme="minorEastAsia" w:hAnsiTheme="minorHAnsi" w:cstheme="minorBidi"/>
              <w:kern w:val="2"/>
              <w:sz w:val="22"/>
              <w:szCs w:val="22"/>
              <w:lang w:val="en-DK" w:eastAsia="en-DK"/>
              <w14:ligatures w14:val="standardContextual"/>
            </w:rPr>
          </w:pPr>
          <w:hyperlink w:anchor="_Toc142915776" w:history="1">
            <w:r w:rsidR="00493D80" w:rsidRPr="00826A11">
              <w:rPr>
                <w:rStyle w:val="Hyperlink"/>
              </w:rPr>
              <w:t>4.1.1</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Payload management</w:t>
            </w:r>
            <w:r w:rsidR="00493D80">
              <w:rPr>
                <w:webHidden/>
              </w:rPr>
              <w:tab/>
            </w:r>
            <w:r w:rsidR="00493D80">
              <w:rPr>
                <w:webHidden/>
              </w:rPr>
              <w:fldChar w:fldCharType="begin"/>
            </w:r>
            <w:r w:rsidR="00493D80">
              <w:rPr>
                <w:webHidden/>
              </w:rPr>
              <w:instrText xml:space="preserve"> PAGEREF _Toc142915776 \h </w:instrText>
            </w:r>
            <w:r w:rsidR="00493D80">
              <w:rPr>
                <w:webHidden/>
              </w:rPr>
            </w:r>
            <w:r w:rsidR="00493D80">
              <w:rPr>
                <w:webHidden/>
              </w:rPr>
              <w:fldChar w:fldCharType="separate"/>
            </w:r>
            <w:r w:rsidR="00493D80">
              <w:rPr>
                <w:webHidden/>
              </w:rPr>
              <w:t>21</w:t>
            </w:r>
            <w:r w:rsidR="00493D80">
              <w:rPr>
                <w:webHidden/>
              </w:rPr>
              <w:fldChar w:fldCharType="end"/>
            </w:r>
          </w:hyperlink>
        </w:p>
        <w:p w14:paraId="315A732D" w14:textId="3FB37152" w:rsidR="00493D80" w:rsidRDefault="00B43BD6">
          <w:pPr>
            <w:pStyle w:val="TOC3"/>
            <w:rPr>
              <w:rFonts w:asciiTheme="minorHAnsi" w:eastAsiaTheme="minorEastAsia" w:hAnsiTheme="minorHAnsi" w:cstheme="minorBidi"/>
              <w:kern w:val="2"/>
              <w:sz w:val="22"/>
              <w:szCs w:val="22"/>
              <w:lang w:val="en-DK" w:eastAsia="en-DK"/>
              <w14:ligatures w14:val="standardContextual"/>
            </w:rPr>
          </w:pPr>
          <w:hyperlink w:anchor="_Toc142915777" w:history="1">
            <w:r w:rsidR="00493D80" w:rsidRPr="00826A11">
              <w:rPr>
                <w:rStyle w:val="Hyperlink"/>
              </w:rPr>
              <w:t>4.1.2</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Modulation, spectral efficiency and error performance enhancement</w:t>
            </w:r>
            <w:r w:rsidR="00493D80">
              <w:rPr>
                <w:webHidden/>
              </w:rPr>
              <w:tab/>
            </w:r>
            <w:r w:rsidR="00493D80">
              <w:rPr>
                <w:webHidden/>
              </w:rPr>
              <w:fldChar w:fldCharType="begin"/>
            </w:r>
            <w:r w:rsidR="00493D80">
              <w:rPr>
                <w:webHidden/>
              </w:rPr>
              <w:instrText xml:space="preserve"> PAGEREF _Toc142915777 \h </w:instrText>
            </w:r>
            <w:r w:rsidR="00493D80">
              <w:rPr>
                <w:webHidden/>
              </w:rPr>
            </w:r>
            <w:r w:rsidR="00493D80">
              <w:rPr>
                <w:webHidden/>
              </w:rPr>
              <w:fldChar w:fldCharType="separate"/>
            </w:r>
            <w:r w:rsidR="00493D80">
              <w:rPr>
                <w:webHidden/>
              </w:rPr>
              <w:t>22</w:t>
            </w:r>
            <w:r w:rsidR="00493D80">
              <w:rPr>
                <w:webHidden/>
              </w:rPr>
              <w:fldChar w:fldCharType="end"/>
            </w:r>
          </w:hyperlink>
        </w:p>
        <w:p w14:paraId="760150DF" w14:textId="737D5BBA" w:rsidR="00493D80" w:rsidRDefault="00B43BD6">
          <w:pPr>
            <w:pStyle w:val="TOC3"/>
            <w:rPr>
              <w:rFonts w:asciiTheme="minorHAnsi" w:eastAsiaTheme="minorEastAsia" w:hAnsiTheme="minorHAnsi" w:cstheme="minorBidi"/>
              <w:kern w:val="2"/>
              <w:sz w:val="22"/>
              <w:szCs w:val="22"/>
              <w:lang w:val="en-DK" w:eastAsia="en-DK"/>
              <w14:ligatures w14:val="standardContextual"/>
            </w:rPr>
          </w:pPr>
          <w:hyperlink w:anchor="_Toc142915778" w:history="1">
            <w:r w:rsidR="00493D80" w:rsidRPr="00826A11">
              <w:rPr>
                <w:rStyle w:val="Hyperlink"/>
              </w:rPr>
              <w:t>4.1.3</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Polarisation</w:t>
            </w:r>
            <w:r w:rsidR="00493D80">
              <w:rPr>
                <w:webHidden/>
              </w:rPr>
              <w:tab/>
            </w:r>
            <w:r w:rsidR="00493D80">
              <w:rPr>
                <w:webHidden/>
              </w:rPr>
              <w:fldChar w:fldCharType="begin"/>
            </w:r>
            <w:r w:rsidR="00493D80">
              <w:rPr>
                <w:webHidden/>
              </w:rPr>
              <w:instrText xml:space="preserve"> PAGEREF _Toc142915778 \h </w:instrText>
            </w:r>
            <w:r w:rsidR="00493D80">
              <w:rPr>
                <w:webHidden/>
              </w:rPr>
            </w:r>
            <w:r w:rsidR="00493D80">
              <w:rPr>
                <w:webHidden/>
              </w:rPr>
              <w:fldChar w:fldCharType="separate"/>
            </w:r>
            <w:r w:rsidR="00493D80">
              <w:rPr>
                <w:webHidden/>
              </w:rPr>
              <w:t>22</w:t>
            </w:r>
            <w:r w:rsidR="00493D80">
              <w:rPr>
                <w:webHidden/>
              </w:rPr>
              <w:fldChar w:fldCharType="end"/>
            </w:r>
          </w:hyperlink>
        </w:p>
        <w:p w14:paraId="2B887ED0" w14:textId="54F2A23A" w:rsidR="00493D80" w:rsidRDefault="00B43BD6">
          <w:pPr>
            <w:pStyle w:val="TOC3"/>
            <w:rPr>
              <w:rFonts w:asciiTheme="minorHAnsi" w:eastAsiaTheme="minorEastAsia" w:hAnsiTheme="minorHAnsi" w:cstheme="minorBidi"/>
              <w:kern w:val="2"/>
              <w:sz w:val="22"/>
              <w:szCs w:val="22"/>
              <w:lang w:val="en-DK" w:eastAsia="en-DK"/>
              <w14:ligatures w14:val="standardContextual"/>
            </w:rPr>
          </w:pPr>
          <w:hyperlink w:anchor="_Toc142915779" w:history="1">
            <w:r w:rsidR="00493D80" w:rsidRPr="00826A11">
              <w:rPr>
                <w:rStyle w:val="Hyperlink"/>
              </w:rPr>
              <w:t>4.1.4</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Channel size and new bands</w:t>
            </w:r>
            <w:r w:rsidR="00493D80">
              <w:rPr>
                <w:webHidden/>
              </w:rPr>
              <w:tab/>
            </w:r>
            <w:r w:rsidR="00493D80">
              <w:rPr>
                <w:webHidden/>
              </w:rPr>
              <w:fldChar w:fldCharType="begin"/>
            </w:r>
            <w:r w:rsidR="00493D80">
              <w:rPr>
                <w:webHidden/>
              </w:rPr>
              <w:instrText xml:space="preserve"> PAGEREF _Toc142915779 \h </w:instrText>
            </w:r>
            <w:r w:rsidR="00493D80">
              <w:rPr>
                <w:webHidden/>
              </w:rPr>
            </w:r>
            <w:r w:rsidR="00493D80">
              <w:rPr>
                <w:webHidden/>
              </w:rPr>
              <w:fldChar w:fldCharType="separate"/>
            </w:r>
            <w:r w:rsidR="00493D80">
              <w:rPr>
                <w:webHidden/>
              </w:rPr>
              <w:t>23</w:t>
            </w:r>
            <w:r w:rsidR="00493D80">
              <w:rPr>
                <w:webHidden/>
              </w:rPr>
              <w:fldChar w:fldCharType="end"/>
            </w:r>
          </w:hyperlink>
        </w:p>
        <w:p w14:paraId="2E75B885" w14:textId="04D90E19" w:rsidR="00493D80" w:rsidRDefault="00B43BD6">
          <w:pPr>
            <w:pStyle w:val="TOC3"/>
            <w:rPr>
              <w:rFonts w:asciiTheme="minorHAnsi" w:eastAsiaTheme="minorEastAsia" w:hAnsiTheme="minorHAnsi" w:cstheme="minorBidi"/>
              <w:kern w:val="2"/>
              <w:sz w:val="22"/>
              <w:szCs w:val="22"/>
              <w:lang w:val="en-DK" w:eastAsia="en-DK"/>
              <w14:ligatures w14:val="standardContextual"/>
            </w:rPr>
          </w:pPr>
          <w:hyperlink w:anchor="_Toc142915780" w:history="1">
            <w:r w:rsidR="00493D80" w:rsidRPr="00826A11">
              <w:rPr>
                <w:rStyle w:val="Hyperlink"/>
              </w:rPr>
              <w:t>4.1.5</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Adaptive modulation</w:t>
            </w:r>
            <w:r w:rsidR="00493D80">
              <w:rPr>
                <w:webHidden/>
              </w:rPr>
              <w:tab/>
            </w:r>
            <w:r w:rsidR="00493D80">
              <w:rPr>
                <w:webHidden/>
              </w:rPr>
              <w:fldChar w:fldCharType="begin"/>
            </w:r>
            <w:r w:rsidR="00493D80">
              <w:rPr>
                <w:webHidden/>
              </w:rPr>
              <w:instrText xml:space="preserve"> PAGEREF _Toc142915780 \h </w:instrText>
            </w:r>
            <w:r w:rsidR="00493D80">
              <w:rPr>
                <w:webHidden/>
              </w:rPr>
            </w:r>
            <w:r w:rsidR="00493D80">
              <w:rPr>
                <w:webHidden/>
              </w:rPr>
              <w:fldChar w:fldCharType="separate"/>
            </w:r>
            <w:r w:rsidR="00493D80">
              <w:rPr>
                <w:webHidden/>
              </w:rPr>
              <w:t>23</w:t>
            </w:r>
            <w:r w:rsidR="00493D80">
              <w:rPr>
                <w:webHidden/>
              </w:rPr>
              <w:fldChar w:fldCharType="end"/>
            </w:r>
          </w:hyperlink>
        </w:p>
        <w:p w14:paraId="7534A0AD" w14:textId="6BECA864" w:rsidR="00493D80" w:rsidRDefault="00B43BD6">
          <w:pPr>
            <w:pStyle w:val="TOC3"/>
            <w:rPr>
              <w:rFonts w:asciiTheme="minorHAnsi" w:eastAsiaTheme="minorEastAsia" w:hAnsiTheme="minorHAnsi" w:cstheme="minorBidi"/>
              <w:kern w:val="2"/>
              <w:sz w:val="22"/>
              <w:szCs w:val="22"/>
              <w:lang w:val="en-DK" w:eastAsia="en-DK"/>
              <w14:ligatures w14:val="standardContextual"/>
            </w:rPr>
          </w:pPr>
          <w:hyperlink w:anchor="_Toc142915781" w:history="1">
            <w:r w:rsidR="00493D80" w:rsidRPr="00826A11">
              <w:rPr>
                <w:rStyle w:val="Hyperlink"/>
              </w:rPr>
              <w:t>4.1.6</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Bands and Carrier Aggregation concept</w:t>
            </w:r>
            <w:r w:rsidR="00493D80">
              <w:rPr>
                <w:webHidden/>
              </w:rPr>
              <w:tab/>
            </w:r>
            <w:r w:rsidR="00493D80">
              <w:rPr>
                <w:webHidden/>
              </w:rPr>
              <w:fldChar w:fldCharType="begin"/>
            </w:r>
            <w:r w:rsidR="00493D80">
              <w:rPr>
                <w:webHidden/>
              </w:rPr>
              <w:instrText xml:space="preserve"> PAGEREF _Toc142915781 \h </w:instrText>
            </w:r>
            <w:r w:rsidR="00493D80">
              <w:rPr>
                <w:webHidden/>
              </w:rPr>
            </w:r>
            <w:r w:rsidR="00493D80">
              <w:rPr>
                <w:webHidden/>
              </w:rPr>
              <w:fldChar w:fldCharType="separate"/>
            </w:r>
            <w:r w:rsidR="00493D80">
              <w:rPr>
                <w:webHidden/>
              </w:rPr>
              <w:t>24</w:t>
            </w:r>
            <w:r w:rsidR="00493D80">
              <w:rPr>
                <w:webHidden/>
              </w:rPr>
              <w:fldChar w:fldCharType="end"/>
            </w:r>
          </w:hyperlink>
        </w:p>
        <w:p w14:paraId="7F050F4B" w14:textId="0DFC47B9"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782" w:history="1">
            <w:r w:rsidR="00493D80" w:rsidRPr="00826A11">
              <w:rPr>
                <w:rStyle w:val="Hyperlink"/>
              </w:rPr>
              <w:t>4.2</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Antennas for FS</w:t>
            </w:r>
            <w:r w:rsidR="00493D80">
              <w:rPr>
                <w:webHidden/>
              </w:rPr>
              <w:tab/>
            </w:r>
            <w:r w:rsidR="00493D80">
              <w:rPr>
                <w:webHidden/>
              </w:rPr>
              <w:fldChar w:fldCharType="begin"/>
            </w:r>
            <w:r w:rsidR="00493D80">
              <w:rPr>
                <w:webHidden/>
              </w:rPr>
              <w:instrText xml:space="preserve"> PAGEREF _Toc142915782 \h </w:instrText>
            </w:r>
            <w:r w:rsidR="00493D80">
              <w:rPr>
                <w:webHidden/>
              </w:rPr>
            </w:r>
            <w:r w:rsidR="00493D80">
              <w:rPr>
                <w:webHidden/>
              </w:rPr>
              <w:fldChar w:fldCharType="separate"/>
            </w:r>
            <w:r w:rsidR="00493D80">
              <w:rPr>
                <w:webHidden/>
              </w:rPr>
              <w:t>26</w:t>
            </w:r>
            <w:r w:rsidR="00493D80">
              <w:rPr>
                <w:webHidden/>
              </w:rPr>
              <w:fldChar w:fldCharType="end"/>
            </w:r>
          </w:hyperlink>
        </w:p>
        <w:p w14:paraId="0028B998" w14:textId="4B3217B2" w:rsidR="00493D80" w:rsidRDefault="00B43BD6">
          <w:pPr>
            <w:pStyle w:val="TOC3"/>
            <w:rPr>
              <w:rFonts w:asciiTheme="minorHAnsi" w:eastAsiaTheme="minorEastAsia" w:hAnsiTheme="minorHAnsi" w:cstheme="minorBidi"/>
              <w:kern w:val="2"/>
              <w:sz w:val="22"/>
              <w:szCs w:val="22"/>
              <w:lang w:val="en-DK" w:eastAsia="en-DK"/>
              <w14:ligatures w14:val="standardContextual"/>
            </w:rPr>
          </w:pPr>
          <w:hyperlink w:anchor="_Toc142915783" w:history="1">
            <w:r w:rsidR="00493D80" w:rsidRPr="00826A11">
              <w:rPr>
                <w:rStyle w:val="Hyperlink"/>
              </w:rPr>
              <w:t>4.2.1</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Antenna types</w:t>
            </w:r>
            <w:r w:rsidR="00493D80">
              <w:rPr>
                <w:webHidden/>
              </w:rPr>
              <w:tab/>
            </w:r>
            <w:r w:rsidR="00493D80">
              <w:rPr>
                <w:webHidden/>
              </w:rPr>
              <w:fldChar w:fldCharType="begin"/>
            </w:r>
            <w:r w:rsidR="00493D80">
              <w:rPr>
                <w:webHidden/>
              </w:rPr>
              <w:instrText xml:space="preserve"> PAGEREF _Toc142915783 \h </w:instrText>
            </w:r>
            <w:r w:rsidR="00493D80">
              <w:rPr>
                <w:webHidden/>
              </w:rPr>
            </w:r>
            <w:r w:rsidR="00493D80">
              <w:rPr>
                <w:webHidden/>
              </w:rPr>
              <w:fldChar w:fldCharType="separate"/>
            </w:r>
            <w:r w:rsidR="00493D80">
              <w:rPr>
                <w:webHidden/>
              </w:rPr>
              <w:t>26</w:t>
            </w:r>
            <w:r w:rsidR="00493D80">
              <w:rPr>
                <w:webHidden/>
              </w:rPr>
              <w:fldChar w:fldCharType="end"/>
            </w:r>
          </w:hyperlink>
        </w:p>
        <w:p w14:paraId="3564ADBF" w14:textId="0CACA03C" w:rsidR="00493D80" w:rsidRDefault="00B43BD6">
          <w:pPr>
            <w:pStyle w:val="TOC3"/>
            <w:rPr>
              <w:rFonts w:asciiTheme="minorHAnsi" w:eastAsiaTheme="minorEastAsia" w:hAnsiTheme="minorHAnsi" w:cstheme="minorBidi"/>
              <w:kern w:val="2"/>
              <w:sz w:val="22"/>
              <w:szCs w:val="22"/>
              <w:lang w:val="en-DK" w:eastAsia="en-DK"/>
              <w14:ligatures w14:val="standardContextual"/>
            </w:rPr>
          </w:pPr>
          <w:hyperlink w:anchor="_Toc142915784" w:history="1">
            <w:r w:rsidR="00493D80" w:rsidRPr="00826A11">
              <w:rPr>
                <w:rStyle w:val="Hyperlink"/>
              </w:rPr>
              <w:t>4.2.2</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Antenna characteristics and use</w:t>
            </w:r>
            <w:r w:rsidR="00493D80">
              <w:rPr>
                <w:webHidden/>
              </w:rPr>
              <w:tab/>
            </w:r>
            <w:r w:rsidR="00493D80">
              <w:rPr>
                <w:webHidden/>
              </w:rPr>
              <w:fldChar w:fldCharType="begin"/>
            </w:r>
            <w:r w:rsidR="00493D80">
              <w:rPr>
                <w:webHidden/>
              </w:rPr>
              <w:instrText xml:space="preserve"> PAGEREF _Toc142915784 \h </w:instrText>
            </w:r>
            <w:r w:rsidR="00493D80">
              <w:rPr>
                <w:webHidden/>
              </w:rPr>
            </w:r>
            <w:r w:rsidR="00493D80">
              <w:rPr>
                <w:webHidden/>
              </w:rPr>
              <w:fldChar w:fldCharType="separate"/>
            </w:r>
            <w:r w:rsidR="00493D80">
              <w:rPr>
                <w:webHidden/>
              </w:rPr>
              <w:t>28</w:t>
            </w:r>
            <w:r w:rsidR="00493D80">
              <w:rPr>
                <w:webHidden/>
              </w:rPr>
              <w:fldChar w:fldCharType="end"/>
            </w:r>
          </w:hyperlink>
        </w:p>
        <w:p w14:paraId="726A54B2" w14:textId="46A0C61C" w:rsidR="00493D80" w:rsidRDefault="00B43BD6">
          <w:pPr>
            <w:pStyle w:val="TOC3"/>
            <w:rPr>
              <w:rFonts w:asciiTheme="minorHAnsi" w:eastAsiaTheme="minorEastAsia" w:hAnsiTheme="minorHAnsi" w:cstheme="minorBidi"/>
              <w:kern w:val="2"/>
              <w:sz w:val="22"/>
              <w:szCs w:val="22"/>
              <w:lang w:val="en-DK" w:eastAsia="en-DK"/>
              <w14:ligatures w14:val="standardContextual"/>
            </w:rPr>
          </w:pPr>
          <w:hyperlink w:anchor="_Toc142915785" w:history="1">
            <w:r w:rsidR="00493D80" w:rsidRPr="00826A11">
              <w:rPr>
                <w:rStyle w:val="Hyperlink"/>
              </w:rPr>
              <w:t>4.2.3</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Active antennas</w:t>
            </w:r>
            <w:r w:rsidR="00493D80">
              <w:rPr>
                <w:webHidden/>
              </w:rPr>
              <w:tab/>
            </w:r>
            <w:r w:rsidR="00493D80">
              <w:rPr>
                <w:webHidden/>
              </w:rPr>
              <w:fldChar w:fldCharType="begin"/>
            </w:r>
            <w:r w:rsidR="00493D80">
              <w:rPr>
                <w:webHidden/>
              </w:rPr>
              <w:instrText xml:space="preserve"> PAGEREF _Toc142915785 \h </w:instrText>
            </w:r>
            <w:r w:rsidR="00493D80">
              <w:rPr>
                <w:webHidden/>
              </w:rPr>
            </w:r>
            <w:r w:rsidR="00493D80">
              <w:rPr>
                <w:webHidden/>
              </w:rPr>
              <w:fldChar w:fldCharType="separate"/>
            </w:r>
            <w:r w:rsidR="00493D80">
              <w:rPr>
                <w:webHidden/>
              </w:rPr>
              <w:t>28</w:t>
            </w:r>
            <w:r w:rsidR="00493D80">
              <w:rPr>
                <w:webHidden/>
              </w:rPr>
              <w:fldChar w:fldCharType="end"/>
            </w:r>
          </w:hyperlink>
        </w:p>
        <w:p w14:paraId="744036DC" w14:textId="15DC5F4E" w:rsidR="00493D80" w:rsidRDefault="00B43BD6">
          <w:pPr>
            <w:pStyle w:val="TOC3"/>
            <w:rPr>
              <w:rFonts w:asciiTheme="minorHAnsi" w:eastAsiaTheme="minorEastAsia" w:hAnsiTheme="minorHAnsi" w:cstheme="minorBidi"/>
              <w:kern w:val="2"/>
              <w:sz w:val="22"/>
              <w:szCs w:val="22"/>
              <w:lang w:val="en-DK" w:eastAsia="en-DK"/>
              <w14:ligatures w14:val="standardContextual"/>
            </w:rPr>
          </w:pPr>
          <w:hyperlink w:anchor="_Toc142915786" w:history="1">
            <w:r w:rsidR="00493D80" w:rsidRPr="00826A11">
              <w:rPr>
                <w:rStyle w:val="Hyperlink"/>
              </w:rPr>
              <w:t>4.2.4</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Impact of antennas in P-P frequency reuse</w:t>
            </w:r>
            <w:r w:rsidR="00493D80">
              <w:rPr>
                <w:webHidden/>
              </w:rPr>
              <w:tab/>
            </w:r>
            <w:r w:rsidR="00493D80">
              <w:rPr>
                <w:webHidden/>
              </w:rPr>
              <w:fldChar w:fldCharType="begin"/>
            </w:r>
            <w:r w:rsidR="00493D80">
              <w:rPr>
                <w:webHidden/>
              </w:rPr>
              <w:instrText xml:space="preserve"> PAGEREF _Toc142915786 \h </w:instrText>
            </w:r>
            <w:r w:rsidR="00493D80">
              <w:rPr>
                <w:webHidden/>
              </w:rPr>
            </w:r>
            <w:r w:rsidR="00493D80">
              <w:rPr>
                <w:webHidden/>
              </w:rPr>
              <w:fldChar w:fldCharType="separate"/>
            </w:r>
            <w:r w:rsidR="00493D80">
              <w:rPr>
                <w:webHidden/>
              </w:rPr>
              <w:t>28</w:t>
            </w:r>
            <w:r w:rsidR="00493D80">
              <w:rPr>
                <w:webHidden/>
              </w:rPr>
              <w:fldChar w:fldCharType="end"/>
            </w:r>
          </w:hyperlink>
        </w:p>
        <w:p w14:paraId="5E857C0C" w14:textId="3DA73473" w:rsidR="00493D80" w:rsidRDefault="00B43BD6">
          <w:pPr>
            <w:pStyle w:val="TOC3"/>
            <w:rPr>
              <w:rFonts w:asciiTheme="minorHAnsi" w:eastAsiaTheme="minorEastAsia" w:hAnsiTheme="minorHAnsi" w:cstheme="minorBidi"/>
              <w:kern w:val="2"/>
              <w:sz w:val="22"/>
              <w:szCs w:val="22"/>
              <w:lang w:val="en-DK" w:eastAsia="en-DK"/>
              <w14:ligatures w14:val="standardContextual"/>
            </w:rPr>
          </w:pPr>
          <w:hyperlink w:anchor="_Toc142915787" w:history="1">
            <w:r w:rsidR="00493D80" w:rsidRPr="00826A11">
              <w:rPr>
                <w:rStyle w:val="Hyperlink"/>
              </w:rPr>
              <w:t>4.2.5</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Impact of antennas on sharing and co-existence with other services and applications</w:t>
            </w:r>
            <w:r w:rsidR="00493D80">
              <w:rPr>
                <w:webHidden/>
              </w:rPr>
              <w:tab/>
            </w:r>
            <w:r w:rsidR="00493D80">
              <w:rPr>
                <w:webHidden/>
              </w:rPr>
              <w:fldChar w:fldCharType="begin"/>
            </w:r>
            <w:r w:rsidR="00493D80">
              <w:rPr>
                <w:webHidden/>
              </w:rPr>
              <w:instrText xml:space="preserve"> PAGEREF _Toc142915787 \h </w:instrText>
            </w:r>
            <w:r w:rsidR="00493D80">
              <w:rPr>
                <w:webHidden/>
              </w:rPr>
            </w:r>
            <w:r w:rsidR="00493D80">
              <w:rPr>
                <w:webHidden/>
              </w:rPr>
              <w:fldChar w:fldCharType="separate"/>
            </w:r>
            <w:r w:rsidR="00493D80">
              <w:rPr>
                <w:webHidden/>
              </w:rPr>
              <w:t>30</w:t>
            </w:r>
            <w:r w:rsidR="00493D80">
              <w:rPr>
                <w:webHidden/>
              </w:rPr>
              <w:fldChar w:fldCharType="end"/>
            </w:r>
          </w:hyperlink>
        </w:p>
        <w:p w14:paraId="41F4C861" w14:textId="06BE3238" w:rsidR="00493D80" w:rsidRDefault="00B43BD6">
          <w:pPr>
            <w:pStyle w:val="TOC1"/>
            <w:rPr>
              <w:rFonts w:asciiTheme="minorHAnsi" w:eastAsiaTheme="minorEastAsia" w:hAnsiTheme="minorHAnsi" w:cstheme="minorBidi"/>
              <w:b w:val="0"/>
              <w:kern w:val="2"/>
              <w:sz w:val="22"/>
              <w:szCs w:val="22"/>
              <w:lang w:val="en-DK" w:eastAsia="en-DK"/>
              <w14:ligatures w14:val="standardContextual"/>
            </w:rPr>
          </w:pPr>
          <w:hyperlink w:anchor="_Toc142915788" w:history="1">
            <w:r w:rsidR="00493D80" w:rsidRPr="00826A11">
              <w:rPr>
                <w:rStyle w:val="Hyperlink"/>
                <w:noProof/>
              </w:rPr>
              <w:t>5</w:t>
            </w:r>
            <w:r w:rsidR="00493D80">
              <w:rPr>
                <w:rFonts w:asciiTheme="minorHAnsi" w:eastAsiaTheme="minorEastAsia" w:hAnsiTheme="minorHAnsi" w:cstheme="minorBidi"/>
                <w:b w:val="0"/>
                <w:kern w:val="2"/>
                <w:sz w:val="22"/>
                <w:szCs w:val="22"/>
                <w:lang w:val="en-DK" w:eastAsia="en-DK"/>
                <w14:ligatures w14:val="standardContextual"/>
              </w:rPr>
              <w:tab/>
            </w:r>
            <w:r w:rsidR="00493D80" w:rsidRPr="00826A11">
              <w:rPr>
                <w:rStyle w:val="Hyperlink"/>
                <w:noProof/>
              </w:rPr>
              <w:t>Expectations of changes of the FS applications and technological evolution</w:t>
            </w:r>
            <w:r w:rsidR="00493D80">
              <w:rPr>
                <w:noProof/>
                <w:webHidden/>
              </w:rPr>
              <w:tab/>
            </w:r>
            <w:r w:rsidR="00493D80">
              <w:rPr>
                <w:noProof/>
                <w:webHidden/>
              </w:rPr>
              <w:fldChar w:fldCharType="begin"/>
            </w:r>
            <w:r w:rsidR="00493D80">
              <w:rPr>
                <w:noProof/>
                <w:webHidden/>
              </w:rPr>
              <w:instrText xml:space="preserve"> PAGEREF _Toc142915788 \h </w:instrText>
            </w:r>
            <w:r w:rsidR="00493D80">
              <w:rPr>
                <w:noProof/>
                <w:webHidden/>
              </w:rPr>
            </w:r>
            <w:r w:rsidR="00493D80">
              <w:rPr>
                <w:noProof/>
                <w:webHidden/>
              </w:rPr>
              <w:fldChar w:fldCharType="separate"/>
            </w:r>
            <w:r w:rsidR="00493D80">
              <w:rPr>
                <w:noProof/>
                <w:webHidden/>
              </w:rPr>
              <w:t>31</w:t>
            </w:r>
            <w:r w:rsidR="00493D80">
              <w:rPr>
                <w:noProof/>
                <w:webHidden/>
              </w:rPr>
              <w:fldChar w:fldCharType="end"/>
            </w:r>
          </w:hyperlink>
        </w:p>
        <w:p w14:paraId="66B7F9EB" w14:textId="13C46B20"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789" w:history="1">
            <w:r w:rsidR="00493D80" w:rsidRPr="00826A11">
              <w:rPr>
                <w:rStyle w:val="Hyperlink"/>
              </w:rPr>
              <w:t>5.1</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Technology / development expected in next future</w:t>
            </w:r>
            <w:r w:rsidR="00493D80">
              <w:rPr>
                <w:webHidden/>
              </w:rPr>
              <w:tab/>
            </w:r>
            <w:r w:rsidR="00493D80">
              <w:rPr>
                <w:webHidden/>
              </w:rPr>
              <w:fldChar w:fldCharType="begin"/>
            </w:r>
            <w:r w:rsidR="00493D80">
              <w:rPr>
                <w:webHidden/>
              </w:rPr>
              <w:instrText xml:space="preserve"> PAGEREF _Toc142915789 \h </w:instrText>
            </w:r>
            <w:r w:rsidR="00493D80">
              <w:rPr>
                <w:webHidden/>
              </w:rPr>
            </w:r>
            <w:r w:rsidR="00493D80">
              <w:rPr>
                <w:webHidden/>
              </w:rPr>
              <w:fldChar w:fldCharType="separate"/>
            </w:r>
            <w:r w:rsidR="00493D80">
              <w:rPr>
                <w:webHidden/>
              </w:rPr>
              <w:t>31</w:t>
            </w:r>
            <w:r w:rsidR="00493D80">
              <w:rPr>
                <w:webHidden/>
              </w:rPr>
              <w:fldChar w:fldCharType="end"/>
            </w:r>
          </w:hyperlink>
        </w:p>
        <w:p w14:paraId="3AFB8D8E" w14:textId="0C6F7C31"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790" w:history="1">
            <w:r w:rsidR="00493D80" w:rsidRPr="00826A11">
              <w:rPr>
                <w:rStyle w:val="Hyperlink"/>
              </w:rPr>
              <w:t>5.2</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emerging technologies and network architectures)</w:t>
            </w:r>
            <w:r w:rsidR="00493D80">
              <w:rPr>
                <w:webHidden/>
              </w:rPr>
              <w:tab/>
            </w:r>
            <w:r w:rsidR="00493D80">
              <w:rPr>
                <w:webHidden/>
              </w:rPr>
              <w:fldChar w:fldCharType="begin"/>
            </w:r>
            <w:r w:rsidR="00493D80">
              <w:rPr>
                <w:webHidden/>
              </w:rPr>
              <w:instrText xml:space="preserve"> PAGEREF _Toc142915790 \h </w:instrText>
            </w:r>
            <w:r w:rsidR="00493D80">
              <w:rPr>
                <w:webHidden/>
              </w:rPr>
            </w:r>
            <w:r w:rsidR="00493D80">
              <w:rPr>
                <w:webHidden/>
              </w:rPr>
              <w:fldChar w:fldCharType="separate"/>
            </w:r>
            <w:r w:rsidR="00493D80">
              <w:rPr>
                <w:webHidden/>
              </w:rPr>
              <w:t>31</w:t>
            </w:r>
            <w:r w:rsidR="00493D80">
              <w:rPr>
                <w:webHidden/>
              </w:rPr>
              <w:fldChar w:fldCharType="end"/>
            </w:r>
          </w:hyperlink>
        </w:p>
        <w:p w14:paraId="5F724A9D" w14:textId="797556FD"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791" w:history="1">
            <w:r w:rsidR="00493D80" w:rsidRPr="00826A11">
              <w:rPr>
                <w:rStyle w:val="Hyperlink"/>
              </w:rPr>
              <w:t>5.3</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ATPC use</w:t>
            </w:r>
            <w:r w:rsidR="00493D80">
              <w:rPr>
                <w:webHidden/>
              </w:rPr>
              <w:tab/>
            </w:r>
            <w:r w:rsidR="00493D80">
              <w:rPr>
                <w:webHidden/>
              </w:rPr>
              <w:fldChar w:fldCharType="begin"/>
            </w:r>
            <w:r w:rsidR="00493D80">
              <w:rPr>
                <w:webHidden/>
              </w:rPr>
              <w:instrText xml:space="preserve"> PAGEREF _Toc142915791 \h </w:instrText>
            </w:r>
            <w:r w:rsidR="00493D80">
              <w:rPr>
                <w:webHidden/>
              </w:rPr>
            </w:r>
            <w:r w:rsidR="00493D80">
              <w:rPr>
                <w:webHidden/>
              </w:rPr>
              <w:fldChar w:fldCharType="separate"/>
            </w:r>
            <w:r w:rsidR="00493D80">
              <w:rPr>
                <w:webHidden/>
              </w:rPr>
              <w:t>32</w:t>
            </w:r>
            <w:r w:rsidR="00493D80">
              <w:rPr>
                <w:webHidden/>
              </w:rPr>
              <w:fldChar w:fldCharType="end"/>
            </w:r>
          </w:hyperlink>
        </w:p>
        <w:p w14:paraId="3EA5548F" w14:textId="345B5941" w:rsidR="00493D80" w:rsidRDefault="00B43BD6">
          <w:pPr>
            <w:pStyle w:val="TOC1"/>
            <w:rPr>
              <w:rFonts w:asciiTheme="minorHAnsi" w:eastAsiaTheme="minorEastAsia" w:hAnsiTheme="minorHAnsi" w:cstheme="minorBidi"/>
              <w:b w:val="0"/>
              <w:kern w:val="2"/>
              <w:sz w:val="22"/>
              <w:szCs w:val="22"/>
              <w:lang w:val="en-DK" w:eastAsia="en-DK"/>
              <w14:ligatures w14:val="standardContextual"/>
            </w:rPr>
          </w:pPr>
          <w:hyperlink w:anchor="_Toc142915792" w:history="1">
            <w:r w:rsidR="00493D80" w:rsidRPr="00826A11">
              <w:rPr>
                <w:rStyle w:val="Hyperlink"/>
                <w:noProof/>
              </w:rPr>
              <w:t>6</w:t>
            </w:r>
            <w:r w:rsidR="00493D80">
              <w:rPr>
                <w:rFonts w:asciiTheme="minorHAnsi" w:eastAsiaTheme="minorEastAsia" w:hAnsiTheme="minorHAnsi" w:cstheme="minorBidi"/>
                <w:b w:val="0"/>
                <w:kern w:val="2"/>
                <w:sz w:val="22"/>
                <w:szCs w:val="22"/>
                <w:lang w:val="en-DK" w:eastAsia="en-DK"/>
                <w14:ligatures w14:val="standardContextual"/>
              </w:rPr>
              <w:tab/>
            </w:r>
            <w:r w:rsidR="00493D80" w:rsidRPr="00826A11">
              <w:rPr>
                <w:rStyle w:val="Hyperlink"/>
                <w:noProof/>
              </w:rPr>
              <w:t>Geographical context of use</w:t>
            </w:r>
            <w:r w:rsidR="00493D80">
              <w:rPr>
                <w:noProof/>
                <w:webHidden/>
              </w:rPr>
              <w:tab/>
            </w:r>
            <w:r w:rsidR="00493D80">
              <w:rPr>
                <w:noProof/>
                <w:webHidden/>
              </w:rPr>
              <w:fldChar w:fldCharType="begin"/>
            </w:r>
            <w:r w:rsidR="00493D80">
              <w:rPr>
                <w:noProof/>
                <w:webHidden/>
              </w:rPr>
              <w:instrText xml:space="preserve"> PAGEREF _Toc142915792 \h </w:instrText>
            </w:r>
            <w:r w:rsidR="00493D80">
              <w:rPr>
                <w:noProof/>
                <w:webHidden/>
              </w:rPr>
            </w:r>
            <w:r w:rsidR="00493D80">
              <w:rPr>
                <w:noProof/>
                <w:webHidden/>
              </w:rPr>
              <w:fldChar w:fldCharType="separate"/>
            </w:r>
            <w:r w:rsidR="00493D80">
              <w:rPr>
                <w:noProof/>
                <w:webHidden/>
              </w:rPr>
              <w:t>34</w:t>
            </w:r>
            <w:r w:rsidR="00493D80">
              <w:rPr>
                <w:noProof/>
                <w:webHidden/>
              </w:rPr>
              <w:fldChar w:fldCharType="end"/>
            </w:r>
          </w:hyperlink>
        </w:p>
        <w:p w14:paraId="67A9BE86" w14:textId="4CE06AA8" w:rsidR="00493D80" w:rsidRDefault="00B43BD6">
          <w:pPr>
            <w:pStyle w:val="TOC1"/>
            <w:rPr>
              <w:rFonts w:asciiTheme="minorHAnsi" w:eastAsiaTheme="minorEastAsia" w:hAnsiTheme="minorHAnsi" w:cstheme="minorBidi"/>
              <w:b w:val="0"/>
              <w:kern w:val="2"/>
              <w:sz w:val="22"/>
              <w:szCs w:val="22"/>
              <w:lang w:val="en-DK" w:eastAsia="en-DK"/>
              <w14:ligatures w14:val="standardContextual"/>
            </w:rPr>
          </w:pPr>
          <w:hyperlink w:anchor="_Toc142915793" w:history="1">
            <w:r w:rsidR="00493D80" w:rsidRPr="00826A11">
              <w:rPr>
                <w:rStyle w:val="Hyperlink"/>
                <w:noProof/>
              </w:rPr>
              <w:t>7</w:t>
            </w:r>
            <w:r w:rsidR="00493D80">
              <w:rPr>
                <w:rFonts w:asciiTheme="minorHAnsi" w:eastAsiaTheme="minorEastAsia" w:hAnsiTheme="minorHAnsi" w:cstheme="minorBidi"/>
                <w:b w:val="0"/>
                <w:kern w:val="2"/>
                <w:sz w:val="22"/>
                <w:szCs w:val="22"/>
                <w:lang w:val="en-DK" w:eastAsia="en-DK"/>
                <w14:ligatures w14:val="standardContextual"/>
              </w:rPr>
              <w:tab/>
            </w:r>
            <w:r w:rsidR="00493D80" w:rsidRPr="00826A11">
              <w:rPr>
                <w:rStyle w:val="Hyperlink"/>
                <w:noProof/>
              </w:rPr>
              <w:t>Link Planning</w:t>
            </w:r>
            <w:r w:rsidR="00493D80">
              <w:rPr>
                <w:noProof/>
                <w:webHidden/>
              </w:rPr>
              <w:tab/>
            </w:r>
            <w:r w:rsidR="00493D80">
              <w:rPr>
                <w:noProof/>
                <w:webHidden/>
              </w:rPr>
              <w:fldChar w:fldCharType="begin"/>
            </w:r>
            <w:r w:rsidR="00493D80">
              <w:rPr>
                <w:noProof/>
                <w:webHidden/>
              </w:rPr>
              <w:instrText xml:space="preserve"> PAGEREF _Toc142915793 \h </w:instrText>
            </w:r>
            <w:r w:rsidR="00493D80">
              <w:rPr>
                <w:noProof/>
                <w:webHidden/>
              </w:rPr>
            </w:r>
            <w:r w:rsidR="00493D80">
              <w:rPr>
                <w:noProof/>
                <w:webHidden/>
              </w:rPr>
              <w:fldChar w:fldCharType="separate"/>
            </w:r>
            <w:r w:rsidR="00493D80">
              <w:rPr>
                <w:noProof/>
                <w:webHidden/>
              </w:rPr>
              <w:t>35</w:t>
            </w:r>
            <w:r w:rsidR="00493D80">
              <w:rPr>
                <w:noProof/>
                <w:webHidden/>
              </w:rPr>
              <w:fldChar w:fldCharType="end"/>
            </w:r>
          </w:hyperlink>
        </w:p>
        <w:p w14:paraId="75FF0CF1" w14:textId="622A8783"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794" w:history="1">
            <w:r w:rsidR="00493D80" w:rsidRPr="00826A11">
              <w:rPr>
                <w:rStyle w:val="Hyperlink"/>
              </w:rPr>
              <w:t>7.1</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Frequencies below 86 GHz</w:t>
            </w:r>
            <w:r w:rsidR="00493D80">
              <w:rPr>
                <w:webHidden/>
              </w:rPr>
              <w:tab/>
            </w:r>
            <w:r w:rsidR="00493D80">
              <w:rPr>
                <w:webHidden/>
              </w:rPr>
              <w:fldChar w:fldCharType="begin"/>
            </w:r>
            <w:r w:rsidR="00493D80">
              <w:rPr>
                <w:webHidden/>
              </w:rPr>
              <w:instrText xml:space="preserve"> PAGEREF _Toc142915794 \h </w:instrText>
            </w:r>
            <w:r w:rsidR="00493D80">
              <w:rPr>
                <w:webHidden/>
              </w:rPr>
            </w:r>
            <w:r w:rsidR="00493D80">
              <w:rPr>
                <w:webHidden/>
              </w:rPr>
              <w:fldChar w:fldCharType="separate"/>
            </w:r>
            <w:r w:rsidR="00493D80">
              <w:rPr>
                <w:webHidden/>
              </w:rPr>
              <w:t>35</w:t>
            </w:r>
            <w:r w:rsidR="00493D80">
              <w:rPr>
                <w:webHidden/>
              </w:rPr>
              <w:fldChar w:fldCharType="end"/>
            </w:r>
          </w:hyperlink>
        </w:p>
        <w:p w14:paraId="54A079D4" w14:textId="6A5A94F2"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795" w:history="1">
            <w:r w:rsidR="00493D80" w:rsidRPr="00826A11">
              <w:rPr>
                <w:rStyle w:val="Hyperlink"/>
              </w:rPr>
              <w:t>7.2</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Frequencies above 50 GHz</w:t>
            </w:r>
            <w:r w:rsidR="00493D80">
              <w:rPr>
                <w:webHidden/>
              </w:rPr>
              <w:tab/>
            </w:r>
            <w:r w:rsidR="00493D80">
              <w:rPr>
                <w:webHidden/>
              </w:rPr>
              <w:fldChar w:fldCharType="begin"/>
            </w:r>
            <w:r w:rsidR="00493D80">
              <w:rPr>
                <w:webHidden/>
              </w:rPr>
              <w:instrText xml:space="preserve"> PAGEREF _Toc142915795 \h </w:instrText>
            </w:r>
            <w:r w:rsidR="00493D80">
              <w:rPr>
                <w:webHidden/>
              </w:rPr>
            </w:r>
            <w:r w:rsidR="00493D80">
              <w:rPr>
                <w:webHidden/>
              </w:rPr>
              <w:fldChar w:fldCharType="separate"/>
            </w:r>
            <w:r w:rsidR="00493D80">
              <w:rPr>
                <w:webHidden/>
              </w:rPr>
              <w:t>35</w:t>
            </w:r>
            <w:r w:rsidR="00493D80">
              <w:rPr>
                <w:webHidden/>
              </w:rPr>
              <w:fldChar w:fldCharType="end"/>
            </w:r>
          </w:hyperlink>
        </w:p>
        <w:p w14:paraId="2B6E92A8" w14:textId="74B4D3B1" w:rsidR="00493D80" w:rsidRDefault="00B43BD6">
          <w:pPr>
            <w:pStyle w:val="TOC3"/>
            <w:rPr>
              <w:rFonts w:asciiTheme="minorHAnsi" w:eastAsiaTheme="minorEastAsia" w:hAnsiTheme="minorHAnsi" w:cstheme="minorBidi"/>
              <w:kern w:val="2"/>
              <w:sz w:val="22"/>
              <w:szCs w:val="22"/>
              <w:lang w:val="en-DK" w:eastAsia="en-DK"/>
              <w14:ligatures w14:val="standardContextual"/>
            </w:rPr>
          </w:pPr>
          <w:hyperlink w:anchor="_Toc142915796" w:history="1">
            <w:r w:rsidR="00493D80" w:rsidRPr="00826A11">
              <w:rPr>
                <w:rStyle w:val="Hyperlink"/>
              </w:rPr>
              <w:t>7.2.1</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Link quality criteria – error performance and availability</w:t>
            </w:r>
            <w:r w:rsidR="00493D80">
              <w:rPr>
                <w:webHidden/>
              </w:rPr>
              <w:tab/>
            </w:r>
            <w:r w:rsidR="00493D80">
              <w:rPr>
                <w:webHidden/>
              </w:rPr>
              <w:fldChar w:fldCharType="begin"/>
            </w:r>
            <w:r w:rsidR="00493D80">
              <w:rPr>
                <w:webHidden/>
              </w:rPr>
              <w:instrText xml:space="preserve"> PAGEREF _Toc142915796 \h </w:instrText>
            </w:r>
            <w:r w:rsidR="00493D80">
              <w:rPr>
                <w:webHidden/>
              </w:rPr>
            </w:r>
            <w:r w:rsidR="00493D80">
              <w:rPr>
                <w:webHidden/>
              </w:rPr>
              <w:fldChar w:fldCharType="separate"/>
            </w:r>
            <w:r w:rsidR="00493D80">
              <w:rPr>
                <w:webHidden/>
              </w:rPr>
              <w:t>36</w:t>
            </w:r>
            <w:r w:rsidR="00493D80">
              <w:rPr>
                <w:webHidden/>
              </w:rPr>
              <w:fldChar w:fldCharType="end"/>
            </w:r>
          </w:hyperlink>
        </w:p>
        <w:p w14:paraId="4BFD0C4D" w14:textId="6C200D40" w:rsidR="00493D80" w:rsidRDefault="00B43BD6">
          <w:pPr>
            <w:pStyle w:val="TOC3"/>
            <w:rPr>
              <w:rFonts w:asciiTheme="minorHAnsi" w:eastAsiaTheme="minorEastAsia" w:hAnsiTheme="minorHAnsi" w:cstheme="minorBidi"/>
              <w:kern w:val="2"/>
              <w:sz w:val="22"/>
              <w:szCs w:val="22"/>
              <w:lang w:val="en-DK" w:eastAsia="en-DK"/>
              <w14:ligatures w14:val="standardContextual"/>
            </w:rPr>
          </w:pPr>
          <w:hyperlink w:anchor="_Toc142915797" w:history="1">
            <w:r w:rsidR="00493D80" w:rsidRPr="00826A11">
              <w:rPr>
                <w:rStyle w:val="Hyperlink"/>
              </w:rPr>
              <w:t>7.2.2</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Backhaul network evolution and its challenges</w:t>
            </w:r>
            <w:r w:rsidR="00493D80">
              <w:rPr>
                <w:webHidden/>
              </w:rPr>
              <w:tab/>
            </w:r>
            <w:r w:rsidR="00493D80">
              <w:rPr>
                <w:webHidden/>
              </w:rPr>
              <w:fldChar w:fldCharType="begin"/>
            </w:r>
            <w:r w:rsidR="00493D80">
              <w:rPr>
                <w:webHidden/>
              </w:rPr>
              <w:instrText xml:space="preserve"> PAGEREF _Toc142915797 \h </w:instrText>
            </w:r>
            <w:r w:rsidR="00493D80">
              <w:rPr>
                <w:webHidden/>
              </w:rPr>
            </w:r>
            <w:r w:rsidR="00493D80">
              <w:rPr>
                <w:webHidden/>
              </w:rPr>
              <w:fldChar w:fldCharType="separate"/>
            </w:r>
            <w:r w:rsidR="00493D80">
              <w:rPr>
                <w:webHidden/>
              </w:rPr>
              <w:t>36</w:t>
            </w:r>
            <w:r w:rsidR="00493D80">
              <w:rPr>
                <w:webHidden/>
              </w:rPr>
              <w:fldChar w:fldCharType="end"/>
            </w:r>
          </w:hyperlink>
        </w:p>
        <w:p w14:paraId="45CDB493" w14:textId="23111D9A" w:rsidR="00493D80" w:rsidRDefault="00B43BD6">
          <w:pPr>
            <w:pStyle w:val="TOC3"/>
            <w:rPr>
              <w:rFonts w:asciiTheme="minorHAnsi" w:eastAsiaTheme="minorEastAsia" w:hAnsiTheme="minorHAnsi" w:cstheme="minorBidi"/>
              <w:kern w:val="2"/>
              <w:sz w:val="22"/>
              <w:szCs w:val="22"/>
              <w:lang w:val="en-DK" w:eastAsia="en-DK"/>
              <w14:ligatures w14:val="standardContextual"/>
            </w:rPr>
          </w:pPr>
          <w:hyperlink w:anchor="_Toc142915798" w:history="1">
            <w:r w:rsidR="00493D80" w:rsidRPr="00826A11">
              <w:rPr>
                <w:rStyle w:val="Hyperlink"/>
              </w:rPr>
              <w:t>7.2.3</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Correspondent evolution in the coordination</w:t>
            </w:r>
            <w:r w:rsidR="00493D80">
              <w:rPr>
                <w:webHidden/>
              </w:rPr>
              <w:tab/>
            </w:r>
            <w:r w:rsidR="00493D80">
              <w:rPr>
                <w:webHidden/>
              </w:rPr>
              <w:fldChar w:fldCharType="begin"/>
            </w:r>
            <w:r w:rsidR="00493D80">
              <w:rPr>
                <w:webHidden/>
              </w:rPr>
              <w:instrText xml:space="preserve"> PAGEREF _Toc142915798 \h </w:instrText>
            </w:r>
            <w:r w:rsidR="00493D80">
              <w:rPr>
                <w:webHidden/>
              </w:rPr>
            </w:r>
            <w:r w:rsidR="00493D80">
              <w:rPr>
                <w:webHidden/>
              </w:rPr>
              <w:fldChar w:fldCharType="separate"/>
            </w:r>
            <w:r w:rsidR="00493D80">
              <w:rPr>
                <w:webHidden/>
              </w:rPr>
              <w:t>37</w:t>
            </w:r>
            <w:r w:rsidR="00493D80">
              <w:rPr>
                <w:webHidden/>
              </w:rPr>
              <w:fldChar w:fldCharType="end"/>
            </w:r>
          </w:hyperlink>
        </w:p>
        <w:p w14:paraId="7F9533A1" w14:textId="2C54898E" w:rsidR="00493D80" w:rsidRDefault="00B43BD6">
          <w:pPr>
            <w:pStyle w:val="TOC3"/>
            <w:rPr>
              <w:rFonts w:asciiTheme="minorHAnsi" w:eastAsiaTheme="minorEastAsia" w:hAnsiTheme="minorHAnsi" w:cstheme="minorBidi"/>
              <w:kern w:val="2"/>
              <w:sz w:val="22"/>
              <w:szCs w:val="22"/>
              <w:lang w:val="en-DK" w:eastAsia="en-DK"/>
              <w14:ligatures w14:val="standardContextual"/>
            </w:rPr>
          </w:pPr>
          <w:hyperlink w:anchor="_Toc142915799" w:history="1">
            <w:r w:rsidR="00493D80" w:rsidRPr="00826A11">
              <w:rPr>
                <w:rStyle w:val="Hyperlink"/>
              </w:rPr>
              <w:t>7.2.4</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Further evolutionary scenario</w:t>
            </w:r>
            <w:r w:rsidR="00493D80">
              <w:rPr>
                <w:webHidden/>
              </w:rPr>
              <w:tab/>
            </w:r>
            <w:r w:rsidR="00493D80">
              <w:rPr>
                <w:webHidden/>
              </w:rPr>
              <w:fldChar w:fldCharType="begin"/>
            </w:r>
            <w:r w:rsidR="00493D80">
              <w:rPr>
                <w:webHidden/>
              </w:rPr>
              <w:instrText xml:space="preserve"> PAGEREF _Toc142915799 \h </w:instrText>
            </w:r>
            <w:r w:rsidR="00493D80">
              <w:rPr>
                <w:webHidden/>
              </w:rPr>
            </w:r>
            <w:r w:rsidR="00493D80">
              <w:rPr>
                <w:webHidden/>
              </w:rPr>
              <w:fldChar w:fldCharType="separate"/>
            </w:r>
            <w:r w:rsidR="00493D80">
              <w:rPr>
                <w:webHidden/>
              </w:rPr>
              <w:t>38</w:t>
            </w:r>
            <w:r w:rsidR="00493D80">
              <w:rPr>
                <w:webHidden/>
              </w:rPr>
              <w:fldChar w:fldCharType="end"/>
            </w:r>
          </w:hyperlink>
        </w:p>
        <w:p w14:paraId="19EAAB97" w14:textId="2A12CFC7"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00" w:history="1">
            <w:r w:rsidR="00493D80" w:rsidRPr="00826A11">
              <w:rPr>
                <w:rStyle w:val="Hyperlink"/>
              </w:rPr>
              <w:t>7.3</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P-MP and MP-MP networks</w:t>
            </w:r>
            <w:r w:rsidR="00493D80">
              <w:rPr>
                <w:webHidden/>
              </w:rPr>
              <w:tab/>
            </w:r>
            <w:r w:rsidR="00493D80">
              <w:rPr>
                <w:webHidden/>
              </w:rPr>
              <w:fldChar w:fldCharType="begin"/>
            </w:r>
            <w:r w:rsidR="00493D80">
              <w:rPr>
                <w:webHidden/>
              </w:rPr>
              <w:instrText xml:space="preserve"> PAGEREF _Toc142915800 \h </w:instrText>
            </w:r>
            <w:r w:rsidR="00493D80">
              <w:rPr>
                <w:webHidden/>
              </w:rPr>
            </w:r>
            <w:r w:rsidR="00493D80">
              <w:rPr>
                <w:webHidden/>
              </w:rPr>
              <w:fldChar w:fldCharType="separate"/>
            </w:r>
            <w:r w:rsidR="00493D80">
              <w:rPr>
                <w:webHidden/>
              </w:rPr>
              <w:t>39</w:t>
            </w:r>
            <w:r w:rsidR="00493D80">
              <w:rPr>
                <w:webHidden/>
              </w:rPr>
              <w:fldChar w:fldCharType="end"/>
            </w:r>
          </w:hyperlink>
        </w:p>
        <w:p w14:paraId="5AC57C52" w14:textId="3F3F76EE" w:rsidR="00493D80" w:rsidRDefault="00B43BD6">
          <w:pPr>
            <w:pStyle w:val="TOC3"/>
            <w:rPr>
              <w:rFonts w:asciiTheme="minorHAnsi" w:eastAsiaTheme="minorEastAsia" w:hAnsiTheme="minorHAnsi" w:cstheme="minorBidi"/>
              <w:kern w:val="2"/>
              <w:sz w:val="22"/>
              <w:szCs w:val="22"/>
              <w:lang w:val="en-DK" w:eastAsia="en-DK"/>
              <w14:ligatures w14:val="standardContextual"/>
            </w:rPr>
          </w:pPr>
          <w:hyperlink w:anchor="_Toc142915801" w:history="1">
            <w:r w:rsidR="00493D80" w:rsidRPr="00826A11">
              <w:rPr>
                <w:rStyle w:val="Hyperlink"/>
              </w:rPr>
              <w:t>7.3.1</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Overview</w:t>
            </w:r>
            <w:r w:rsidR="00493D80">
              <w:rPr>
                <w:webHidden/>
              </w:rPr>
              <w:tab/>
            </w:r>
            <w:r w:rsidR="00493D80">
              <w:rPr>
                <w:webHidden/>
              </w:rPr>
              <w:fldChar w:fldCharType="begin"/>
            </w:r>
            <w:r w:rsidR="00493D80">
              <w:rPr>
                <w:webHidden/>
              </w:rPr>
              <w:instrText xml:space="preserve"> PAGEREF _Toc142915801 \h </w:instrText>
            </w:r>
            <w:r w:rsidR="00493D80">
              <w:rPr>
                <w:webHidden/>
              </w:rPr>
            </w:r>
            <w:r w:rsidR="00493D80">
              <w:rPr>
                <w:webHidden/>
              </w:rPr>
              <w:fldChar w:fldCharType="separate"/>
            </w:r>
            <w:r w:rsidR="00493D80">
              <w:rPr>
                <w:webHidden/>
              </w:rPr>
              <w:t>39</w:t>
            </w:r>
            <w:r w:rsidR="00493D80">
              <w:rPr>
                <w:webHidden/>
              </w:rPr>
              <w:fldChar w:fldCharType="end"/>
            </w:r>
          </w:hyperlink>
        </w:p>
        <w:p w14:paraId="653F4608" w14:textId="0109AF28" w:rsidR="00493D80" w:rsidRDefault="00B43BD6">
          <w:pPr>
            <w:pStyle w:val="TOC3"/>
            <w:rPr>
              <w:rFonts w:asciiTheme="minorHAnsi" w:eastAsiaTheme="minorEastAsia" w:hAnsiTheme="minorHAnsi" w:cstheme="minorBidi"/>
              <w:kern w:val="2"/>
              <w:sz w:val="22"/>
              <w:szCs w:val="22"/>
              <w:lang w:val="en-DK" w:eastAsia="en-DK"/>
              <w14:ligatures w14:val="standardContextual"/>
            </w:rPr>
          </w:pPr>
          <w:hyperlink w:anchor="_Toc142915802" w:history="1">
            <w:r w:rsidR="00493D80" w:rsidRPr="00826A11">
              <w:rPr>
                <w:rStyle w:val="Hyperlink"/>
              </w:rPr>
              <w:t>7.3.2</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FWA Networks technology trend</w:t>
            </w:r>
            <w:r w:rsidR="00493D80">
              <w:rPr>
                <w:webHidden/>
              </w:rPr>
              <w:tab/>
            </w:r>
            <w:r w:rsidR="00493D80">
              <w:rPr>
                <w:webHidden/>
              </w:rPr>
              <w:fldChar w:fldCharType="begin"/>
            </w:r>
            <w:r w:rsidR="00493D80">
              <w:rPr>
                <w:webHidden/>
              </w:rPr>
              <w:instrText xml:space="preserve"> PAGEREF _Toc142915802 \h </w:instrText>
            </w:r>
            <w:r w:rsidR="00493D80">
              <w:rPr>
                <w:webHidden/>
              </w:rPr>
            </w:r>
            <w:r w:rsidR="00493D80">
              <w:rPr>
                <w:webHidden/>
              </w:rPr>
              <w:fldChar w:fldCharType="separate"/>
            </w:r>
            <w:r w:rsidR="00493D80">
              <w:rPr>
                <w:webHidden/>
              </w:rPr>
              <w:t>41</w:t>
            </w:r>
            <w:r w:rsidR="00493D80">
              <w:rPr>
                <w:webHidden/>
              </w:rPr>
              <w:fldChar w:fldCharType="end"/>
            </w:r>
          </w:hyperlink>
        </w:p>
        <w:p w14:paraId="476E7E7E" w14:textId="643F8369" w:rsidR="00493D80" w:rsidRDefault="00B43BD6">
          <w:pPr>
            <w:pStyle w:val="TOC3"/>
            <w:rPr>
              <w:rFonts w:asciiTheme="minorHAnsi" w:eastAsiaTheme="minorEastAsia" w:hAnsiTheme="minorHAnsi" w:cstheme="minorBidi"/>
              <w:kern w:val="2"/>
              <w:sz w:val="22"/>
              <w:szCs w:val="22"/>
              <w:lang w:val="en-DK" w:eastAsia="en-DK"/>
              <w14:ligatures w14:val="standardContextual"/>
            </w:rPr>
          </w:pPr>
          <w:hyperlink w:anchor="_Toc142915803" w:history="1">
            <w:r w:rsidR="00493D80" w:rsidRPr="00826A11">
              <w:rPr>
                <w:rStyle w:val="Hyperlink"/>
              </w:rPr>
              <w:t>7.3.3</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Broadband Wireless Access (BWA) Networks</w:t>
            </w:r>
            <w:r w:rsidR="00493D80">
              <w:rPr>
                <w:webHidden/>
              </w:rPr>
              <w:tab/>
            </w:r>
            <w:r w:rsidR="00493D80">
              <w:rPr>
                <w:webHidden/>
              </w:rPr>
              <w:fldChar w:fldCharType="begin"/>
            </w:r>
            <w:r w:rsidR="00493D80">
              <w:rPr>
                <w:webHidden/>
              </w:rPr>
              <w:instrText xml:space="preserve"> PAGEREF _Toc142915803 \h </w:instrText>
            </w:r>
            <w:r w:rsidR="00493D80">
              <w:rPr>
                <w:webHidden/>
              </w:rPr>
            </w:r>
            <w:r w:rsidR="00493D80">
              <w:rPr>
                <w:webHidden/>
              </w:rPr>
              <w:fldChar w:fldCharType="separate"/>
            </w:r>
            <w:r w:rsidR="00493D80">
              <w:rPr>
                <w:webHidden/>
              </w:rPr>
              <w:t>41</w:t>
            </w:r>
            <w:r w:rsidR="00493D80">
              <w:rPr>
                <w:webHidden/>
              </w:rPr>
              <w:fldChar w:fldCharType="end"/>
            </w:r>
          </w:hyperlink>
        </w:p>
        <w:p w14:paraId="74F77C97" w14:textId="14F356EF"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04" w:history="1">
            <w:r w:rsidR="00493D80" w:rsidRPr="00826A11">
              <w:rPr>
                <w:rStyle w:val="Hyperlink"/>
              </w:rPr>
              <w:t>7.4</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Foreseen use of RF bands</w:t>
            </w:r>
            <w:r w:rsidR="00493D80">
              <w:rPr>
                <w:webHidden/>
              </w:rPr>
              <w:tab/>
            </w:r>
            <w:r w:rsidR="00493D80">
              <w:rPr>
                <w:webHidden/>
              </w:rPr>
              <w:fldChar w:fldCharType="begin"/>
            </w:r>
            <w:r w:rsidR="00493D80">
              <w:rPr>
                <w:webHidden/>
              </w:rPr>
              <w:instrText xml:space="preserve"> PAGEREF _Toc142915804 \h </w:instrText>
            </w:r>
            <w:r w:rsidR="00493D80">
              <w:rPr>
                <w:webHidden/>
              </w:rPr>
            </w:r>
            <w:r w:rsidR="00493D80">
              <w:rPr>
                <w:webHidden/>
              </w:rPr>
              <w:fldChar w:fldCharType="separate"/>
            </w:r>
            <w:r w:rsidR="00493D80">
              <w:rPr>
                <w:webHidden/>
              </w:rPr>
              <w:t>41</w:t>
            </w:r>
            <w:r w:rsidR="00493D80">
              <w:rPr>
                <w:webHidden/>
              </w:rPr>
              <w:fldChar w:fldCharType="end"/>
            </w:r>
          </w:hyperlink>
        </w:p>
        <w:p w14:paraId="55739E5F" w14:textId="2A2E13AC" w:rsidR="00493D80" w:rsidRDefault="00B43BD6">
          <w:pPr>
            <w:pStyle w:val="TOC3"/>
            <w:rPr>
              <w:rFonts w:asciiTheme="minorHAnsi" w:eastAsiaTheme="minorEastAsia" w:hAnsiTheme="minorHAnsi" w:cstheme="minorBidi"/>
              <w:kern w:val="2"/>
              <w:sz w:val="22"/>
              <w:szCs w:val="22"/>
              <w:lang w:val="en-DK" w:eastAsia="en-DK"/>
              <w14:ligatures w14:val="standardContextual"/>
            </w:rPr>
          </w:pPr>
          <w:hyperlink w:anchor="_Toc142915805" w:history="1">
            <w:r w:rsidR="00493D80" w:rsidRPr="00826A11">
              <w:rPr>
                <w:rStyle w:val="Hyperlink"/>
              </w:rPr>
              <w:t>7.4.1</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Frequency bands below 10 GHz</w:t>
            </w:r>
            <w:r w:rsidR="00493D80">
              <w:rPr>
                <w:webHidden/>
              </w:rPr>
              <w:tab/>
            </w:r>
            <w:r w:rsidR="00493D80">
              <w:rPr>
                <w:webHidden/>
              </w:rPr>
              <w:fldChar w:fldCharType="begin"/>
            </w:r>
            <w:r w:rsidR="00493D80">
              <w:rPr>
                <w:webHidden/>
              </w:rPr>
              <w:instrText xml:space="preserve"> PAGEREF _Toc142915805 \h </w:instrText>
            </w:r>
            <w:r w:rsidR="00493D80">
              <w:rPr>
                <w:webHidden/>
              </w:rPr>
            </w:r>
            <w:r w:rsidR="00493D80">
              <w:rPr>
                <w:webHidden/>
              </w:rPr>
              <w:fldChar w:fldCharType="separate"/>
            </w:r>
            <w:r w:rsidR="00493D80">
              <w:rPr>
                <w:webHidden/>
              </w:rPr>
              <w:t>41</w:t>
            </w:r>
            <w:r w:rsidR="00493D80">
              <w:rPr>
                <w:webHidden/>
              </w:rPr>
              <w:fldChar w:fldCharType="end"/>
            </w:r>
          </w:hyperlink>
        </w:p>
        <w:p w14:paraId="4F8F838B" w14:textId="16960F6A" w:rsidR="00493D80" w:rsidRDefault="00B43BD6">
          <w:pPr>
            <w:pStyle w:val="TOC3"/>
            <w:rPr>
              <w:rFonts w:asciiTheme="minorHAnsi" w:eastAsiaTheme="minorEastAsia" w:hAnsiTheme="minorHAnsi" w:cstheme="minorBidi"/>
              <w:kern w:val="2"/>
              <w:sz w:val="22"/>
              <w:szCs w:val="22"/>
              <w:lang w:val="en-DK" w:eastAsia="en-DK"/>
              <w14:ligatures w14:val="standardContextual"/>
            </w:rPr>
          </w:pPr>
          <w:hyperlink w:anchor="_Toc142915806" w:history="1">
            <w:r w:rsidR="00493D80" w:rsidRPr="00826A11">
              <w:rPr>
                <w:rStyle w:val="Hyperlink"/>
              </w:rPr>
              <w:t>7.4.2</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Frequency bands from 10 to 26 GHz</w:t>
            </w:r>
            <w:r w:rsidR="00493D80">
              <w:rPr>
                <w:webHidden/>
              </w:rPr>
              <w:tab/>
            </w:r>
            <w:r w:rsidR="00493D80">
              <w:rPr>
                <w:webHidden/>
              </w:rPr>
              <w:fldChar w:fldCharType="begin"/>
            </w:r>
            <w:r w:rsidR="00493D80">
              <w:rPr>
                <w:webHidden/>
              </w:rPr>
              <w:instrText xml:space="preserve"> PAGEREF _Toc142915806 \h </w:instrText>
            </w:r>
            <w:r w:rsidR="00493D80">
              <w:rPr>
                <w:webHidden/>
              </w:rPr>
            </w:r>
            <w:r w:rsidR="00493D80">
              <w:rPr>
                <w:webHidden/>
              </w:rPr>
              <w:fldChar w:fldCharType="separate"/>
            </w:r>
            <w:r w:rsidR="00493D80">
              <w:rPr>
                <w:webHidden/>
              </w:rPr>
              <w:t>43</w:t>
            </w:r>
            <w:r w:rsidR="00493D80">
              <w:rPr>
                <w:webHidden/>
              </w:rPr>
              <w:fldChar w:fldCharType="end"/>
            </w:r>
          </w:hyperlink>
        </w:p>
        <w:p w14:paraId="4FB64DF4" w14:textId="701C7ADE" w:rsidR="00493D80" w:rsidRDefault="00B43BD6">
          <w:pPr>
            <w:pStyle w:val="TOC3"/>
            <w:rPr>
              <w:rFonts w:asciiTheme="minorHAnsi" w:eastAsiaTheme="minorEastAsia" w:hAnsiTheme="minorHAnsi" w:cstheme="minorBidi"/>
              <w:kern w:val="2"/>
              <w:sz w:val="22"/>
              <w:szCs w:val="22"/>
              <w:lang w:val="en-DK" w:eastAsia="en-DK"/>
              <w14:ligatures w14:val="standardContextual"/>
            </w:rPr>
          </w:pPr>
          <w:hyperlink w:anchor="_Toc142915807" w:history="1">
            <w:r w:rsidR="00493D80" w:rsidRPr="00826A11">
              <w:rPr>
                <w:rStyle w:val="Hyperlink"/>
              </w:rPr>
              <w:t>7.4.3</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Bands from 26 to 50 GHz</w:t>
            </w:r>
            <w:r w:rsidR="00493D80">
              <w:rPr>
                <w:webHidden/>
              </w:rPr>
              <w:tab/>
            </w:r>
            <w:r w:rsidR="00493D80">
              <w:rPr>
                <w:webHidden/>
              </w:rPr>
              <w:fldChar w:fldCharType="begin"/>
            </w:r>
            <w:r w:rsidR="00493D80">
              <w:rPr>
                <w:webHidden/>
              </w:rPr>
              <w:instrText xml:space="preserve"> PAGEREF _Toc142915807 \h </w:instrText>
            </w:r>
            <w:r w:rsidR="00493D80">
              <w:rPr>
                <w:webHidden/>
              </w:rPr>
            </w:r>
            <w:r w:rsidR="00493D80">
              <w:rPr>
                <w:webHidden/>
              </w:rPr>
              <w:fldChar w:fldCharType="separate"/>
            </w:r>
            <w:r w:rsidR="00493D80">
              <w:rPr>
                <w:webHidden/>
              </w:rPr>
              <w:t>47</w:t>
            </w:r>
            <w:r w:rsidR="00493D80">
              <w:rPr>
                <w:webHidden/>
              </w:rPr>
              <w:fldChar w:fldCharType="end"/>
            </w:r>
          </w:hyperlink>
        </w:p>
        <w:p w14:paraId="1FD9570B" w14:textId="62AC1CB1" w:rsidR="00493D80" w:rsidRDefault="00B43BD6">
          <w:pPr>
            <w:pStyle w:val="TOC3"/>
            <w:rPr>
              <w:rFonts w:asciiTheme="minorHAnsi" w:eastAsiaTheme="minorEastAsia" w:hAnsiTheme="minorHAnsi" w:cstheme="minorBidi"/>
              <w:kern w:val="2"/>
              <w:sz w:val="22"/>
              <w:szCs w:val="22"/>
              <w:lang w:val="en-DK" w:eastAsia="en-DK"/>
              <w14:ligatures w14:val="standardContextual"/>
            </w:rPr>
          </w:pPr>
          <w:hyperlink w:anchor="_Toc142915808" w:history="1">
            <w:r w:rsidR="00493D80" w:rsidRPr="00826A11">
              <w:rPr>
                <w:rStyle w:val="Hyperlink"/>
              </w:rPr>
              <w:t>7.4.4</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Frequency bands above 50 GHz</w:t>
            </w:r>
            <w:r w:rsidR="00493D80">
              <w:rPr>
                <w:webHidden/>
              </w:rPr>
              <w:tab/>
            </w:r>
            <w:r w:rsidR="00493D80">
              <w:rPr>
                <w:webHidden/>
              </w:rPr>
              <w:fldChar w:fldCharType="begin"/>
            </w:r>
            <w:r w:rsidR="00493D80">
              <w:rPr>
                <w:webHidden/>
              </w:rPr>
              <w:instrText xml:space="preserve"> PAGEREF _Toc142915808 \h </w:instrText>
            </w:r>
            <w:r w:rsidR="00493D80">
              <w:rPr>
                <w:webHidden/>
              </w:rPr>
            </w:r>
            <w:r w:rsidR="00493D80">
              <w:rPr>
                <w:webHidden/>
              </w:rPr>
              <w:fldChar w:fldCharType="separate"/>
            </w:r>
            <w:r w:rsidR="00493D80">
              <w:rPr>
                <w:webHidden/>
              </w:rPr>
              <w:t>49</w:t>
            </w:r>
            <w:r w:rsidR="00493D80">
              <w:rPr>
                <w:webHidden/>
              </w:rPr>
              <w:fldChar w:fldCharType="end"/>
            </w:r>
          </w:hyperlink>
        </w:p>
        <w:p w14:paraId="6FED0CD2" w14:textId="50D3CC2B" w:rsidR="00493D80" w:rsidRDefault="00B43BD6">
          <w:pPr>
            <w:pStyle w:val="TOC3"/>
            <w:rPr>
              <w:rFonts w:asciiTheme="minorHAnsi" w:eastAsiaTheme="minorEastAsia" w:hAnsiTheme="minorHAnsi" w:cstheme="minorBidi"/>
              <w:kern w:val="2"/>
              <w:sz w:val="22"/>
              <w:szCs w:val="22"/>
              <w:lang w:val="en-DK" w:eastAsia="en-DK"/>
              <w14:ligatures w14:val="standardContextual"/>
            </w:rPr>
          </w:pPr>
          <w:hyperlink w:anchor="_Toc142915809" w:history="1">
            <w:r w:rsidR="00493D80" w:rsidRPr="00826A11">
              <w:rPr>
                <w:rStyle w:val="Hyperlink"/>
              </w:rPr>
              <w:t>7.4.5</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Congestion</w:t>
            </w:r>
            <w:r w:rsidR="00493D80">
              <w:rPr>
                <w:webHidden/>
              </w:rPr>
              <w:tab/>
            </w:r>
            <w:r w:rsidR="00493D80">
              <w:rPr>
                <w:webHidden/>
              </w:rPr>
              <w:fldChar w:fldCharType="begin"/>
            </w:r>
            <w:r w:rsidR="00493D80">
              <w:rPr>
                <w:webHidden/>
              </w:rPr>
              <w:instrText xml:space="preserve"> PAGEREF _Toc142915809 \h </w:instrText>
            </w:r>
            <w:r w:rsidR="00493D80">
              <w:rPr>
                <w:webHidden/>
              </w:rPr>
            </w:r>
            <w:r w:rsidR="00493D80">
              <w:rPr>
                <w:webHidden/>
              </w:rPr>
              <w:fldChar w:fldCharType="separate"/>
            </w:r>
            <w:r w:rsidR="00493D80">
              <w:rPr>
                <w:webHidden/>
              </w:rPr>
              <w:t>50</w:t>
            </w:r>
            <w:r w:rsidR="00493D80">
              <w:rPr>
                <w:webHidden/>
              </w:rPr>
              <w:fldChar w:fldCharType="end"/>
            </w:r>
          </w:hyperlink>
        </w:p>
        <w:p w14:paraId="7411CD98" w14:textId="63F91F82" w:rsidR="00493D80" w:rsidRDefault="00B43BD6">
          <w:pPr>
            <w:pStyle w:val="TOC1"/>
            <w:rPr>
              <w:rFonts w:asciiTheme="minorHAnsi" w:eastAsiaTheme="minorEastAsia" w:hAnsiTheme="minorHAnsi" w:cstheme="minorBidi"/>
              <w:b w:val="0"/>
              <w:kern w:val="2"/>
              <w:sz w:val="22"/>
              <w:szCs w:val="22"/>
              <w:lang w:val="en-DK" w:eastAsia="en-DK"/>
              <w14:ligatures w14:val="standardContextual"/>
            </w:rPr>
          </w:pPr>
          <w:hyperlink w:anchor="_Toc142915810" w:history="1">
            <w:r w:rsidR="00493D80" w:rsidRPr="00826A11">
              <w:rPr>
                <w:rStyle w:val="Hyperlink"/>
                <w:noProof/>
              </w:rPr>
              <w:t>8</w:t>
            </w:r>
            <w:r w:rsidR="00493D80">
              <w:rPr>
                <w:rFonts w:asciiTheme="minorHAnsi" w:eastAsiaTheme="minorEastAsia" w:hAnsiTheme="minorHAnsi" w:cstheme="minorBidi"/>
                <w:b w:val="0"/>
                <w:kern w:val="2"/>
                <w:sz w:val="22"/>
                <w:szCs w:val="22"/>
                <w:lang w:val="en-DK" w:eastAsia="en-DK"/>
                <w14:ligatures w14:val="standardContextual"/>
              </w:rPr>
              <w:tab/>
            </w:r>
            <w:r w:rsidR="00493D80" w:rsidRPr="00826A11">
              <w:rPr>
                <w:rStyle w:val="Hyperlink"/>
                <w:noProof/>
              </w:rPr>
              <w:t>Analysis of the current and future fixed service use</w:t>
            </w:r>
            <w:r w:rsidR="00493D80">
              <w:rPr>
                <w:noProof/>
                <w:webHidden/>
              </w:rPr>
              <w:tab/>
            </w:r>
            <w:r w:rsidR="00493D80">
              <w:rPr>
                <w:noProof/>
                <w:webHidden/>
              </w:rPr>
              <w:fldChar w:fldCharType="begin"/>
            </w:r>
            <w:r w:rsidR="00493D80">
              <w:rPr>
                <w:noProof/>
                <w:webHidden/>
              </w:rPr>
              <w:instrText xml:space="preserve"> PAGEREF _Toc142915810 \h </w:instrText>
            </w:r>
            <w:r w:rsidR="00493D80">
              <w:rPr>
                <w:noProof/>
                <w:webHidden/>
              </w:rPr>
            </w:r>
            <w:r w:rsidR="00493D80">
              <w:rPr>
                <w:noProof/>
                <w:webHidden/>
              </w:rPr>
              <w:fldChar w:fldCharType="separate"/>
            </w:r>
            <w:r w:rsidR="00493D80">
              <w:rPr>
                <w:noProof/>
                <w:webHidden/>
              </w:rPr>
              <w:t>52</w:t>
            </w:r>
            <w:r w:rsidR="00493D80">
              <w:rPr>
                <w:noProof/>
                <w:webHidden/>
              </w:rPr>
              <w:fldChar w:fldCharType="end"/>
            </w:r>
          </w:hyperlink>
        </w:p>
        <w:p w14:paraId="6A09436A" w14:textId="77CF7F1C"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11" w:history="1">
            <w:r w:rsidR="00493D80" w:rsidRPr="00826A11">
              <w:rPr>
                <w:rStyle w:val="Hyperlink"/>
              </w:rPr>
              <w:t>8.1</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Development of FS between 2001 and 2021</w:t>
            </w:r>
            <w:r w:rsidR="00493D80">
              <w:rPr>
                <w:webHidden/>
              </w:rPr>
              <w:tab/>
            </w:r>
            <w:r w:rsidR="00493D80">
              <w:rPr>
                <w:webHidden/>
              </w:rPr>
              <w:fldChar w:fldCharType="begin"/>
            </w:r>
            <w:r w:rsidR="00493D80">
              <w:rPr>
                <w:webHidden/>
              </w:rPr>
              <w:instrText xml:space="preserve"> PAGEREF _Toc142915811 \h </w:instrText>
            </w:r>
            <w:r w:rsidR="00493D80">
              <w:rPr>
                <w:webHidden/>
              </w:rPr>
            </w:r>
            <w:r w:rsidR="00493D80">
              <w:rPr>
                <w:webHidden/>
              </w:rPr>
              <w:fldChar w:fldCharType="separate"/>
            </w:r>
            <w:r w:rsidR="00493D80">
              <w:rPr>
                <w:webHidden/>
              </w:rPr>
              <w:t>52</w:t>
            </w:r>
            <w:r w:rsidR="00493D80">
              <w:rPr>
                <w:webHidden/>
              </w:rPr>
              <w:fldChar w:fldCharType="end"/>
            </w:r>
          </w:hyperlink>
        </w:p>
        <w:p w14:paraId="006C3BD0" w14:textId="129837A8"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12" w:history="1">
            <w:r w:rsidR="00493D80" w:rsidRPr="00826A11">
              <w:rPr>
                <w:rStyle w:val="Hyperlink"/>
              </w:rPr>
              <w:t>8.2</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The harmonisation progress in FS use</w:t>
            </w:r>
            <w:r w:rsidR="00493D80">
              <w:rPr>
                <w:webHidden/>
              </w:rPr>
              <w:tab/>
            </w:r>
            <w:r w:rsidR="00493D80">
              <w:rPr>
                <w:webHidden/>
              </w:rPr>
              <w:fldChar w:fldCharType="begin"/>
            </w:r>
            <w:r w:rsidR="00493D80">
              <w:rPr>
                <w:webHidden/>
              </w:rPr>
              <w:instrText xml:space="preserve"> PAGEREF _Toc142915812 \h </w:instrText>
            </w:r>
            <w:r w:rsidR="00493D80">
              <w:rPr>
                <w:webHidden/>
              </w:rPr>
            </w:r>
            <w:r w:rsidR="00493D80">
              <w:rPr>
                <w:webHidden/>
              </w:rPr>
              <w:fldChar w:fldCharType="separate"/>
            </w:r>
            <w:r w:rsidR="00493D80">
              <w:rPr>
                <w:webHidden/>
              </w:rPr>
              <w:t>53</w:t>
            </w:r>
            <w:r w:rsidR="00493D80">
              <w:rPr>
                <w:webHidden/>
              </w:rPr>
              <w:fldChar w:fldCharType="end"/>
            </w:r>
          </w:hyperlink>
        </w:p>
        <w:p w14:paraId="533F492B" w14:textId="1BCC42A0"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13" w:history="1">
            <w:r w:rsidR="00493D80" w:rsidRPr="00826A11">
              <w:rPr>
                <w:rStyle w:val="Hyperlink"/>
              </w:rPr>
              <w:t>8.3</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Band-by-band analysis overview</w:t>
            </w:r>
            <w:r w:rsidR="00493D80">
              <w:rPr>
                <w:webHidden/>
              </w:rPr>
              <w:tab/>
            </w:r>
            <w:r w:rsidR="00493D80">
              <w:rPr>
                <w:webHidden/>
              </w:rPr>
              <w:fldChar w:fldCharType="begin"/>
            </w:r>
            <w:r w:rsidR="00493D80">
              <w:rPr>
                <w:webHidden/>
              </w:rPr>
              <w:instrText xml:space="preserve"> PAGEREF _Toc142915813 \h </w:instrText>
            </w:r>
            <w:r w:rsidR="00493D80">
              <w:rPr>
                <w:webHidden/>
              </w:rPr>
            </w:r>
            <w:r w:rsidR="00493D80">
              <w:rPr>
                <w:webHidden/>
              </w:rPr>
              <w:fldChar w:fldCharType="separate"/>
            </w:r>
            <w:r w:rsidR="00493D80">
              <w:rPr>
                <w:webHidden/>
              </w:rPr>
              <w:t>55</w:t>
            </w:r>
            <w:r w:rsidR="00493D80">
              <w:rPr>
                <w:webHidden/>
              </w:rPr>
              <w:fldChar w:fldCharType="end"/>
            </w:r>
          </w:hyperlink>
        </w:p>
        <w:p w14:paraId="3DE6CFB6" w14:textId="72D72001" w:rsidR="00493D80" w:rsidRDefault="00B43BD6">
          <w:pPr>
            <w:pStyle w:val="TOC3"/>
            <w:rPr>
              <w:rFonts w:asciiTheme="minorHAnsi" w:eastAsiaTheme="minorEastAsia" w:hAnsiTheme="minorHAnsi" w:cstheme="minorBidi"/>
              <w:kern w:val="2"/>
              <w:sz w:val="22"/>
              <w:szCs w:val="22"/>
              <w:lang w:val="en-DK" w:eastAsia="en-DK"/>
              <w14:ligatures w14:val="standardContextual"/>
            </w:rPr>
          </w:pPr>
          <w:hyperlink w:anchor="_Toc142915814" w:history="1">
            <w:r w:rsidR="00493D80" w:rsidRPr="00826A11">
              <w:rPr>
                <w:rStyle w:val="Hyperlink"/>
              </w:rPr>
              <w:t>8.3.1</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Number of active links for each band</w:t>
            </w:r>
            <w:r w:rsidR="00493D80">
              <w:rPr>
                <w:webHidden/>
              </w:rPr>
              <w:tab/>
            </w:r>
            <w:r w:rsidR="00493D80">
              <w:rPr>
                <w:webHidden/>
              </w:rPr>
              <w:fldChar w:fldCharType="begin"/>
            </w:r>
            <w:r w:rsidR="00493D80">
              <w:rPr>
                <w:webHidden/>
              </w:rPr>
              <w:instrText xml:space="preserve"> PAGEREF _Toc142915814 \h </w:instrText>
            </w:r>
            <w:r w:rsidR="00493D80">
              <w:rPr>
                <w:webHidden/>
              </w:rPr>
            </w:r>
            <w:r w:rsidR="00493D80">
              <w:rPr>
                <w:webHidden/>
              </w:rPr>
              <w:fldChar w:fldCharType="separate"/>
            </w:r>
            <w:r w:rsidR="00493D80">
              <w:rPr>
                <w:webHidden/>
              </w:rPr>
              <w:t>55</w:t>
            </w:r>
            <w:r w:rsidR="00493D80">
              <w:rPr>
                <w:webHidden/>
              </w:rPr>
              <w:fldChar w:fldCharType="end"/>
            </w:r>
          </w:hyperlink>
        </w:p>
        <w:p w14:paraId="5ABB5D4C" w14:textId="7A0E928B" w:rsidR="00493D80" w:rsidRDefault="00B43BD6">
          <w:pPr>
            <w:pStyle w:val="TOC3"/>
            <w:rPr>
              <w:rFonts w:asciiTheme="minorHAnsi" w:eastAsiaTheme="minorEastAsia" w:hAnsiTheme="minorHAnsi" w:cstheme="minorBidi"/>
              <w:kern w:val="2"/>
              <w:sz w:val="22"/>
              <w:szCs w:val="22"/>
              <w:lang w:val="en-DK" w:eastAsia="en-DK"/>
              <w14:ligatures w14:val="standardContextual"/>
            </w:rPr>
          </w:pPr>
          <w:hyperlink w:anchor="_Toc142915815" w:history="1">
            <w:r w:rsidR="00493D80" w:rsidRPr="00826A11">
              <w:rPr>
                <w:rStyle w:val="Hyperlink"/>
              </w:rPr>
              <w:t>8.3.2</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Hop length distribution</w:t>
            </w:r>
            <w:r w:rsidR="00493D80">
              <w:rPr>
                <w:webHidden/>
              </w:rPr>
              <w:tab/>
            </w:r>
            <w:r w:rsidR="00493D80">
              <w:rPr>
                <w:webHidden/>
              </w:rPr>
              <w:fldChar w:fldCharType="begin"/>
            </w:r>
            <w:r w:rsidR="00493D80">
              <w:rPr>
                <w:webHidden/>
              </w:rPr>
              <w:instrText xml:space="preserve"> PAGEREF _Toc142915815 \h </w:instrText>
            </w:r>
            <w:r w:rsidR="00493D80">
              <w:rPr>
                <w:webHidden/>
              </w:rPr>
            </w:r>
            <w:r w:rsidR="00493D80">
              <w:rPr>
                <w:webHidden/>
              </w:rPr>
              <w:fldChar w:fldCharType="separate"/>
            </w:r>
            <w:r w:rsidR="00493D80">
              <w:rPr>
                <w:webHidden/>
              </w:rPr>
              <w:t>56</w:t>
            </w:r>
            <w:r w:rsidR="00493D80">
              <w:rPr>
                <w:webHidden/>
              </w:rPr>
              <w:fldChar w:fldCharType="end"/>
            </w:r>
          </w:hyperlink>
        </w:p>
        <w:p w14:paraId="60F700D4" w14:textId="290AA61B"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16" w:history="1">
            <w:r w:rsidR="00493D80" w:rsidRPr="00826A11">
              <w:rPr>
                <w:rStyle w:val="Hyperlink"/>
              </w:rPr>
              <w:t>8.4</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Current FS applications</w:t>
            </w:r>
            <w:r w:rsidR="00493D80">
              <w:rPr>
                <w:webHidden/>
              </w:rPr>
              <w:tab/>
            </w:r>
            <w:r w:rsidR="00493D80">
              <w:rPr>
                <w:webHidden/>
              </w:rPr>
              <w:fldChar w:fldCharType="begin"/>
            </w:r>
            <w:r w:rsidR="00493D80">
              <w:rPr>
                <w:webHidden/>
              </w:rPr>
              <w:instrText xml:space="preserve"> PAGEREF _Toc142915816 \h </w:instrText>
            </w:r>
            <w:r w:rsidR="00493D80">
              <w:rPr>
                <w:webHidden/>
              </w:rPr>
            </w:r>
            <w:r w:rsidR="00493D80">
              <w:rPr>
                <w:webHidden/>
              </w:rPr>
              <w:fldChar w:fldCharType="separate"/>
            </w:r>
            <w:r w:rsidR="00493D80">
              <w:rPr>
                <w:webHidden/>
              </w:rPr>
              <w:t>59</w:t>
            </w:r>
            <w:r w:rsidR="00493D80">
              <w:rPr>
                <w:webHidden/>
              </w:rPr>
              <w:fldChar w:fldCharType="end"/>
            </w:r>
          </w:hyperlink>
        </w:p>
        <w:p w14:paraId="7EE7A525" w14:textId="59C9928A" w:rsidR="00493D80" w:rsidRDefault="00B43BD6">
          <w:pPr>
            <w:pStyle w:val="TOC3"/>
            <w:rPr>
              <w:rFonts w:asciiTheme="minorHAnsi" w:eastAsiaTheme="minorEastAsia" w:hAnsiTheme="minorHAnsi" w:cstheme="minorBidi"/>
              <w:kern w:val="2"/>
              <w:sz w:val="22"/>
              <w:szCs w:val="22"/>
              <w:lang w:val="en-DK" w:eastAsia="en-DK"/>
              <w14:ligatures w14:val="standardContextual"/>
            </w:rPr>
          </w:pPr>
          <w:hyperlink w:anchor="_Toc142915817" w:history="1">
            <w:r w:rsidR="00493D80" w:rsidRPr="00826A11">
              <w:rPr>
                <w:rStyle w:val="Hyperlink"/>
              </w:rPr>
              <w:t>8.4.1</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Long-haul trunk/backbone networks</w:t>
            </w:r>
            <w:r w:rsidR="00493D80">
              <w:rPr>
                <w:webHidden/>
              </w:rPr>
              <w:tab/>
            </w:r>
            <w:r w:rsidR="00493D80">
              <w:rPr>
                <w:webHidden/>
              </w:rPr>
              <w:fldChar w:fldCharType="begin"/>
            </w:r>
            <w:r w:rsidR="00493D80">
              <w:rPr>
                <w:webHidden/>
              </w:rPr>
              <w:instrText xml:space="preserve"> PAGEREF _Toc142915817 \h </w:instrText>
            </w:r>
            <w:r w:rsidR="00493D80">
              <w:rPr>
                <w:webHidden/>
              </w:rPr>
            </w:r>
            <w:r w:rsidR="00493D80">
              <w:rPr>
                <w:webHidden/>
              </w:rPr>
              <w:fldChar w:fldCharType="separate"/>
            </w:r>
            <w:r w:rsidR="00493D80">
              <w:rPr>
                <w:webHidden/>
              </w:rPr>
              <w:t>59</w:t>
            </w:r>
            <w:r w:rsidR="00493D80">
              <w:rPr>
                <w:webHidden/>
              </w:rPr>
              <w:fldChar w:fldCharType="end"/>
            </w:r>
          </w:hyperlink>
        </w:p>
        <w:p w14:paraId="17B77E5F" w14:textId="0277A849" w:rsidR="00493D80" w:rsidRDefault="00B43BD6">
          <w:pPr>
            <w:pStyle w:val="TOC3"/>
            <w:rPr>
              <w:rFonts w:asciiTheme="minorHAnsi" w:eastAsiaTheme="minorEastAsia" w:hAnsiTheme="minorHAnsi" w:cstheme="minorBidi"/>
              <w:kern w:val="2"/>
              <w:sz w:val="22"/>
              <w:szCs w:val="22"/>
              <w:lang w:val="en-DK" w:eastAsia="en-DK"/>
              <w14:ligatures w14:val="standardContextual"/>
            </w:rPr>
          </w:pPr>
          <w:hyperlink w:anchor="_Toc142915818" w:history="1">
            <w:r w:rsidR="00493D80" w:rsidRPr="00826A11">
              <w:rPr>
                <w:rStyle w:val="Hyperlink"/>
              </w:rPr>
              <w:t>8.4.2</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Infrastructure support networks</w:t>
            </w:r>
            <w:r w:rsidR="00493D80">
              <w:rPr>
                <w:webHidden/>
              </w:rPr>
              <w:tab/>
            </w:r>
            <w:r w:rsidR="00493D80">
              <w:rPr>
                <w:webHidden/>
              </w:rPr>
              <w:fldChar w:fldCharType="begin"/>
            </w:r>
            <w:r w:rsidR="00493D80">
              <w:rPr>
                <w:webHidden/>
              </w:rPr>
              <w:instrText xml:space="preserve"> PAGEREF _Toc142915818 \h </w:instrText>
            </w:r>
            <w:r w:rsidR="00493D80">
              <w:rPr>
                <w:webHidden/>
              </w:rPr>
            </w:r>
            <w:r w:rsidR="00493D80">
              <w:rPr>
                <w:webHidden/>
              </w:rPr>
              <w:fldChar w:fldCharType="separate"/>
            </w:r>
            <w:r w:rsidR="00493D80">
              <w:rPr>
                <w:webHidden/>
              </w:rPr>
              <w:t>59</w:t>
            </w:r>
            <w:r w:rsidR="00493D80">
              <w:rPr>
                <w:webHidden/>
              </w:rPr>
              <w:fldChar w:fldCharType="end"/>
            </w:r>
          </w:hyperlink>
        </w:p>
        <w:p w14:paraId="7577B4C9" w14:textId="5F3CEE94" w:rsidR="00493D80" w:rsidRDefault="00B43BD6">
          <w:pPr>
            <w:pStyle w:val="TOC3"/>
            <w:rPr>
              <w:rFonts w:asciiTheme="minorHAnsi" w:eastAsiaTheme="minorEastAsia" w:hAnsiTheme="minorHAnsi" w:cstheme="minorBidi"/>
              <w:kern w:val="2"/>
              <w:sz w:val="22"/>
              <w:szCs w:val="22"/>
              <w:lang w:val="en-DK" w:eastAsia="en-DK"/>
              <w14:ligatures w14:val="standardContextual"/>
            </w:rPr>
          </w:pPr>
          <w:hyperlink w:anchor="_Toc142915819" w:history="1">
            <w:r w:rsidR="00493D80" w:rsidRPr="00826A11">
              <w:rPr>
                <w:rStyle w:val="Hyperlink"/>
              </w:rPr>
              <w:t>8.4.3</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Fixed Wireless Access networks</w:t>
            </w:r>
            <w:r w:rsidR="00493D80">
              <w:rPr>
                <w:webHidden/>
              </w:rPr>
              <w:tab/>
            </w:r>
            <w:r w:rsidR="00493D80">
              <w:rPr>
                <w:webHidden/>
              </w:rPr>
              <w:fldChar w:fldCharType="begin"/>
            </w:r>
            <w:r w:rsidR="00493D80">
              <w:rPr>
                <w:webHidden/>
              </w:rPr>
              <w:instrText xml:space="preserve"> PAGEREF _Toc142915819 \h </w:instrText>
            </w:r>
            <w:r w:rsidR="00493D80">
              <w:rPr>
                <w:webHidden/>
              </w:rPr>
            </w:r>
            <w:r w:rsidR="00493D80">
              <w:rPr>
                <w:webHidden/>
              </w:rPr>
              <w:fldChar w:fldCharType="separate"/>
            </w:r>
            <w:r w:rsidR="00493D80">
              <w:rPr>
                <w:webHidden/>
              </w:rPr>
              <w:t>60</w:t>
            </w:r>
            <w:r w:rsidR="00493D80">
              <w:rPr>
                <w:webHidden/>
              </w:rPr>
              <w:fldChar w:fldCharType="end"/>
            </w:r>
          </w:hyperlink>
        </w:p>
        <w:p w14:paraId="0C5F7EA8" w14:textId="52745F30"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20" w:history="1">
            <w:r w:rsidR="00493D80" w:rsidRPr="00826A11">
              <w:rPr>
                <w:rStyle w:val="Hyperlink"/>
              </w:rPr>
              <w:t>8.5</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Trends in Networks and FS applications</w:t>
            </w:r>
            <w:r w:rsidR="00493D80">
              <w:rPr>
                <w:webHidden/>
              </w:rPr>
              <w:tab/>
            </w:r>
            <w:r w:rsidR="00493D80">
              <w:rPr>
                <w:webHidden/>
              </w:rPr>
              <w:fldChar w:fldCharType="begin"/>
            </w:r>
            <w:r w:rsidR="00493D80">
              <w:rPr>
                <w:webHidden/>
              </w:rPr>
              <w:instrText xml:space="preserve"> PAGEREF _Toc142915820 \h </w:instrText>
            </w:r>
            <w:r w:rsidR="00493D80">
              <w:rPr>
                <w:webHidden/>
              </w:rPr>
            </w:r>
            <w:r w:rsidR="00493D80">
              <w:rPr>
                <w:webHidden/>
              </w:rPr>
              <w:fldChar w:fldCharType="separate"/>
            </w:r>
            <w:r w:rsidR="00493D80">
              <w:rPr>
                <w:webHidden/>
              </w:rPr>
              <w:t>60</w:t>
            </w:r>
            <w:r w:rsidR="00493D80">
              <w:rPr>
                <w:webHidden/>
              </w:rPr>
              <w:fldChar w:fldCharType="end"/>
            </w:r>
          </w:hyperlink>
        </w:p>
        <w:p w14:paraId="468A9B6B" w14:textId="2AB886CC"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21" w:history="1">
            <w:r w:rsidR="00493D80" w:rsidRPr="00826A11">
              <w:rPr>
                <w:rStyle w:val="Hyperlink"/>
              </w:rPr>
              <w:t>8.6</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Bands strategy and trends</w:t>
            </w:r>
            <w:r w:rsidR="00493D80">
              <w:rPr>
                <w:webHidden/>
              </w:rPr>
              <w:tab/>
            </w:r>
            <w:r w:rsidR="00493D80">
              <w:rPr>
                <w:webHidden/>
              </w:rPr>
              <w:fldChar w:fldCharType="begin"/>
            </w:r>
            <w:r w:rsidR="00493D80">
              <w:rPr>
                <w:webHidden/>
              </w:rPr>
              <w:instrText xml:space="preserve"> PAGEREF _Toc142915821 \h </w:instrText>
            </w:r>
            <w:r w:rsidR="00493D80">
              <w:rPr>
                <w:webHidden/>
              </w:rPr>
            </w:r>
            <w:r w:rsidR="00493D80">
              <w:rPr>
                <w:webHidden/>
              </w:rPr>
              <w:fldChar w:fldCharType="separate"/>
            </w:r>
            <w:r w:rsidR="00493D80">
              <w:rPr>
                <w:webHidden/>
              </w:rPr>
              <w:t>61</w:t>
            </w:r>
            <w:r w:rsidR="00493D80">
              <w:rPr>
                <w:webHidden/>
              </w:rPr>
              <w:fldChar w:fldCharType="end"/>
            </w:r>
          </w:hyperlink>
        </w:p>
        <w:p w14:paraId="4E792E0A" w14:textId="680B357F" w:rsidR="00493D80" w:rsidRDefault="00B43BD6">
          <w:pPr>
            <w:pStyle w:val="TOC3"/>
            <w:rPr>
              <w:rFonts w:asciiTheme="minorHAnsi" w:eastAsiaTheme="minorEastAsia" w:hAnsiTheme="minorHAnsi" w:cstheme="minorBidi"/>
              <w:kern w:val="2"/>
              <w:sz w:val="22"/>
              <w:szCs w:val="22"/>
              <w:lang w:val="en-DK" w:eastAsia="en-DK"/>
              <w14:ligatures w14:val="standardContextual"/>
            </w:rPr>
          </w:pPr>
          <w:hyperlink w:anchor="_Toc142915822" w:history="1">
            <w:r w:rsidR="00493D80" w:rsidRPr="00826A11">
              <w:rPr>
                <w:rStyle w:val="Hyperlink"/>
              </w:rPr>
              <w:t>8.6.1</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Frequency band selection criteria</w:t>
            </w:r>
            <w:r w:rsidR="00493D80">
              <w:rPr>
                <w:webHidden/>
              </w:rPr>
              <w:tab/>
            </w:r>
            <w:r w:rsidR="00493D80">
              <w:rPr>
                <w:webHidden/>
              </w:rPr>
              <w:fldChar w:fldCharType="begin"/>
            </w:r>
            <w:r w:rsidR="00493D80">
              <w:rPr>
                <w:webHidden/>
              </w:rPr>
              <w:instrText xml:space="preserve"> PAGEREF _Toc142915822 \h </w:instrText>
            </w:r>
            <w:r w:rsidR="00493D80">
              <w:rPr>
                <w:webHidden/>
              </w:rPr>
            </w:r>
            <w:r w:rsidR="00493D80">
              <w:rPr>
                <w:webHidden/>
              </w:rPr>
              <w:fldChar w:fldCharType="separate"/>
            </w:r>
            <w:r w:rsidR="00493D80">
              <w:rPr>
                <w:webHidden/>
              </w:rPr>
              <w:t>63</w:t>
            </w:r>
            <w:r w:rsidR="00493D80">
              <w:rPr>
                <w:webHidden/>
              </w:rPr>
              <w:fldChar w:fldCharType="end"/>
            </w:r>
          </w:hyperlink>
        </w:p>
        <w:p w14:paraId="19E80B21" w14:textId="56AE0157"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23" w:history="1">
            <w:r w:rsidR="00493D80" w:rsidRPr="00826A11">
              <w:rPr>
                <w:rStyle w:val="Hyperlink"/>
              </w:rPr>
              <w:t>8.7</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LicenSing regimes</w:t>
            </w:r>
            <w:r w:rsidR="00493D80">
              <w:rPr>
                <w:webHidden/>
              </w:rPr>
              <w:tab/>
            </w:r>
            <w:r w:rsidR="00493D80">
              <w:rPr>
                <w:webHidden/>
              </w:rPr>
              <w:fldChar w:fldCharType="begin"/>
            </w:r>
            <w:r w:rsidR="00493D80">
              <w:rPr>
                <w:webHidden/>
              </w:rPr>
              <w:instrText xml:space="preserve"> PAGEREF _Toc142915823 \h </w:instrText>
            </w:r>
            <w:r w:rsidR="00493D80">
              <w:rPr>
                <w:webHidden/>
              </w:rPr>
            </w:r>
            <w:r w:rsidR="00493D80">
              <w:rPr>
                <w:webHidden/>
              </w:rPr>
              <w:fldChar w:fldCharType="separate"/>
            </w:r>
            <w:r w:rsidR="00493D80">
              <w:rPr>
                <w:webHidden/>
              </w:rPr>
              <w:t>64</w:t>
            </w:r>
            <w:r w:rsidR="00493D80">
              <w:rPr>
                <w:webHidden/>
              </w:rPr>
              <w:fldChar w:fldCharType="end"/>
            </w:r>
          </w:hyperlink>
        </w:p>
        <w:p w14:paraId="75FFAE20" w14:textId="5C048859" w:rsidR="00493D80" w:rsidRDefault="00B43BD6">
          <w:pPr>
            <w:pStyle w:val="TOC3"/>
            <w:rPr>
              <w:rFonts w:asciiTheme="minorHAnsi" w:eastAsiaTheme="minorEastAsia" w:hAnsiTheme="minorHAnsi" w:cstheme="minorBidi"/>
              <w:kern w:val="2"/>
              <w:sz w:val="22"/>
              <w:szCs w:val="22"/>
              <w:lang w:val="en-DK" w:eastAsia="en-DK"/>
              <w14:ligatures w14:val="standardContextual"/>
            </w:rPr>
          </w:pPr>
          <w:hyperlink w:anchor="_Toc142915824" w:history="1">
            <w:r w:rsidR="00493D80" w:rsidRPr="00826A11">
              <w:rPr>
                <w:rStyle w:val="Hyperlink"/>
              </w:rPr>
              <w:t>8.7.1</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Band suitability for license exemption/block assignment</w:t>
            </w:r>
            <w:r w:rsidR="00493D80">
              <w:rPr>
                <w:webHidden/>
              </w:rPr>
              <w:tab/>
            </w:r>
            <w:r w:rsidR="00493D80">
              <w:rPr>
                <w:webHidden/>
              </w:rPr>
              <w:fldChar w:fldCharType="begin"/>
            </w:r>
            <w:r w:rsidR="00493D80">
              <w:rPr>
                <w:webHidden/>
              </w:rPr>
              <w:instrText xml:space="preserve"> PAGEREF _Toc142915824 \h </w:instrText>
            </w:r>
            <w:r w:rsidR="00493D80">
              <w:rPr>
                <w:webHidden/>
              </w:rPr>
            </w:r>
            <w:r w:rsidR="00493D80">
              <w:rPr>
                <w:webHidden/>
              </w:rPr>
              <w:fldChar w:fldCharType="separate"/>
            </w:r>
            <w:r w:rsidR="00493D80">
              <w:rPr>
                <w:webHidden/>
              </w:rPr>
              <w:t>64</w:t>
            </w:r>
            <w:r w:rsidR="00493D80">
              <w:rPr>
                <w:webHidden/>
              </w:rPr>
              <w:fldChar w:fldCharType="end"/>
            </w:r>
          </w:hyperlink>
        </w:p>
        <w:p w14:paraId="6CC80A38" w14:textId="3F5CA51A" w:rsidR="00493D80" w:rsidRDefault="00B43BD6">
          <w:pPr>
            <w:pStyle w:val="TOC3"/>
            <w:rPr>
              <w:rFonts w:asciiTheme="minorHAnsi" w:eastAsiaTheme="minorEastAsia" w:hAnsiTheme="minorHAnsi" w:cstheme="minorBidi"/>
              <w:kern w:val="2"/>
              <w:sz w:val="22"/>
              <w:szCs w:val="22"/>
              <w:lang w:val="en-DK" w:eastAsia="en-DK"/>
              <w14:ligatures w14:val="standardContextual"/>
            </w:rPr>
          </w:pPr>
          <w:hyperlink w:anchor="_Toc142915825" w:history="1">
            <w:r w:rsidR="00493D80" w:rsidRPr="00826A11">
              <w:rPr>
                <w:rStyle w:val="Hyperlink"/>
              </w:rPr>
              <w:t>8.7.2</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Stability of spectrum management/licensing approach</w:t>
            </w:r>
            <w:r w:rsidR="00493D80">
              <w:rPr>
                <w:webHidden/>
              </w:rPr>
              <w:tab/>
            </w:r>
            <w:r w:rsidR="00493D80">
              <w:rPr>
                <w:webHidden/>
              </w:rPr>
              <w:fldChar w:fldCharType="begin"/>
            </w:r>
            <w:r w:rsidR="00493D80">
              <w:rPr>
                <w:webHidden/>
              </w:rPr>
              <w:instrText xml:space="preserve"> PAGEREF _Toc142915825 \h </w:instrText>
            </w:r>
            <w:r w:rsidR="00493D80">
              <w:rPr>
                <w:webHidden/>
              </w:rPr>
            </w:r>
            <w:r w:rsidR="00493D80">
              <w:rPr>
                <w:webHidden/>
              </w:rPr>
              <w:fldChar w:fldCharType="separate"/>
            </w:r>
            <w:r w:rsidR="00493D80">
              <w:rPr>
                <w:webHidden/>
              </w:rPr>
              <w:t>65</w:t>
            </w:r>
            <w:r w:rsidR="00493D80">
              <w:rPr>
                <w:webHidden/>
              </w:rPr>
              <w:fldChar w:fldCharType="end"/>
            </w:r>
          </w:hyperlink>
        </w:p>
        <w:p w14:paraId="513CE547" w14:textId="2C49D682" w:rsidR="00493D80" w:rsidRDefault="00B43BD6">
          <w:pPr>
            <w:pStyle w:val="TOC3"/>
            <w:rPr>
              <w:rFonts w:asciiTheme="minorHAnsi" w:eastAsiaTheme="minorEastAsia" w:hAnsiTheme="minorHAnsi" w:cstheme="minorBidi"/>
              <w:kern w:val="2"/>
              <w:sz w:val="22"/>
              <w:szCs w:val="22"/>
              <w:lang w:val="en-DK" w:eastAsia="en-DK"/>
              <w14:ligatures w14:val="standardContextual"/>
            </w:rPr>
          </w:pPr>
          <w:hyperlink w:anchor="_Toc142915826" w:history="1">
            <w:r w:rsidR="00493D80" w:rsidRPr="00826A11">
              <w:rPr>
                <w:rStyle w:val="Hyperlink"/>
              </w:rPr>
              <w:t>8.7.3</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Coexistence/ Spectrum Sharing between FS backhaul and mobile access</w:t>
            </w:r>
            <w:r w:rsidR="00493D80">
              <w:rPr>
                <w:webHidden/>
              </w:rPr>
              <w:tab/>
            </w:r>
            <w:r w:rsidR="00493D80">
              <w:rPr>
                <w:webHidden/>
              </w:rPr>
              <w:fldChar w:fldCharType="begin"/>
            </w:r>
            <w:r w:rsidR="00493D80">
              <w:rPr>
                <w:webHidden/>
              </w:rPr>
              <w:instrText xml:space="preserve"> PAGEREF _Toc142915826 \h </w:instrText>
            </w:r>
            <w:r w:rsidR="00493D80">
              <w:rPr>
                <w:webHidden/>
              </w:rPr>
            </w:r>
            <w:r w:rsidR="00493D80">
              <w:rPr>
                <w:webHidden/>
              </w:rPr>
              <w:fldChar w:fldCharType="separate"/>
            </w:r>
            <w:r w:rsidR="00493D80">
              <w:rPr>
                <w:webHidden/>
              </w:rPr>
              <w:t>66</w:t>
            </w:r>
            <w:r w:rsidR="00493D80">
              <w:rPr>
                <w:webHidden/>
              </w:rPr>
              <w:fldChar w:fldCharType="end"/>
            </w:r>
          </w:hyperlink>
        </w:p>
        <w:p w14:paraId="2834B407" w14:textId="426715BC" w:rsidR="00493D80" w:rsidRDefault="00B43BD6">
          <w:pPr>
            <w:pStyle w:val="TOC1"/>
            <w:rPr>
              <w:rFonts w:asciiTheme="minorHAnsi" w:eastAsiaTheme="minorEastAsia" w:hAnsiTheme="minorHAnsi" w:cstheme="minorBidi"/>
              <w:b w:val="0"/>
              <w:kern w:val="2"/>
              <w:sz w:val="22"/>
              <w:szCs w:val="22"/>
              <w:lang w:val="en-DK" w:eastAsia="en-DK"/>
              <w14:ligatures w14:val="standardContextual"/>
            </w:rPr>
          </w:pPr>
          <w:hyperlink w:anchor="_Toc142915827" w:history="1">
            <w:r w:rsidR="00493D80" w:rsidRPr="00826A11">
              <w:rPr>
                <w:rStyle w:val="Hyperlink"/>
                <w:noProof/>
              </w:rPr>
              <w:t>9</w:t>
            </w:r>
            <w:r w:rsidR="00493D80">
              <w:rPr>
                <w:rFonts w:asciiTheme="minorHAnsi" w:eastAsiaTheme="minorEastAsia" w:hAnsiTheme="minorHAnsi" w:cstheme="minorBidi"/>
                <w:b w:val="0"/>
                <w:kern w:val="2"/>
                <w:sz w:val="22"/>
                <w:szCs w:val="22"/>
                <w:lang w:val="en-DK" w:eastAsia="en-DK"/>
                <w14:ligatures w14:val="standardContextual"/>
              </w:rPr>
              <w:tab/>
            </w:r>
            <w:r w:rsidR="00493D80" w:rsidRPr="00826A11">
              <w:rPr>
                <w:rStyle w:val="Hyperlink"/>
                <w:noProof/>
              </w:rPr>
              <w:t>Conclusions</w:t>
            </w:r>
            <w:r w:rsidR="00493D80">
              <w:rPr>
                <w:noProof/>
                <w:webHidden/>
              </w:rPr>
              <w:tab/>
            </w:r>
            <w:r w:rsidR="00493D80">
              <w:rPr>
                <w:noProof/>
                <w:webHidden/>
              </w:rPr>
              <w:fldChar w:fldCharType="begin"/>
            </w:r>
            <w:r w:rsidR="00493D80">
              <w:rPr>
                <w:noProof/>
                <w:webHidden/>
              </w:rPr>
              <w:instrText xml:space="preserve"> PAGEREF _Toc142915827 \h </w:instrText>
            </w:r>
            <w:r w:rsidR="00493D80">
              <w:rPr>
                <w:noProof/>
                <w:webHidden/>
              </w:rPr>
            </w:r>
            <w:r w:rsidR="00493D80">
              <w:rPr>
                <w:noProof/>
                <w:webHidden/>
              </w:rPr>
              <w:fldChar w:fldCharType="separate"/>
            </w:r>
            <w:r w:rsidR="00493D80">
              <w:rPr>
                <w:noProof/>
                <w:webHidden/>
              </w:rPr>
              <w:t>67</w:t>
            </w:r>
            <w:r w:rsidR="00493D80">
              <w:rPr>
                <w:noProof/>
                <w:webHidden/>
              </w:rPr>
              <w:fldChar w:fldCharType="end"/>
            </w:r>
          </w:hyperlink>
        </w:p>
        <w:p w14:paraId="08EB4537" w14:textId="3FA65AE2" w:rsidR="00493D80" w:rsidRDefault="00B43BD6">
          <w:pPr>
            <w:pStyle w:val="TOC1"/>
            <w:rPr>
              <w:rFonts w:asciiTheme="minorHAnsi" w:eastAsiaTheme="minorEastAsia" w:hAnsiTheme="minorHAnsi" w:cstheme="minorBidi"/>
              <w:b w:val="0"/>
              <w:kern w:val="2"/>
              <w:sz w:val="22"/>
              <w:szCs w:val="22"/>
              <w:lang w:val="en-DK" w:eastAsia="en-DK"/>
              <w14:ligatures w14:val="standardContextual"/>
            </w:rPr>
          </w:pPr>
          <w:hyperlink w:anchor="_Toc142915828" w:history="1">
            <w:r w:rsidR="00493D80" w:rsidRPr="00826A11">
              <w:rPr>
                <w:rStyle w:val="Hyperlink"/>
                <w:bCs/>
                <w:noProof/>
                <w14:scene3d>
                  <w14:camera w14:prst="orthographicFront"/>
                  <w14:lightRig w14:rig="threePt" w14:dir="t">
                    <w14:rot w14:lat="0" w14:lon="0" w14:rev="0"/>
                  </w14:lightRig>
                </w14:scene3d>
              </w:rPr>
              <w:t>ANNEX 1:</w:t>
            </w:r>
            <w:r w:rsidR="00493D80" w:rsidRPr="00826A11">
              <w:rPr>
                <w:rStyle w:val="Hyperlink"/>
                <w:noProof/>
              </w:rPr>
              <w:t xml:space="preserve"> Band-by-band review of the FS usage</w:t>
            </w:r>
            <w:r w:rsidR="00493D80">
              <w:rPr>
                <w:noProof/>
                <w:webHidden/>
              </w:rPr>
              <w:tab/>
            </w:r>
            <w:r w:rsidR="00493D80">
              <w:rPr>
                <w:noProof/>
                <w:webHidden/>
              </w:rPr>
              <w:fldChar w:fldCharType="begin"/>
            </w:r>
            <w:r w:rsidR="00493D80">
              <w:rPr>
                <w:noProof/>
                <w:webHidden/>
              </w:rPr>
              <w:instrText xml:space="preserve"> PAGEREF _Toc142915828 \h </w:instrText>
            </w:r>
            <w:r w:rsidR="00493D80">
              <w:rPr>
                <w:noProof/>
                <w:webHidden/>
              </w:rPr>
            </w:r>
            <w:r w:rsidR="00493D80">
              <w:rPr>
                <w:noProof/>
                <w:webHidden/>
              </w:rPr>
              <w:fldChar w:fldCharType="separate"/>
            </w:r>
            <w:r w:rsidR="00493D80">
              <w:rPr>
                <w:noProof/>
                <w:webHidden/>
              </w:rPr>
              <w:t>68</w:t>
            </w:r>
            <w:r w:rsidR="00493D80">
              <w:rPr>
                <w:noProof/>
                <w:webHidden/>
              </w:rPr>
              <w:fldChar w:fldCharType="end"/>
            </w:r>
          </w:hyperlink>
        </w:p>
        <w:p w14:paraId="44CB0C32" w14:textId="36E16BBF"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29" w:history="1">
            <w:r w:rsidR="00493D80" w:rsidRPr="00826A11">
              <w:rPr>
                <w:rStyle w:val="Hyperlink"/>
              </w:rPr>
              <w:t>A1.1 Frequencies below 2 GHz</w:t>
            </w:r>
            <w:r w:rsidR="00493D80">
              <w:rPr>
                <w:webHidden/>
              </w:rPr>
              <w:tab/>
            </w:r>
            <w:r w:rsidR="00493D80">
              <w:rPr>
                <w:webHidden/>
              </w:rPr>
              <w:fldChar w:fldCharType="begin"/>
            </w:r>
            <w:r w:rsidR="00493D80">
              <w:rPr>
                <w:webHidden/>
              </w:rPr>
              <w:instrText xml:space="preserve"> PAGEREF _Toc142915829 \h </w:instrText>
            </w:r>
            <w:r w:rsidR="00493D80">
              <w:rPr>
                <w:webHidden/>
              </w:rPr>
            </w:r>
            <w:r w:rsidR="00493D80">
              <w:rPr>
                <w:webHidden/>
              </w:rPr>
              <w:fldChar w:fldCharType="separate"/>
            </w:r>
            <w:r w:rsidR="00493D80">
              <w:rPr>
                <w:webHidden/>
              </w:rPr>
              <w:t>68</w:t>
            </w:r>
            <w:r w:rsidR="00493D80">
              <w:rPr>
                <w:webHidden/>
              </w:rPr>
              <w:fldChar w:fldCharType="end"/>
            </w:r>
          </w:hyperlink>
        </w:p>
        <w:p w14:paraId="3C9FC35D" w14:textId="29AE4885"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30" w:history="1">
            <w:r w:rsidR="00493D80" w:rsidRPr="00826A11">
              <w:rPr>
                <w:rStyle w:val="Hyperlink"/>
              </w:rPr>
              <w:t>A1.2 2.025-2.4 GHz band</w:t>
            </w:r>
            <w:r w:rsidR="00493D80">
              <w:rPr>
                <w:webHidden/>
              </w:rPr>
              <w:tab/>
            </w:r>
            <w:r w:rsidR="00493D80">
              <w:rPr>
                <w:webHidden/>
              </w:rPr>
              <w:fldChar w:fldCharType="begin"/>
            </w:r>
            <w:r w:rsidR="00493D80">
              <w:rPr>
                <w:webHidden/>
              </w:rPr>
              <w:instrText xml:space="preserve"> PAGEREF _Toc142915830 \h </w:instrText>
            </w:r>
            <w:r w:rsidR="00493D80">
              <w:rPr>
                <w:webHidden/>
              </w:rPr>
            </w:r>
            <w:r w:rsidR="00493D80">
              <w:rPr>
                <w:webHidden/>
              </w:rPr>
              <w:fldChar w:fldCharType="separate"/>
            </w:r>
            <w:r w:rsidR="00493D80">
              <w:rPr>
                <w:webHidden/>
              </w:rPr>
              <w:t>69</w:t>
            </w:r>
            <w:r w:rsidR="00493D80">
              <w:rPr>
                <w:webHidden/>
              </w:rPr>
              <w:fldChar w:fldCharType="end"/>
            </w:r>
          </w:hyperlink>
        </w:p>
        <w:p w14:paraId="5816A186" w14:textId="0BFB36EF"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31" w:history="1">
            <w:r w:rsidR="00493D80" w:rsidRPr="00826A11">
              <w:rPr>
                <w:rStyle w:val="Hyperlink"/>
              </w:rPr>
              <w:t>A1.3 3400-4200 MHz band</w:t>
            </w:r>
            <w:r w:rsidR="00493D80">
              <w:rPr>
                <w:webHidden/>
              </w:rPr>
              <w:tab/>
            </w:r>
            <w:r w:rsidR="00493D80">
              <w:rPr>
                <w:webHidden/>
              </w:rPr>
              <w:fldChar w:fldCharType="begin"/>
            </w:r>
            <w:r w:rsidR="00493D80">
              <w:rPr>
                <w:webHidden/>
              </w:rPr>
              <w:instrText xml:space="preserve"> PAGEREF _Toc142915831 \h </w:instrText>
            </w:r>
            <w:r w:rsidR="00493D80">
              <w:rPr>
                <w:webHidden/>
              </w:rPr>
            </w:r>
            <w:r w:rsidR="00493D80">
              <w:rPr>
                <w:webHidden/>
              </w:rPr>
              <w:fldChar w:fldCharType="separate"/>
            </w:r>
            <w:r w:rsidR="00493D80">
              <w:rPr>
                <w:webHidden/>
              </w:rPr>
              <w:t>70</w:t>
            </w:r>
            <w:r w:rsidR="00493D80">
              <w:rPr>
                <w:webHidden/>
              </w:rPr>
              <w:fldChar w:fldCharType="end"/>
            </w:r>
          </w:hyperlink>
        </w:p>
        <w:p w14:paraId="773F6A3E" w14:textId="5E270E76"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32" w:history="1">
            <w:r w:rsidR="00493D80" w:rsidRPr="00826A11">
              <w:rPr>
                <w:rStyle w:val="Hyperlink"/>
              </w:rPr>
              <w:t>A1.4 4.4-5.4 GHz band</w:t>
            </w:r>
            <w:r w:rsidR="00493D80">
              <w:rPr>
                <w:webHidden/>
              </w:rPr>
              <w:tab/>
            </w:r>
            <w:r w:rsidR="00493D80">
              <w:rPr>
                <w:webHidden/>
              </w:rPr>
              <w:fldChar w:fldCharType="begin"/>
            </w:r>
            <w:r w:rsidR="00493D80">
              <w:rPr>
                <w:webHidden/>
              </w:rPr>
              <w:instrText xml:space="preserve"> PAGEREF _Toc142915832 \h </w:instrText>
            </w:r>
            <w:r w:rsidR="00493D80">
              <w:rPr>
                <w:webHidden/>
              </w:rPr>
            </w:r>
            <w:r w:rsidR="00493D80">
              <w:rPr>
                <w:webHidden/>
              </w:rPr>
              <w:fldChar w:fldCharType="separate"/>
            </w:r>
            <w:r w:rsidR="00493D80">
              <w:rPr>
                <w:webHidden/>
              </w:rPr>
              <w:t>72</w:t>
            </w:r>
            <w:r w:rsidR="00493D80">
              <w:rPr>
                <w:webHidden/>
              </w:rPr>
              <w:fldChar w:fldCharType="end"/>
            </w:r>
          </w:hyperlink>
        </w:p>
        <w:p w14:paraId="56DBC130" w14:textId="09118795"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33" w:history="1">
            <w:r w:rsidR="00493D80" w:rsidRPr="00826A11">
              <w:rPr>
                <w:rStyle w:val="Hyperlink"/>
              </w:rPr>
              <w:t>A1.5 5.65-5.9 GHz band</w:t>
            </w:r>
            <w:r w:rsidR="00493D80">
              <w:rPr>
                <w:webHidden/>
              </w:rPr>
              <w:tab/>
            </w:r>
            <w:r w:rsidR="00493D80">
              <w:rPr>
                <w:webHidden/>
              </w:rPr>
              <w:fldChar w:fldCharType="begin"/>
            </w:r>
            <w:r w:rsidR="00493D80">
              <w:rPr>
                <w:webHidden/>
              </w:rPr>
              <w:instrText xml:space="preserve"> PAGEREF _Toc142915833 \h </w:instrText>
            </w:r>
            <w:r w:rsidR="00493D80">
              <w:rPr>
                <w:webHidden/>
              </w:rPr>
            </w:r>
            <w:r w:rsidR="00493D80">
              <w:rPr>
                <w:webHidden/>
              </w:rPr>
              <w:fldChar w:fldCharType="separate"/>
            </w:r>
            <w:r w:rsidR="00493D80">
              <w:rPr>
                <w:webHidden/>
              </w:rPr>
              <w:t>72</w:t>
            </w:r>
            <w:r w:rsidR="00493D80">
              <w:rPr>
                <w:webHidden/>
              </w:rPr>
              <w:fldChar w:fldCharType="end"/>
            </w:r>
          </w:hyperlink>
        </w:p>
        <w:p w14:paraId="478F213C" w14:textId="2540D66B"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34" w:history="1">
            <w:r w:rsidR="00493D80" w:rsidRPr="00826A11">
              <w:rPr>
                <w:rStyle w:val="Hyperlink"/>
              </w:rPr>
              <w:t>A1.6 5.9-7.1 GHz band</w:t>
            </w:r>
            <w:r w:rsidR="00493D80">
              <w:rPr>
                <w:webHidden/>
              </w:rPr>
              <w:tab/>
            </w:r>
            <w:r w:rsidR="00493D80">
              <w:rPr>
                <w:webHidden/>
              </w:rPr>
              <w:fldChar w:fldCharType="begin"/>
            </w:r>
            <w:r w:rsidR="00493D80">
              <w:rPr>
                <w:webHidden/>
              </w:rPr>
              <w:instrText xml:space="preserve"> PAGEREF _Toc142915834 \h </w:instrText>
            </w:r>
            <w:r w:rsidR="00493D80">
              <w:rPr>
                <w:webHidden/>
              </w:rPr>
            </w:r>
            <w:r w:rsidR="00493D80">
              <w:rPr>
                <w:webHidden/>
              </w:rPr>
              <w:fldChar w:fldCharType="separate"/>
            </w:r>
            <w:r w:rsidR="00493D80">
              <w:rPr>
                <w:webHidden/>
              </w:rPr>
              <w:t>73</w:t>
            </w:r>
            <w:r w:rsidR="00493D80">
              <w:rPr>
                <w:webHidden/>
              </w:rPr>
              <w:fldChar w:fldCharType="end"/>
            </w:r>
          </w:hyperlink>
        </w:p>
        <w:p w14:paraId="58FAC99F" w14:textId="6A5F53FC"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35" w:history="1">
            <w:r w:rsidR="00493D80" w:rsidRPr="00826A11">
              <w:rPr>
                <w:rStyle w:val="Hyperlink"/>
              </w:rPr>
              <w:t>A1.7 7.1-8.5 GHz band</w:t>
            </w:r>
            <w:r w:rsidR="00493D80">
              <w:rPr>
                <w:webHidden/>
              </w:rPr>
              <w:tab/>
            </w:r>
            <w:r w:rsidR="00493D80">
              <w:rPr>
                <w:webHidden/>
              </w:rPr>
              <w:fldChar w:fldCharType="begin"/>
            </w:r>
            <w:r w:rsidR="00493D80">
              <w:rPr>
                <w:webHidden/>
              </w:rPr>
              <w:instrText xml:space="preserve"> PAGEREF _Toc142915835 \h </w:instrText>
            </w:r>
            <w:r w:rsidR="00493D80">
              <w:rPr>
                <w:webHidden/>
              </w:rPr>
            </w:r>
            <w:r w:rsidR="00493D80">
              <w:rPr>
                <w:webHidden/>
              </w:rPr>
              <w:fldChar w:fldCharType="separate"/>
            </w:r>
            <w:r w:rsidR="00493D80">
              <w:rPr>
                <w:webHidden/>
              </w:rPr>
              <w:t>74</w:t>
            </w:r>
            <w:r w:rsidR="00493D80">
              <w:rPr>
                <w:webHidden/>
              </w:rPr>
              <w:fldChar w:fldCharType="end"/>
            </w:r>
          </w:hyperlink>
        </w:p>
        <w:p w14:paraId="2815B5E6" w14:textId="36926BA9"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36" w:history="1">
            <w:r w:rsidR="00493D80" w:rsidRPr="00826A11">
              <w:rPr>
                <w:rStyle w:val="Hyperlink"/>
              </w:rPr>
              <w:t>A1.8 10-10.68 GHz band</w:t>
            </w:r>
            <w:r w:rsidR="00493D80">
              <w:rPr>
                <w:webHidden/>
              </w:rPr>
              <w:tab/>
            </w:r>
            <w:r w:rsidR="00493D80">
              <w:rPr>
                <w:webHidden/>
              </w:rPr>
              <w:fldChar w:fldCharType="begin"/>
            </w:r>
            <w:r w:rsidR="00493D80">
              <w:rPr>
                <w:webHidden/>
              </w:rPr>
              <w:instrText xml:space="preserve"> PAGEREF _Toc142915836 \h </w:instrText>
            </w:r>
            <w:r w:rsidR="00493D80">
              <w:rPr>
                <w:webHidden/>
              </w:rPr>
            </w:r>
            <w:r w:rsidR="00493D80">
              <w:rPr>
                <w:webHidden/>
              </w:rPr>
              <w:fldChar w:fldCharType="separate"/>
            </w:r>
            <w:r w:rsidR="00493D80">
              <w:rPr>
                <w:webHidden/>
              </w:rPr>
              <w:t>76</w:t>
            </w:r>
            <w:r w:rsidR="00493D80">
              <w:rPr>
                <w:webHidden/>
              </w:rPr>
              <w:fldChar w:fldCharType="end"/>
            </w:r>
          </w:hyperlink>
        </w:p>
        <w:p w14:paraId="63F009ED" w14:textId="3850B52B"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37" w:history="1">
            <w:r w:rsidR="00493D80" w:rsidRPr="00826A11">
              <w:rPr>
                <w:rStyle w:val="Hyperlink"/>
              </w:rPr>
              <w:t>A1.9 10.7-12.5 GHz band</w:t>
            </w:r>
            <w:r w:rsidR="00493D80">
              <w:rPr>
                <w:webHidden/>
              </w:rPr>
              <w:tab/>
            </w:r>
            <w:r w:rsidR="00493D80">
              <w:rPr>
                <w:webHidden/>
              </w:rPr>
              <w:fldChar w:fldCharType="begin"/>
            </w:r>
            <w:r w:rsidR="00493D80">
              <w:rPr>
                <w:webHidden/>
              </w:rPr>
              <w:instrText xml:space="preserve"> PAGEREF _Toc142915837 \h </w:instrText>
            </w:r>
            <w:r w:rsidR="00493D80">
              <w:rPr>
                <w:webHidden/>
              </w:rPr>
            </w:r>
            <w:r w:rsidR="00493D80">
              <w:rPr>
                <w:webHidden/>
              </w:rPr>
              <w:fldChar w:fldCharType="separate"/>
            </w:r>
            <w:r w:rsidR="00493D80">
              <w:rPr>
                <w:webHidden/>
              </w:rPr>
              <w:t>77</w:t>
            </w:r>
            <w:r w:rsidR="00493D80">
              <w:rPr>
                <w:webHidden/>
              </w:rPr>
              <w:fldChar w:fldCharType="end"/>
            </w:r>
          </w:hyperlink>
        </w:p>
        <w:p w14:paraId="0AB9ACFB" w14:textId="2462646A"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38" w:history="1">
            <w:r w:rsidR="00493D80" w:rsidRPr="00826A11">
              <w:rPr>
                <w:rStyle w:val="Hyperlink"/>
              </w:rPr>
              <w:t>A1.10 12.75-13.25 GHz band</w:t>
            </w:r>
            <w:r w:rsidR="00493D80">
              <w:rPr>
                <w:webHidden/>
              </w:rPr>
              <w:tab/>
            </w:r>
            <w:r w:rsidR="00493D80">
              <w:rPr>
                <w:webHidden/>
              </w:rPr>
              <w:fldChar w:fldCharType="begin"/>
            </w:r>
            <w:r w:rsidR="00493D80">
              <w:rPr>
                <w:webHidden/>
              </w:rPr>
              <w:instrText xml:space="preserve"> PAGEREF _Toc142915838 \h </w:instrText>
            </w:r>
            <w:r w:rsidR="00493D80">
              <w:rPr>
                <w:webHidden/>
              </w:rPr>
            </w:r>
            <w:r w:rsidR="00493D80">
              <w:rPr>
                <w:webHidden/>
              </w:rPr>
              <w:fldChar w:fldCharType="separate"/>
            </w:r>
            <w:r w:rsidR="00493D80">
              <w:rPr>
                <w:webHidden/>
              </w:rPr>
              <w:t>79</w:t>
            </w:r>
            <w:r w:rsidR="00493D80">
              <w:rPr>
                <w:webHidden/>
              </w:rPr>
              <w:fldChar w:fldCharType="end"/>
            </w:r>
          </w:hyperlink>
        </w:p>
        <w:p w14:paraId="102DD188" w14:textId="249EAF25"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39" w:history="1">
            <w:r w:rsidR="00493D80" w:rsidRPr="00826A11">
              <w:rPr>
                <w:rStyle w:val="Hyperlink"/>
              </w:rPr>
              <w:t>A1.11 14.25-15.35 GHz band</w:t>
            </w:r>
            <w:r w:rsidR="00493D80">
              <w:rPr>
                <w:webHidden/>
              </w:rPr>
              <w:tab/>
            </w:r>
            <w:r w:rsidR="00493D80">
              <w:rPr>
                <w:webHidden/>
              </w:rPr>
              <w:fldChar w:fldCharType="begin"/>
            </w:r>
            <w:r w:rsidR="00493D80">
              <w:rPr>
                <w:webHidden/>
              </w:rPr>
              <w:instrText xml:space="preserve"> PAGEREF _Toc142915839 \h </w:instrText>
            </w:r>
            <w:r w:rsidR="00493D80">
              <w:rPr>
                <w:webHidden/>
              </w:rPr>
            </w:r>
            <w:r w:rsidR="00493D80">
              <w:rPr>
                <w:webHidden/>
              </w:rPr>
              <w:fldChar w:fldCharType="separate"/>
            </w:r>
            <w:r w:rsidR="00493D80">
              <w:rPr>
                <w:webHidden/>
              </w:rPr>
              <w:t>80</w:t>
            </w:r>
            <w:r w:rsidR="00493D80">
              <w:rPr>
                <w:webHidden/>
              </w:rPr>
              <w:fldChar w:fldCharType="end"/>
            </w:r>
          </w:hyperlink>
        </w:p>
        <w:p w14:paraId="48CC18A9" w14:textId="35E29D73"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40" w:history="1">
            <w:r w:rsidR="00493D80" w:rsidRPr="00826A11">
              <w:rPr>
                <w:rStyle w:val="Hyperlink"/>
              </w:rPr>
              <w:t>A1.12 17-17.7 GHz band</w:t>
            </w:r>
            <w:r w:rsidR="00493D80">
              <w:rPr>
                <w:webHidden/>
              </w:rPr>
              <w:tab/>
            </w:r>
            <w:r w:rsidR="00493D80">
              <w:rPr>
                <w:webHidden/>
              </w:rPr>
              <w:fldChar w:fldCharType="begin"/>
            </w:r>
            <w:r w:rsidR="00493D80">
              <w:rPr>
                <w:webHidden/>
              </w:rPr>
              <w:instrText xml:space="preserve"> PAGEREF _Toc142915840 \h </w:instrText>
            </w:r>
            <w:r w:rsidR="00493D80">
              <w:rPr>
                <w:webHidden/>
              </w:rPr>
            </w:r>
            <w:r w:rsidR="00493D80">
              <w:rPr>
                <w:webHidden/>
              </w:rPr>
              <w:fldChar w:fldCharType="separate"/>
            </w:r>
            <w:r w:rsidR="00493D80">
              <w:rPr>
                <w:webHidden/>
              </w:rPr>
              <w:t>81</w:t>
            </w:r>
            <w:r w:rsidR="00493D80">
              <w:rPr>
                <w:webHidden/>
              </w:rPr>
              <w:fldChar w:fldCharType="end"/>
            </w:r>
          </w:hyperlink>
        </w:p>
        <w:p w14:paraId="58DAE575" w14:textId="40228F9F"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41" w:history="1">
            <w:r w:rsidR="00493D80" w:rsidRPr="00826A11">
              <w:rPr>
                <w:rStyle w:val="Hyperlink"/>
              </w:rPr>
              <w:t>A1.13 17.7-19.7 GHz band</w:t>
            </w:r>
            <w:r w:rsidR="00493D80">
              <w:rPr>
                <w:webHidden/>
              </w:rPr>
              <w:tab/>
            </w:r>
            <w:r w:rsidR="00493D80">
              <w:rPr>
                <w:webHidden/>
              </w:rPr>
              <w:fldChar w:fldCharType="begin"/>
            </w:r>
            <w:r w:rsidR="00493D80">
              <w:rPr>
                <w:webHidden/>
              </w:rPr>
              <w:instrText xml:space="preserve"> PAGEREF _Toc142915841 \h </w:instrText>
            </w:r>
            <w:r w:rsidR="00493D80">
              <w:rPr>
                <w:webHidden/>
              </w:rPr>
            </w:r>
            <w:r w:rsidR="00493D80">
              <w:rPr>
                <w:webHidden/>
              </w:rPr>
              <w:fldChar w:fldCharType="separate"/>
            </w:r>
            <w:r w:rsidR="00493D80">
              <w:rPr>
                <w:webHidden/>
              </w:rPr>
              <w:t>82</w:t>
            </w:r>
            <w:r w:rsidR="00493D80">
              <w:rPr>
                <w:webHidden/>
              </w:rPr>
              <w:fldChar w:fldCharType="end"/>
            </w:r>
          </w:hyperlink>
        </w:p>
        <w:p w14:paraId="60A1A014" w14:textId="43BB3041"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42" w:history="1">
            <w:r w:rsidR="00493D80" w:rsidRPr="00826A11">
              <w:rPr>
                <w:rStyle w:val="Hyperlink"/>
              </w:rPr>
              <w:t>A1.14 21.2-23.6 GHz band</w:t>
            </w:r>
            <w:r w:rsidR="00493D80">
              <w:rPr>
                <w:webHidden/>
              </w:rPr>
              <w:tab/>
            </w:r>
            <w:r w:rsidR="00493D80">
              <w:rPr>
                <w:webHidden/>
              </w:rPr>
              <w:fldChar w:fldCharType="begin"/>
            </w:r>
            <w:r w:rsidR="00493D80">
              <w:rPr>
                <w:webHidden/>
              </w:rPr>
              <w:instrText xml:space="preserve"> PAGEREF _Toc142915842 \h </w:instrText>
            </w:r>
            <w:r w:rsidR="00493D80">
              <w:rPr>
                <w:webHidden/>
              </w:rPr>
            </w:r>
            <w:r w:rsidR="00493D80">
              <w:rPr>
                <w:webHidden/>
              </w:rPr>
              <w:fldChar w:fldCharType="separate"/>
            </w:r>
            <w:r w:rsidR="00493D80">
              <w:rPr>
                <w:webHidden/>
              </w:rPr>
              <w:t>83</w:t>
            </w:r>
            <w:r w:rsidR="00493D80">
              <w:rPr>
                <w:webHidden/>
              </w:rPr>
              <w:fldChar w:fldCharType="end"/>
            </w:r>
          </w:hyperlink>
        </w:p>
        <w:p w14:paraId="338712A8" w14:textId="59C65A48"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43" w:history="1">
            <w:r w:rsidR="00493D80" w:rsidRPr="00826A11">
              <w:rPr>
                <w:rStyle w:val="Hyperlink"/>
              </w:rPr>
              <w:t>A1.15 21.2-22 GHz band</w:t>
            </w:r>
            <w:r w:rsidR="00493D80">
              <w:rPr>
                <w:webHidden/>
              </w:rPr>
              <w:tab/>
            </w:r>
            <w:r w:rsidR="00493D80">
              <w:rPr>
                <w:webHidden/>
              </w:rPr>
              <w:fldChar w:fldCharType="begin"/>
            </w:r>
            <w:r w:rsidR="00493D80">
              <w:rPr>
                <w:webHidden/>
              </w:rPr>
              <w:instrText xml:space="preserve"> PAGEREF _Toc142915843 \h </w:instrText>
            </w:r>
            <w:r w:rsidR="00493D80">
              <w:rPr>
                <w:webHidden/>
              </w:rPr>
            </w:r>
            <w:r w:rsidR="00493D80">
              <w:rPr>
                <w:webHidden/>
              </w:rPr>
              <w:fldChar w:fldCharType="separate"/>
            </w:r>
            <w:r w:rsidR="00493D80">
              <w:rPr>
                <w:webHidden/>
              </w:rPr>
              <w:t>85</w:t>
            </w:r>
            <w:r w:rsidR="00493D80">
              <w:rPr>
                <w:webHidden/>
              </w:rPr>
              <w:fldChar w:fldCharType="end"/>
            </w:r>
          </w:hyperlink>
        </w:p>
        <w:p w14:paraId="5FE38661" w14:textId="11CEAD87"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44" w:history="1">
            <w:r w:rsidR="00493D80" w:rsidRPr="00826A11">
              <w:rPr>
                <w:rStyle w:val="Hyperlink"/>
              </w:rPr>
              <w:t>A1.16 24.2-24.5 GHz band</w:t>
            </w:r>
            <w:r w:rsidR="00493D80">
              <w:rPr>
                <w:webHidden/>
              </w:rPr>
              <w:tab/>
            </w:r>
            <w:r w:rsidR="00493D80">
              <w:rPr>
                <w:webHidden/>
              </w:rPr>
              <w:fldChar w:fldCharType="begin"/>
            </w:r>
            <w:r w:rsidR="00493D80">
              <w:rPr>
                <w:webHidden/>
              </w:rPr>
              <w:instrText xml:space="preserve"> PAGEREF _Toc142915844 \h </w:instrText>
            </w:r>
            <w:r w:rsidR="00493D80">
              <w:rPr>
                <w:webHidden/>
              </w:rPr>
            </w:r>
            <w:r w:rsidR="00493D80">
              <w:rPr>
                <w:webHidden/>
              </w:rPr>
              <w:fldChar w:fldCharType="separate"/>
            </w:r>
            <w:r w:rsidR="00493D80">
              <w:rPr>
                <w:webHidden/>
              </w:rPr>
              <w:t>85</w:t>
            </w:r>
            <w:r w:rsidR="00493D80">
              <w:rPr>
                <w:webHidden/>
              </w:rPr>
              <w:fldChar w:fldCharType="end"/>
            </w:r>
          </w:hyperlink>
        </w:p>
        <w:p w14:paraId="36A71ECA" w14:textId="12E5CA75"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45" w:history="1">
            <w:r w:rsidR="00493D80" w:rsidRPr="00826A11">
              <w:rPr>
                <w:rStyle w:val="Hyperlink"/>
              </w:rPr>
              <w:t>A1.17 24.5-26.5 GHz band</w:t>
            </w:r>
            <w:r w:rsidR="00493D80">
              <w:rPr>
                <w:webHidden/>
              </w:rPr>
              <w:tab/>
            </w:r>
            <w:r w:rsidR="00493D80">
              <w:rPr>
                <w:webHidden/>
              </w:rPr>
              <w:fldChar w:fldCharType="begin"/>
            </w:r>
            <w:r w:rsidR="00493D80">
              <w:rPr>
                <w:webHidden/>
              </w:rPr>
              <w:instrText xml:space="preserve"> PAGEREF _Toc142915845 \h </w:instrText>
            </w:r>
            <w:r w:rsidR="00493D80">
              <w:rPr>
                <w:webHidden/>
              </w:rPr>
            </w:r>
            <w:r w:rsidR="00493D80">
              <w:rPr>
                <w:webHidden/>
              </w:rPr>
              <w:fldChar w:fldCharType="separate"/>
            </w:r>
            <w:r w:rsidR="00493D80">
              <w:rPr>
                <w:webHidden/>
              </w:rPr>
              <w:t>85</w:t>
            </w:r>
            <w:r w:rsidR="00493D80">
              <w:rPr>
                <w:webHidden/>
              </w:rPr>
              <w:fldChar w:fldCharType="end"/>
            </w:r>
          </w:hyperlink>
        </w:p>
        <w:p w14:paraId="44550645" w14:textId="687EA6C0"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46" w:history="1">
            <w:r w:rsidR="00493D80" w:rsidRPr="00826A11">
              <w:rPr>
                <w:rStyle w:val="Hyperlink"/>
              </w:rPr>
              <w:t>A1.18 26.5-27.5 GHz band</w:t>
            </w:r>
            <w:r w:rsidR="00493D80">
              <w:rPr>
                <w:webHidden/>
              </w:rPr>
              <w:tab/>
            </w:r>
            <w:r w:rsidR="00493D80">
              <w:rPr>
                <w:webHidden/>
              </w:rPr>
              <w:fldChar w:fldCharType="begin"/>
            </w:r>
            <w:r w:rsidR="00493D80">
              <w:rPr>
                <w:webHidden/>
              </w:rPr>
              <w:instrText xml:space="preserve"> PAGEREF _Toc142915846 \h </w:instrText>
            </w:r>
            <w:r w:rsidR="00493D80">
              <w:rPr>
                <w:webHidden/>
              </w:rPr>
            </w:r>
            <w:r w:rsidR="00493D80">
              <w:rPr>
                <w:webHidden/>
              </w:rPr>
              <w:fldChar w:fldCharType="separate"/>
            </w:r>
            <w:r w:rsidR="00493D80">
              <w:rPr>
                <w:webHidden/>
              </w:rPr>
              <w:t>87</w:t>
            </w:r>
            <w:r w:rsidR="00493D80">
              <w:rPr>
                <w:webHidden/>
              </w:rPr>
              <w:fldChar w:fldCharType="end"/>
            </w:r>
          </w:hyperlink>
        </w:p>
        <w:p w14:paraId="0CDE6B92" w14:textId="719AAC24"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47" w:history="1">
            <w:r w:rsidR="00493D80" w:rsidRPr="00826A11">
              <w:rPr>
                <w:rStyle w:val="Hyperlink"/>
              </w:rPr>
              <w:t>A1.19 27.5-29.5 GHz band</w:t>
            </w:r>
            <w:r w:rsidR="00493D80">
              <w:rPr>
                <w:webHidden/>
              </w:rPr>
              <w:tab/>
            </w:r>
            <w:r w:rsidR="00493D80">
              <w:rPr>
                <w:webHidden/>
              </w:rPr>
              <w:fldChar w:fldCharType="begin"/>
            </w:r>
            <w:r w:rsidR="00493D80">
              <w:rPr>
                <w:webHidden/>
              </w:rPr>
              <w:instrText xml:space="preserve"> PAGEREF _Toc142915847 \h </w:instrText>
            </w:r>
            <w:r w:rsidR="00493D80">
              <w:rPr>
                <w:webHidden/>
              </w:rPr>
            </w:r>
            <w:r w:rsidR="00493D80">
              <w:rPr>
                <w:webHidden/>
              </w:rPr>
              <w:fldChar w:fldCharType="separate"/>
            </w:r>
            <w:r w:rsidR="00493D80">
              <w:rPr>
                <w:webHidden/>
              </w:rPr>
              <w:t>87</w:t>
            </w:r>
            <w:r w:rsidR="00493D80">
              <w:rPr>
                <w:webHidden/>
              </w:rPr>
              <w:fldChar w:fldCharType="end"/>
            </w:r>
          </w:hyperlink>
        </w:p>
        <w:p w14:paraId="4BD18619" w14:textId="427F083F"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48" w:history="1">
            <w:r w:rsidR="00493D80" w:rsidRPr="00826A11">
              <w:rPr>
                <w:rStyle w:val="Hyperlink"/>
              </w:rPr>
              <w:t>A1.20 31-31.8 GHz band</w:t>
            </w:r>
            <w:r w:rsidR="00493D80">
              <w:rPr>
                <w:webHidden/>
              </w:rPr>
              <w:tab/>
            </w:r>
            <w:r w:rsidR="00493D80">
              <w:rPr>
                <w:webHidden/>
              </w:rPr>
              <w:fldChar w:fldCharType="begin"/>
            </w:r>
            <w:r w:rsidR="00493D80">
              <w:rPr>
                <w:webHidden/>
              </w:rPr>
              <w:instrText xml:space="preserve"> PAGEREF _Toc142915848 \h </w:instrText>
            </w:r>
            <w:r w:rsidR="00493D80">
              <w:rPr>
                <w:webHidden/>
              </w:rPr>
            </w:r>
            <w:r w:rsidR="00493D80">
              <w:rPr>
                <w:webHidden/>
              </w:rPr>
              <w:fldChar w:fldCharType="separate"/>
            </w:r>
            <w:r w:rsidR="00493D80">
              <w:rPr>
                <w:webHidden/>
              </w:rPr>
              <w:t>88</w:t>
            </w:r>
            <w:r w:rsidR="00493D80">
              <w:rPr>
                <w:webHidden/>
              </w:rPr>
              <w:fldChar w:fldCharType="end"/>
            </w:r>
          </w:hyperlink>
        </w:p>
        <w:p w14:paraId="4012408D" w14:textId="0D27E872"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49" w:history="1">
            <w:r w:rsidR="00493D80" w:rsidRPr="00826A11">
              <w:rPr>
                <w:rStyle w:val="Hyperlink"/>
              </w:rPr>
              <w:t>A1.21 31.8-33.4 GHz band</w:t>
            </w:r>
            <w:r w:rsidR="00493D80">
              <w:rPr>
                <w:webHidden/>
              </w:rPr>
              <w:tab/>
            </w:r>
            <w:r w:rsidR="00493D80">
              <w:rPr>
                <w:webHidden/>
              </w:rPr>
              <w:fldChar w:fldCharType="begin"/>
            </w:r>
            <w:r w:rsidR="00493D80">
              <w:rPr>
                <w:webHidden/>
              </w:rPr>
              <w:instrText xml:space="preserve"> PAGEREF _Toc142915849 \h </w:instrText>
            </w:r>
            <w:r w:rsidR="00493D80">
              <w:rPr>
                <w:webHidden/>
              </w:rPr>
            </w:r>
            <w:r w:rsidR="00493D80">
              <w:rPr>
                <w:webHidden/>
              </w:rPr>
              <w:fldChar w:fldCharType="separate"/>
            </w:r>
            <w:r w:rsidR="00493D80">
              <w:rPr>
                <w:webHidden/>
              </w:rPr>
              <w:t>89</w:t>
            </w:r>
            <w:r w:rsidR="00493D80">
              <w:rPr>
                <w:webHidden/>
              </w:rPr>
              <w:fldChar w:fldCharType="end"/>
            </w:r>
          </w:hyperlink>
        </w:p>
        <w:p w14:paraId="17434867" w14:textId="3B9BDA83"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50" w:history="1">
            <w:r w:rsidR="00493D80" w:rsidRPr="00826A11">
              <w:rPr>
                <w:rStyle w:val="Hyperlink"/>
              </w:rPr>
              <w:t>A1.22 36-37 GHz band</w:t>
            </w:r>
            <w:r w:rsidR="00493D80">
              <w:rPr>
                <w:webHidden/>
              </w:rPr>
              <w:tab/>
            </w:r>
            <w:r w:rsidR="00493D80">
              <w:rPr>
                <w:webHidden/>
              </w:rPr>
              <w:fldChar w:fldCharType="begin"/>
            </w:r>
            <w:r w:rsidR="00493D80">
              <w:rPr>
                <w:webHidden/>
              </w:rPr>
              <w:instrText xml:space="preserve"> PAGEREF _Toc142915850 \h </w:instrText>
            </w:r>
            <w:r w:rsidR="00493D80">
              <w:rPr>
                <w:webHidden/>
              </w:rPr>
            </w:r>
            <w:r w:rsidR="00493D80">
              <w:rPr>
                <w:webHidden/>
              </w:rPr>
              <w:fldChar w:fldCharType="separate"/>
            </w:r>
            <w:r w:rsidR="00493D80">
              <w:rPr>
                <w:webHidden/>
              </w:rPr>
              <w:t>90</w:t>
            </w:r>
            <w:r w:rsidR="00493D80">
              <w:rPr>
                <w:webHidden/>
              </w:rPr>
              <w:fldChar w:fldCharType="end"/>
            </w:r>
          </w:hyperlink>
        </w:p>
        <w:p w14:paraId="0B3D4F78" w14:textId="2E790A3C"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51" w:history="1">
            <w:r w:rsidR="00493D80" w:rsidRPr="00826A11">
              <w:rPr>
                <w:rStyle w:val="Hyperlink"/>
              </w:rPr>
              <w:t>A1.23 37-39.5 GHz band</w:t>
            </w:r>
            <w:r w:rsidR="00493D80">
              <w:rPr>
                <w:webHidden/>
              </w:rPr>
              <w:tab/>
            </w:r>
            <w:r w:rsidR="00493D80">
              <w:rPr>
                <w:webHidden/>
              </w:rPr>
              <w:fldChar w:fldCharType="begin"/>
            </w:r>
            <w:r w:rsidR="00493D80">
              <w:rPr>
                <w:webHidden/>
              </w:rPr>
              <w:instrText xml:space="preserve"> PAGEREF _Toc142915851 \h </w:instrText>
            </w:r>
            <w:r w:rsidR="00493D80">
              <w:rPr>
                <w:webHidden/>
              </w:rPr>
            </w:r>
            <w:r w:rsidR="00493D80">
              <w:rPr>
                <w:webHidden/>
              </w:rPr>
              <w:fldChar w:fldCharType="separate"/>
            </w:r>
            <w:r w:rsidR="00493D80">
              <w:rPr>
                <w:webHidden/>
              </w:rPr>
              <w:t>90</w:t>
            </w:r>
            <w:r w:rsidR="00493D80">
              <w:rPr>
                <w:webHidden/>
              </w:rPr>
              <w:fldChar w:fldCharType="end"/>
            </w:r>
          </w:hyperlink>
        </w:p>
        <w:p w14:paraId="4A1E5CF9" w14:textId="76EC63DD"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52" w:history="1">
            <w:r w:rsidR="00493D80" w:rsidRPr="00826A11">
              <w:rPr>
                <w:rStyle w:val="Hyperlink"/>
              </w:rPr>
              <w:t>A1.24 40.5-43.5 GHz band</w:t>
            </w:r>
            <w:r w:rsidR="00493D80">
              <w:rPr>
                <w:webHidden/>
              </w:rPr>
              <w:tab/>
            </w:r>
            <w:r w:rsidR="00493D80">
              <w:rPr>
                <w:webHidden/>
              </w:rPr>
              <w:fldChar w:fldCharType="begin"/>
            </w:r>
            <w:r w:rsidR="00493D80">
              <w:rPr>
                <w:webHidden/>
              </w:rPr>
              <w:instrText xml:space="preserve"> PAGEREF _Toc142915852 \h </w:instrText>
            </w:r>
            <w:r w:rsidR="00493D80">
              <w:rPr>
                <w:webHidden/>
              </w:rPr>
            </w:r>
            <w:r w:rsidR="00493D80">
              <w:rPr>
                <w:webHidden/>
              </w:rPr>
              <w:fldChar w:fldCharType="separate"/>
            </w:r>
            <w:r w:rsidR="00493D80">
              <w:rPr>
                <w:webHidden/>
              </w:rPr>
              <w:t>92</w:t>
            </w:r>
            <w:r w:rsidR="00493D80">
              <w:rPr>
                <w:webHidden/>
              </w:rPr>
              <w:fldChar w:fldCharType="end"/>
            </w:r>
          </w:hyperlink>
        </w:p>
        <w:p w14:paraId="09E1A702" w14:textId="38147453"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53" w:history="1">
            <w:r w:rsidR="00493D80" w:rsidRPr="00826A11">
              <w:rPr>
                <w:rStyle w:val="Hyperlink"/>
              </w:rPr>
              <w:t>A1.25 48.5-50.2 GHz band</w:t>
            </w:r>
            <w:r w:rsidR="00493D80">
              <w:rPr>
                <w:webHidden/>
              </w:rPr>
              <w:tab/>
            </w:r>
            <w:r w:rsidR="00493D80">
              <w:rPr>
                <w:webHidden/>
              </w:rPr>
              <w:fldChar w:fldCharType="begin"/>
            </w:r>
            <w:r w:rsidR="00493D80">
              <w:rPr>
                <w:webHidden/>
              </w:rPr>
              <w:instrText xml:space="preserve"> PAGEREF _Toc142915853 \h </w:instrText>
            </w:r>
            <w:r w:rsidR="00493D80">
              <w:rPr>
                <w:webHidden/>
              </w:rPr>
            </w:r>
            <w:r w:rsidR="00493D80">
              <w:rPr>
                <w:webHidden/>
              </w:rPr>
              <w:fldChar w:fldCharType="separate"/>
            </w:r>
            <w:r w:rsidR="00493D80">
              <w:rPr>
                <w:webHidden/>
              </w:rPr>
              <w:t>93</w:t>
            </w:r>
            <w:r w:rsidR="00493D80">
              <w:rPr>
                <w:webHidden/>
              </w:rPr>
              <w:fldChar w:fldCharType="end"/>
            </w:r>
          </w:hyperlink>
        </w:p>
        <w:p w14:paraId="30D0B671" w14:textId="4364B775"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54" w:history="1">
            <w:r w:rsidR="00493D80" w:rsidRPr="00826A11">
              <w:rPr>
                <w:rStyle w:val="Hyperlink"/>
              </w:rPr>
              <w:t>A1.26 50.4-51.4 GHz band</w:t>
            </w:r>
            <w:r w:rsidR="00493D80">
              <w:rPr>
                <w:webHidden/>
              </w:rPr>
              <w:tab/>
            </w:r>
            <w:r w:rsidR="00493D80">
              <w:rPr>
                <w:webHidden/>
              </w:rPr>
              <w:fldChar w:fldCharType="begin"/>
            </w:r>
            <w:r w:rsidR="00493D80">
              <w:rPr>
                <w:webHidden/>
              </w:rPr>
              <w:instrText xml:space="preserve"> PAGEREF _Toc142915854 \h </w:instrText>
            </w:r>
            <w:r w:rsidR="00493D80">
              <w:rPr>
                <w:webHidden/>
              </w:rPr>
            </w:r>
            <w:r w:rsidR="00493D80">
              <w:rPr>
                <w:webHidden/>
              </w:rPr>
              <w:fldChar w:fldCharType="separate"/>
            </w:r>
            <w:r w:rsidR="00493D80">
              <w:rPr>
                <w:webHidden/>
              </w:rPr>
              <w:t>93</w:t>
            </w:r>
            <w:r w:rsidR="00493D80">
              <w:rPr>
                <w:webHidden/>
              </w:rPr>
              <w:fldChar w:fldCharType="end"/>
            </w:r>
          </w:hyperlink>
        </w:p>
        <w:p w14:paraId="51F3E82A" w14:textId="6BD162B5"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55" w:history="1">
            <w:r w:rsidR="00493D80" w:rsidRPr="00826A11">
              <w:rPr>
                <w:rStyle w:val="Hyperlink"/>
              </w:rPr>
              <w:t>A1.27 51.4-52.6 GHz band</w:t>
            </w:r>
            <w:r w:rsidR="00493D80">
              <w:rPr>
                <w:webHidden/>
              </w:rPr>
              <w:tab/>
            </w:r>
            <w:r w:rsidR="00493D80">
              <w:rPr>
                <w:webHidden/>
              </w:rPr>
              <w:fldChar w:fldCharType="begin"/>
            </w:r>
            <w:r w:rsidR="00493D80">
              <w:rPr>
                <w:webHidden/>
              </w:rPr>
              <w:instrText xml:space="preserve"> PAGEREF _Toc142915855 \h </w:instrText>
            </w:r>
            <w:r w:rsidR="00493D80">
              <w:rPr>
                <w:webHidden/>
              </w:rPr>
            </w:r>
            <w:r w:rsidR="00493D80">
              <w:rPr>
                <w:webHidden/>
              </w:rPr>
              <w:fldChar w:fldCharType="separate"/>
            </w:r>
            <w:r w:rsidR="00493D80">
              <w:rPr>
                <w:webHidden/>
              </w:rPr>
              <w:t>93</w:t>
            </w:r>
            <w:r w:rsidR="00493D80">
              <w:rPr>
                <w:webHidden/>
              </w:rPr>
              <w:fldChar w:fldCharType="end"/>
            </w:r>
          </w:hyperlink>
        </w:p>
        <w:p w14:paraId="151E684E" w14:textId="2FC404B9"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56" w:history="1">
            <w:r w:rsidR="00493D80" w:rsidRPr="00826A11">
              <w:rPr>
                <w:rStyle w:val="Hyperlink"/>
              </w:rPr>
              <w:t>A1.28 55.78-57 GHz band</w:t>
            </w:r>
            <w:r w:rsidR="00493D80">
              <w:rPr>
                <w:webHidden/>
              </w:rPr>
              <w:tab/>
            </w:r>
            <w:r w:rsidR="00493D80">
              <w:rPr>
                <w:webHidden/>
              </w:rPr>
              <w:fldChar w:fldCharType="begin"/>
            </w:r>
            <w:r w:rsidR="00493D80">
              <w:rPr>
                <w:webHidden/>
              </w:rPr>
              <w:instrText xml:space="preserve"> PAGEREF _Toc142915856 \h </w:instrText>
            </w:r>
            <w:r w:rsidR="00493D80">
              <w:rPr>
                <w:webHidden/>
              </w:rPr>
            </w:r>
            <w:r w:rsidR="00493D80">
              <w:rPr>
                <w:webHidden/>
              </w:rPr>
              <w:fldChar w:fldCharType="separate"/>
            </w:r>
            <w:r w:rsidR="00493D80">
              <w:rPr>
                <w:webHidden/>
              </w:rPr>
              <w:t>94</w:t>
            </w:r>
            <w:r w:rsidR="00493D80">
              <w:rPr>
                <w:webHidden/>
              </w:rPr>
              <w:fldChar w:fldCharType="end"/>
            </w:r>
          </w:hyperlink>
        </w:p>
        <w:p w14:paraId="4A943208" w14:textId="34C8F860"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57" w:history="1">
            <w:r w:rsidR="00493D80" w:rsidRPr="00826A11">
              <w:rPr>
                <w:rStyle w:val="Hyperlink"/>
              </w:rPr>
              <w:t>A1.29 57-64 GHz band</w:t>
            </w:r>
            <w:r w:rsidR="00493D80">
              <w:rPr>
                <w:webHidden/>
              </w:rPr>
              <w:tab/>
            </w:r>
            <w:r w:rsidR="00493D80">
              <w:rPr>
                <w:webHidden/>
              </w:rPr>
              <w:fldChar w:fldCharType="begin"/>
            </w:r>
            <w:r w:rsidR="00493D80">
              <w:rPr>
                <w:webHidden/>
              </w:rPr>
              <w:instrText xml:space="preserve"> PAGEREF _Toc142915857 \h </w:instrText>
            </w:r>
            <w:r w:rsidR="00493D80">
              <w:rPr>
                <w:webHidden/>
              </w:rPr>
            </w:r>
            <w:r w:rsidR="00493D80">
              <w:rPr>
                <w:webHidden/>
              </w:rPr>
              <w:fldChar w:fldCharType="separate"/>
            </w:r>
            <w:r w:rsidR="00493D80">
              <w:rPr>
                <w:webHidden/>
              </w:rPr>
              <w:t>94</w:t>
            </w:r>
            <w:r w:rsidR="00493D80">
              <w:rPr>
                <w:webHidden/>
              </w:rPr>
              <w:fldChar w:fldCharType="end"/>
            </w:r>
          </w:hyperlink>
        </w:p>
        <w:p w14:paraId="32503180" w14:textId="601251FA"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58" w:history="1">
            <w:r w:rsidR="00493D80" w:rsidRPr="00826A11">
              <w:rPr>
                <w:rStyle w:val="Hyperlink"/>
              </w:rPr>
              <w:t>A1.30 64-66 GHz band</w:t>
            </w:r>
            <w:r w:rsidR="00493D80">
              <w:rPr>
                <w:webHidden/>
              </w:rPr>
              <w:tab/>
            </w:r>
            <w:r w:rsidR="00493D80">
              <w:rPr>
                <w:webHidden/>
              </w:rPr>
              <w:fldChar w:fldCharType="begin"/>
            </w:r>
            <w:r w:rsidR="00493D80">
              <w:rPr>
                <w:webHidden/>
              </w:rPr>
              <w:instrText xml:space="preserve"> PAGEREF _Toc142915858 \h </w:instrText>
            </w:r>
            <w:r w:rsidR="00493D80">
              <w:rPr>
                <w:webHidden/>
              </w:rPr>
            </w:r>
            <w:r w:rsidR="00493D80">
              <w:rPr>
                <w:webHidden/>
              </w:rPr>
              <w:fldChar w:fldCharType="separate"/>
            </w:r>
            <w:r w:rsidR="00493D80">
              <w:rPr>
                <w:webHidden/>
              </w:rPr>
              <w:t>94</w:t>
            </w:r>
            <w:r w:rsidR="00493D80">
              <w:rPr>
                <w:webHidden/>
              </w:rPr>
              <w:fldChar w:fldCharType="end"/>
            </w:r>
          </w:hyperlink>
        </w:p>
        <w:p w14:paraId="4987D81C" w14:textId="33E9A6A1"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59" w:history="1">
            <w:r w:rsidR="00493D80" w:rsidRPr="00826A11">
              <w:rPr>
                <w:rStyle w:val="Hyperlink"/>
              </w:rPr>
              <w:t>A1.31 71-76 GHz / 81-86 GHz band</w:t>
            </w:r>
            <w:r w:rsidR="00493D80">
              <w:rPr>
                <w:webHidden/>
              </w:rPr>
              <w:tab/>
            </w:r>
            <w:r w:rsidR="00493D80">
              <w:rPr>
                <w:webHidden/>
              </w:rPr>
              <w:fldChar w:fldCharType="begin"/>
            </w:r>
            <w:r w:rsidR="00493D80">
              <w:rPr>
                <w:webHidden/>
              </w:rPr>
              <w:instrText xml:space="preserve"> PAGEREF _Toc142915859 \h </w:instrText>
            </w:r>
            <w:r w:rsidR="00493D80">
              <w:rPr>
                <w:webHidden/>
              </w:rPr>
            </w:r>
            <w:r w:rsidR="00493D80">
              <w:rPr>
                <w:webHidden/>
              </w:rPr>
              <w:fldChar w:fldCharType="separate"/>
            </w:r>
            <w:r w:rsidR="00493D80">
              <w:rPr>
                <w:webHidden/>
              </w:rPr>
              <w:t>95</w:t>
            </w:r>
            <w:r w:rsidR="00493D80">
              <w:rPr>
                <w:webHidden/>
              </w:rPr>
              <w:fldChar w:fldCharType="end"/>
            </w:r>
          </w:hyperlink>
        </w:p>
        <w:p w14:paraId="7B7A977D" w14:textId="27755515"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60" w:history="1">
            <w:r w:rsidR="00493D80" w:rsidRPr="00826A11">
              <w:rPr>
                <w:rStyle w:val="Hyperlink"/>
              </w:rPr>
              <w:t>A1.32 92-95 GHz band</w:t>
            </w:r>
            <w:r w:rsidR="00493D80">
              <w:rPr>
                <w:webHidden/>
              </w:rPr>
              <w:tab/>
            </w:r>
            <w:r w:rsidR="00493D80">
              <w:rPr>
                <w:webHidden/>
              </w:rPr>
              <w:fldChar w:fldCharType="begin"/>
            </w:r>
            <w:r w:rsidR="00493D80">
              <w:rPr>
                <w:webHidden/>
              </w:rPr>
              <w:instrText xml:space="preserve"> PAGEREF _Toc142915860 \h </w:instrText>
            </w:r>
            <w:r w:rsidR="00493D80">
              <w:rPr>
                <w:webHidden/>
              </w:rPr>
            </w:r>
            <w:r w:rsidR="00493D80">
              <w:rPr>
                <w:webHidden/>
              </w:rPr>
              <w:fldChar w:fldCharType="separate"/>
            </w:r>
            <w:r w:rsidR="00493D80">
              <w:rPr>
                <w:webHidden/>
              </w:rPr>
              <w:t>96</w:t>
            </w:r>
            <w:r w:rsidR="00493D80">
              <w:rPr>
                <w:webHidden/>
              </w:rPr>
              <w:fldChar w:fldCharType="end"/>
            </w:r>
          </w:hyperlink>
        </w:p>
        <w:p w14:paraId="29129724" w14:textId="585F815E"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61" w:history="1">
            <w:r w:rsidR="00493D80" w:rsidRPr="00826A11">
              <w:rPr>
                <w:rStyle w:val="Hyperlink"/>
              </w:rPr>
              <w:t>A1.33 Fees</w:t>
            </w:r>
            <w:r w:rsidR="00493D80">
              <w:rPr>
                <w:webHidden/>
              </w:rPr>
              <w:tab/>
            </w:r>
            <w:r w:rsidR="00493D80">
              <w:rPr>
                <w:webHidden/>
              </w:rPr>
              <w:fldChar w:fldCharType="begin"/>
            </w:r>
            <w:r w:rsidR="00493D80">
              <w:rPr>
                <w:webHidden/>
              </w:rPr>
              <w:instrText xml:space="preserve"> PAGEREF _Toc142915861 \h </w:instrText>
            </w:r>
            <w:r w:rsidR="00493D80">
              <w:rPr>
                <w:webHidden/>
              </w:rPr>
            </w:r>
            <w:r w:rsidR="00493D80">
              <w:rPr>
                <w:webHidden/>
              </w:rPr>
              <w:fldChar w:fldCharType="separate"/>
            </w:r>
            <w:r w:rsidR="00493D80">
              <w:rPr>
                <w:webHidden/>
              </w:rPr>
              <w:t>96</w:t>
            </w:r>
            <w:r w:rsidR="00493D80">
              <w:rPr>
                <w:webHidden/>
              </w:rPr>
              <w:fldChar w:fldCharType="end"/>
            </w:r>
          </w:hyperlink>
        </w:p>
        <w:p w14:paraId="493CF5F4" w14:textId="095052E6" w:rsidR="00493D80" w:rsidRDefault="00B43BD6">
          <w:pPr>
            <w:pStyle w:val="TOC1"/>
            <w:rPr>
              <w:rFonts w:asciiTheme="minorHAnsi" w:eastAsiaTheme="minorEastAsia" w:hAnsiTheme="minorHAnsi" w:cstheme="minorBidi"/>
              <w:b w:val="0"/>
              <w:kern w:val="2"/>
              <w:sz w:val="22"/>
              <w:szCs w:val="22"/>
              <w:lang w:val="en-DK" w:eastAsia="en-DK"/>
              <w14:ligatures w14:val="standardContextual"/>
            </w:rPr>
          </w:pPr>
          <w:hyperlink w:anchor="_Toc142915862" w:history="1">
            <w:r w:rsidR="00493D80" w:rsidRPr="00826A11">
              <w:rPr>
                <w:rStyle w:val="Hyperlink"/>
                <w:bCs/>
                <w:noProof/>
                <w14:scene3d>
                  <w14:camera w14:prst="orthographicFront"/>
                  <w14:lightRig w14:rig="threePt" w14:dir="t">
                    <w14:rot w14:lat="0" w14:lon="0" w14:rev="0"/>
                  </w14:lightRig>
                </w14:scene3d>
              </w:rPr>
              <w:t>ANNEX 2:</w:t>
            </w:r>
            <w:r w:rsidR="00493D80" w:rsidRPr="00826A11">
              <w:rPr>
                <w:rStyle w:val="Hyperlink"/>
                <w:noProof/>
              </w:rPr>
              <w:t xml:space="preserve"> national examples of regulating fixed service</w:t>
            </w:r>
            <w:r w:rsidR="00493D80">
              <w:rPr>
                <w:noProof/>
                <w:webHidden/>
              </w:rPr>
              <w:tab/>
            </w:r>
            <w:r w:rsidR="00493D80">
              <w:rPr>
                <w:noProof/>
                <w:webHidden/>
              </w:rPr>
              <w:fldChar w:fldCharType="begin"/>
            </w:r>
            <w:r w:rsidR="00493D80">
              <w:rPr>
                <w:noProof/>
                <w:webHidden/>
              </w:rPr>
              <w:instrText xml:space="preserve"> PAGEREF _Toc142915862 \h </w:instrText>
            </w:r>
            <w:r w:rsidR="00493D80">
              <w:rPr>
                <w:noProof/>
                <w:webHidden/>
              </w:rPr>
            </w:r>
            <w:r w:rsidR="00493D80">
              <w:rPr>
                <w:noProof/>
                <w:webHidden/>
              </w:rPr>
              <w:fldChar w:fldCharType="separate"/>
            </w:r>
            <w:r w:rsidR="00493D80">
              <w:rPr>
                <w:noProof/>
                <w:webHidden/>
              </w:rPr>
              <w:t>99</w:t>
            </w:r>
            <w:r w:rsidR="00493D80">
              <w:rPr>
                <w:noProof/>
                <w:webHidden/>
              </w:rPr>
              <w:fldChar w:fldCharType="end"/>
            </w:r>
          </w:hyperlink>
        </w:p>
        <w:p w14:paraId="42B45C1F" w14:textId="2F05CEE6"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63" w:history="1">
            <w:r w:rsidR="00493D80" w:rsidRPr="00826A11">
              <w:rPr>
                <w:rStyle w:val="Hyperlink"/>
              </w:rPr>
              <w:t>A2.1 FRANCE</w:t>
            </w:r>
            <w:r w:rsidR="00493D80">
              <w:rPr>
                <w:webHidden/>
              </w:rPr>
              <w:tab/>
            </w:r>
            <w:r w:rsidR="00493D80">
              <w:rPr>
                <w:webHidden/>
              </w:rPr>
              <w:fldChar w:fldCharType="begin"/>
            </w:r>
            <w:r w:rsidR="00493D80">
              <w:rPr>
                <w:webHidden/>
              </w:rPr>
              <w:instrText xml:space="preserve"> PAGEREF _Toc142915863 \h </w:instrText>
            </w:r>
            <w:r w:rsidR="00493D80">
              <w:rPr>
                <w:webHidden/>
              </w:rPr>
            </w:r>
            <w:r w:rsidR="00493D80">
              <w:rPr>
                <w:webHidden/>
              </w:rPr>
              <w:fldChar w:fldCharType="separate"/>
            </w:r>
            <w:r w:rsidR="00493D80">
              <w:rPr>
                <w:webHidden/>
              </w:rPr>
              <w:t>99</w:t>
            </w:r>
            <w:r w:rsidR="00493D80">
              <w:rPr>
                <w:webHidden/>
              </w:rPr>
              <w:fldChar w:fldCharType="end"/>
            </w:r>
          </w:hyperlink>
        </w:p>
        <w:p w14:paraId="1C3ED9DF" w14:textId="657250DF"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64" w:history="1">
            <w:r w:rsidR="00493D80" w:rsidRPr="00826A11">
              <w:rPr>
                <w:rStyle w:val="Hyperlink"/>
              </w:rPr>
              <w:t>A2.2 HUNGARY</w:t>
            </w:r>
            <w:r w:rsidR="00493D80">
              <w:rPr>
                <w:webHidden/>
              </w:rPr>
              <w:tab/>
            </w:r>
            <w:r w:rsidR="00493D80">
              <w:rPr>
                <w:webHidden/>
              </w:rPr>
              <w:fldChar w:fldCharType="begin"/>
            </w:r>
            <w:r w:rsidR="00493D80">
              <w:rPr>
                <w:webHidden/>
              </w:rPr>
              <w:instrText xml:space="preserve"> PAGEREF _Toc142915864 \h </w:instrText>
            </w:r>
            <w:r w:rsidR="00493D80">
              <w:rPr>
                <w:webHidden/>
              </w:rPr>
            </w:r>
            <w:r w:rsidR="00493D80">
              <w:rPr>
                <w:webHidden/>
              </w:rPr>
              <w:fldChar w:fldCharType="separate"/>
            </w:r>
            <w:r w:rsidR="00493D80">
              <w:rPr>
                <w:webHidden/>
              </w:rPr>
              <w:t>100</w:t>
            </w:r>
            <w:r w:rsidR="00493D80">
              <w:rPr>
                <w:webHidden/>
              </w:rPr>
              <w:fldChar w:fldCharType="end"/>
            </w:r>
          </w:hyperlink>
        </w:p>
        <w:p w14:paraId="3238F3DD" w14:textId="3838E882"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65" w:history="1">
            <w:r w:rsidR="00493D80" w:rsidRPr="00826A11">
              <w:rPr>
                <w:rStyle w:val="Hyperlink"/>
              </w:rPr>
              <w:t>A2.3 UNITED KINGDOM</w:t>
            </w:r>
            <w:r w:rsidR="00493D80">
              <w:rPr>
                <w:webHidden/>
              </w:rPr>
              <w:tab/>
            </w:r>
            <w:r w:rsidR="00493D80">
              <w:rPr>
                <w:webHidden/>
              </w:rPr>
              <w:fldChar w:fldCharType="begin"/>
            </w:r>
            <w:r w:rsidR="00493D80">
              <w:rPr>
                <w:webHidden/>
              </w:rPr>
              <w:instrText xml:space="preserve"> PAGEREF _Toc142915865 \h </w:instrText>
            </w:r>
            <w:r w:rsidR="00493D80">
              <w:rPr>
                <w:webHidden/>
              </w:rPr>
            </w:r>
            <w:r w:rsidR="00493D80">
              <w:rPr>
                <w:webHidden/>
              </w:rPr>
              <w:fldChar w:fldCharType="separate"/>
            </w:r>
            <w:r w:rsidR="00493D80">
              <w:rPr>
                <w:webHidden/>
              </w:rPr>
              <w:t>103</w:t>
            </w:r>
            <w:r w:rsidR="00493D80">
              <w:rPr>
                <w:webHidden/>
              </w:rPr>
              <w:fldChar w:fldCharType="end"/>
            </w:r>
          </w:hyperlink>
        </w:p>
        <w:p w14:paraId="4DF0336F" w14:textId="76AF4396"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66" w:history="1">
            <w:r w:rsidR="00493D80" w:rsidRPr="00826A11">
              <w:rPr>
                <w:rStyle w:val="Hyperlink"/>
              </w:rPr>
              <w:t>A2.4 CZECH REPUBLIC</w:t>
            </w:r>
            <w:r w:rsidR="00493D80">
              <w:rPr>
                <w:webHidden/>
              </w:rPr>
              <w:tab/>
            </w:r>
            <w:r w:rsidR="00493D80">
              <w:rPr>
                <w:webHidden/>
              </w:rPr>
              <w:fldChar w:fldCharType="begin"/>
            </w:r>
            <w:r w:rsidR="00493D80">
              <w:rPr>
                <w:webHidden/>
              </w:rPr>
              <w:instrText xml:space="preserve"> PAGEREF _Toc142915866 \h </w:instrText>
            </w:r>
            <w:r w:rsidR="00493D80">
              <w:rPr>
                <w:webHidden/>
              </w:rPr>
            </w:r>
            <w:r w:rsidR="00493D80">
              <w:rPr>
                <w:webHidden/>
              </w:rPr>
              <w:fldChar w:fldCharType="separate"/>
            </w:r>
            <w:r w:rsidR="00493D80">
              <w:rPr>
                <w:webHidden/>
              </w:rPr>
              <w:t>105</w:t>
            </w:r>
            <w:r w:rsidR="00493D80">
              <w:rPr>
                <w:webHidden/>
              </w:rPr>
              <w:fldChar w:fldCharType="end"/>
            </w:r>
          </w:hyperlink>
        </w:p>
        <w:p w14:paraId="12F2147A" w14:textId="18729EFC" w:rsidR="00493D80" w:rsidRDefault="00B43BD6">
          <w:pPr>
            <w:pStyle w:val="TOC2"/>
            <w:rPr>
              <w:rFonts w:asciiTheme="minorHAnsi" w:eastAsiaTheme="minorEastAsia" w:hAnsiTheme="minorHAnsi" w:cstheme="minorBidi"/>
              <w:kern w:val="2"/>
              <w:sz w:val="22"/>
              <w:szCs w:val="22"/>
              <w:lang w:val="en-DK" w:eastAsia="en-DK"/>
              <w14:ligatures w14:val="standardContextual"/>
            </w:rPr>
          </w:pPr>
          <w:hyperlink w:anchor="_Toc142915867" w:history="1">
            <w:r w:rsidR="00493D80" w:rsidRPr="00826A11">
              <w:rPr>
                <w:rStyle w:val="Hyperlink"/>
              </w:rPr>
              <w:t>A2.5 CROATIA</w:t>
            </w:r>
            <w:r w:rsidR="00493D80">
              <w:rPr>
                <w:webHidden/>
              </w:rPr>
              <w:tab/>
            </w:r>
            <w:r w:rsidR="00493D80">
              <w:rPr>
                <w:webHidden/>
              </w:rPr>
              <w:fldChar w:fldCharType="begin"/>
            </w:r>
            <w:r w:rsidR="00493D80">
              <w:rPr>
                <w:webHidden/>
              </w:rPr>
              <w:instrText xml:space="preserve"> PAGEREF _Toc142915867 \h </w:instrText>
            </w:r>
            <w:r w:rsidR="00493D80">
              <w:rPr>
                <w:webHidden/>
              </w:rPr>
            </w:r>
            <w:r w:rsidR="00493D80">
              <w:rPr>
                <w:webHidden/>
              </w:rPr>
              <w:fldChar w:fldCharType="separate"/>
            </w:r>
            <w:r w:rsidR="00493D80">
              <w:rPr>
                <w:webHidden/>
              </w:rPr>
              <w:t>106</w:t>
            </w:r>
            <w:r w:rsidR="00493D80">
              <w:rPr>
                <w:webHidden/>
              </w:rPr>
              <w:fldChar w:fldCharType="end"/>
            </w:r>
          </w:hyperlink>
        </w:p>
        <w:p w14:paraId="6C08360E" w14:textId="7D96E647" w:rsidR="00493D80" w:rsidRDefault="00B43BD6">
          <w:pPr>
            <w:pStyle w:val="TOC1"/>
            <w:rPr>
              <w:rFonts w:asciiTheme="minorHAnsi" w:eastAsiaTheme="minorEastAsia" w:hAnsiTheme="minorHAnsi" w:cstheme="minorBidi"/>
              <w:b w:val="0"/>
              <w:kern w:val="2"/>
              <w:sz w:val="22"/>
              <w:szCs w:val="22"/>
              <w:lang w:val="en-DK" w:eastAsia="en-DK"/>
              <w14:ligatures w14:val="standardContextual"/>
            </w:rPr>
          </w:pPr>
          <w:hyperlink w:anchor="_Toc142915868" w:history="1">
            <w:r w:rsidR="00493D80" w:rsidRPr="00826A11">
              <w:rPr>
                <w:rStyle w:val="Hyperlink"/>
                <w:bCs/>
                <w:noProof/>
                <w14:scene3d>
                  <w14:camera w14:prst="orthographicFront"/>
                  <w14:lightRig w14:rig="threePt" w14:dir="t">
                    <w14:rot w14:lat="0" w14:lon="0" w14:rev="0"/>
                  </w14:lightRig>
                </w14:scene3d>
              </w:rPr>
              <w:t>ANNEX 3:</w:t>
            </w:r>
            <w:r w:rsidR="00493D80" w:rsidRPr="00826A11">
              <w:rPr>
                <w:rStyle w:val="Hyperlink"/>
                <w:noProof/>
              </w:rPr>
              <w:t xml:space="preserve"> List of references</w:t>
            </w:r>
            <w:r w:rsidR="00493D80">
              <w:rPr>
                <w:noProof/>
                <w:webHidden/>
              </w:rPr>
              <w:tab/>
            </w:r>
            <w:r w:rsidR="00493D80">
              <w:rPr>
                <w:noProof/>
                <w:webHidden/>
              </w:rPr>
              <w:fldChar w:fldCharType="begin"/>
            </w:r>
            <w:r w:rsidR="00493D80">
              <w:rPr>
                <w:noProof/>
                <w:webHidden/>
              </w:rPr>
              <w:instrText xml:space="preserve"> PAGEREF _Toc142915868 \h </w:instrText>
            </w:r>
            <w:r w:rsidR="00493D80">
              <w:rPr>
                <w:noProof/>
                <w:webHidden/>
              </w:rPr>
            </w:r>
            <w:r w:rsidR="00493D80">
              <w:rPr>
                <w:noProof/>
                <w:webHidden/>
              </w:rPr>
              <w:fldChar w:fldCharType="separate"/>
            </w:r>
            <w:r w:rsidR="00493D80">
              <w:rPr>
                <w:noProof/>
                <w:webHidden/>
              </w:rPr>
              <w:t>111</w:t>
            </w:r>
            <w:r w:rsidR="00493D80">
              <w:rPr>
                <w:noProof/>
                <w:webHidden/>
              </w:rPr>
              <w:fldChar w:fldCharType="end"/>
            </w:r>
          </w:hyperlink>
        </w:p>
        <w:p w14:paraId="2A0FEA9C" w14:textId="0834B76D" w:rsidR="00C35D3F" w:rsidRPr="00CD6FD5" w:rsidRDefault="00F62978" w:rsidP="0090307A">
          <w:pPr>
            <w:pStyle w:val="TOC1"/>
            <w:rPr>
              <w:rStyle w:val="ECCParagraph"/>
              <w:rFonts w:cs="Arial"/>
              <w:b w:val="0"/>
            </w:rPr>
          </w:pPr>
          <w:r w:rsidRPr="00CD6FD5">
            <w:rPr>
              <w:rStyle w:val="ECCParagraph"/>
              <w:rFonts w:cs="Arial"/>
              <w:b w:val="0"/>
            </w:rPr>
            <w:fldChar w:fldCharType="end"/>
          </w:r>
        </w:p>
        <w:p w14:paraId="2F8314AD" w14:textId="77777777" w:rsidR="00C35D3F" w:rsidRPr="00CD6FD5" w:rsidRDefault="00C35D3F">
          <w:pPr>
            <w:rPr>
              <w:rStyle w:val="ECCParagraph"/>
              <w:rFonts w:cs="Arial"/>
              <w:b/>
              <w:szCs w:val="20"/>
            </w:rPr>
          </w:pPr>
          <w:r w:rsidRPr="00CD6FD5">
            <w:rPr>
              <w:rStyle w:val="ECCParagraph"/>
              <w:rFonts w:cs="Arial"/>
              <w:b/>
              <w:szCs w:val="20"/>
            </w:rPr>
            <w:br w:type="page"/>
          </w:r>
        </w:p>
        <w:p w14:paraId="5F36209C" w14:textId="4481D235" w:rsidR="004D67E1" w:rsidRPr="00CD6FD5" w:rsidRDefault="00B43BD6" w:rsidP="008F59A4">
          <w:pPr>
            <w:tabs>
              <w:tab w:val="left" w:pos="340"/>
            </w:tabs>
            <w:rPr>
              <w:rFonts w:cs="Arial"/>
            </w:rPr>
          </w:pPr>
        </w:p>
      </w:sdtContent>
    </w:sdt>
    <w:p w14:paraId="79C52CF6" w14:textId="73403342" w:rsidR="00A94846" w:rsidRPr="00CD6FD5" w:rsidRDefault="00DF2C67" w:rsidP="00E2303A">
      <w:pPr>
        <w:pStyle w:val="coverpageTableofContent"/>
        <w:rPr>
          <w:rFonts w:cs="Arial"/>
          <w:noProof w:val="0"/>
          <w:lang w:val="en-GB"/>
        </w:rPr>
      </w:pPr>
      <w:r w:rsidRPr="00CD6FD5">
        <w:rPr>
          <w:rFonts w:cs="Arial"/>
          <w:lang w:val="en-GB" w:eastAsia="da-DK"/>
        </w:rPr>
        <mc:AlternateContent>
          <mc:Choice Requires="wps">
            <w:drawing>
              <wp:anchor distT="0" distB="0" distL="114300" distR="114300" simplePos="0" relativeHeight="251658241" behindDoc="1" locked="1" layoutInCell="1" allowOverlap="1" wp14:anchorId="2D281DC7" wp14:editId="770B24F2">
                <wp:simplePos x="0" y="0"/>
                <wp:positionH relativeFrom="page">
                  <wp:align>center</wp:align>
                </wp:positionH>
                <wp:positionV relativeFrom="page">
                  <wp:posOffset>900430</wp:posOffset>
                </wp:positionV>
                <wp:extent cx="7560000" cy="720000"/>
                <wp:effectExtent l="0" t="0" r="317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D7A66" id="Rectangle 4" o:spid="_x0000_s1026" style="position:absolute;margin-left:0;margin-top:70.9pt;width:595.3pt;height:56.7pt;z-index:-251658239;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" fillcolor="#b0a696" stroked="f">
                <w10:wrap anchorx="page" anchory="page"/>
                <w10:anchorlock/>
              </v:rect>
            </w:pict>
          </mc:Fallback>
        </mc:AlternateContent>
      </w:r>
      <w:r w:rsidR="008A54FC" w:rsidRPr="00CD6FD5">
        <w:rPr>
          <w:rFonts w:cs="Arial"/>
          <w:noProof w:val="0"/>
          <w:lang w:val="en-GB"/>
        </w:rPr>
        <w:t>LIST OF ABBREVIATIONS</w:t>
      </w:r>
      <w:r w:rsidR="00986287" w:rsidRPr="00CD6FD5">
        <w:rPr>
          <w:rFonts w:cs="Arial"/>
          <w:noProof w:val="0"/>
          <w:lang w:val="en-GB"/>
        </w:rPr>
        <w:t xml:space="preserve"> </w:t>
      </w:r>
    </w:p>
    <w:p w14:paraId="44CB2CDE" w14:textId="77777777" w:rsidR="005E5622" w:rsidRPr="00CD6FD5" w:rsidRDefault="005E5622" w:rsidP="00E2303A">
      <w:pPr>
        <w:pStyle w:val="coverpageTableofContent"/>
        <w:rPr>
          <w:rFonts w:cs="Arial"/>
          <w:noProof w:val="0"/>
          <w:lang w:val="en-GB"/>
        </w:rPr>
      </w:pPr>
    </w:p>
    <w:tbl>
      <w:tblPr>
        <w:tblW w:w="0" w:type="auto"/>
        <w:tblInd w:w="40" w:type="dxa"/>
        <w:tblLayout w:type="fixed"/>
        <w:tblCellMar>
          <w:left w:w="70" w:type="dxa"/>
          <w:right w:w="70" w:type="dxa"/>
        </w:tblCellMar>
        <w:tblLook w:val="0000" w:firstRow="0" w:lastRow="0" w:firstColumn="0" w:lastColumn="0" w:noHBand="0" w:noVBand="0"/>
      </w:tblPr>
      <w:tblGrid>
        <w:gridCol w:w="1656"/>
        <w:gridCol w:w="7588"/>
      </w:tblGrid>
      <w:tr w:rsidR="001A0417" w:rsidRPr="00CD6FD5" w14:paraId="5BB37DB3" w14:textId="77777777" w:rsidTr="00CA7D0C">
        <w:trPr>
          <w:trHeight w:val="290"/>
        </w:trPr>
        <w:tc>
          <w:tcPr>
            <w:tcW w:w="1656" w:type="dxa"/>
          </w:tcPr>
          <w:p w14:paraId="7A31206C" w14:textId="50F48089" w:rsidR="001A0417" w:rsidRPr="00CD6FD5" w:rsidRDefault="001A0417" w:rsidP="00C61C88">
            <w:pPr>
              <w:pStyle w:val="ECCTabletext"/>
              <w:keepNext w:val="0"/>
              <w:spacing w:before="50" w:after="50"/>
              <w:rPr>
                <w:rFonts w:cs="Arial"/>
                <w:b/>
                <w:bCs/>
                <w:color w:val="D2232A"/>
              </w:rPr>
            </w:pPr>
            <w:r w:rsidRPr="00CD6FD5">
              <w:rPr>
                <w:rFonts w:cs="Arial"/>
                <w:b/>
                <w:bCs/>
                <w:color w:val="D2232A"/>
              </w:rPr>
              <w:t>Abbreviation</w:t>
            </w:r>
          </w:p>
        </w:tc>
        <w:tc>
          <w:tcPr>
            <w:tcW w:w="7588" w:type="dxa"/>
          </w:tcPr>
          <w:p w14:paraId="49B5BA28" w14:textId="77777777" w:rsidR="001A0417" w:rsidRPr="00CD6FD5" w:rsidRDefault="001A0417" w:rsidP="00C61C88">
            <w:pPr>
              <w:pStyle w:val="ECCTabletext"/>
              <w:keepNext w:val="0"/>
              <w:spacing w:before="50" w:after="50"/>
              <w:rPr>
                <w:rFonts w:cs="Arial"/>
                <w:b/>
                <w:bCs/>
                <w:color w:val="D2232A"/>
              </w:rPr>
            </w:pPr>
            <w:r w:rsidRPr="00CD6FD5">
              <w:rPr>
                <w:rFonts w:cs="Arial"/>
                <w:b/>
                <w:bCs/>
                <w:color w:val="D2232A"/>
              </w:rPr>
              <w:t>Explanation</w:t>
            </w:r>
          </w:p>
        </w:tc>
      </w:tr>
      <w:tr w:rsidR="001A0417" w:rsidRPr="00CD6FD5" w14:paraId="3EFE5BC5" w14:textId="77777777" w:rsidTr="00CA7D0C">
        <w:trPr>
          <w:trHeight w:val="290"/>
        </w:trPr>
        <w:tc>
          <w:tcPr>
            <w:tcW w:w="1656" w:type="dxa"/>
          </w:tcPr>
          <w:p w14:paraId="0FEA2ED2" w14:textId="77777777" w:rsidR="001A0417" w:rsidRPr="00EB11CC" w:rsidRDefault="001A0417" w:rsidP="00C61C88">
            <w:pPr>
              <w:pStyle w:val="ECCTabletext"/>
              <w:keepNext w:val="0"/>
              <w:spacing w:before="50" w:after="50"/>
              <w:rPr>
                <w:rStyle w:val="ECCHLbold"/>
              </w:rPr>
            </w:pPr>
            <w:r w:rsidRPr="00EB11CC">
              <w:rPr>
                <w:rStyle w:val="ECCHLbold"/>
              </w:rPr>
              <w:t>2G</w:t>
            </w:r>
          </w:p>
        </w:tc>
        <w:tc>
          <w:tcPr>
            <w:tcW w:w="7588" w:type="dxa"/>
          </w:tcPr>
          <w:p w14:paraId="2612EC42"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Second Generation digital cellular network</w:t>
            </w:r>
          </w:p>
        </w:tc>
      </w:tr>
      <w:tr w:rsidR="001A0417" w:rsidRPr="00CD6FD5" w14:paraId="690A435F" w14:textId="77777777" w:rsidTr="00CA7D0C">
        <w:trPr>
          <w:trHeight w:val="290"/>
        </w:trPr>
        <w:tc>
          <w:tcPr>
            <w:tcW w:w="1656" w:type="dxa"/>
          </w:tcPr>
          <w:p w14:paraId="3F136C75" w14:textId="77777777" w:rsidR="001A0417" w:rsidRPr="00133199" w:rsidRDefault="001A0417" w:rsidP="00C61C88">
            <w:pPr>
              <w:pStyle w:val="ECCTabletext"/>
              <w:keepNext w:val="0"/>
              <w:spacing w:before="50" w:after="50"/>
              <w:rPr>
                <w:rStyle w:val="ECCHLbold"/>
              </w:rPr>
            </w:pPr>
            <w:r w:rsidRPr="00133199">
              <w:rPr>
                <w:rStyle w:val="ECCHLbold"/>
              </w:rPr>
              <w:t>3G</w:t>
            </w:r>
          </w:p>
        </w:tc>
        <w:tc>
          <w:tcPr>
            <w:tcW w:w="7588" w:type="dxa"/>
          </w:tcPr>
          <w:p w14:paraId="6734A0D0"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Third Generation digital cellular network</w:t>
            </w:r>
          </w:p>
        </w:tc>
      </w:tr>
      <w:tr w:rsidR="001A0417" w:rsidRPr="00CD6FD5" w14:paraId="1FBABFB9" w14:textId="77777777" w:rsidTr="00CA7D0C">
        <w:trPr>
          <w:trHeight w:val="290"/>
        </w:trPr>
        <w:tc>
          <w:tcPr>
            <w:tcW w:w="1656" w:type="dxa"/>
          </w:tcPr>
          <w:p w14:paraId="49C77E5C" w14:textId="77777777" w:rsidR="001A0417" w:rsidRPr="00133199" w:rsidRDefault="001A0417" w:rsidP="00C61C88">
            <w:pPr>
              <w:pStyle w:val="ECCTabletext"/>
              <w:keepNext w:val="0"/>
              <w:spacing w:before="50" w:after="50"/>
              <w:rPr>
                <w:rStyle w:val="ECCHLbold"/>
              </w:rPr>
            </w:pPr>
            <w:r w:rsidRPr="00133199">
              <w:rPr>
                <w:rStyle w:val="ECCHLbold"/>
              </w:rPr>
              <w:t>4G</w:t>
            </w:r>
          </w:p>
        </w:tc>
        <w:tc>
          <w:tcPr>
            <w:tcW w:w="7588" w:type="dxa"/>
          </w:tcPr>
          <w:p w14:paraId="05476A04"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Fourth Generation digital cellular network</w:t>
            </w:r>
          </w:p>
        </w:tc>
      </w:tr>
      <w:tr w:rsidR="001A0417" w:rsidRPr="00CD6FD5" w14:paraId="7F239D15" w14:textId="77777777" w:rsidTr="00CA7D0C">
        <w:trPr>
          <w:trHeight w:val="290"/>
        </w:trPr>
        <w:tc>
          <w:tcPr>
            <w:tcW w:w="1656" w:type="dxa"/>
          </w:tcPr>
          <w:p w14:paraId="5A59CC62" w14:textId="77777777" w:rsidR="001A0417" w:rsidRPr="00133199" w:rsidRDefault="001A0417" w:rsidP="00C61C88">
            <w:pPr>
              <w:pStyle w:val="ECCTabletext"/>
              <w:keepNext w:val="0"/>
              <w:spacing w:before="50" w:after="50"/>
              <w:rPr>
                <w:rStyle w:val="ECCHLbold"/>
              </w:rPr>
            </w:pPr>
            <w:r w:rsidRPr="00133199">
              <w:rPr>
                <w:rStyle w:val="ECCHLbold"/>
              </w:rPr>
              <w:t>5G</w:t>
            </w:r>
          </w:p>
        </w:tc>
        <w:tc>
          <w:tcPr>
            <w:tcW w:w="7588" w:type="dxa"/>
          </w:tcPr>
          <w:p w14:paraId="4202C3F0"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Fifth Generation digital cellular network</w:t>
            </w:r>
          </w:p>
        </w:tc>
      </w:tr>
      <w:tr w:rsidR="001A0417" w:rsidRPr="00CD6FD5" w14:paraId="1D643E23" w14:textId="77777777" w:rsidTr="00CA7D0C">
        <w:trPr>
          <w:trHeight w:val="290"/>
        </w:trPr>
        <w:tc>
          <w:tcPr>
            <w:tcW w:w="1656" w:type="dxa"/>
          </w:tcPr>
          <w:p w14:paraId="144E3919" w14:textId="77777777" w:rsidR="001A0417" w:rsidRPr="005125E7" w:rsidRDefault="001A0417" w:rsidP="00C61C88">
            <w:pPr>
              <w:pStyle w:val="ECCTabletext"/>
              <w:keepNext w:val="0"/>
              <w:spacing w:before="50" w:after="50"/>
              <w:rPr>
                <w:rStyle w:val="ECCHLbold"/>
              </w:rPr>
            </w:pPr>
            <w:r w:rsidRPr="005125E7">
              <w:rPr>
                <w:rStyle w:val="ECCHLbold"/>
              </w:rPr>
              <w:t>ADM</w:t>
            </w:r>
          </w:p>
        </w:tc>
        <w:tc>
          <w:tcPr>
            <w:tcW w:w="7588" w:type="dxa"/>
          </w:tcPr>
          <w:p w14:paraId="17F14156"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Add Drop Multiplexer</w:t>
            </w:r>
          </w:p>
        </w:tc>
      </w:tr>
      <w:tr w:rsidR="001A0417" w:rsidRPr="00CD6FD5" w14:paraId="3CA18A61" w14:textId="77777777" w:rsidTr="00CA7D0C">
        <w:trPr>
          <w:trHeight w:val="290"/>
        </w:trPr>
        <w:tc>
          <w:tcPr>
            <w:tcW w:w="1656" w:type="dxa"/>
          </w:tcPr>
          <w:p w14:paraId="29B0798A" w14:textId="77777777" w:rsidR="001A0417" w:rsidRPr="005125E7" w:rsidRDefault="001A0417" w:rsidP="00C61C88">
            <w:pPr>
              <w:pStyle w:val="ECCTabletext"/>
              <w:keepNext w:val="0"/>
              <w:spacing w:before="50" w:after="50"/>
              <w:rPr>
                <w:rStyle w:val="ECCHLbold"/>
              </w:rPr>
            </w:pPr>
            <w:r w:rsidRPr="005125E7">
              <w:rPr>
                <w:rStyle w:val="ECCHLbold"/>
              </w:rPr>
              <w:t>AM</w:t>
            </w:r>
          </w:p>
        </w:tc>
        <w:tc>
          <w:tcPr>
            <w:tcW w:w="7588" w:type="dxa"/>
          </w:tcPr>
          <w:p w14:paraId="72337F24"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Adaptive Modulation</w:t>
            </w:r>
          </w:p>
        </w:tc>
      </w:tr>
      <w:tr w:rsidR="001A0417" w:rsidRPr="00CD6FD5" w14:paraId="35C45493" w14:textId="77777777" w:rsidTr="00CA7D0C">
        <w:trPr>
          <w:trHeight w:val="290"/>
        </w:trPr>
        <w:tc>
          <w:tcPr>
            <w:tcW w:w="1656" w:type="dxa"/>
          </w:tcPr>
          <w:p w14:paraId="1C468049" w14:textId="77777777" w:rsidR="001A0417" w:rsidRPr="005125E7" w:rsidRDefault="001A0417" w:rsidP="00C61C88">
            <w:pPr>
              <w:pStyle w:val="ECCTabletext"/>
              <w:keepNext w:val="0"/>
              <w:spacing w:before="50" w:after="50"/>
              <w:rPr>
                <w:rStyle w:val="ECCHLbold"/>
              </w:rPr>
            </w:pPr>
            <w:r w:rsidRPr="005125E7">
              <w:rPr>
                <w:rStyle w:val="ECCHLbold"/>
              </w:rPr>
              <w:t>ANFR</w:t>
            </w:r>
          </w:p>
        </w:tc>
        <w:tc>
          <w:tcPr>
            <w:tcW w:w="7588" w:type="dxa"/>
          </w:tcPr>
          <w:p w14:paraId="57B42A37" w14:textId="53CF022F" w:rsidR="001A0417" w:rsidRPr="00CD6FD5" w:rsidRDefault="004654C9" w:rsidP="00C61C88">
            <w:pPr>
              <w:pStyle w:val="ECCTabletext"/>
              <w:keepNext w:val="0"/>
              <w:spacing w:before="50" w:after="50"/>
              <w:rPr>
                <w:rFonts w:cs="Arial"/>
                <w:lang w:eastAsia="it-IT"/>
              </w:rPr>
            </w:pPr>
            <w:r w:rsidRPr="00CD6FD5">
              <w:rPr>
                <w:rFonts w:cs="Arial"/>
              </w:rPr>
              <w:t>National Frequency Agency (France)</w:t>
            </w:r>
          </w:p>
        </w:tc>
      </w:tr>
      <w:tr w:rsidR="001A0417" w:rsidRPr="007817EC" w14:paraId="42671E82" w14:textId="77777777" w:rsidTr="00CA7D0C">
        <w:trPr>
          <w:trHeight w:val="290"/>
        </w:trPr>
        <w:tc>
          <w:tcPr>
            <w:tcW w:w="1656" w:type="dxa"/>
          </w:tcPr>
          <w:p w14:paraId="47ED6803" w14:textId="77777777" w:rsidR="001A0417" w:rsidRPr="005125E7" w:rsidRDefault="001A0417" w:rsidP="00C61C88">
            <w:pPr>
              <w:pStyle w:val="ECCTabletext"/>
              <w:keepNext w:val="0"/>
              <w:spacing w:before="50" w:after="50"/>
              <w:rPr>
                <w:rStyle w:val="ECCHLbold"/>
              </w:rPr>
            </w:pPr>
            <w:r w:rsidRPr="005125E7">
              <w:rPr>
                <w:rStyle w:val="ECCHLbold"/>
              </w:rPr>
              <w:t>ARCEP</w:t>
            </w:r>
          </w:p>
        </w:tc>
        <w:tc>
          <w:tcPr>
            <w:tcW w:w="7588" w:type="dxa"/>
          </w:tcPr>
          <w:p w14:paraId="79BC2868" w14:textId="77777777" w:rsidR="001A0417" w:rsidRPr="005E6813" w:rsidRDefault="001A0417" w:rsidP="00C61C88">
            <w:pPr>
              <w:pStyle w:val="ECCTabletext"/>
              <w:keepNext w:val="0"/>
              <w:spacing w:before="50" w:after="50"/>
              <w:rPr>
                <w:rFonts w:cs="Arial"/>
                <w:lang w:val="pt-PT"/>
              </w:rPr>
            </w:pPr>
            <w:r w:rsidRPr="005E6813">
              <w:rPr>
                <w:rFonts w:cs="Arial"/>
                <w:lang w:val="pt-PT"/>
              </w:rPr>
              <w:t>Autorité de Régulation des Communications Electroniques et des Postes</w:t>
            </w:r>
          </w:p>
        </w:tc>
      </w:tr>
      <w:tr w:rsidR="001A0417" w:rsidRPr="00CD6FD5" w14:paraId="2BF4B6B9" w14:textId="77777777" w:rsidTr="00CA7D0C">
        <w:trPr>
          <w:trHeight w:val="290"/>
        </w:trPr>
        <w:tc>
          <w:tcPr>
            <w:tcW w:w="1656" w:type="dxa"/>
          </w:tcPr>
          <w:p w14:paraId="090A3D78" w14:textId="77777777" w:rsidR="001A0417" w:rsidRPr="005125E7" w:rsidRDefault="001A0417" w:rsidP="00C61C88">
            <w:pPr>
              <w:pStyle w:val="ECCTabletext"/>
              <w:keepNext w:val="0"/>
              <w:spacing w:before="50" w:after="50"/>
              <w:rPr>
                <w:rStyle w:val="ECCHLbold"/>
              </w:rPr>
            </w:pPr>
            <w:r w:rsidRPr="005125E7">
              <w:rPr>
                <w:rStyle w:val="ECCHLbold"/>
              </w:rPr>
              <w:t>ATM</w:t>
            </w:r>
          </w:p>
        </w:tc>
        <w:tc>
          <w:tcPr>
            <w:tcW w:w="7588" w:type="dxa"/>
          </w:tcPr>
          <w:p w14:paraId="68E4C8B5" w14:textId="77777777" w:rsidR="001A0417" w:rsidRPr="00CD6FD5" w:rsidRDefault="001A0417" w:rsidP="00C61C88">
            <w:pPr>
              <w:pStyle w:val="ECCTabletext"/>
              <w:keepNext w:val="0"/>
              <w:spacing w:before="50" w:after="50"/>
              <w:rPr>
                <w:rFonts w:cs="Arial"/>
              </w:rPr>
            </w:pPr>
            <w:r w:rsidRPr="00CD6FD5">
              <w:rPr>
                <w:rFonts w:cs="Arial"/>
              </w:rPr>
              <w:t>Asynchronous Transfer Mode</w:t>
            </w:r>
          </w:p>
        </w:tc>
      </w:tr>
      <w:tr w:rsidR="001A0417" w:rsidRPr="00CD6FD5" w14:paraId="428B7CC0" w14:textId="77777777" w:rsidTr="00CA7D0C">
        <w:trPr>
          <w:trHeight w:val="290"/>
        </w:trPr>
        <w:tc>
          <w:tcPr>
            <w:tcW w:w="1656" w:type="dxa"/>
          </w:tcPr>
          <w:p w14:paraId="6612B16B" w14:textId="77777777" w:rsidR="001A0417" w:rsidRPr="005125E7" w:rsidRDefault="001A0417" w:rsidP="00C61C88">
            <w:pPr>
              <w:pStyle w:val="ECCTabletext"/>
              <w:keepNext w:val="0"/>
              <w:spacing w:before="50" w:after="50"/>
              <w:rPr>
                <w:rStyle w:val="ECCHLbold"/>
              </w:rPr>
            </w:pPr>
            <w:r w:rsidRPr="005125E7">
              <w:rPr>
                <w:rStyle w:val="ECCHLbold"/>
              </w:rPr>
              <w:t>ATPC</w:t>
            </w:r>
          </w:p>
        </w:tc>
        <w:tc>
          <w:tcPr>
            <w:tcW w:w="7588" w:type="dxa"/>
          </w:tcPr>
          <w:p w14:paraId="762D4A62" w14:textId="77777777" w:rsidR="001A0417" w:rsidRPr="00CD6FD5" w:rsidRDefault="001A0417" w:rsidP="00C61C88">
            <w:pPr>
              <w:pStyle w:val="ECCTabletext"/>
              <w:keepNext w:val="0"/>
              <w:spacing w:before="50" w:after="50"/>
              <w:rPr>
                <w:rFonts w:cs="Arial"/>
              </w:rPr>
            </w:pPr>
            <w:r w:rsidRPr="00CD6FD5">
              <w:rPr>
                <w:rFonts w:cs="Arial"/>
              </w:rPr>
              <w:t>Automatic Transmit Power Control</w:t>
            </w:r>
          </w:p>
        </w:tc>
      </w:tr>
      <w:tr w:rsidR="001A0417" w:rsidRPr="00CD6FD5" w14:paraId="3F62CF94" w14:textId="77777777" w:rsidTr="00CA7D0C">
        <w:trPr>
          <w:trHeight w:val="290"/>
        </w:trPr>
        <w:tc>
          <w:tcPr>
            <w:tcW w:w="1656" w:type="dxa"/>
          </w:tcPr>
          <w:p w14:paraId="7C3DA1FF" w14:textId="77777777" w:rsidR="001A0417" w:rsidRPr="005125E7" w:rsidRDefault="001A0417" w:rsidP="00C61C88">
            <w:pPr>
              <w:pStyle w:val="ECCTabletext"/>
              <w:keepNext w:val="0"/>
              <w:spacing w:before="50" w:after="50"/>
              <w:rPr>
                <w:rStyle w:val="ECCHLbold"/>
              </w:rPr>
            </w:pPr>
            <w:r w:rsidRPr="005125E7">
              <w:rPr>
                <w:rStyle w:val="ECCHLbold"/>
              </w:rPr>
              <w:t>BCA</w:t>
            </w:r>
          </w:p>
        </w:tc>
        <w:tc>
          <w:tcPr>
            <w:tcW w:w="7588" w:type="dxa"/>
          </w:tcPr>
          <w:p w14:paraId="637CA214" w14:textId="77777777" w:rsidR="001A0417" w:rsidRPr="00CD6FD5" w:rsidRDefault="001A0417" w:rsidP="00C61C88">
            <w:pPr>
              <w:pStyle w:val="ECCTabletext"/>
              <w:keepNext w:val="0"/>
              <w:spacing w:before="50" w:after="50"/>
              <w:rPr>
                <w:rFonts w:cs="Arial"/>
              </w:rPr>
            </w:pPr>
            <w:r w:rsidRPr="00CD6FD5">
              <w:rPr>
                <w:rFonts w:cs="Arial"/>
              </w:rPr>
              <w:t>Bands and carrier aggregation</w:t>
            </w:r>
          </w:p>
        </w:tc>
      </w:tr>
      <w:tr w:rsidR="001A0417" w:rsidRPr="00CD6FD5" w14:paraId="778FE02D" w14:textId="77777777" w:rsidTr="00CA7D0C">
        <w:trPr>
          <w:trHeight w:val="290"/>
        </w:trPr>
        <w:tc>
          <w:tcPr>
            <w:tcW w:w="1656" w:type="dxa"/>
          </w:tcPr>
          <w:p w14:paraId="4CC23356" w14:textId="77777777" w:rsidR="001A0417" w:rsidRPr="005125E7" w:rsidRDefault="001A0417" w:rsidP="00C61C88">
            <w:pPr>
              <w:pStyle w:val="ECCTabletext"/>
              <w:keepNext w:val="0"/>
              <w:spacing w:before="50" w:after="50"/>
              <w:rPr>
                <w:rStyle w:val="ECCHLbold"/>
              </w:rPr>
            </w:pPr>
            <w:r w:rsidRPr="005125E7">
              <w:rPr>
                <w:rStyle w:val="ECCHLbold"/>
              </w:rPr>
              <w:t>BEM</w:t>
            </w:r>
          </w:p>
        </w:tc>
        <w:tc>
          <w:tcPr>
            <w:tcW w:w="7588" w:type="dxa"/>
          </w:tcPr>
          <w:p w14:paraId="51384A86" w14:textId="77777777" w:rsidR="001A0417" w:rsidRPr="00CD6FD5" w:rsidRDefault="001A0417" w:rsidP="00C61C88">
            <w:pPr>
              <w:pStyle w:val="ECCTabletext"/>
              <w:keepNext w:val="0"/>
              <w:spacing w:before="50" w:after="50"/>
              <w:rPr>
                <w:rFonts w:cs="Arial"/>
              </w:rPr>
            </w:pPr>
            <w:r w:rsidRPr="00CD6FD5">
              <w:rPr>
                <w:rFonts w:cs="Arial"/>
              </w:rPr>
              <w:t>Block Edge Mask</w:t>
            </w:r>
          </w:p>
        </w:tc>
      </w:tr>
      <w:tr w:rsidR="001A0417" w:rsidRPr="00CD6FD5" w14:paraId="51D39072" w14:textId="77777777" w:rsidTr="00CA7D0C">
        <w:trPr>
          <w:trHeight w:val="290"/>
        </w:trPr>
        <w:tc>
          <w:tcPr>
            <w:tcW w:w="1656" w:type="dxa"/>
          </w:tcPr>
          <w:p w14:paraId="659814F5" w14:textId="77777777" w:rsidR="001A0417" w:rsidRPr="00133199" w:rsidRDefault="001A0417" w:rsidP="00C61C88">
            <w:pPr>
              <w:pStyle w:val="ECCTabletext"/>
              <w:keepNext w:val="0"/>
              <w:spacing w:before="50" w:after="50"/>
              <w:rPr>
                <w:rStyle w:val="ECCHLbold"/>
              </w:rPr>
            </w:pPr>
            <w:r w:rsidRPr="00133199">
              <w:rPr>
                <w:rStyle w:val="ECCHLbold"/>
              </w:rPr>
              <w:t>BER</w:t>
            </w:r>
          </w:p>
        </w:tc>
        <w:tc>
          <w:tcPr>
            <w:tcW w:w="7588" w:type="dxa"/>
          </w:tcPr>
          <w:p w14:paraId="1668E987" w14:textId="72E006C0" w:rsidR="001A0417" w:rsidRPr="00CD6FD5" w:rsidRDefault="001A0417" w:rsidP="00C61C88">
            <w:pPr>
              <w:pStyle w:val="ECCTabletext"/>
              <w:keepNext w:val="0"/>
              <w:spacing w:before="50" w:after="50"/>
              <w:rPr>
                <w:rFonts w:cs="Arial"/>
              </w:rPr>
            </w:pPr>
            <w:r w:rsidRPr="00CD6FD5">
              <w:rPr>
                <w:rFonts w:cs="Arial"/>
              </w:rPr>
              <w:t>Bit Error Rat</w:t>
            </w:r>
            <w:r w:rsidR="00846948">
              <w:t>io</w:t>
            </w:r>
          </w:p>
        </w:tc>
      </w:tr>
      <w:tr w:rsidR="001A0417" w:rsidRPr="00CD6FD5" w14:paraId="05F52CE3" w14:textId="77777777" w:rsidTr="00CA7D0C">
        <w:trPr>
          <w:trHeight w:val="290"/>
        </w:trPr>
        <w:tc>
          <w:tcPr>
            <w:tcW w:w="1656" w:type="dxa"/>
          </w:tcPr>
          <w:p w14:paraId="3C594C4B" w14:textId="77777777" w:rsidR="001A0417" w:rsidRPr="00133199" w:rsidRDefault="001A0417" w:rsidP="00C61C88">
            <w:pPr>
              <w:pStyle w:val="ECCTabletext"/>
              <w:keepNext w:val="0"/>
              <w:spacing w:before="50" w:after="50"/>
              <w:rPr>
                <w:rStyle w:val="ECCHLbold"/>
              </w:rPr>
            </w:pPr>
            <w:r w:rsidRPr="00133199">
              <w:rPr>
                <w:rStyle w:val="ECCHLbold"/>
              </w:rPr>
              <w:t>BFWA</w:t>
            </w:r>
          </w:p>
        </w:tc>
        <w:tc>
          <w:tcPr>
            <w:tcW w:w="7588" w:type="dxa"/>
          </w:tcPr>
          <w:p w14:paraId="48D09BC8" w14:textId="77777777" w:rsidR="001A0417" w:rsidRPr="00CD6FD5" w:rsidRDefault="001A0417" w:rsidP="00C61C88">
            <w:pPr>
              <w:pStyle w:val="ECCTabletext"/>
              <w:keepNext w:val="0"/>
              <w:spacing w:before="50" w:after="50"/>
              <w:rPr>
                <w:rFonts w:cs="Arial"/>
              </w:rPr>
            </w:pPr>
            <w:r w:rsidRPr="00CD6FD5">
              <w:rPr>
                <w:rFonts w:cs="Arial"/>
              </w:rPr>
              <w:t>Broadband Fixed Wireless Access</w:t>
            </w:r>
          </w:p>
        </w:tc>
      </w:tr>
      <w:tr w:rsidR="00ED2C70" w:rsidRPr="00CD6FD5" w14:paraId="4CD6C7E1" w14:textId="77777777" w:rsidTr="00CA7D0C">
        <w:trPr>
          <w:trHeight w:val="290"/>
        </w:trPr>
        <w:tc>
          <w:tcPr>
            <w:tcW w:w="1656" w:type="dxa"/>
          </w:tcPr>
          <w:p w14:paraId="53C479C2" w14:textId="4ED9B9DB" w:rsidR="00ED2C70" w:rsidRPr="005125E7" w:rsidRDefault="00ED2C70" w:rsidP="00C61C88">
            <w:pPr>
              <w:pStyle w:val="ECCTabletext"/>
              <w:keepNext w:val="0"/>
              <w:spacing w:before="50" w:after="50"/>
              <w:rPr>
                <w:rStyle w:val="ECCHLbold"/>
              </w:rPr>
            </w:pPr>
            <w:r w:rsidRPr="005125E7">
              <w:rPr>
                <w:rStyle w:val="ECCHLbold"/>
              </w:rPr>
              <w:t>BNetZa</w:t>
            </w:r>
          </w:p>
        </w:tc>
        <w:tc>
          <w:tcPr>
            <w:tcW w:w="7588" w:type="dxa"/>
          </w:tcPr>
          <w:p w14:paraId="337FE73C" w14:textId="2563F9F1" w:rsidR="00ED2C70" w:rsidRPr="00CD6FD5" w:rsidRDefault="00AF148B" w:rsidP="00C61C88">
            <w:pPr>
              <w:pStyle w:val="ECCTabletext"/>
              <w:keepNext w:val="0"/>
              <w:spacing w:before="50" w:after="50"/>
              <w:rPr>
                <w:rFonts w:cs="Arial"/>
              </w:rPr>
            </w:pPr>
            <w:r w:rsidRPr="00CD6FD5">
              <w:rPr>
                <w:rFonts w:cs="Arial"/>
              </w:rPr>
              <w:t>Federal Network Agency (Germany)</w:t>
            </w:r>
          </w:p>
        </w:tc>
      </w:tr>
      <w:tr w:rsidR="001A0417" w:rsidRPr="00CD6FD5" w14:paraId="7B1EB9E6" w14:textId="77777777" w:rsidTr="00CA7D0C">
        <w:trPr>
          <w:trHeight w:val="290"/>
        </w:trPr>
        <w:tc>
          <w:tcPr>
            <w:tcW w:w="1656" w:type="dxa"/>
          </w:tcPr>
          <w:p w14:paraId="29C7C327" w14:textId="77777777" w:rsidR="001A0417" w:rsidRPr="00133199" w:rsidRDefault="001A0417" w:rsidP="00C61C88">
            <w:pPr>
              <w:pStyle w:val="ECCTabletext"/>
              <w:keepNext w:val="0"/>
              <w:spacing w:before="50" w:after="50"/>
              <w:rPr>
                <w:rStyle w:val="ECCHLbold"/>
              </w:rPr>
            </w:pPr>
            <w:r w:rsidRPr="00133199">
              <w:rPr>
                <w:rStyle w:val="ECCHLbold"/>
              </w:rPr>
              <w:t>BPSK</w:t>
            </w:r>
          </w:p>
        </w:tc>
        <w:tc>
          <w:tcPr>
            <w:tcW w:w="7588" w:type="dxa"/>
          </w:tcPr>
          <w:p w14:paraId="6F967BF8" w14:textId="77777777" w:rsidR="001A0417" w:rsidRPr="00CD6FD5" w:rsidRDefault="001A0417" w:rsidP="00C61C88">
            <w:pPr>
              <w:pStyle w:val="ECCTabletext"/>
              <w:keepNext w:val="0"/>
              <w:spacing w:before="50" w:after="50"/>
              <w:rPr>
                <w:rFonts w:cs="Arial"/>
              </w:rPr>
            </w:pPr>
            <w:r w:rsidRPr="00CD6FD5">
              <w:rPr>
                <w:rFonts w:cs="Arial"/>
              </w:rPr>
              <w:t>Binary Phase-Shift Keying</w:t>
            </w:r>
          </w:p>
        </w:tc>
      </w:tr>
      <w:tr w:rsidR="001A0417" w:rsidRPr="00CD6FD5" w14:paraId="1B4A7500" w14:textId="77777777" w:rsidTr="00CA7D0C">
        <w:trPr>
          <w:trHeight w:val="290"/>
        </w:trPr>
        <w:tc>
          <w:tcPr>
            <w:tcW w:w="1656" w:type="dxa"/>
          </w:tcPr>
          <w:p w14:paraId="64CEA078" w14:textId="77777777" w:rsidR="001A0417" w:rsidRPr="00133199" w:rsidRDefault="001A0417" w:rsidP="00C61C88">
            <w:pPr>
              <w:pStyle w:val="ECCTabletext"/>
              <w:keepNext w:val="0"/>
              <w:spacing w:before="50" w:after="50"/>
              <w:rPr>
                <w:rStyle w:val="ECCHLbold"/>
              </w:rPr>
            </w:pPr>
            <w:r w:rsidRPr="00133199">
              <w:rPr>
                <w:rStyle w:val="ECCHLbold"/>
              </w:rPr>
              <w:t>BWA</w:t>
            </w:r>
          </w:p>
        </w:tc>
        <w:tc>
          <w:tcPr>
            <w:tcW w:w="7588" w:type="dxa"/>
          </w:tcPr>
          <w:p w14:paraId="65EEF56E" w14:textId="77777777" w:rsidR="001A0417" w:rsidRPr="00CD6FD5" w:rsidRDefault="001A0417" w:rsidP="00C61C88">
            <w:pPr>
              <w:pStyle w:val="ECCTabletext"/>
              <w:keepNext w:val="0"/>
              <w:spacing w:before="50" w:after="50"/>
              <w:rPr>
                <w:rFonts w:cs="Arial"/>
              </w:rPr>
            </w:pPr>
            <w:r w:rsidRPr="00CD6FD5">
              <w:rPr>
                <w:rFonts w:cs="Arial"/>
              </w:rPr>
              <w:t>Broadband Wireless Access</w:t>
            </w:r>
          </w:p>
        </w:tc>
      </w:tr>
      <w:tr w:rsidR="001A0417" w:rsidRPr="00CD6FD5" w14:paraId="4A8A5752" w14:textId="77777777" w:rsidTr="00CA7D0C">
        <w:trPr>
          <w:trHeight w:val="290"/>
        </w:trPr>
        <w:tc>
          <w:tcPr>
            <w:tcW w:w="1656" w:type="dxa"/>
          </w:tcPr>
          <w:p w14:paraId="12773407" w14:textId="77777777" w:rsidR="001A0417" w:rsidRPr="00133199" w:rsidRDefault="001A0417" w:rsidP="00C61C88">
            <w:pPr>
              <w:pStyle w:val="ECCTabletext"/>
              <w:keepNext w:val="0"/>
              <w:spacing w:before="50" w:after="50"/>
              <w:rPr>
                <w:rStyle w:val="ECCHLbold"/>
              </w:rPr>
            </w:pPr>
            <w:r w:rsidRPr="00133199">
              <w:rPr>
                <w:rStyle w:val="ECCHLbold"/>
              </w:rPr>
              <w:t>CAGR</w:t>
            </w:r>
          </w:p>
        </w:tc>
        <w:tc>
          <w:tcPr>
            <w:tcW w:w="7588" w:type="dxa"/>
          </w:tcPr>
          <w:p w14:paraId="0213BEC6"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Compound Annual Growth Rate</w:t>
            </w:r>
          </w:p>
        </w:tc>
      </w:tr>
      <w:tr w:rsidR="001A0417" w:rsidRPr="00CD6FD5" w14:paraId="763A08CE" w14:textId="77777777" w:rsidTr="00CA7D0C">
        <w:trPr>
          <w:trHeight w:val="290"/>
        </w:trPr>
        <w:tc>
          <w:tcPr>
            <w:tcW w:w="1656" w:type="dxa"/>
          </w:tcPr>
          <w:p w14:paraId="3844B0C5" w14:textId="77777777" w:rsidR="001A0417" w:rsidRPr="00133199" w:rsidRDefault="001A0417" w:rsidP="00C61C88">
            <w:pPr>
              <w:pStyle w:val="ECCTabletext"/>
              <w:keepNext w:val="0"/>
              <w:spacing w:before="50" w:after="50"/>
              <w:rPr>
                <w:rStyle w:val="ECCHLbold"/>
              </w:rPr>
            </w:pPr>
            <w:r w:rsidRPr="00133199">
              <w:rPr>
                <w:rStyle w:val="ECCHLbold"/>
              </w:rPr>
              <w:t>CCDP</w:t>
            </w:r>
          </w:p>
        </w:tc>
        <w:tc>
          <w:tcPr>
            <w:tcW w:w="7588" w:type="dxa"/>
          </w:tcPr>
          <w:p w14:paraId="3E3E4717" w14:textId="3E096F6F" w:rsidR="001A0417" w:rsidRPr="00CD6FD5" w:rsidRDefault="001A0417" w:rsidP="00C61C88">
            <w:pPr>
              <w:pStyle w:val="ECCTabletext"/>
              <w:keepNext w:val="0"/>
              <w:spacing w:before="50" w:after="50"/>
              <w:rPr>
                <w:rFonts w:cs="Arial"/>
                <w:lang w:eastAsia="it-IT"/>
              </w:rPr>
            </w:pPr>
            <w:r w:rsidRPr="00CD6FD5">
              <w:rPr>
                <w:rFonts w:cs="Arial"/>
              </w:rPr>
              <w:t>Co-Channel Dual-Polari</w:t>
            </w:r>
            <w:r w:rsidR="003C7325" w:rsidRPr="00CD6FD5">
              <w:rPr>
                <w:rFonts w:cs="Arial"/>
              </w:rPr>
              <w:t>s</w:t>
            </w:r>
            <w:r w:rsidRPr="00CD6FD5">
              <w:rPr>
                <w:rFonts w:cs="Arial"/>
              </w:rPr>
              <w:t>ation</w:t>
            </w:r>
          </w:p>
        </w:tc>
      </w:tr>
      <w:tr w:rsidR="001A0417" w:rsidRPr="00CD6FD5" w14:paraId="046E5864" w14:textId="77777777" w:rsidTr="00CA7D0C">
        <w:trPr>
          <w:trHeight w:val="290"/>
        </w:trPr>
        <w:tc>
          <w:tcPr>
            <w:tcW w:w="1656" w:type="dxa"/>
          </w:tcPr>
          <w:p w14:paraId="2B70C3AB" w14:textId="77777777" w:rsidR="001A0417" w:rsidRPr="00133199" w:rsidRDefault="001A0417" w:rsidP="00C61C88">
            <w:pPr>
              <w:pStyle w:val="ECCTabletext"/>
              <w:keepNext w:val="0"/>
              <w:spacing w:before="50" w:after="50"/>
              <w:rPr>
                <w:rStyle w:val="ECCHLbold"/>
              </w:rPr>
            </w:pPr>
            <w:r w:rsidRPr="00133199">
              <w:rPr>
                <w:rStyle w:val="ECCHLbold"/>
              </w:rPr>
              <w:t>CEPT</w:t>
            </w:r>
          </w:p>
        </w:tc>
        <w:tc>
          <w:tcPr>
            <w:tcW w:w="7588" w:type="dxa"/>
          </w:tcPr>
          <w:p w14:paraId="200F4247" w14:textId="77777777" w:rsidR="001A0417" w:rsidRPr="00CD6FD5" w:rsidRDefault="001A0417" w:rsidP="00C61C88">
            <w:pPr>
              <w:pStyle w:val="ECCTabletext"/>
              <w:keepNext w:val="0"/>
              <w:spacing w:before="50" w:after="50"/>
              <w:rPr>
                <w:rFonts w:cs="Arial"/>
                <w:lang w:eastAsia="it-IT"/>
              </w:rPr>
            </w:pPr>
            <w:r w:rsidRPr="00CD6FD5">
              <w:rPr>
                <w:rFonts w:cs="Arial"/>
              </w:rPr>
              <w:t>European Conference of Postal and Telecommunications Administrations</w:t>
            </w:r>
          </w:p>
        </w:tc>
      </w:tr>
      <w:tr w:rsidR="001A0417" w:rsidRPr="00CD6FD5" w14:paraId="0D037D37" w14:textId="77777777" w:rsidTr="00CA7D0C">
        <w:trPr>
          <w:trHeight w:val="290"/>
        </w:trPr>
        <w:tc>
          <w:tcPr>
            <w:tcW w:w="1656" w:type="dxa"/>
          </w:tcPr>
          <w:p w14:paraId="1841A974" w14:textId="77777777" w:rsidR="001A0417" w:rsidRPr="00133199" w:rsidRDefault="001A0417" w:rsidP="00C61C88">
            <w:pPr>
              <w:pStyle w:val="ECCTabletext"/>
              <w:keepNext w:val="0"/>
              <w:spacing w:before="50" w:after="50"/>
              <w:rPr>
                <w:rStyle w:val="ECCHLbold"/>
              </w:rPr>
            </w:pPr>
            <w:r w:rsidRPr="00133199">
              <w:rPr>
                <w:rStyle w:val="ECCHLbold"/>
              </w:rPr>
              <w:t>CES</w:t>
            </w:r>
          </w:p>
        </w:tc>
        <w:tc>
          <w:tcPr>
            <w:tcW w:w="7588" w:type="dxa"/>
          </w:tcPr>
          <w:p w14:paraId="2A0E98AA"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Circuit Emulation</w:t>
            </w:r>
          </w:p>
        </w:tc>
      </w:tr>
      <w:tr w:rsidR="001A0417" w:rsidRPr="00CD6FD5" w14:paraId="1E2D56A9" w14:textId="77777777" w:rsidTr="00CA7D0C">
        <w:trPr>
          <w:trHeight w:val="290"/>
        </w:trPr>
        <w:tc>
          <w:tcPr>
            <w:tcW w:w="1656" w:type="dxa"/>
          </w:tcPr>
          <w:p w14:paraId="59E75715" w14:textId="7E3E638D" w:rsidR="001A0417" w:rsidRPr="00133199" w:rsidRDefault="001A0417" w:rsidP="00C61C88">
            <w:pPr>
              <w:pStyle w:val="ECCTabletext"/>
              <w:keepNext w:val="0"/>
              <w:spacing w:before="50" w:after="50"/>
              <w:rPr>
                <w:rStyle w:val="ECCHLbold"/>
              </w:rPr>
            </w:pPr>
            <w:r w:rsidRPr="00133199">
              <w:rPr>
                <w:rStyle w:val="ECCHLbold"/>
              </w:rPr>
              <w:t>C/I</w:t>
            </w:r>
          </w:p>
        </w:tc>
        <w:tc>
          <w:tcPr>
            <w:tcW w:w="7588" w:type="dxa"/>
          </w:tcPr>
          <w:p w14:paraId="1B04B1FF"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Carrier to interferer ratio</w:t>
            </w:r>
          </w:p>
        </w:tc>
      </w:tr>
      <w:tr w:rsidR="001A0417" w:rsidRPr="00CD6FD5" w14:paraId="7584DC87" w14:textId="77777777" w:rsidTr="00CA7D0C">
        <w:trPr>
          <w:trHeight w:val="290"/>
        </w:trPr>
        <w:tc>
          <w:tcPr>
            <w:tcW w:w="1656" w:type="dxa"/>
          </w:tcPr>
          <w:p w14:paraId="4C624EC3" w14:textId="77777777" w:rsidR="001A0417" w:rsidRPr="005125E7" w:rsidRDefault="001A0417" w:rsidP="00C61C88">
            <w:pPr>
              <w:pStyle w:val="ECCTabletext"/>
              <w:keepNext w:val="0"/>
              <w:spacing w:before="50" w:after="50"/>
              <w:rPr>
                <w:rStyle w:val="ECCHLbold"/>
              </w:rPr>
            </w:pPr>
            <w:r w:rsidRPr="005125E7">
              <w:rPr>
                <w:rStyle w:val="ECCHLbold"/>
              </w:rPr>
              <w:t>CPE</w:t>
            </w:r>
          </w:p>
        </w:tc>
        <w:tc>
          <w:tcPr>
            <w:tcW w:w="7588" w:type="dxa"/>
          </w:tcPr>
          <w:p w14:paraId="72745F9C"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Customer Premise Equipment</w:t>
            </w:r>
          </w:p>
        </w:tc>
      </w:tr>
      <w:tr w:rsidR="001A0417" w:rsidRPr="00CD6FD5" w14:paraId="707F44DD" w14:textId="77777777" w:rsidTr="00CA7D0C">
        <w:trPr>
          <w:trHeight w:val="290"/>
        </w:trPr>
        <w:tc>
          <w:tcPr>
            <w:tcW w:w="1656" w:type="dxa"/>
          </w:tcPr>
          <w:p w14:paraId="050D26CD" w14:textId="77777777" w:rsidR="001A0417" w:rsidRPr="005125E7" w:rsidRDefault="001A0417" w:rsidP="00C61C88">
            <w:pPr>
              <w:pStyle w:val="ECCTabletext"/>
              <w:keepNext w:val="0"/>
              <w:spacing w:before="50" w:after="50"/>
              <w:rPr>
                <w:rStyle w:val="ECCHLbold"/>
              </w:rPr>
            </w:pPr>
            <w:r w:rsidRPr="005125E7">
              <w:rPr>
                <w:rStyle w:val="ECCHLbold"/>
              </w:rPr>
              <w:t>CRS</w:t>
            </w:r>
          </w:p>
        </w:tc>
        <w:tc>
          <w:tcPr>
            <w:tcW w:w="7588" w:type="dxa"/>
          </w:tcPr>
          <w:p w14:paraId="64962E68"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Cognitive Radio System</w:t>
            </w:r>
          </w:p>
        </w:tc>
      </w:tr>
      <w:tr w:rsidR="001A0417" w:rsidRPr="00CD6FD5" w14:paraId="336BB422" w14:textId="77777777" w:rsidTr="00CA7D0C">
        <w:trPr>
          <w:trHeight w:val="290"/>
        </w:trPr>
        <w:tc>
          <w:tcPr>
            <w:tcW w:w="1656" w:type="dxa"/>
          </w:tcPr>
          <w:p w14:paraId="5D81C081" w14:textId="77777777" w:rsidR="001A0417" w:rsidRPr="005125E7" w:rsidRDefault="001A0417" w:rsidP="00C61C88">
            <w:pPr>
              <w:pStyle w:val="ECCTabletext"/>
              <w:keepNext w:val="0"/>
              <w:spacing w:before="50" w:after="50"/>
              <w:rPr>
                <w:rStyle w:val="ECCHLbold"/>
              </w:rPr>
            </w:pPr>
            <w:r w:rsidRPr="005125E7">
              <w:rPr>
                <w:rStyle w:val="ECCHLbold"/>
              </w:rPr>
              <w:t>CS</w:t>
            </w:r>
          </w:p>
        </w:tc>
        <w:tc>
          <w:tcPr>
            <w:tcW w:w="7588" w:type="dxa"/>
          </w:tcPr>
          <w:p w14:paraId="55C2F632"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Channel Spacing or Channel Separation</w:t>
            </w:r>
          </w:p>
        </w:tc>
      </w:tr>
      <w:tr w:rsidR="001A0417" w:rsidRPr="00CD6FD5" w14:paraId="39D7BC8D" w14:textId="77777777" w:rsidTr="00CA7D0C">
        <w:trPr>
          <w:trHeight w:val="290"/>
        </w:trPr>
        <w:tc>
          <w:tcPr>
            <w:tcW w:w="1656" w:type="dxa"/>
          </w:tcPr>
          <w:p w14:paraId="45EA3945" w14:textId="77777777" w:rsidR="001A0417" w:rsidRPr="005125E7" w:rsidRDefault="001A0417" w:rsidP="00C61C88">
            <w:pPr>
              <w:pStyle w:val="ECCTabletext"/>
              <w:keepNext w:val="0"/>
              <w:spacing w:before="50" w:after="50"/>
              <w:rPr>
                <w:rStyle w:val="ECCHLbold"/>
              </w:rPr>
            </w:pPr>
            <w:r w:rsidRPr="005125E7">
              <w:rPr>
                <w:rStyle w:val="ECCHLbold"/>
              </w:rPr>
              <w:t>DBPSK</w:t>
            </w:r>
          </w:p>
        </w:tc>
        <w:tc>
          <w:tcPr>
            <w:tcW w:w="7588" w:type="dxa"/>
          </w:tcPr>
          <w:p w14:paraId="45A3D964" w14:textId="0B04CD12" w:rsidR="001A0417" w:rsidRPr="00CD6FD5" w:rsidRDefault="001A0417" w:rsidP="00C61C88">
            <w:pPr>
              <w:pStyle w:val="ECCTabletext"/>
              <w:keepNext w:val="0"/>
              <w:spacing w:before="50" w:after="50"/>
              <w:rPr>
                <w:rFonts w:cs="Arial"/>
                <w:lang w:eastAsia="it-IT"/>
              </w:rPr>
            </w:pPr>
            <w:r w:rsidRPr="00CD6FD5">
              <w:rPr>
                <w:rFonts w:cs="Arial"/>
              </w:rPr>
              <w:t>Dual-Polari</w:t>
            </w:r>
            <w:r w:rsidR="003C7325" w:rsidRPr="00CD6FD5">
              <w:rPr>
                <w:rFonts w:cs="Arial"/>
              </w:rPr>
              <w:t>s</w:t>
            </w:r>
            <w:r w:rsidRPr="00CD6FD5">
              <w:rPr>
                <w:rFonts w:cs="Arial"/>
              </w:rPr>
              <w:t>ation Binary Phase-Shift Keying</w:t>
            </w:r>
          </w:p>
        </w:tc>
      </w:tr>
      <w:tr w:rsidR="001A0417" w:rsidRPr="00CD6FD5" w14:paraId="0AB6DA7C" w14:textId="77777777" w:rsidTr="00CA7D0C">
        <w:trPr>
          <w:trHeight w:val="290"/>
        </w:trPr>
        <w:tc>
          <w:tcPr>
            <w:tcW w:w="1656" w:type="dxa"/>
          </w:tcPr>
          <w:p w14:paraId="2469444B" w14:textId="77777777" w:rsidR="001A0417" w:rsidRPr="005125E7" w:rsidRDefault="001A0417" w:rsidP="00C61C88">
            <w:pPr>
              <w:pStyle w:val="ECCTabletext"/>
              <w:keepNext w:val="0"/>
              <w:spacing w:before="50" w:after="50"/>
              <w:rPr>
                <w:rStyle w:val="ECCHLbold"/>
              </w:rPr>
            </w:pPr>
            <w:r w:rsidRPr="005125E7">
              <w:rPr>
                <w:rStyle w:val="ECCHLbold"/>
              </w:rPr>
              <w:t>DFS</w:t>
            </w:r>
          </w:p>
        </w:tc>
        <w:tc>
          <w:tcPr>
            <w:tcW w:w="7588" w:type="dxa"/>
          </w:tcPr>
          <w:p w14:paraId="756DA744"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Dynamic Frequency Selection</w:t>
            </w:r>
          </w:p>
        </w:tc>
      </w:tr>
      <w:tr w:rsidR="001A0417" w:rsidRPr="00CD6FD5" w14:paraId="491AD347" w14:textId="77777777" w:rsidTr="00CA7D0C">
        <w:trPr>
          <w:trHeight w:val="290"/>
        </w:trPr>
        <w:tc>
          <w:tcPr>
            <w:tcW w:w="1656" w:type="dxa"/>
          </w:tcPr>
          <w:p w14:paraId="23E8876A" w14:textId="77777777" w:rsidR="001A0417" w:rsidRPr="005125E7" w:rsidRDefault="001A0417" w:rsidP="00C61C88">
            <w:pPr>
              <w:pStyle w:val="ECCTabletext"/>
              <w:keepNext w:val="0"/>
              <w:spacing w:before="50" w:after="50"/>
              <w:rPr>
                <w:rStyle w:val="ECCHLbold"/>
              </w:rPr>
            </w:pPr>
            <w:r w:rsidRPr="005125E7">
              <w:rPr>
                <w:rStyle w:val="ECCHLbold"/>
              </w:rPr>
              <w:t>DSL</w:t>
            </w:r>
          </w:p>
        </w:tc>
        <w:tc>
          <w:tcPr>
            <w:tcW w:w="7588" w:type="dxa"/>
          </w:tcPr>
          <w:p w14:paraId="2A9FA21C"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Digital Subscriber Line</w:t>
            </w:r>
          </w:p>
        </w:tc>
      </w:tr>
      <w:tr w:rsidR="001A0417" w:rsidRPr="00CD6FD5" w14:paraId="4758BEF8" w14:textId="77777777" w:rsidTr="00CA7D0C">
        <w:trPr>
          <w:trHeight w:val="290"/>
        </w:trPr>
        <w:tc>
          <w:tcPr>
            <w:tcW w:w="1656" w:type="dxa"/>
          </w:tcPr>
          <w:p w14:paraId="25283318" w14:textId="77777777" w:rsidR="001A0417" w:rsidRPr="005125E7" w:rsidRDefault="001A0417" w:rsidP="00C61C88">
            <w:pPr>
              <w:pStyle w:val="ECCTabletext"/>
              <w:keepNext w:val="0"/>
              <w:spacing w:before="50" w:after="50"/>
              <w:rPr>
                <w:rStyle w:val="ECCHLbold"/>
              </w:rPr>
            </w:pPr>
            <w:r w:rsidRPr="005125E7">
              <w:rPr>
                <w:rStyle w:val="ECCHLbold"/>
              </w:rPr>
              <w:t>ECC</w:t>
            </w:r>
          </w:p>
        </w:tc>
        <w:tc>
          <w:tcPr>
            <w:tcW w:w="7588" w:type="dxa"/>
          </w:tcPr>
          <w:p w14:paraId="123CF391" w14:textId="77777777" w:rsidR="001A0417" w:rsidRPr="00CD6FD5" w:rsidRDefault="001A0417" w:rsidP="00C61C88">
            <w:pPr>
              <w:pStyle w:val="ECCTabletext"/>
              <w:keepNext w:val="0"/>
              <w:spacing w:before="50" w:after="50"/>
              <w:rPr>
                <w:rFonts w:cs="Arial"/>
                <w:lang w:eastAsia="it-IT"/>
              </w:rPr>
            </w:pPr>
            <w:r w:rsidRPr="00CD6FD5">
              <w:rPr>
                <w:rFonts w:cs="Arial"/>
              </w:rPr>
              <w:t>Electronic Communications Committee</w:t>
            </w:r>
          </w:p>
        </w:tc>
      </w:tr>
      <w:tr w:rsidR="001A0417" w:rsidRPr="00CD6FD5" w14:paraId="5BA147EC" w14:textId="77777777" w:rsidTr="00CA7D0C">
        <w:trPr>
          <w:trHeight w:val="290"/>
        </w:trPr>
        <w:tc>
          <w:tcPr>
            <w:tcW w:w="1656" w:type="dxa"/>
          </w:tcPr>
          <w:p w14:paraId="32A2F9E6" w14:textId="77777777" w:rsidR="001A0417" w:rsidRPr="005125E7" w:rsidRDefault="001A0417" w:rsidP="00C61C88">
            <w:pPr>
              <w:pStyle w:val="ECCTabletext"/>
              <w:keepNext w:val="0"/>
              <w:spacing w:before="50" w:after="50"/>
              <w:rPr>
                <w:rStyle w:val="ECCHLbold"/>
              </w:rPr>
            </w:pPr>
            <w:r w:rsidRPr="005125E7">
              <w:rPr>
                <w:rStyle w:val="ECCHLbold"/>
              </w:rPr>
              <w:t>ECO</w:t>
            </w:r>
          </w:p>
        </w:tc>
        <w:tc>
          <w:tcPr>
            <w:tcW w:w="7588" w:type="dxa"/>
          </w:tcPr>
          <w:p w14:paraId="3159C32C"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European Communications Office</w:t>
            </w:r>
          </w:p>
        </w:tc>
      </w:tr>
      <w:tr w:rsidR="001A0417" w:rsidRPr="00CD6FD5" w14:paraId="638DBD49" w14:textId="77777777" w:rsidTr="00CA7D0C">
        <w:trPr>
          <w:trHeight w:val="290"/>
        </w:trPr>
        <w:tc>
          <w:tcPr>
            <w:tcW w:w="1656" w:type="dxa"/>
          </w:tcPr>
          <w:p w14:paraId="555119E0" w14:textId="523BD38D" w:rsidR="001A0417" w:rsidRPr="005125E7" w:rsidRDefault="008C25B7" w:rsidP="00C61C88">
            <w:pPr>
              <w:pStyle w:val="ECCTabletext"/>
              <w:keepNext w:val="0"/>
              <w:spacing w:before="50" w:after="50"/>
              <w:rPr>
                <w:rStyle w:val="ECCHLbold"/>
              </w:rPr>
            </w:pPr>
            <w:r w:rsidRPr="005125E7">
              <w:rPr>
                <w:rStyle w:val="ECCHLbold"/>
              </w:rPr>
              <w:t>e.i.r.p.</w:t>
            </w:r>
          </w:p>
        </w:tc>
        <w:tc>
          <w:tcPr>
            <w:tcW w:w="7588" w:type="dxa"/>
          </w:tcPr>
          <w:p w14:paraId="235A8ADB"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Equivalent (or Effective) isotropically radiated power</w:t>
            </w:r>
          </w:p>
        </w:tc>
      </w:tr>
      <w:tr w:rsidR="001A0417" w:rsidRPr="00CD6FD5" w14:paraId="5E6492FF" w14:textId="77777777" w:rsidTr="00CA7D0C">
        <w:trPr>
          <w:trHeight w:val="290"/>
        </w:trPr>
        <w:tc>
          <w:tcPr>
            <w:tcW w:w="1656" w:type="dxa"/>
          </w:tcPr>
          <w:p w14:paraId="4FA38F88" w14:textId="77777777" w:rsidR="001A0417" w:rsidRPr="005125E7" w:rsidRDefault="001A0417" w:rsidP="00C61C88">
            <w:pPr>
              <w:pStyle w:val="ECCTabletext"/>
              <w:keepNext w:val="0"/>
              <w:spacing w:before="50" w:after="50"/>
              <w:rPr>
                <w:rStyle w:val="ECCHLbold"/>
              </w:rPr>
            </w:pPr>
            <w:r w:rsidRPr="005125E7">
              <w:rPr>
                <w:rStyle w:val="ECCHLbold"/>
              </w:rPr>
              <w:t>ERC</w:t>
            </w:r>
          </w:p>
        </w:tc>
        <w:tc>
          <w:tcPr>
            <w:tcW w:w="7588" w:type="dxa"/>
          </w:tcPr>
          <w:p w14:paraId="50C63177"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European Radiocommunications Committee</w:t>
            </w:r>
          </w:p>
        </w:tc>
      </w:tr>
      <w:tr w:rsidR="001A0417" w:rsidRPr="00CD6FD5" w14:paraId="3B1F9600" w14:textId="77777777" w:rsidTr="00CA7D0C">
        <w:trPr>
          <w:trHeight w:val="290"/>
        </w:trPr>
        <w:tc>
          <w:tcPr>
            <w:tcW w:w="1656" w:type="dxa"/>
          </w:tcPr>
          <w:p w14:paraId="536828A3" w14:textId="77777777" w:rsidR="001A0417" w:rsidRPr="005125E7" w:rsidRDefault="001A0417" w:rsidP="00C61C88">
            <w:pPr>
              <w:pStyle w:val="ECCTabletext"/>
              <w:keepNext w:val="0"/>
              <w:spacing w:before="50" w:after="50"/>
              <w:rPr>
                <w:rStyle w:val="ECCHLbold"/>
              </w:rPr>
            </w:pPr>
            <w:r w:rsidRPr="005125E7">
              <w:rPr>
                <w:rStyle w:val="ECCHLbold"/>
              </w:rPr>
              <w:t>ERO</w:t>
            </w:r>
          </w:p>
        </w:tc>
        <w:tc>
          <w:tcPr>
            <w:tcW w:w="7588" w:type="dxa"/>
          </w:tcPr>
          <w:p w14:paraId="5DEBD38C"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European Radiocommunications Office</w:t>
            </w:r>
          </w:p>
        </w:tc>
      </w:tr>
      <w:tr w:rsidR="001A0417" w:rsidRPr="00CD6FD5" w14:paraId="74997544" w14:textId="77777777" w:rsidTr="00CA7D0C">
        <w:trPr>
          <w:trHeight w:val="290"/>
        </w:trPr>
        <w:tc>
          <w:tcPr>
            <w:tcW w:w="1656" w:type="dxa"/>
          </w:tcPr>
          <w:p w14:paraId="45CA464E" w14:textId="77777777" w:rsidR="001A0417" w:rsidRPr="005125E7" w:rsidRDefault="001A0417" w:rsidP="00C61C88">
            <w:pPr>
              <w:pStyle w:val="ECCTabletext"/>
              <w:keepNext w:val="0"/>
              <w:spacing w:before="50" w:after="50"/>
              <w:rPr>
                <w:rStyle w:val="ECCHLbold"/>
              </w:rPr>
            </w:pPr>
            <w:r w:rsidRPr="005125E7">
              <w:rPr>
                <w:rStyle w:val="ECCHLbold"/>
              </w:rPr>
              <w:t>ETSI</w:t>
            </w:r>
          </w:p>
        </w:tc>
        <w:tc>
          <w:tcPr>
            <w:tcW w:w="7588" w:type="dxa"/>
          </w:tcPr>
          <w:p w14:paraId="7BF80309"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European Telecommunication Standard Institute</w:t>
            </w:r>
          </w:p>
        </w:tc>
      </w:tr>
      <w:tr w:rsidR="001A0417" w:rsidRPr="00CD6FD5" w14:paraId="1E234CB4" w14:textId="77777777" w:rsidTr="00CA7D0C">
        <w:trPr>
          <w:trHeight w:val="290"/>
        </w:trPr>
        <w:tc>
          <w:tcPr>
            <w:tcW w:w="1656" w:type="dxa"/>
          </w:tcPr>
          <w:p w14:paraId="3E349B6D" w14:textId="77777777" w:rsidR="001A0417" w:rsidRPr="005125E7" w:rsidRDefault="001A0417" w:rsidP="00C61C88">
            <w:pPr>
              <w:pStyle w:val="ECCTabletext"/>
              <w:keepNext w:val="0"/>
              <w:spacing w:before="50" w:after="50"/>
              <w:rPr>
                <w:rStyle w:val="ECCHLbold"/>
              </w:rPr>
            </w:pPr>
            <w:r w:rsidRPr="005125E7">
              <w:rPr>
                <w:rStyle w:val="ECCHLbold"/>
              </w:rPr>
              <w:t>ESS</w:t>
            </w:r>
          </w:p>
        </w:tc>
        <w:tc>
          <w:tcPr>
            <w:tcW w:w="7588" w:type="dxa"/>
          </w:tcPr>
          <w:p w14:paraId="033B89D4"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Earth satellite station</w:t>
            </w:r>
          </w:p>
        </w:tc>
      </w:tr>
      <w:tr w:rsidR="001A0417" w:rsidRPr="00CD6FD5" w14:paraId="2CB7F085" w14:textId="77777777" w:rsidTr="00CA7D0C">
        <w:trPr>
          <w:trHeight w:val="290"/>
        </w:trPr>
        <w:tc>
          <w:tcPr>
            <w:tcW w:w="1656" w:type="dxa"/>
          </w:tcPr>
          <w:p w14:paraId="4B426232" w14:textId="77777777" w:rsidR="001A0417" w:rsidRPr="005125E7" w:rsidRDefault="001A0417" w:rsidP="00C61C88">
            <w:pPr>
              <w:pStyle w:val="ECCTabletext"/>
              <w:keepNext w:val="0"/>
              <w:spacing w:before="50" w:after="50"/>
              <w:rPr>
                <w:rStyle w:val="ECCHLbold"/>
              </w:rPr>
            </w:pPr>
            <w:r w:rsidRPr="005125E7">
              <w:rPr>
                <w:rStyle w:val="ECCHLbold"/>
              </w:rPr>
              <w:t>FDD</w:t>
            </w:r>
          </w:p>
        </w:tc>
        <w:tc>
          <w:tcPr>
            <w:tcW w:w="7588" w:type="dxa"/>
          </w:tcPr>
          <w:p w14:paraId="4CBDE99C"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Frequency Division Duplex</w:t>
            </w:r>
          </w:p>
        </w:tc>
      </w:tr>
      <w:tr w:rsidR="001A0417" w:rsidRPr="00CD6FD5" w14:paraId="26070F30" w14:textId="77777777" w:rsidTr="00CA7D0C">
        <w:trPr>
          <w:trHeight w:val="290"/>
        </w:trPr>
        <w:tc>
          <w:tcPr>
            <w:tcW w:w="1656" w:type="dxa"/>
          </w:tcPr>
          <w:p w14:paraId="2792F8E8" w14:textId="77777777" w:rsidR="001A0417" w:rsidRPr="005125E7" w:rsidRDefault="001A0417" w:rsidP="00C61C88">
            <w:pPr>
              <w:pStyle w:val="ECCTabletext"/>
              <w:keepNext w:val="0"/>
              <w:spacing w:before="50" w:after="50"/>
              <w:rPr>
                <w:rStyle w:val="ECCHLbold"/>
              </w:rPr>
            </w:pPr>
            <w:r w:rsidRPr="005125E7">
              <w:rPr>
                <w:rStyle w:val="ECCHLbold"/>
              </w:rPr>
              <w:t>FM</w:t>
            </w:r>
          </w:p>
        </w:tc>
        <w:tc>
          <w:tcPr>
            <w:tcW w:w="7588" w:type="dxa"/>
          </w:tcPr>
          <w:p w14:paraId="4C63A6E9"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Fade Margin</w:t>
            </w:r>
          </w:p>
        </w:tc>
      </w:tr>
      <w:tr w:rsidR="001A0417" w:rsidRPr="00CD6FD5" w14:paraId="15D7AF2E" w14:textId="77777777" w:rsidTr="00CA7D0C">
        <w:trPr>
          <w:trHeight w:val="290"/>
        </w:trPr>
        <w:tc>
          <w:tcPr>
            <w:tcW w:w="1656" w:type="dxa"/>
          </w:tcPr>
          <w:p w14:paraId="77DE7668" w14:textId="77777777" w:rsidR="001A0417" w:rsidRPr="005125E7" w:rsidRDefault="001A0417" w:rsidP="00C61C88">
            <w:pPr>
              <w:pStyle w:val="ECCTabletext"/>
              <w:keepNext w:val="0"/>
              <w:spacing w:before="50" w:after="50"/>
              <w:rPr>
                <w:rStyle w:val="ECCHLbold"/>
              </w:rPr>
            </w:pPr>
            <w:r w:rsidRPr="005125E7">
              <w:rPr>
                <w:rStyle w:val="ECCHLbold"/>
              </w:rPr>
              <w:lastRenderedPageBreak/>
              <w:t>FS</w:t>
            </w:r>
          </w:p>
        </w:tc>
        <w:tc>
          <w:tcPr>
            <w:tcW w:w="7588" w:type="dxa"/>
          </w:tcPr>
          <w:p w14:paraId="2C71690C"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Fixed Service</w:t>
            </w:r>
          </w:p>
        </w:tc>
      </w:tr>
      <w:tr w:rsidR="001A0417" w:rsidRPr="00CD6FD5" w14:paraId="67AFDFC2" w14:textId="77777777" w:rsidTr="00CA7D0C">
        <w:trPr>
          <w:trHeight w:val="290"/>
        </w:trPr>
        <w:tc>
          <w:tcPr>
            <w:tcW w:w="1656" w:type="dxa"/>
          </w:tcPr>
          <w:p w14:paraId="0E682592" w14:textId="1C1B34CA" w:rsidR="001A0417" w:rsidRPr="005125E7" w:rsidRDefault="001A0417" w:rsidP="00C61C88">
            <w:pPr>
              <w:pStyle w:val="ECCTabletext"/>
              <w:keepNext w:val="0"/>
              <w:spacing w:before="50" w:after="50"/>
              <w:rPr>
                <w:rStyle w:val="ECCHLbold"/>
              </w:rPr>
            </w:pPr>
            <w:r w:rsidRPr="005125E7">
              <w:rPr>
                <w:rStyle w:val="ECCHLbold"/>
              </w:rPr>
              <w:t>FWA</w:t>
            </w:r>
          </w:p>
        </w:tc>
        <w:tc>
          <w:tcPr>
            <w:tcW w:w="7588" w:type="dxa"/>
          </w:tcPr>
          <w:p w14:paraId="4C760BCF"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Fixed Wireless Access</w:t>
            </w:r>
          </w:p>
        </w:tc>
      </w:tr>
      <w:tr w:rsidR="001A0417" w:rsidRPr="00CD6FD5" w14:paraId="082D9676" w14:textId="77777777" w:rsidTr="00CA7D0C">
        <w:trPr>
          <w:trHeight w:val="290"/>
        </w:trPr>
        <w:tc>
          <w:tcPr>
            <w:tcW w:w="1656" w:type="dxa"/>
          </w:tcPr>
          <w:p w14:paraId="61281454" w14:textId="5AC4F822" w:rsidR="001A0417" w:rsidRPr="005125E7" w:rsidRDefault="001A0417" w:rsidP="00C61C88">
            <w:pPr>
              <w:pStyle w:val="ECCTabletext"/>
              <w:keepNext w:val="0"/>
              <w:spacing w:before="50" w:after="50"/>
              <w:rPr>
                <w:rStyle w:val="ECCHLbold"/>
              </w:rPr>
            </w:pPr>
            <w:r w:rsidRPr="005125E7">
              <w:rPr>
                <w:rStyle w:val="ECCHLbold"/>
              </w:rPr>
              <w:t>GSM</w:t>
            </w:r>
          </w:p>
        </w:tc>
        <w:tc>
          <w:tcPr>
            <w:tcW w:w="7588" w:type="dxa"/>
          </w:tcPr>
          <w:p w14:paraId="59A0C836"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Global System for Mobile Communications</w:t>
            </w:r>
          </w:p>
        </w:tc>
      </w:tr>
      <w:tr w:rsidR="001A0417" w:rsidRPr="00CD6FD5" w14:paraId="12771AC7" w14:textId="77777777" w:rsidTr="00CA7D0C">
        <w:trPr>
          <w:trHeight w:val="290"/>
        </w:trPr>
        <w:tc>
          <w:tcPr>
            <w:tcW w:w="1656" w:type="dxa"/>
          </w:tcPr>
          <w:p w14:paraId="57F1F459" w14:textId="77777777" w:rsidR="001A0417" w:rsidRPr="005125E7" w:rsidRDefault="001A0417" w:rsidP="00C61C88">
            <w:pPr>
              <w:pStyle w:val="ECCTabletext"/>
              <w:keepNext w:val="0"/>
              <w:spacing w:before="50" w:after="50"/>
              <w:rPr>
                <w:rStyle w:val="ECCHLbold"/>
              </w:rPr>
            </w:pPr>
            <w:r w:rsidRPr="005125E7">
              <w:rPr>
                <w:rStyle w:val="ECCHLbold"/>
              </w:rPr>
              <w:t>GSO</w:t>
            </w:r>
          </w:p>
        </w:tc>
        <w:tc>
          <w:tcPr>
            <w:tcW w:w="7588" w:type="dxa"/>
          </w:tcPr>
          <w:p w14:paraId="7837DF1C"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Geostationary Satellite Orbit</w:t>
            </w:r>
          </w:p>
        </w:tc>
      </w:tr>
      <w:tr w:rsidR="001A0417" w:rsidRPr="00CD6FD5" w14:paraId="3F810EA5" w14:textId="77777777" w:rsidTr="00CA7D0C">
        <w:trPr>
          <w:trHeight w:val="290"/>
        </w:trPr>
        <w:tc>
          <w:tcPr>
            <w:tcW w:w="1656" w:type="dxa"/>
          </w:tcPr>
          <w:p w14:paraId="7E4B0374" w14:textId="77777777" w:rsidR="001A0417" w:rsidRPr="005125E7" w:rsidRDefault="001A0417" w:rsidP="00C61C88">
            <w:pPr>
              <w:pStyle w:val="ECCTabletext"/>
              <w:keepNext w:val="0"/>
              <w:spacing w:before="50" w:after="50"/>
              <w:rPr>
                <w:rStyle w:val="ECCHLbold"/>
              </w:rPr>
            </w:pPr>
            <w:r w:rsidRPr="005125E7">
              <w:rPr>
                <w:rStyle w:val="ECCHLbold"/>
              </w:rPr>
              <w:t>HDFS</w:t>
            </w:r>
          </w:p>
        </w:tc>
        <w:tc>
          <w:tcPr>
            <w:tcW w:w="7588" w:type="dxa"/>
          </w:tcPr>
          <w:p w14:paraId="1ED07E11"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High Density Fixed Service</w:t>
            </w:r>
          </w:p>
        </w:tc>
      </w:tr>
      <w:tr w:rsidR="001A0417" w:rsidRPr="00CD6FD5" w14:paraId="68876831" w14:textId="77777777" w:rsidTr="00CA7D0C">
        <w:trPr>
          <w:trHeight w:val="290"/>
        </w:trPr>
        <w:tc>
          <w:tcPr>
            <w:tcW w:w="1656" w:type="dxa"/>
          </w:tcPr>
          <w:p w14:paraId="551B99D2" w14:textId="77777777" w:rsidR="001A0417" w:rsidRPr="005125E7" w:rsidRDefault="001A0417" w:rsidP="00C61C88">
            <w:pPr>
              <w:pStyle w:val="ECCTabletext"/>
              <w:keepNext w:val="0"/>
              <w:spacing w:before="50" w:after="50"/>
              <w:rPr>
                <w:rStyle w:val="ECCHLbold"/>
              </w:rPr>
            </w:pPr>
            <w:r w:rsidRPr="005125E7">
              <w:rPr>
                <w:rStyle w:val="ECCHLbold"/>
              </w:rPr>
              <w:t>HDFSS</w:t>
            </w:r>
          </w:p>
        </w:tc>
        <w:tc>
          <w:tcPr>
            <w:tcW w:w="7588" w:type="dxa"/>
          </w:tcPr>
          <w:p w14:paraId="1EE8EAE0"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High Density Fixed Satellite Service</w:t>
            </w:r>
          </w:p>
        </w:tc>
      </w:tr>
      <w:tr w:rsidR="001A0417" w:rsidRPr="00CD6FD5" w14:paraId="69815816" w14:textId="77777777" w:rsidTr="00CA7D0C">
        <w:trPr>
          <w:trHeight w:val="290"/>
        </w:trPr>
        <w:tc>
          <w:tcPr>
            <w:tcW w:w="1656" w:type="dxa"/>
          </w:tcPr>
          <w:p w14:paraId="2DB51152" w14:textId="77777777" w:rsidR="001A0417" w:rsidRPr="005125E7" w:rsidRDefault="001A0417" w:rsidP="00C61C88">
            <w:pPr>
              <w:pStyle w:val="ECCTabletext"/>
              <w:keepNext w:val="0"/>
              <w:spacing w:before="50" w:after="50"/>
              <w:rPr>
                <w:rFonts w:cs="Arial"/>
                <w:lang w:eastAsia="it-IT"/>
              </w:rPr>
            </w:pPr>
            <w:r w:rsidRPr="005125E7">
              <w:rPr>
                <w:rFonts w:cs="Arial"/>
                <w:lang w:eastAsia="it-IT"/>
              </w:rPr>
              <w:t>HSPA</w:t>
            </w:r>
          </w:p>
        </w:tc>
        <w:tc>
          <w:tcPr>
            <w:tcW w:w="7588" w:type="dxa"/>
          </w:tcPr>
          <w:p w14:paraId="16663163"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High-Speed Packet Access</w:t>
            </w:r>
          </w:p>
        </w:tc>
      </w:tr>
      <w:tr w:rsidR="001A0417" w:rsidRPr="00CD6FD5" w14:paraId="44EE1845" w14:textId="77777777" w:rsidTr="00CA7D0C">
        <w:trPr>
          <w:trHeight w:val="290"/>
        </w:trPr>
        <w:tc>
          <w:tcPr>
            <w:tcW w:w="1656" w:type="dxa"/>
          </w:tcPr>
          <w:p w14:paraId="221D3BE1" w14:textId="77777777" w:rsidR="001A0417" w:rsidRPr="005125E7" w:rsidRDefault="001A0417" w:rsidP="00C61C88">
            <w:pPr>
              <w:pStyle w:val="ECCTabletext"/>
              <w:keepNext w:val="0"/>
              <w:spacing w:before="50" w:after="50"/>
              <w:rPr>
                <w:rStyle w:val="ECCHLbold"/>
              </w:rPr>
            </w:pPr>
            <w:r w:rsidRPr="005125E7">
              <w:rPr>
                <w:rStyle w:val="ECCHLbold"/>
              </w:rPr>
              <w:t>HSPA+</w:t>
            </w:r>
          </w:p>
        </w:tc>
        <w:tc>
          <w:tcPr>
            <w:tcW w:w="7588" w:type="dxa"/>
          </w:tcPr>
          <w:p w14:paraId="568EF231"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Evolved HSPA</w:t>
            </w:r>
          </w:p>
        </w:tc>
      </w:tr>
      <w:tr w:rsidR="001A0417" w:rsidRPr="00CD6FD5" w14:paraId="182DCCAE" w14:textId="77777777" w:rsidTr="00CA7D0C">
        <w:trPr>
          <w:trHeight w:val="290"/>
        </w:trPr>
        <w:tc>
          <w:tcPr>
            <w:tcW w:w="1656" w:type="dxa"/>
          </w:tcPr>
          <w:p w14:paraId="7D25DA11" w14:textId="77777777" w:rsidR="001A0417" w:rsidRPr="005125E7" w:rsidRDefault="001A0417" w:rsidP="00C61C88">
            <w:pPr>
              <w:pStyle w:val="ECCTabletext"/>
              <w:keepNext w:val="0"/>
              <w:spacing w:before="50" w:after="50"/>
              <w:rPr>
                <w:rStyle w:val="ECCHLbold"/>
              </w:rPr>
            </w:pPr>
            <w:r w:rsidRPr="005125E7">
              <w:rPr>
                <w:rStyle w:val="ECCHLbold"/>
              </w:rPr>
              <w:t>IMT</w:t>
            </w:r>
          </w:p>
        </w:tc>
        <w:tc>
          <w:tcPr>
            <w:tcW w:w="7588" w:type="dxa"/>
          </w:tcPr>
          <w:p w14:paraId="302BB790"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International Mobile Telecommunications</w:t>
            </w:r>
          </w:p>
        </w:tc>
      </w:tr>
      <w:tr w:rsidR="001A0417" w:rsidRPr="00CD6FD5" w14:paraId="4717344F" w14:textId="77777777" w:rsidTr="00CA7D0C">
        <w:trPr>
          <w:trHeight w:val="290"/>
        </w:trPr>
        <w:tc>
          <w:tcPr>
            <w:tcW w:w="1656" w:type="dxa"/>
          </w:tcPr>
          <w:p w14:paraId="3011FFFC" w14:textId="77777777" w:rsidR="001A0417" w:rsidRPr="005125E7" w:rsidRDefault="001A0417" w:rsidP="00C61C88">
            <w:pPr>
              <w:pStyle w:val="ECCTabletext"/>
              <w:keepNext w:val="0"/>
              <w:spacing w:before="50" w:after="50"/>
              <w:rPr>
                <w:rStyle w:val="ECCHLbold"/>
              </w:rPr>
            </w:pPr>
            <w:r w:rsidRPr="005125E7">
              <w:rPr>
                <w:rStyle w:val="ECCHLbold"/>
              </w:rPr>
              <w:t>IMT-2000</w:t>
            </w:r>
          </w:p>
        </w:tc>
        <w:tc>
          <w:tcPr>
            <w:tcW w:w="7588" w:type="dxa"/>
          </w:tcPr>
          <w:p w14:paraId="3D96390B"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International Mobile Telecommunications-2000</w:t>
            </w:r>
          </w:p>
        </w:tc>
      </w:tr>
      <w:tr w:rsidR="001A0417" w:rsidRPr="00CD6FD5" w14:paraId="5834425C" w14:textId="77777777" w:rsidTr="00CA7D0C">
        <w:trPr>
          <w:trHeight w:val="290"/>
        </w:trPr>
        <w:tc>
          <w:tcPr>
            <w:tcW w:w="1656" w:type="dxa"/>
          </w:tcPr>
          <w:p w14:paraId="603EA851" w14:textId="77777777" w:rsidR="001A0417" w:rsidRPr="005125E7" w:rsidRDefault="001A0417" w:rsidP="00C61C88">
            <w:pPr>
              <w:pStyle w:val="ECCTabletext"/>
              <w:keepNext w:val="0"/>
              <w:spacing w:before="50" w:after="50"/>
              <w:rPr>
                <w:rStyle w:val="ECCHLbold"/>
              </w:rPr>
            </w:pPr>
            <w:r w:rsidRPr="005125E7">
              <w:rPr>
                <w:rStyle w:val="ECCHLbold"/>
              </w:rPr>
              <w:t>IMT-Advanced</w:t>
            </w:r>
          </w:p>
        </w:tc>
        <w:tc>
          <w:tcPr>
            <w:tcW w:w="7588" w:type="dxa"/>
          </w:tcPr>
          <w:p w14:paraId="5ECC21A9"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International Mobile Telecommunications Advanced: requirements for 4G Standards</w:t>
            </w:r>
          </w:p>
        </w:tc>
      </w:tr>
      <w:tr w:rsidR="001A0417" w:rsidRPr="00CD6FD5" w14:paraId="15A1D011" w14:textId="77777777" w:rsidTr="00CA7D0C">
        <w:trPr>
          <w:trHeight w:val="290"/>
        </w:trPr>
        <w:tc>
          <w:tcPr>
            <w:tcW w:w="1656" w:type="dxa"/>
          </w:tcPr>
          <w:p w14:paraId="67E2A7D3" w14:textId="77777777" w:rsidR="001A0417" w:rsidRPr="005125E7" w:rsidRDefault="001A0417" w:rsidP="00C61C88">
            <w:pPr>
              <w:pStyle w:val="ECCTabletext"/>
              <w:keepNext w:val="0"/>
              <w:spacing w:before="50" w:after="50"/>
              <w:rPr>
                <w:rStyle w:val="ECCHLbold"/>
              </w:rPr>
            </w:pPr>
            <w:r w:rsidRPr="005125E7">
              <w:rPr>
                <w:rStyle w:val="ECCHLbold"/>
              </w:rPr>
              <w:t>IMT-2020</w:t>
            </w:r>
          </w:p>
        </w:tc>
        <w:tc>
          <w:tcPr>
            <w:tcW w:w="7588" w:type="dxa"/>
          </w:tcPr>
          <w:p w14:paraId="7D4D32C6"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International Mobile Telecommunications-2020</w:t>
            </w:r>
          </w:p>
        </w:tc>
      </w:tr>
      <w:tr w:rsidR="001A0417" w:rsidRPr="00CD6FD5" w14:paraId="190E6DC6" w14:textId="77777777" w:rsidTr="00CA7D0C">
        <w:trPr>
          <w:trHeight w:val="290"/>
        </w:trPr>
        <w:tc>
          <w:tcPr>
            <w:tcW w:w="1656" w:type="dxa"/>
          </w:tcPr>
          <w:p w14:paraId="7BB7D2A5" w14:textId="77777777" w:rsidR="001A0417" w:rsidRPr="005125E7" w:rsidRDefault="001A0417" w:rsidP="00C61C88">
            <w:pPr>
              <w:pStyle w:val="ECCTabletext"/>
              <w:keepNext w:val="0"/>
              <w:spacing w:before="50" w:after="50"/>
              <w:rPr>
                <w:rStyle w:val="ECCHLbold"/>
              </w:rPr>
            </w:pPr>
            <w:r w:rsidRPr="005125E7">
              <w:rPr>
                <w:rStyle w:val="ECCHLbold"/>
              </w:rPr>
              <w:t>IP</w:t>
            </w:r>
          </w:p>
        </w:tc>
        <w:tc>
          <w:tcPr>
            <w:tcW w:w="7588" w:type="dxa"/>
          </w:tcPr>
          <w:p w14:paraId="5619062A"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Internet Protocol</w:t>
            </w:r>
          </w:p>
        </w:tc>
      </w:tr>
      <w:tr w:rsidR="001A0417" w:rsidRPr="00CD6FD5" w14:paraId="441AEB46" w14:textId="77777777" w:rsidTr="00CA7D0C">
        <w:trPr>
          <w:trHeight w:val="290"/>
        </w:trPr>
        <w:tc>
          <w:tcPr>
            <w:tcW w:w="1656" w:type="dxa"/>
          </w:tcPr>
          <w:p w14:paraId="599609B6" w14:textId="77777777" w:rsidR="001A0417" w:rsidRPr="005125E7" w:rsidRDefault="001A0417" w:rsidP="00C61C88">
            <w:pPr>
              <w:pStyle w:val="ECCTabletext"/>
              <w:keepNext w:val="0"/>
              <w:spacing w:before="50" w:after="50"/>
              <w:rPr>
                <w:rStyle w:val="ECCHLbold"/>
              </w:rPr>
            </w:pPr>
            <w:r w:rsidRPr="005125E7">
              <w:rPr>
                <w:rStyle w:val="ECCHLbold"/>
              </w:rPr>
              <w:t>ISDN</w:t>
            </w:r>
          </w:p>
        </w:tc>
        <w:tc>
          <w:tcPr>
            <w:tcW w:w="7588" w:type="dxa"/>
          </w:tcPr>
          <w:p w14:paraId="6BFF8194"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Integrated Services Digital Network</w:t>
            </w:r>
          </w:p>
        </w:tc>
      </w:tr>
      <w:tr w:rsidR="001A0417" w:rsidRPr="00CD6FD5" w14:paraId="0295ACAE" w14:textId="77777777" w:rsidTr="00CA7D0C">
        <w:trPr>
          <w:trHeight w:val="290"/>
        </w:trPr>
        <w:tc>
          <w:tcPr>
            <w:tcW w:w="1656" w:type="dxa"/>
          </w:tcPr>
          <w:p w14:paraId="57C0B478" w14:textId="77777777" w:rsidR="001A0417" w:rsidRPr="005125E7" w:rsidRDefault="001A0417" w:rsidP="00C61C88">
            <w:pPr>
              <w:pStyle w:val="ECCTabletext"/>
              <w:keepNext w:val="0"/>
              <w:spacing w:before="50" w:after="50"/>
              <w:rPr>
                <w:rStyle w:val="ECCHLbold"/>
              </w:rPr>
            </w:pPr>
            <w:r w:rsidRPr="005125E7">
              <w:rPr>
                <w:rStyle w:val="ECCHLbold"/>
              </w:rPr>
              <w:t>ISM</w:t>
            </w:r>
          </w:p>
        </w:tc>
        <w:tc>
          <w:tcPr>
            <w:tcW w:w="7588" w:type="dxa"/>
          </w:tcPr>
          <w:p w14:paraId="16D849D8" w14:textId="51700685" w:rsidR="001A0417" w:rsidRPr="00CD6FD5" w:rsidRDefault="001A0417" w:rsidP="00C61C88">
            <w:pPr>
              <w:pStyle w:val="ECCTabletext"/>
              <w:keepNext w:val="0"/>
              <w:spacing w:before="50" w:after="50"/>
              <w:rPr>
                <w:rFonts w:cs="Arial"/>
                <w:lang w:eastAsia="it-IT"/>
              </w:rPr>
            </w:pPr>
            <w:r w:rsidRPr="00CD6FD5">
              <w:rPr>
                <w:rFonts w:cs="Arial"/>
                <w:lang w:eastAsia="it-IT"/>
              </w:rPr>
              <w:t>Industrial Scientific Medial</w:t>
            </w:r>
          </w:p>
        </w:tc>
      </w:tr>
      <w:tr w:rsidR="001A0417" w:rsidRPr="00CD6FD5" w14:paraId="3EEF3022" w14:textId="77777777" w:rsidTr="00CA7D0C">
        <w:trPr>
          <w:trHeight w:val="290"/>
        </w:trPr>
        <w:tc>
          <w:tcPr>
            <w:tcW w:w="1656" w:type="dxa"/>
          </w:tcPr>
          <w:p w14:paraId="430E2E15" w14:textId="50F48089" w:rsidR="001A0417" w:rsidRPr="005125E7" w:rsidRDefault="001A0417" w:rsidP="00C61C88">
            <w:pPr>
              <w:pStyle w:val="ECCTabletext"/>
              <w:keepNext w:val="0"/>
              <w:spacing w:before="50" w:after="50"/>
              <w:rPr>
                <w:rStyle w:val="ECCHLbold"/>
              </w:rPr>
            </w:pPr>
            <w:r w:rsidRPr="005125E7">
              <w:rPr>
                <w:rStyle w:val="ECCHLbold"/>
              </w:rPr>
              <w:t>LAN</w:t>
            </w:r>
          </w:p>
        </w:tc>
        <w:tc>
          <w:tcPr>
            <w:tcW w:w="7588" w:type="dxa"/>
          </w:tcPr>
          <w:p w14:paraId="120AAF2E"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Local Area Network</w:t>
            </w:r>
          </w:p>
        </w:tc>
      </w:tr>
      <w:tr w:rsidR="001A0417" w:rsidRPr="00CD6FD5" w14:paraId="1CD340FF" w14:textId="77777777" w:rsidTr="00CA7D0C">
        <w:trPr>
          <w:trHeight w:val="290"/>
        </w:trPr>
        <w:tc>
          <w:tcPr>
            <w:tcW w:w="1656" w:type="dxa"/>
          </w:tcPr>
          <w:p w14:paraId="79165992" w14:textId="77777777" w:rsidR="001A0417" w:rsidRPr="005125E7" w:rsidRDefault="001A0417" w:rsidP="00C61C88">
            <w:pPr>
              <w:pStyle w:val="ECCTabletext"/>
              <w:keepNext w:val="0"/>
              <w:spacing w:before="50" w:after="50"/>
              <w:rPr>
                <w:rStyle w:val="ECCHLbold"/>
              </w:rPr>
            </w:pPr>
            <w:r w:rsidRPr="005125E7">
              <w:rPr>
                <w:rStyle w:val="ECCHLbold"/>
              </w:rPr>
              <w:t>LMDS</w:t>
            </w:r>
          </w:p>
        </w:tc>
        <w:tc>
          <w:tcPr>
            <w:tcW w:w="7588" w:type="dxa"/>
          </w:tcPr>
          <w:p w14:paraId="69773258" w14:textId="77777777" w:rsidR="001A0417" w:rsidRPr="00CD6FD5" w:rsidRDefault="001A0417" w:rsidP="00C61C88">
            <w:pPr>
              <w:pStyle w:val="ECCTabletext"/>
              <w:keepNext w:val="0"/>
              <w:spacing w:before="50" w:after="50"/>
              <w:rPr>
                <w:rFonts w:cs="Arial"/>
                <w:lang w:eastAsia="it-IT"/>
              </w:rPr>
            </w:pPr>
            <w:r w:rsidRPr="00CD6FD5">
              <w:rPr>
                <w:rFonts w:cs="Arial"/>
              </w:rPr>
              <w:t>Local Microwave (or Multipoint) Distribution Service</w:t>
            </w:r>
          </w:p>
        </w:tc>
      </w:tr>
      <w:tr w:rsidR="001A0417" w:rsidRPr="00CD6FD5" w14:paraId="12DB1A68" w14:textId="77777777" w:rsidTr="00CA7D0C">
        <w:trPr>
          <w:trHeight w:val="290"/>
        </w:trPr>
        <w:tc>
          <w:tcPr>
            <w:tcW w:w="1656" w:type="dxa"/>
          </w:tcPr>
          <w:p w14:paraId="6F71471B" w14:textId="77777777" w:rsidR="001A0417" w:rsidRPr="005125E7" w:rsidRDefault="001A0417" w:rsidP="00C61C88">
            <w:pPr>
              <w:pStyle w:val="ECCTabletext"/>
              <w:keepNext w:val="0"/>
              <w:spacing w:before="50" w:after="50"/>
              <w:rPr>
                <w:rStyle w:val="ECCHLbold"/>
              </w:rPr>
            </w:pPr>
            <w:r w:rsidRPr="005125E7">
              <w:rPr>
                <w:rStyle w:val="ECCHLbold"/>
              </w:rPr>
              <w:t>LOS</w:t>
            </w:r>
          </w:p>
        </w:tc>
        <w:tc>
          <w:tcPr>
            <w:tcW w:w="7588" w:type="dxa"/>
          </w:tcPr>
          <w:p w14:paraId="67C1DA28"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Line of Sight</w:t>
            </w:r>
          </w:p>
        </w:tc>
      </w:tr>
      <w:tr w:rsidR="001A0417" w:rsidRPr="00CD6FD5" w14:paraId="16A6B2ED" w14:textId="77777777" w:rsidTr="00CA7D0C">
        <w:trPr>
          <w:trHeight w:val="290"/>
        </w:trPr>
        <w:tc>
          <w:tcPr>
            <w:tcW w:w="1656" w:type="dxa"/>
          </w:tcPr>
          <w:p w14:paraId="7A90D481" w14:textId="77777777" w:rsidR="001A0417" w:rsidRPr="005125E7" w:rsidRDefault="001A0417" w:rsidP="00C61C88">
            <w:pPr>
              <w:pStyle w:val="ECCTabletext"/>
              <w:keepNext w:val="0"/>
              <w:spacing w:before="50" w:after="50"/>
              <w:rPr>
                <w:rStyle w:val="ECCHLbold"/>
              </w:rPr>
            </w:pPr>
            <w:r w:rsidRPr="005125E7">
              <w:rPr>
                <w:rStyle w:val="ECCHLbold"/>
              </w:rPr>
              <w:t>LTE</w:t>
            </w:r>
          </w:p>
        </w:tc>
        <w:tc>
          <w:tcPr>
            <w:tcW w:w="7588" w:type="dxa"/>
          </w:tcPr>
          <w:p w14:paraId="21355911"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Long Term Evolution</w:t>
            </w:r>
          </w:p>
        </w:tc>
      </w:tr>
      <w:tr w:rsidR="00836BC4" w:rsidRPr="00CD6FD5" w14:paraId="2187A240" w14:textId="77777777" w:rsidTr="00CA7D0C">
        <w:trPr>
          <w:trHeight w:val="290"/>
        </w:trPr>
        <w:tc>
          <w:tcPr>
            <w:tcW w:w="1656" w:type="dxa"/>
          </w:tcPr>
          <w:p w14:paraId="7AAA357B" w14:textId="65277E73" w:rsidR="00836BC4" w:rsidRPr="005125E7" w:rsidRDefault="00836BC4" w:rsidP="00C61C88">
            <w:pPr>
              <w:pStyle w:val="ECCTabletext"/>
              <w:keepNext w:val="0"/>
              <w:spacing w:before="50" w:after="50"/>
              <w:rPr>
                <w:rStyle w:val="ECCHLbold"/>
              </w:rPr>
            </w:pPr>
            <w:r w:rsidRPr="005125E7">
              <w:rPr>
                <w:rStyle w:val="ECCHLbold"/>
              </w:rPr>
              <w:t>MVDS</w:t>
            </w:r>
          </w:p>
        </w:tc>
        <w:tc>
          <w:tcPr>
            <w:tcW w:w="7588" w:type="dxa"/>
          </w:tcPr>
          <w:p w14:paraId="6ED2A16C" w14:textId="3D6DC7CC" w:rsidR="00836BC4" w:rsidRPr="00CD6FD5" w:rsidRDefault="00836BC4" w:rsidP="00C61C88">
            <w:pPr>
              <w:pStyle w:val="ECCTabletext"/>
              <w:keepNext w:val="0"/>
              <w:spacing w:before="50" w:after="50"/>
              <w:rPr>
                <w:rFonts w:cs="Arial"/>
                <w:lang w:eastAsia="it-IT"/>
              </w:rPr>
            </w:pPr>
            <w:r w:rsidRPr="00836BC4">
              <w:t xml:space="preserve">Multipoint Video Distribution </w:t>
            </w:r>
            <w:r w:rsidRPr="00836BC4">
              <w:rPr>
                <w:rStyle w:val="Emphasis"/>
              </w:rPr>
              <w:t>System</w:t>
            </w:r>
          </w:p>
        </w:tc>
      </w:tr>
      <w:tr w:rsidR="001A0417" w:rsidRPr="00CD6FD5" w14:paraId="79A42CC7" w14:textId="77777777" w:rsidTr="00CA7D0C">
        <w:trPr>
          <w:trHeight w:val="290"/>
        </w:trPr>
        <w:tc>
          <w:tcPr>
            <w:tcW w:w="1656" w:type="dxa"/>
          </w:tcPr>
          <w:p w14:paraId="142AE818" w14:textId="77777777" w:rsidR="001A0417" w:rsidRPr="005125E7" w:rsidRDefault="001A0417" w:rsidP="00C61C88">
            <w:pPr>
              <w:pStyle w:val="ECCTabletext"/>
              <w:keepNext w:val="0"/>
              <w:spacing w:before="50" w:after="50"/>
              <w:rPr>
                <w:rStyle w:val="ECCHLbold"/>
              </w:rPr>
            </w:pPr>
            <w:r w:rsidRPr="005125E7">
              <w:rPr>
                <w:rStyle w:val="ECCHLbold"/>
              </w:rPr>
              <w:t>MFCN</w:t>
            </w:r>
          </w:p>
        </w:tc>
        <w:tc>
          <w:tcPr>
            <w:tcW w:w="7588" w:type="dxa"/>
          </w:tcPr>
          <w:p w14:paraId="4D16AAD3"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Mobile / Fixed Communication Networks</w:t>
            </w:r>
          </w:p>
        </w:tc>
      </w:tr>
      <w:tr w:rsidR="001A0417" w:rsidRPr="00CD6FD5" w14:paraId="46645AD3" w14:textId="77777777" w:rsidTr="00CA7D0C">
        <w:trPr>
          <w:trHeight w:val="290"/>
        </w:trPr>
        <w:tc>
          <w:tcPr>
            <w:tcW w:w="1656" w:type="dxa"/>
          </w:tcPr>
          <w:p w14:paraId="2A56BD1D" w14:textId="77777777" w:rsidR="001A0417" w:rsidRPr="00133199" w:rsidRDefault="001A0417" w:rsidP="00C61C88">
            <w:pPr>
              <w:pStyle w:val="ECCTabletext"/>
              <w:keepNext w:val="0"/>
              <w:spacing w:before="50" w:after="50"/>
              <w:rPr>
                <w:rStyle w:val="ECCHLbold"/>
              </w:rPr>
            </w:pPr>
            <w:r w:rsidRPr="00133199">
              <w:rPr>
                <w:rStyle w:val="ECCHLbold"/>
              </w:rPr>
              <w:t>MGWS</w:t>
            </w:r>
          </w:p>
        </w:tc>
        <w:tc>
          <w:tcPr>
            <w:tcW w:w="7588" w:type="dxa"/>
          </w:tcPr>
          <w:p w14:paraId="5CA1CDE3" w14:textId="77777777" w:rsidR="001A0417" w:rsidRPr="00CD6FD5" w:rsidRDefault="001A0417" w:rsidP="00C61C88">
            <w:pPr>
              <w:pStyle w:val="ECCTabletext"/>
              <w:keepNext w:val="0"/>
              <w:spacing w:before="50" w:after="50"/>
              <w:rPr>
                <w:rFonts w:cs="Arial"/>
                <w:lang w:eastAsia="it-IT"/>
              </w:rPr>
            </w:pPr>
            <w:r w:rsidRPr="00CD6FD5">
              <w:rPr>
                <w:rFonts w:cs="Arial"/>
                <w:snapToGrid w:val="0"/>
              </w:rPr>
              <w:t>Multi Gigabit Wireless Systems</w:t>
            </w:r>
          </w:p>
        </w:tc>
      </w:tr>
      <w:tr w:rsidR="001A0417" w:rsidRPr="00CD6FD5" w14:paraId="52A499A7" w14:textId="77777777" w:rsidTr="00CA7D0C">
        <w:trPr>
          <w:trHeight w:val="290"/>
        </w:trPr>
        <w:tc>
          <w:tcPr>
            <w:tcW w:w="1656" w:type="dxa"/>
          </w:tcPr>
          <w:p w14:paraId="12FD36EF" w14:textId="77777777" w:rsidR="001A0417" w:rsidRPr="00133199" w:rsidRDefault="001A0417" w:rsidP="00C61C88">
            <w:pPr>
              <w:pStyle w:val="ECCTabletext"/>
              <w:keepNext w:val="0"/>
              <w:spacing w:before="50" w:after="50"/>
              <w:rPr>
                <w:rStyle w:val="ECCHLbold"/>
              </w:rPr>
            </w:pPr>
            <w:r w:rsidRPr="00133199">
              <w:rPr>
                <w:rStyle w:val="ECCHLbold"/>
              </w:rPr>
              <w:t>MIMO</w:t>
            </w:r>
          </w:p>
        </w:tc>
        <w:tc>
          <w:tcPr>
            <w:tcW w:w="7588" w:type="dxa"/>
          </w:tcPr>
          <w:p w14:paraId="17311FFB"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Multiple Input Multiple Output</w:t>
            </w:r>
          </w:p>
        </w:tc>
      </w:tr>
      <w:tr w:rsidR="001A0417" w:rsidRPr="00CD6FD5" w14:paraId="2EE43620" w14:textId="77777777" w:rsidTr="00CA7D0C">
        <w:trPr>
          <w:trHeight w:val="290"/>
        </w:trPr>
        <w:tc>
          <w:tcPr>
            <w:tcW w:w="1656" w:type="dxa"/>
          </w:tcPr>
          <w:p w14:paraId="0FA781B9" w14:textId="77777777" w:rsidR="001A0417" w:rsidRPr="005125E7" w:rsidRDefault="001A0417" w:rsidP="00C61C88">
            <w:pPr>
              <w:pStyle w:val="ECCTabletext"/>
              <w:keepNext w:val="0"/>
              <w:spacing w:before="50" w:after="50"/>
              <w:rPr>
                <w:rStyle w:val="ECCHLbold"/>
              </w:rPr>
            </w:pPr>
            <w:r w:rsidRPr="005125E7">
              <w:rPr>
                <w:rStyle w:val="ECCHLbold"/>
              </w:rPr>
              <w:t>MMDS</w:t>
            </w:r>
          </w:p>
        </w:tc>
        <w:tc>
          <w:tcPr>
            <w:tcW w:w="7588" w:type="dxa"/>
          </w:tcPr>
          <w:p w14:paraId="282858D2" w14:textId="77777777" w:rsidR="001A0417" w:rsidRPr="00CD6FD5" w:rsidRDefault="001A0417" w:rsidP="00C61C88">
            <w:pPr>
              <w:pStyle w:val="ECCTabletext"/>
              <w:keepNext w:val="0"/>
              <w:spacing w:before="50" w:after="50"/>
              <w:rPr>
                <w:rFonts w:cs="Arial"/>
                <w:lang w:eastAsia="it-IT"/>
              </w:rPr>
            </w:pPr>
            <w:r w:rsidRPr="00CD6FD5">
              <w:rPr>
                <w:rFonts w:cs="Arial"/>
              </w:rPr>
              <w:t>Multichannel Multipoint Distribution Service,</w:t>
            </w:r>
          </w:p>
        </w:tc>
      </w:tr>
      <w:tr w:rsidR="001A0417" w:rsidRPr="00CD6FD5" w14:paraId="4F27D01B" w14:textId="77777777" w:rsidTr="00CA7D0C">
        <w:trPr>
          <w:trHeight w:val="290"/>
        </w:trPr>
        <w:tc>
          <w:tcPr>
            <w:tcW w:w="1656" w:type="dxa"/>
          </w:tcPr>
          <w:p w14:paraId="03FD2832" w14:textId="77777777" w:rsidR="001A0417" w:rsidRPr="00133199" w:rsidRDefault="001A0417" w:rsidP="00C61C88">
            <w:pPr>
              <w:pStyle w:val="ECCTabletext"/>
              <w:keepNext w:val="0"/>
              <w:spacing w:before="50" w:after="50"/>
              <w:rPr>
                <w:rStyle w:val="ECCHLbold"/>
              </w:rPr>
            </w:pPr>
            <w:r w:rsidRPr="00133199">
              <w:rPr>
                <w:rStyle w:val="ECCHLbold"/>
              </w:rPr>
              <w:t>mmW</w:t>
            </w:r>
          </w:p>
        </w:tc>
        <w:tc>
          <w:tcPr>
            <w:tcW w:w="7588" w:type="dxa"/>
          </w:tcPr>
          <w:p w14:paraId="21FBACFB"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Millimetric Wave</w:t>
            </w:r>
          </w:p>
        </w:tc>
      </w:tr>
      <w:tr w:rsidR="001A0417" w:rsidRPr="00CD6FD5" w14:paraId="2CD9AC3B" w14:textId="77777777" w:rsidTr="00CA7D0C">
        <w:trPr>
          <w:trHeight w:val="290"/>
        </w:trPr>
        <w:tc>
          <w:tcPr>
            <w:tcW w:w="1656" w:type="dxa"/>
          </w:tcPr>
          <w:p w14:paraId="45677B1E" w14:textId="77777777" w:rsidR="001A0417" w:rsidRPr="00133199" w:rsidRDefault="001A0417" w:rsidP="00C61C88">
            <w:pPr>
              <w:pStyle w:val="ECCTabletext"/>
              <w:keepNext w:val="0"/>
              <w:spacing w:before="50" w:after="50"/>
              <w:rPr>
                <w:rStyle w:val="ECCHLbold"/>
              </w:rPr>
            </w:pPr>
            <w:r w:rsidRPr="00133199">
              <w:rPr>
                <w:rStyle w:val="ECCHLbold"/>
              </w:rPr>
              <w:t>MP-MP</w:t>
            </w:r>
          </w:p>
        </w:tc>
        <w:tc>
          <w:tcPr>
            <w:tcW w:w="7588" w:type="dxa"/>
          </w:tcPr>
          <w:p w14:paraId="2DEB098A"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Multipoint-to-Multipoint</w:t>
            </w:r>
          </w:p>
        </w:tc>
      </w:tr>
      <w:tr w:rsidR="001A0417" w:rsidRPr="00CD6FD5" w14:paraId="5A86DBDA" w14:textId="77777777" w:rsidTr="00CA7D0C">
        <w:trPr>
          <w:trHeight w:val="290"/>
        </w:trPr>
        <w:tc>
          <w:tcPr>
            <w:tcW w:w="1656" w:type="dxa"/>
          </w:tcPr>
          <w:p w14:paraId="35B116A5" w14:textId="77777777" w:rsidR="001A0417" w:rsidRPr="005125E7" w:rsidRDefault="001A0417" w:rsidP="00C61C88">
            <w:pPr>
              <w:pStyle w:val="ECCTabletext"/>
              <w:keepNext w:val="0"/>
              <w:spacing w:before="50" w:after="50"/>
              <w:rPr>
                <w:rStyle w:val="ECCHLbold"/>
              </w:rPr>
            </w:pPr>
            <w:r w:rsidRPr="005125E7">
              <w:rPr>
                <w:rStyle w:val="ECCHLbold"/>
              </w:rPr>
              <w:t>MSS</w:t>
            </w:r>
          </w:p>
        </w:tc>
        <w:tc>
          <w:tcPr>
            <w:tcW w:w="7588" w:type="dxa"/>
          </w:tcPr>
          <w:p w14:paraId="65BE8F28"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Mobile Satellite System</w:t>
            </w:r>
          </w:p>
        </w:tc>
      </w:tr>
      <w:tr w:rsidR="001A0417" w:rsidRPr="00CD6FD5" w14:paraId="52935911" w14:textId="77777777" w:rsidTr="00CA7D0C">
        <w:trPr>
          <w:trHeight w:val="290"/>
        </w:trPr>
        <w:tc>
          <w:tcPr>
            <w:tcW w:w="1656" w:type="dxa"/>
          </w:tcPr>
          <w:p w14:paraId="02AD30BC" w14:textId="77777777" w:rsidR="001A0417" w:rsidRPr="005125E7" w:rsidRDefault="001A0417" w:rsidP="00C61C88">
            <w:pPr>
              <w:pStyle w:val="ECCTabletext"/>
              <w:keepNext w:val="0"/>
              <w:spacing w:before="50" w:after="50"/>
              <w:rPr>
                <w:rStyle w:val="ECCHLbold"/>
              </w:rPr>
            </w:pPr>
            <w:r w:rsidRPr="005125E7">
              <w:rPr>
                <w:rStyle w:val="ECCHLbold"/>
              </w:rPr>
              <w:t>MW</w:t>
            </w:r>
          </w:p>
        </w:tc>
        <w:tc>
          <w:tcPr>
            <w:tcW w:w="7588" w:type="dxa"/>
          </w:tcPr>
          <w:p w14:paraId="49335D69"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Microwave</w:t>
            </w:r>
          </w:p>
        </w:tc>
      </w:tr>
      <w:tr w:rsidR="001A0417" w:rsidRPr="00CD6FD5" w14:paraId="68DB3303" w14:textId="77777777" w:rsidTr="00CA7D0C">
        <w:trPr>
          <w:trHeight w:val="290"/>
        </w:trPr>
        <w:tc>
          <w:tcPr>
            <w:tcW w:w="1656" w:type="dxa"/>
          </w:tcPr>
          <w:p w14:paraId="79CCBC6F" w14:textId="77777777" w:rsidR="001A0417" w:rsidRPr="005125E7" w:rsidRDefault="001A0417" w:rsidP="00C61C88">
            <w:pPr>
              <w:pStyle w:val="ECCTabletext"/>
              <w:keepNext w:val="0"/>
              <w:spacing w:before="50" w:after="50"/>
              <w:rPr>
                <w:rStyle w:val="ECCHLbold"/>
              </w:rPr>
            </w:pPr>
            <w:r w:rsidRPr="005125E7">
              <w:rPr>
                <w:rStyle w:val="ECCHLbold"/>
              </w:rPr>
              <w:t>MWA</w:t>
            </w:r>
          </w:p>
        </w:tc>
        <w:tc>
          <w:tcPr>
            <w:tcW w:w="7588" w:type="dxa"/>
          </w:tcPr>
          <w:p w14:paraId="3E65F7AB"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Mobile Wireless Access</w:t>
            </w:r>
          </w:p>
        </w:tc>
      </w:tr>
      <w:tr w:rsidR="001A0417" w:rsidRPr="00CD6FD5" w14:paraId="7CD74F21" w14:textId="77777777" w:rsidTr="00CA7D0C">
        <w:trPr>
          <w:trHeight w:val="290"/>
        </w:trPr>
        <w:tc>
          <w:tcPr>
            <w:tcW w:w="1656" w:type="dxa"/>
          </w:tcPr>
          <w:p w14:paraId="3C40D667" w14:textId="77777777" w:rsidR="001A0417" w:rsidRPr="005125E7" w:rsidRDefault="001A0417" w:rsidP="00C61C88">
            <w:pPr>
              <w:pStyle w:val="ECCTabletext"/>
              <w:keepNext w:val="0"/>
              <w:spacing w:before="50" w:after="50"/>
              <w:rPr>
                <w:rStyle w:val="ECCHLbold"/>
              </w:rPr>
            </w:pPr>
            <w:r w:rsidRPr="005125E7">
              <w:rPr>
                <w:rStyle w:val="ECCHLbold"/>
              </w:rPr>
              <w:t>MWS</w:t>
            </w:r>
          </w:p>
        </w:tc>
        <w:tc>
          <w:tcPr>
            <w:tcW w:w="7588" w:type="dxa"/>
          </w:tcPr>
          <w:p w14:paraId="1E6DFEDE"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Multimedia Wireless System</w:t>
            </w:r>
          </w:p>
        </w:tc>
      </w:tr>
      <w:tr w:rsidR="001A0417" w:rsidRPr="00CD6FD5" w14:paraId="0FF87034" w14:textId="77777777" w:rsidTr="00CA7D0C">
        <w:trPr>
          <w:trHeight w:val="290"/>
        </w:trPr>
        <w:tc>
          <w:tcPr>
            <w:tcW w:w="1656" w:type="dxa"/>
          </w:tcPr>
          <w:p w14:paraId="6B03A5F0" w14:textId="77777777" w:rsidR="001A0417" w:rsidRPr="005125E7" w:rsidRDefault="001A0417" w:rsidP="00C61C88">
            <w:pPr>
              <w:pStyle w:val="ECCTabletext"/>
              <w:keepNext w:val="0"/>
              <w:spacing w:before="50" w:after="50"/>
              <w:rPr>
                <w:rStyle w:val="ECCHLbold"/>
              </w:rPr>
            </w:pPr>
            <w:r w:rsidRPr="005125E7">
              <w:rPr>
                <w:rStyle w:val="ECCHLbold"/>
              </w:rPr>
              <w:t>NLOS</w:t>
            </w:r>
          </w:p>
        </w:tc>
        <w:tc>
          <w:tcPr>
            <w:tcW w:w="7588" w:type="dxa"/>
          </w:tcPr>
          <w:p w14:paraId="0601D942"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Non Line of Sight</w:t>
            </w:r>
          </w:p>
        </w:tc>
      </w:tr>
      <w:tr w:rsidR="001A0417" w:rsidRPr="00CD6FD5" w14:paraId="3345A401" w14:textId="77777777" w:rsidTr="00CA7D0C">
        <w:trPr>
          <w:trHeight w:val="290"/>
        </w:trPr>
        <w:tc>
          <w:tcPr>
            <w:tcW w:w="1656" w:type="dxa"/>
          </w:tcPr>
          <w:p w14:paraId="48F52959" w14:textId="77777777" w:rsidR="001A0417" w:rsidRPr="005125E7" w:rsidRDefault="001A0417" w:rsidP="00C61C88">
            <w:pPr>
              <w:pStyle w:val="ECCTabletext"/>
              <w:keepNext w:val="0"/>
              <w:spacing w:before="50" w:after="50"/>
              <w:rPr>
                <w:rStyle w:val="ECCHLbold"/>
              </w:rPr>
            </w:pPr>
            <w:r w:rsidRPr="005125E7">
              <w:rPr>
                <w:rStyle w:val="ECCHLbold"/>
              </w:rPr>
              <w:t>NWA</w:t>
            </w:r>
          </w:p>
        </w:tc>
        <w:tc>
          <w:tcPr>
            <w:tcW w:w="7588" w:type="dxa"/>
          </w:tcPr>
          <w:p w14:paraId="0040067D"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Nomadic Wireless Access</w:t>
            </w:r>
          </w:p>
        </w:tc>
      </w:tr>
      <w:tr w:rsidR="001A0417" w:rsidRPr="00CD6FD5" w14:paraId="67AD4E77" w14:textId="77777777" w:rsidTr="00CA7D0C">
        <w:trPr>
          <w:trHeight w:val="290"/>
        </w:trPr>
        <w:tc>
          <w:tcPr>
            <w:tcW w:w="1656" w:type="dxa"/>
          </w:tcPr>
          <w:p w14:paraId="11B195DB" w14:textId="77777777" w:rsidR="001A0417" w:rsidRPr="005125E7" w:rsidRDefault="001A0417" w:rsidP="00C61C88">
            <w:pPr>
              <w:pStyle w:val="ECCTabletext"/>
              <w:keepNext w:val="0"/>
              <w:spacing w:before="50" w:after="50"/>
              <w:rPr>
                <w:rStyle w:val="ECCHLbold"/>
              </w:rPr>
            </w:pPr>
            <w:r w:rsidRPr="005125E7">
              <w:rPr>
                <w:rStyle w:val="ECCHLbold"/>
              </w:rPr>
              <w:t>ODU</w:t>
            </w:r>
          </w:p>
        </w:tc>
        <w:tc>
          <w:tcPr>
            <w:tcW w:w="7588" w:type="dxa"/>
          </w:tcPr>
          <w:p w14:paraId="64CEAC1A"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Outdoor Unit</w:t>
            </w:r>
          </w:p>
        </w:tc>
      </w:tr>
      <w:tr w:rsidR="001A0417" w:rsidRPr="00CD6FD5" w14:paraId="485BA002" w14:textId="77777777" w:rsidTr="00CA7D0C">
        <w:trPr>
          <w:trHeight w:val="290"/>
        </w:trPr>
        <w:tc>
          <w:tcPr>
            <w:tcW w:w="1656" w:type="dxa"/>
          </w:tcPr>
          <w:p w14:paraId="7EA81015" w14:textId="77777777" w:rsidR="001A0417" w:rsidRPr="005125E7" w:rsidRDefault="001A0417" w:rsidP="00C61C88">
            <w:pPr>
              <w:pStyle w:val="ECCTabletext"/>
              <w:keepNext w:val="0"/>
              <w:spacing w:before="50" w:after="50"/>
              <w:rPr>
                <w:rStyle w:val="ECCHLbold"/>
              </w:rPr>
            </w:pPr>
            <w:r w:rsidRPr="005125E7">
              <w:rPr>
                <w:rStyle w:val="ECCHLbold"/>
              </w:rPr>
              <w:t>OFCOM</w:t>
            </w:r>
          </w:p>
        </w:tc>
        <w:tc>
          <w:tcPr>
            <w:tcW w:w="7588" w:type="dxa"/>
          </w:tcPr>
          <w:p w14:paraId="107DE234"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Office Of Communications</w:t>
            </w:r>
          </w:p>
        </w:tc>
      </w:tr>
      <w:tr w:rsidR="001A0417" w:rsidRPr="00CD6FD5" w14:paraId="1CE29A32" w14:textId="77777777" w:rsidTr="00CA7D0C">
        <w:trPr>
          <w:trHeight w:val="290"/>
        </w:trPr>
        <w:tc>
          <w:tcPr>
            <w:tcW w:w="1656" w:type="dxa"/>
          </w:tcPr>
          <w:p w14:paraId="7E1652A0" w14:textId="77777777" w:rsidR="001A0417" w:rsidRPr="005125E7" w:rsidRDefault="001A0417" w:rsidP="00C61C88">
            <w:pPr>
              <w:pStyle w:val="ECCTabletext"/>
              <w:keepNext w:val="0"/>
              <w:spacing w:before="50" w:after="50"/>
              <w:rPr>
                <w:rStyle w:val="ECCHLbold"/>
              </w:rPr>
            </w:pPr>
            <w:r w:rsidRPr="005125E7">
              <w:rPr>
                <w:rStyle w:val="ECCHLbold"/>
              </w:rPr>
              <w:t>OFDM</w:t>
            </w:r>
          </w:p>
        </w:tc>
        <w:tc>
          <w:tcPr>
            <w:tcW w:w="7588" w:type="dxa"/>
          </w:tcPr>
          <w:p w14:paraId="396CC587"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Orthogonal Frequency-Division Multiplexing</w:t>
            </w:r>
          </w:p>
        </w:tc>
      </w:tr>
      <w:tr w:rsidR="001A0417" w:rsidRPr="00CD6FD5" w14:paraId="46F82962" w14:textId="77777777" w:rsidTr="00CA7D0C">
        <w:trPr>
          <w:trHeight w:val="290"/>
        </w:trPr>
        <w:tc>
          <w:tcPr>
            <w:tcW w:w="1656" w:type="dxa"/>
          </w:tcPr>
          <w:p w14:paraId="3C4234F3" w14:textId="77777777" w:rsidR="001A0417" w:rsidRPr="005125E7" w:rsidRDefault="001A0417" w:rsidP="00C61C88">
            <w:pPr>
              <w:pStyle w:val="ECCTabletext"/>
              <w:keepNext w:val="0"/>
              <w:spacing w:before="50" w:after="50"/>
              <w:rPr>
                <w:rStyle w:val="ECCHLbold"/>
              </w:rPr>
            </w:pPr>
            <w:r w:rsidRPr="005125E7">
              <w:rPr>
                <w:rStyle w:val="ECCHLbold"/>
              </w:rPr>
              <w:t>OFDMA</w:t>
            </w:r>
          </w:p>
        </w:tc>
        <w:tc>
          <w:tcPr>
            <w:tcW w:w="7588" w:type="dxa"/>
          </w:tcPr>
          <w:p w14:paraId="52F61E60"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Orthogonal Frequency-Division Multiple Access</w:t>
            </w:r>
          </w:p>
        </w:tc>
      </w:tr>
      <w:tr w:rsidR="001A0417" w:rsidRPr="00CD6FD5" w14:paraId="6A81C338" w14:textId="77777777" w:rsidTr="00CA7D0C">
        <w:trPr>
          <w:trHeight w:val="290"/>
        </w:trPr>
        <w:tc>
          <w:tcPr>
            <w:tcW w:w="1656" w:type="dxa"/>
          </w:tcPr>
          <w:p w14:paraId="39586CA5" w14:textId="77777777" w:rsidR="001A0417" w:rsidRPr="005125E7" w:rsidRDefault="001A0417" w:rsidP="00C61C88">
            <w:pPr>
              <w:pStyle w:val="ECCTabletext"/>
              <w:keepNext w:val="0"/>
              <w:spacing w:before="50" w:after="50"/>
              <w:rPr>
                <w:rStyle w:val="ECCHLbold"/>
              </w:rPr>
            </w:pPr>
            <w:r w:rsidRPr="005125E7">
              <w:rPr>
                <w:rStyle w:val="ECCHLbold"/>
              </w:rPr>
              <w:t>PABX</w:t>
            </w:r>
          </w:p>
        </w:tc>
        <w:tc>
          <w:tcPr>
            <w:tcW w:w="7588" w:type="dxa"/>
          </w:tcPr>
          <w:p w14:paraId="104CB9D4"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Private Automatic Branch Exchange</w:t>
            </w:r>
          </w:p>
        </w:tc>
      </w:tr>
      <w:tr w:rsidR="001A0417" w:rsidRPr="00CD6FD5" w14:paraId="5D8CE9DD" w14:textId="77777777" w:rsidTr="00CA7D0C">
        <w:trPr>
          <w:trHeight w:val="290"/>
        </w:trPr>
        <w:tc>
          <w:tcPr>
            <w:tcW w:w="1656" w:type="dxa"/>
          </w:tcPr>
          <w:p w14:paraId="0F2B26F2" w14:textId="77777777" w:rsidR="001A0417" w:rsidRPr="005125E7" w:rsidRDefault="001A0417" w:rsidP="00C61C88">
            <w:pPr>
              <w:pStyle w:val="ECCTabletext"/>
              <w:keepNext w:val="0"/>
              <w:spacing w:before="50" w:after="50"/>
              <w:rPr>
                <w:rStyle w:val="ECCHLbold"/>
              </w:rPr>
            </w:pPr>
            <w:r w:rsidRPr="005125E7">
              <w:rPr>
                <w:rStyle w:val="ECCHLbold"/>
              </w:rPr>
              <w:t>PAMR</w:t>
            </w:r>
          </w:p>
        </w:tc>
        <w:tc>
          <w:tcPr>
            <w:tcW w:w="7588" w:type="dxa"/>
          </w:tcPr>
          <w:p w14:paraId="0581BF1A"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Public Access Mobile Radio</w:t>
            </w:r>
          </w:p>
        </w:tc>
      </w:tr>
      <w:tr w:rsidR="001A0417" w:rsidRPr="00CD6FD5" w14:paraId="676B0658" w14:textId="77777777" w:rsidTr="00CA7D0C">
        <w:trPr>
          <w:trHeight w:val="290"/>
        </w:trPr>
        <w:tc>
          <w:tcPr>
            <w:tcW w:w="1656" w:type="dxa"/>
          </w:tcPr>
          <w:p w14:paraId="01F49D94" w14:textId="77777777" w:rsidR="001A0417" w:rsidRPr="005125E7" w:rsidRDefault="001A0417" w:rsidP="00C61C88">
            <w:pPr>
              <w:pStyle w:val="ECCTabletext"/>
              <w:keepNext w:val="0"/>
              <w:spacing w:before="50" w:after="50"/>
              <w:rPr>
                <w:rStyle w:val="ECCHLbold"/>
              </w:rPr>
            </w:pPr>
            <w:r w:rsidRPr="005125E7">
              <w:rPr>
                <w:rStyle w:val="ECCHLbold"/>
              </w:rPr>
              <w:t>PDH</w:t>
            </w:r>
          </w:p>
        </w:tc>
        <w:tc>
          <w:tcPr>
            <w:tcW w:w="7588" w:type="dxa"/>
          </w:tcPr>
          <w:p w14:paraId="204DE586"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Plesiochronous Digital Hierarchy</w:t>
            </w:r>
          </w:p>
        </w:tc>
      </w:tr>
      <w:tr w:rsidR="001A0417" w:rsidRPr="00CD6FD5" w14:paraId="2CCB7981" w14:textId="77777777" w:rsidTr="00CA7D0C">
        <w:trPr>
          <w:trHeight w:val="290"/>
        </w:trPr>
        <w:tc>
          <w:tcPr>
            <w:tcW w:w="1656" w:type="dxa"/>
          </w:tcPr>
          <w:p w14:paraId="0FDF4573" w14:textId="77777777" w:rsidR="001A0417" w:rsidRPr="005125E7" w:rsidRDefault="001A0417" w:rsidP="00C61C88">
            <w:pPr>
              <w:pStyle w:val="ECCTabletext"/>
              <w:keepNext w:val="0"/>
              <w:spacing w:before="50" w:after="50"/>
              <w:rPr>
                <w:rStyle w:val="ECCHLbold"/>
              </w:rPr>
            </w:pPr>
            <w:r w:rsidRPr="005125E7">
              <w:rPr>
                <w:rStyle w:val="ECCHLbold"/>
              </w:rPr>
              <w:t>PES</w:t>
            </w:r>
          </w:p>
        </w:tc>
        <w:tc>
          <w:tcPr>
            <w:tcW w:w="7588" w:type="dxa"/>
          </w:tcPr>
          <w:p w14:paraId="0377FA56"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Permanent Earth Station</w:t>
            </w:r>
          </w:p>
        </w:tc>
      </w:tr>
      <w:tr w:rsidR="001A0417" w:rsidRPr="00CD6FD5" w14:paraId="7264349C" w14:textId="77777777" w:rsidTr="00CA7D0C">
        <w:trPr>
          <w:trHeight w:val="290"/>
        </w:trPr>
        <w:tc>
          <w:tcPr>
            <w:tcW w:w="1656" w:type="dxa"/>
          </w:tcPr>
          <w:p w14:paraId="15010F8D" w14:textId="77777777" w:rsidR="001A0417" w:rsidRPr="005125E7" w:rsidRDefault="001A0417" w:rsidP="00C61C88">
            <w:pPr>
              <w:pStyle w:val="ECCTabletext"/>
              <w:keepNext w:val="0"/>
              <w:spacing w:before="50" w:after="50"/>
              <w:rPr>
                <w:rStyle w:val="ECCHLbold"/>
              </w:rPr>
            </w:pPr>
            <w:r w:rsidRPr="005125E7">
              <w:rPr>
                <w:rStyle w:val="ECCHLbold"/>
              </w:rPr>
              <w:t>PHY</w:t>
            </w:r>
          </w:p>
        </w:tc>
        <w:tc>
          <w:tcPr>
            <w:tcW w:w="7588" w:type="dxa"/>
          </w:tcPr>
          <w:p w14:paraId="64BE44D9"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Physical</w:t>
            </w:r>
          </w:p>
        </w:tc>
      </w:tr>
      <w:tr w:rsidR="001A0417" w:rsidRPr="00CD6FD5" w14:paraId="0A88C4B0" w14:textId="77777777" w:rsidTr="00CA7D0C">
        <w:trPr>
          <w:trHeight w:val="290"/>
        </w:trPr>
        <w:tc>
          <w:tcPr>
            <w:tcW w:w="1656" w:type="dxa"/>
          </w:tcPr>
          <w:p w14:paraId="09434793" w14:textId="77777777" w:rsidR="001A0417" w:rsidRPr="005125E7" w:rsidRDefault="001A0417" w:rsidP="00C61C88">
            <w:pPr>
              <w:pStyle w:val="ECCTabletext"/>
              <w:keepNext w:val="0"/>
              <w:spacing w:before="50" w:after="50"/>
              <w:rPr>
                <w:rStyle w:val="ECCHLbold"/>
              </w:rPr>
            </w:pPr>
            <w:r w:rsidRPr="005125E7">
              <w:rPr>
                <w:rStyle w:val="ECCHLbold"/>
              </w:rPr>
              <w:t>P-MP</w:t>
            </w:r>
          </w:p>
        </w:tc>
        <w:tc>
          <w:tcPr>
            <w:tcW w:w="7588" w:type="dxa"/>
          </w:tcPr>
          <w:p w14:paraId="751D9277"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Point-to-Multipoint</w:t>
            </w:r>
          </w:p>
        </w:tc>
      </w:tr>
      <w:tr w:rsidR="001A0417" w:rsidRPr="00CD6FD5" w14:paraId="19064C2A" w14:textId="77777777" w:rsidTr="00CA7D0C">
        <w:trPr>
          <w:trHeight w:val="290"/>
        </w:trPr>
        <w:tc>
          <w:tcPr>
            <w:tcW w:w="1656" w:type="dxa"/>
          </w:tcPr>
          <w:p w14:paraId="3BEE4551" w14:textId="77777777" w:rsidR="001A0417" w:rsidRPr="005125E7" w:rsidRDefault="001A0417" w:rsidP="00C61C88">
            <w:pPr>
              <w:pStyle w:val="ECCTabletext"/>
              <w:keepNext w:val="0"/>
              <w:spacing w:before="50" w:after="50"/>
              <w:rPr>
                <w:rStyle w:val="ECCHLbold"/>
              </w:rPr>
            </w:pPr>
            <w:r w:rsidRPr="005125E7">
              <w:rPr>
                <w:rStyle w:val="ECCHLbold"/>
              </w:rPr>
              <w:lastRenderedPageBreak/>
              <w:t>PMR</w:t>
            </w:r>
          </w:p>
        </w:tc>
        <w:tc>
          <w:tcPr>
            <w:tcW w:w="7588" w:type="dxa"/>
          </w:tcPr>
          <w:p w14:paraId="3EE602CD"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Professional (or Private) Mobile Radio</w:t>
            </w:r>
          </w:p>
        </w:tc>
      </w:tr>
      <w:tr w:rsidR="001A0417" w:rsidRPr="00CD6FD5" w14:paraId="5E4298C1" w14:textId="77777777" w:rsidTr="00CA7D0C">
        <w:trPr>
          <w:trHeight w:val="290"/>
        </w:trPr>
        <w:tc>
          <w:tcPr>
            <w:tcW w:w="1656" w:type="dxa"/>
          </w:tcPr>
          <w:p w14:paraId="21A4AAFF" w14:textId="77777777" w:rsidR="001A0417" w:rsidRPr="005125E7" w:rsidRDefault="001A0417" w:rsidP="00C61C88">
            <w:pPr>
              <w:pStyle w:val="ECCTabletext"/>
              <w:keepNext w:val="0"/>
              <w:spacing w:before="50" w:after="50"/>
              <w:rPr>
                <w:rStyle w:val="ECCHLbold"/>
              </w:rPr>
            </w:pPr>
            <w:r w:rsidRPr="005125E7">
              <w:rPr>
                <w:rStyle w:val="ECCHLbold"/>
              </w:rPr>
              <w:t>P-P</w:t>
            </w:r>
          </w:p>
        </w:tc>
        <w:tc>
          <w:tcPr>
            <w:tcW w:w="7588" w:type="dxa"/>
          </w:tcPr>
          <w:p w14:paraId="4540B3E8"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Point-to-Point</w:t>
            </w:r>
          </w:p>
        </w:tc>
      </w:tr>
      <w:tr w:rsidR="001A0417" w:rsidRPr="00CD6FD5" w14:paraId="2AD7FBC0" w14:textId="77777777" w:rsidTr="00CA7D0C">
        <w:trPr>
          <w:trHeight w:val="290"/>
        </w:trPr>
        <w:tc>
          <w:tcPr>
            <w:tcW w:w="1656" w:type="dxa"/>
          </w:tcPr>
          <w:p w14:paraId="3BEB1D46" w14:textId="77777777" w:rsidR="001A0417" w:rsidRPr="005125E7" w:rsidRDefault="001A0417" w:rsidP="00C61C88">
            <w:pPr>
              <w:pStyle w:val="ECCTabletext"/>
              <w:keepNext w:val="0"/>
              <w:spacing w:before="50" w:after="50"/>
              <w:rPr>
                <w:rStyle w:val="ECCHLbold"/>
              </w:rPr>
            </w:pPr>
            <w:r w:rsidRPr="005125E7">
              <w:rPr>
                <w:rStyle w:val="ECCHLbold"/>
              </w:rPr>
              <w:t>PPDR</w:t>
            </w:r>
          </w:p>
        </w:tc>
        <w:tc>
          <w:tcPr>
            <w:tcW w:w="7588" w:type="dxa"/>
          </w:tcPr>
          <w:p w14:paraId="45CED541"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Public Protection and Disaster Relief</w:t>
            </w:r>
          </w:p>
        </w:tc>
      </w:tr>
      <w:tr w:rsidR="001A0417" w:rsidRPr="00CD6FD5" w14:paraId="2F397ECA" w14:textId="77777777" w:rsidTr="00CA7D0C">
        <w:trPr>
          <w:trHeight w:val="290"/>
        </w:trPr>
        <w:tc>
          <w:tcPr>
            <w:tcW w:w="1656" w:type="dxa"/>
          </w:tcPr>
          <w:p w14:paraId="3AE1C61F" w14:textId="77777777" w:rsidR="001A0417" w:rsidRPr="005125E7" w:rsidRDefault="001A0417" w:rsidP="00C61C88">
            <w:pPr>
              <w:pStyle w:val="ECCTabletext"/>
              <w:keepNext w:val="0"/>
              <w:spacing w:before="50" w:after="50"/>
              <w:rPr>
                <w:rStyle w:val="ECCHLbold"/>
              </w:rPr>
            </w:pPr>
            <w:r w:rsidRPr="005125E7">
              <w:rPr>
                <w:rStyle w:val="ECCHLbold"/>
              </w:rPr>
              <w:t>PSK</w:t>
            </w:r>
          </w:p>
        </w:tc>
        <w:tc>
          <w:tcPr>
            <w:tcW w:w="7588" w:type="dxa"/>
          </w:tcPr>
          <w:p w14:paraId="027A7725" w14:textId="77777777" w:rsidR="001A0417" w:rsidRPr="00CD6FD5" w:rsidRDefault="001A0417" w:rsidP="00C61C88">
            <w:pPr>
              <w:pStyle w:val="ECCTabletext"/>
              <w:keepNext w:val="0"/>
              <w:spacing w:before="50" w:after="50"/>
              <w:rPr>
                <w:rFonts w:cs="Arial"/>
                <w:lang w:eastAsia="it-IT"/>
              </w:rPr>
            </w:pPr>
            <w:r w:rsidRPr="00CD6FD5">
              <w:rPr>
                <w:rFonts w:cs="Arial"/>
              </w:rPr>
              <w:t>Phase-Shift Keying</w:t>
            </w:r>
          </w:p>
        </w:tc>
      </w:tr>
      <w:tr w:rsidR="001A0417" w:rsidRPr="00CD6FD5" w14:paraId="04100AAC" w14:textId="77777777" w:rsidTr="00CA7D0C">
        <w:trPr>
          <w:trHeight w:val="290"/>
        </w:trPr>
        <w:tc>
          <w:tcPr>
            <w:tcW w:w="1656" w:type="dxa"/>
          </w:tcPr>
          <w:p w14:paraId="4BC1D5A4" w14:textId="77777777" w:rsidR="001A0417" w:rsidRPr="005125E7" w:rsidRDefault="001A0417" w:rsidP="00C61C88">
            <w:pPr>
              <w:pStyle w:val="ECCTabletext"/>
              <w:keepNext w:val="0"/>
              <w:spacing w:before="50" w:after="50"/>
              <w:rPr>
                <w:rStyle w:val="ECCHLbold"/>
              </w:rPr>
            </w:pPr>
            <w:r w:rsidRPr="005125E7">
              <w:rPr>
                <w:rStyle w:val="ECCHLbold"/>
              </w:rPr>
              <w:t>PSTN</w:t>
            </w:r>
          </w:p>
        </w:tc>
        <w:tc>
          <w:tcPr>
            <w:tcW w:w="7588" w:type="dxa"/>
          </w:tcPr>
          <w:p w14:paraId="662DBF48"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Public Switched Telecommunication Network</w:t>
            </w:r>
          </w:p>
        </w:tc>
      </w:tr>
      <w:tr w:rsidR="001A0417" w:rsidRPr="00CD6FD5" w14:paraId="49BCF0AA" w14:textId="77777777" w:rsidTr="00CA7D0C">
        <w:trPr>
          <w:trHeight w:val="290"/>
        </w:trPr>
        <w:tc>
          <w:tcPr>
            <w:tcW w:w="1656" w:type="dxa"/>
          </w:tcPr>
          <w:p w14:paraId="76760FF8" w14:textId="77777777" w:rsidR="001A0417" w:rsidRPr="005125E7" w:rsidRDefault="001A0417" w:rsidP="00C61C88">
            <w:pPr>
              <w:pStyle w:val="ECCTabletext"/>
              <w:keepNext w:val="0"/>
              <w:spacing w:before="50" w:after="50"/>
              <w:rPr>
                <w:rStyle w:val="ECCHLbold"/>
              </w:rPr>
            </w:pPr>
            <w:r w:rsidRPr="005125E7">
              <w:rPr>
                <w:rStyle w:val="ECCHLbold"/>
              </w:rPr>
              <w:t>PTT</w:t>
            </w:r>
          </w:p>
        </w:tc>
        <w:tc>
          <w:tcPr>
            <w:tcW w:w="7588" w:type="dxa"/>
          </w:tcPr>
          <w:p w14:paraId="2A4F92BC"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Post and Telecommunication</w:t>
            </w:r>
          </w:p>
        </w:tc>
      </w:tr>
      <w:tr w:rsidR="001A0417" w:rsidRPr="00CD6FD5" w14:paraId="031F4F33" w14:textId="77777777" w:rsidTr="00CA7D0C">
        <w:trPr>
          <w:trHeight w:val="290"/>
        </w:trPr>
        <w:tc>
          <w:tcPr>
            <w:tcW w:w="1656" w:type="dxa"/>
          </w:tcPr>
          <w:p w14:paraId="706996B3" w14:textId="77777777" w:rsidR="001A0417" w:rsidRPr="005125E7" w:rsidRDefault="001A0417" w:rsidP="00C61C88">
            <w:pPr>
              <w:pStyle w:val="ECCTabletext"/>
              <w:keepNext w:val="0"/>
              <w:spacing w:before="50" w:after="50"/>
              <w:rPr>
                <w:rStyle w:val="ECCHLbold"/>
              </w:rPr>
            </w:pPr>
            <w:r w:rsidRPr="005125E7">
              <w:rPr>
                <w:rStyle w:val="ECCHLbold"/>
              </w:rPr>
              <w:t>PW</w:t>
            </w:r>
          </w:p>
        </w:tc>
        <w:tc>
          <w:tcPr>
            <w:tcW w:w="7588" w:type="dxa"/>
          </w:tcPr>
          <w:p w14:paraId="1DC75547"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Pseudo Wire</w:t>
            </w:r>
          </w:p>
        </w:tc>
      </w:tr>
      <w:tr w:rsidR="001A0417" w:rsidRPr="00CD6FD5" w14:paraId="57D631FF" w14:textId="77777777" w:rsidTr="00CA7D0C">
        <w:trPr>
          <w:trHeight w:val="290"/>
        </w:trPr>
        <w:tc>
          <w:tcPr>
            <w:tcW w:w="1656" w:type="dxa"/>
          </w:tcPr>
          <w:p w14:paraId="632E192A" w14:textId="77777777" w:rsidR="001A0417" w:rsidRPr="005125E7" w:rsidRDefault="001A0417" w:rsidP="00C61C88">
            <w:pPr>
              <w:pStyle w:val="ECCTabletext"/>
              <w:keepNext w:val="0"/>
              <w:spacing w:before="50" w:after="50"/>
              <w:rPr>
                <w:rStyle w:val="ECCHLbold"/>
              </w:rPr>
            </w:pPr>
            <w:r w:rsidRPr="005125E7">
              <w:rPr>
                <w:rStyle w:val="ECCHLbold"/>
              </w:rPr>
              <w:t>QAM</w:t>
            </w:r>
          </w:p>
        </w:tc>
        <w:tc>
          <w:tcPr>
            <w:tcW w:w="7588" w:type="dxa"/>
          </w:tcPr>
          <w:p w14:paraId="7A883E97"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Quadrature Amplitude Modulation</w:t>
            </w:r>
          </w:p>
        </w:tc>
      </w:tr>
      <w:tr w:rsidR="001A0417" w:rsidRPr="00CD6FD5" w14:paraId="1108DE64" w14:textId="77777777" w:rsidTr="00CA7D0C">
        <w:trPr>
          <w:trHeight w:val="290"/>
        </w:trPr>
        <w:tc>
          <w:tcPr>
            <w:tcW w:w="1656" w:type="dxa"/>
          </w:tcPr>
          <w:p w14:paraId="4F48E950" w14:textId="77777777" w:rsidR="001A0417" w:rsidRPr="005125E7" w:rsidRDefault="001A0417" w:rsidP="00C61C88">
            <w:pPr>
              <w:pStyle w:val="ECCTabletext"/>
              <w:keepNext w:val="0"/>
              <w:spacing w:before="50" w:after="50"/>
              <w:rPr>
                <w:rStyle w:val="ECCHLbold"/>
              </w:rPr>
            </w:pPr>
            <w:r w:rsidRPr="005125E7">
              <w:rPr>
                <w:rStyle w:val="ECCHLbold"/>
              </w:rPr>
              <w:t>QLOS</w:t>
            </w:r>
          </w:p>
        </w:tc>
        <w:tc>
          <w:tcPr>
            <w:tcW w:w="7588" w:type="dxa"/>
          </w:tcPr>
          <w:p w14:paraId="3B2B8E8F"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Quasi Line of Sight</w:t>
            </w:r>
          </w:p>
        </w:tc>
      </w:tr>
      <w:tr w:rsidR="001A0417" w:rsidRPr="00CD6FD5" w14:paraId="787FE22A" w14:textId="77777777" w:rsidTr="00CA7D0C">
        <w:trPr>
          <w:trHeight w:val="290"/>
        </w:trPr>
        <w:tc>
          <w:tcPr>
            <w:tcW w:w="1656" w:type="dxa"/>
          </w:tcPr>
          <w:p w14:paraId="1C485F06" w14:textId="77777777" w:rsidR="001A0417" w:rsidRPr="005125E7" w:rsidRDefault="001A0417" w:rsidP="00C61C88">
            <w:pPr>
              <w:pStyle w:val="ECCTabletext"/>
              <w:keepNext w:val="0"/>
              <w:spacing w:before="50" w:after="50"/>
              <w:rPr>
                <w:rStyle w:val="ECCHLbold"/>
              </w:rPr>
            </w:pPr>
            <w:r w:rsidRPr="005125E7">
              <w:rPr>
                <w:rStyle w:val="ECCHLbold"/>
              </w:rPr>
              <w:t>QoS</w:t>
            </w:r>
          </w:p>
        </w:tc>
        <w:tc>
          <w:tcPr>
            <w:tcW w:w="7588" w:type="dxa"/>
          </w:tcPr>
          <w:p w14:paraId="1F72219A"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Quality of Service</w:t>
            </w:r>
          </w:p>
        </w:tc>
      </w:tr>
      <w:tr w:rsidR="001A0417" w:rsidRPr="00CD6FD5" w14:paraId="147FB215" w14:textId="77777777" w:rsidTr="00CA7D0C">
        <w:trPr>
          <w:trHeight w:val="290"/>
        </w:trPr>
        <w:tc>
          <w:tcPr>
            <w:tcW w:w="1656" w:type="dxa"/>
          </w:tcPr>
          <w:p w14:paraId="5D146190" w14:textId="77777777" w:rsidR="001A0417" w:rsidRPr="005125E7" w:rsidRDefault="001A0417" w:rsidP="00C61C88">
            <w:pPr>
              <w:pStyle w:val="ECCTabletext"/>
              <w:keepNext w:val="0"/>
              <w:spacing w:before="50" w:after="50"/>
              <w:rPr>
                <w:rStyle w:val="ECCHLbold"/>
              </w:rPr>
            </w:pPr>
            <w:r w:rsidRPr="005125E7">
              <w:rPr>
                <w:rStyle w:val="ECCHLbold"/>
              </w:rPr>
              <w:t>QPSK</w:t>
            </w:r>
          </w:p>
        </w:tc>
        <w:tc>
          <w:tcPr>
            <w:tcW w:w="7588" w:type="dxa"/>
          </w:tcPr>
          <w:p w14:paraId="71EFB856"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Quaternary Phase-Shift Keying</w:t>
            </w:r>
          </w:p>
        </w:tc>
      </w:tr>
      <w:tr w:rsidR="001A0417" w:rsidRPr="00CD6FD5" w14:paraId="1E5C9F44" w14:textId="77777777" w:rsidTr="00CA7D0C">
        <w:trPr>
          <w:trHeight w:val="290"/>
        </w:trPr>
        <w:tc>
          <w:tcPr>
            <w:tcW w:w="1656" w:type="dxa"/>
          </w:tcPr>
          <w:p w14:paraId="01DF8668" w14:textId="77777777" w:rsidR="001A0417" w:rsidRPr="005125E7" w:rsidRDefault="001A0417" w:rsidP="00C61C88">
            <w:pPr>
              <w:pStyle w:val="ECCTabletext"/>
              <w:keepNext w:val="0"/>
              <w:spacing w:before="50" w:after="50"/>
              <w:rPr>
                <w:rStyle w:val="ECCHLbold"/>
              </w:rPr>
            </w:pPr>
            <w:r w:rsidRPr="005125E7">
              <w:rPr>
                <w:rStyle w:val="ECCHLbold"/>
              </w:rPr>
              <w:t>RAS</w:t>
            </w:r>
          </w:p>
        </w:tc>
        <w:tc>
          <w:tcPr>
            <w:tcW w:w="7588" w:type="dxa"/>
          </w:tcPr>
          <w:p w14:paraId="7733EEC9"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Radio Astronomy Service</w:t>
            </w:r>
          </w:p>
        </w:tc>
      </w:tr>
      <w:tr w:rsidR="001A0417" w:rsidRPr="00CD6FD5" w14:paraId="64EEA551" w14:textId="77777777" w:rsidTr="00CA7D0C">
        <w:trPr>
          <w:trHeight w:val="290"/>
        </w:trPr>
        <w:tc>
          <w:tcPr>
            <w:tcW w:w="1656" w:type="dxa"/>
          </w:tcPr>
          <w:p w14:paraId="6256C30D" w14:textId="77777777" w:rsidR="001A0417" w:rsidRPr="005125E7" w:rsidRDefault="001A0417" w:rsidP="00C61C88">
            <w:pPr>
              <w:pStyle w:val="ECCTabletext"/>
              <w:keepNext w:val="0"/>
              <w:spacing w:before="50" w:after="50"/>
              <w:rPr>
                <w:rStyle w:val="ECCHLbold"/>
              </w:rPr>
            </w:pPr>
            <w:r w:rsidRPr="005125E7">
              <w:rPr>
                <w:rStyle w:val="ECCHLbold"/>
              </w:rPr>
              <w:t>RBER</w:t>
            </w:r>
          </w:p>
        </w:tc>
        <w:tc>
          <w:tcPr>
            <w:tcW w:w="7588" w:type="dxa"/>
          </w:tcPr>
          <w:p w14:paraId="3585B146"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Residual BER</w:t>
            </w:r>
          </w:p>
        </w:tc>
      </w:tr>
      <w:tr w:rsidR="001A0417" w:rsidRPr="00CD6FD5" w14:paraId="0E37BBCA" w14:textId="77777777" w:rsidTr="00CA7D0C">
        <w:trPr>
          <w:trHeight w:val="290"/>
        </w:trPr>
        <w:tc>
          <w:tcPr>
            <w:tcW w:w="1656" w:type="dxa"/>
          </w:tcPr>
          <w:p w14:paraId="3248FAEE" w14:textId="77777777" w:rsidR="001A0417" w:rsidRPr="005125E7" w:rsidRDefault="001A0417" w:rsidP="00C61C88">
            <w:pPr>
              <w:pStyle w:val="ECCTabletext"/>
              <w:keepNext w:val="0"/>
              <w:spacing w:before="50" w:after="50"/>
              <w:rPr>
                <w:rStyle w:val="ECCHLbold"/>
              </w:rPr>
            </w:pPr>
            <w:r w:rsidRPr="005125E7">
              <w:rPr>
                <w:rStyle w:val="ECCHLbold"/>
              </w:rPr>
              <w:t>RPE</w:t>
            </w:r>
          </w:p>
        </w:tc>
        <w:tc>
          <w:tcPr>
            <w:tcW w:w="7588" w:type="dxa"/>
          </w:tcPr>
          <w:p w14:paraId="34CF4285"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Radiation Pattern Envelope</w:t>
            </w:r>
          </w:p>
        </w:tc>
      </w:tr>
      <w:tr w:rsidR="001A0417" w:rsidRPr="00CD6FD5" w14:paraId="7B94A525" w14:textId="77777777" w:rsidTr="00CA7D0C">
        <w:trPr>
          <w:trHeight w:val="290"/>
        </w:trPr>
        <w:tc>
          <w:tcPr>
            <w:tcW w:w="1656" w:type="dxa"/>
          </w:tcPr>
          <w:p w14:paraId="0B2BF533" w14:textId="77777777" w:rsidR="001A0417" w:rsidRPr="005125E7" w:rsidRDefault="001A0417" w:rsidP="00C61C88">
            <w:pPr>
              <w:pStyle w:val="ECCTabletext"/>
              <w:keepNext w:val="0"/>
              <w:spacing w:before="50" w:after="50"/>
              <w:rPr>
                <w:rStyle w:val="ECCHLbold"/>
              </w:rPr>
            </w:pPr>
            <w:r w:rsidRPr="005125E7">
              <w:rPr>
                <w:rStyle w:val="ECCHLbold"/>
              </w:rPr>
              <w:t>RR</w:t>
            </w:r>
          </w:p>
        </w:tc>
        <w:tc>
          <w:tcPr>
            <w:tcW w:w="7588" w:type="dxa"/>
          </w:tcPr>
          <w:p w14:paraId="306A5D93"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Radio Regulations</w:t>
            </w:r>
          </w:p>
        </w:tc>
      </w:tr>
      <w:tr w:rsidR="001A0417" w:rsidRPr="00CD6FD5" w14:paraId="3DEF70C4" w14:textId="77777777" w:rsidTr="00CA7D0C">
        <w:trPr>
          <w:trHeight w:val="290"/>
        </w:trPr>
        <w:tc>
          <w:tcPr>
            <w:tcW w:w="1656" w:type="dxa"/>
          </w:tcPr>
          <w:p w14:paraId="109066FE" w14:textId="77777777" w:rsidR="001A0417" w:rsidRPr="005125E7" w:rsidRDefault="001A0417" w:rsidP="00C61C88">
            <w:pPr>
              <w:pStyle w:val="ECCTabletext"/>
              <w:keepNext w:val="0"/>
              <w:spacing w:before="50" w:after="50"/>
              <w:rPr>
                <w:rStyle w:val="ECCHLbold"/>
              </w:rPr>
            </w:pPr>
            <w:r w:rsidRPr="005125E7">
              <w:rPr>
                <w:rStyle w:val="ECCHLbold"/>
              </w:rPr>
              <w:t>RRL</w:t>
            </w:r>
          </w:p>
        </w:tc>
        <w:tc>
          <w:tcPr>
            <w:tcW w:w="7588" w:type="dxa"/>
          </w:tcPr>
          <w:p w14:paraId="0ECBDD24"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Radio Relay Link</w:t>
            </w:r>
          </w:p>
        </w:tc>
      </w:tr>
      <w:tr w:rsidR="001A0417" w:rsidRPr="00CD6FD5" w14:paraId="3D9EAC89" w14:textId="77777777" w:rsidTr="00CA7D0C">
        <w:trPr>
          <w:trHeight w:val="290"/>
        </w:trPr>
        <w:tc>
          <w:tcPr>
            <w:tcW w:w="1656" w:type="dxa"/>
          </w:tcPr>
          <w:p w14:paraId="25C5DC02" w14:textId="6E3B07F5" w:rsidR="001A0417" w:rsidRPr="005125E7" w:rsidRDefault="001A0417" w:rsidP="00C61C88">
            <w:pPr>
              <w:pStyle w:val="ECCTabletext"/>
              <w:keepNext w:val="0"/>
              <w:spacing w:before="50" w:after="50"/>
              <w:rPr>
                <w:rStyle w:val="ECCHLbold"/>
              </w:rPr>
            </w:pPr>
            <w:r w:rsidRPr="005125E7">
              <w:rPr>
                <w:rStyle w:val="ECCHLbold"/>
              </w:rPr>
              <w:t>RSL</w:t>
            </w:r>
          </w:p>
        </w:tc>
        <w:tc>
          <w:tcPr>
            <w:tcW w:w="7588" w:type="dxa"/>
          </w:tcPr>
          <w:p w14:paraId="3295F32C"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Received Signal Level</w:t>
            </w:r>
          </w:p>
        </w:tc>
      </w:tr>
      <w:tr w:rsidR="001A0417" w:rsidRPr="00CD6FD5" w14:paraId="27B14E78" w14:textId="77777777" w:rsidTr="00CA7D0C">
        <w:trPr>
          <w:trHeight w:val="290"/>
        </w:trPr>
        <w:tc>
          <w:tcPr>
            <w:tcW w:w="1656" w:type="dxa"/>
          </w:tcPr>
          <w:p w14:paraId="0B4DDD8A" w14:textId="77777777" w:rsidR="001A0417" w:rsidRPr="005125E7" w:rsidRDefault="001A0417" w:rsidP="00C61C88">
            <w:pPr>
              <w:pStyle w:val="ECCTabletext"/>
              <w:keepNext w:val="0"/>
              <w:spacing w:before="50" w:after="50"/>
              <w:rPr>
                <w:rStyle w:val="ECCHLbold"/>
              </w:rPr>
            </w:pPr>
            <w:r w:rsidRPr="005125E7">
              <w:rPr>
                <w:rStyle w:val="ECCHLbold"/>
              </w:rPr>
              <w:t>SDH</w:t>
            </w:r>
          </w:p>
        </w:tc>
        <w:tc>
          <w:tcPr>
            <w:tcW w:w="7588" w:type="dxa"/>
          </w:tcPr>
          <w:p w14:paraId="45389B79"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Synchronous Digital Hierarchy</w:t>
            </w:r>
          </w:p>
        </w:tc>
      </w:tr>
      <w:tr w:rsidR="001A0417" w:rsidRPr="00CD6FD5" w14:paraId="76D26B84" w14:textId="77777777" w:rsidTr="00CA7D0C">
        <w:trPr>
          <w:trHeight w:val="290"/>
        </w:trPr>
        <w:tc>
          <w:tcPr>
            <w:tcW w:w="1656" w:type="dxa"/>
          </w:tcPr>
          <w:p w14:paraId="581C1F71" w14:textId="77777777" w:rsidR="001A0417" w:rsidRPr="005125E7" w:rsidRDefault="001A0417" w:rsidP="00C61C88">
            <w:pPr>
              <w:pStyle w:val="ECCTabletext"/>
              <w:keepNext w:val="0"/>
              <w:spacing w:before="50" w:after="50"/>
              <w:rPr>
                <w:rStyle w:val="ECCHLbold"/>
              </w:rPr>
            </w:pPr>
            <w:r w:rsidRPr="005125E7">
              <w:rPr>
                <w:rStyle w:val="ECCHLbold"/>
              </w:rPr>
              <w:t>SME</w:t>
            </w:r>
          </w:p>
        </w:tc>
        <w:tc>
          <w:tcPr>
            <w:tcW w:w="7588" w:type="dxa"/>
          </w:tcPr>
          <w:p w14:paraId="49EF27B0"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Small Medium Enterprise</w:t>
            </w:r>
          </w:p>
        </w:tc>
      </w:tr>
      <w:tr w:rsidR="001A0417" w:rsidRPr="00CD6FD5" w14:paraId="13DDDDBD" w14:textId="77777777" w:rsidTr="00CA7D0C">
        <w:trPr>
          <w:trHeight w:val="290"/>
        </w:trPr>
        <w:tc>
          <w:tcPr>
            <w:tcW w:w="1656" w:type="dxa"/>
          </w:tcPr>
          <w:p w14:paraId="0173AC54" w14:textId="77777777" w:rsidR="001A0417" w:rsidRPr="005125E7" w:rsidRDefault="001A0417" w:rsidP="00C61C88">
            <w:pPr>
              <w:pStyle w:val="ECCTabletext"/>
              <w:keepNext w:val="0"/>
              <w:spacing w:before="50" w:after="50"/>
              <w:rPr>
                <w:rStyle w:val="ECCHLbold"/>
              </w:rPr>
            </w:pPr>
            <w:r w:rsidRPr="005125E7">
              <w:rPr>
                <w:rStyle w:val="ECCHLbold"/>
              </w:rPr>
              <w:t>SOHO</w:t>
            </w:r>
          </w:p>
        </w:tc>
        <w:tc>
          <w:tcPr>
            <w:tcW w:w="7588" w:type="dxa"/>
          </w:tcPr>
          <w:p w14:paraId="4DA6D247"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Small Office Home Office</w:t>
            </w:r>
          </w:p>
        </w:tc>
      </w:tr>
      <w:tr w:rsidR="001A0417" w:rsidRPr="00CD6FD5" w14:paraId="550466DA" w14:textId="77777777" w:rsidTr="00CA7D0C">
        <w:trPr>
          <w:trHeight w:val="290"/>
        </w:trPr>
        <w:tc>
          <w:tcPr>
            <w:tcW w:w="1656" w:type="dxa"/>
          </w:tcPr>
          <w:p w14:paraId="419068D6" w14:textId="77777777" w:rsidR="001A0417" w:rsidRPr="005125E7" w:rsidRDefault="001A0417" w:rsidP="00C61C88">
            <w:pPr>
              <w:pStyle w:val="ECCTabletext"/>
              <w:keepNext w:val="0"/>
              <w:spacing w:before="50" w:after="50"/>
              <w:rPr>
                <w:rStyle w:val="ECCHLbold"/>
              </w:rPr>
            </w:pPr>
            <w:r w:rsidRPr="005125E7">
              <w:rPr>
                <w:rStyle w:val="ECCHLbold"/>
              </w:rPr>
              <w:t>SRD</w:t>
            </w:r>
          </w:p>
        </w:tc>
        <w:tc>
          <w:tcPr>
            <w:tcW w:w="7588" w:type="dxa"/>
          </w:tcPr>
          <w:p w14:paraId="5C12B707"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Short Range Device</w:t>
            </w:r>
          </w:p>
        </w:tc>
      </w:tr>
      <w:tr w:rsidR="001A0417" w:rsidRPr="00CD6FD5" w14:paraId="37E09151" w14:textId="77777777" w:rsidTr="00CA7D0C">
        <w:trPr>
          <w:trHeight w:val="290"/>
        </w:trPr>
        <w:tc>
          <w:tcPr>
            <w:tcW w:w="1656" w:type="dxa"/>
          </w:tcPr>
          <w:p w14:paraId="24EA94D6" w14:textId="77777777" w:rsidR="001A0417" w:rsidRPr="005125E7" w:rsidRDefault="001A0417" w:rsidP="00C61C88">
            <w:pPr>
              <w:pStyle w:val="ECCTabletext"/>
              <w:keepNext w:val="0"/>
              <w:spacing w:before="50" w:after="50"/>
              <w:rPr>
                <w:rStyle w:val="ECCHLbold"/>
              </w:rPr>
            </w:pPr>
            <w:r w:rsidRPr="005125E7">
              <w:rPr>
                <w:rStyle w:val="ECCHLbold"/>
              </w:rPr>
              <w:t>TDD</w:t>
            </w:r>
          </w:p>
        </w:tc>
        <w:tc>
          <w:tcPr>
            <w:tcW w:w="7588" w:type="dxa"/>
          </w:tcPr>
          <w:p w14:paraId="565C8ED6"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Time Division Duplex</w:t>
            </w:r>
          </w:p>
        </w:tc>
      </w:tr>
      <w:tr w:rsidR="001A0417" w:rsidRPr="00CD6FD5" w14:paraId="5134F617" w14:textId="77777777" w:rsidTr="00CA7D0C">
        <w:trPr>
          <w:trHeight w:val="290"/>
        </w:trPr>
        <w:tc>
          <w:tcPr>
            <w:tcW w:w="1656" w:type="dxa"/>
          </w:tcPr>
          <w:p w14:paraId="3D33A7A5" w14:textId="77777777" w:rsidR="001A0417" w:rsidRPr="005125E7" w:rsidRDefault="001A0417" w:rsidP="00C61C88">
            <w:pPr>
              <w:pStyle w:val="ECCTabletext"/>
              <w:keepNext w:val="0"/>
              <w:spacing w:before="50" w:after="50"/>
              <w:rPr>
                <w:rStyle w:val="ECCHLbold"/>
              </w:rPr>
            </w:pPr>
            <w:r w:rsidRPr="005125E7">
              <w:rPr>
                <w:rStyle w:val="ECCHLbold"/>
              </w:rPr>
              <w:t>TDM</w:t>
            </w:r>
          </w:p>
        </w:tc>
        <w:tc>
          <w:tcPr>
            <w:tcW w:w="7588" w:type="dxa"/>
          </w:tcPr>
          <w:p w14:paraId="01B328E8"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Time-Division Multiplexing</w:t>
            </w:r>
          </w:p>
        </w:tc>
      </w:tr>
      <w:tr w:rsidR="001A0417" w:rsidRPr="00CD6FD5" w14:paraId="12E9D89B" w14:textId="77777777" w:rsidTr="00CA7D0C">
        <w:trPr>
          <w:trHeight w:val="290"/>
        </w:trPr>
        <w:tc>
          <w:tcPr>
            <w:tcW w:w="1656" w:type="dxa"/>
          </w:tcPr>
          <w:p w14:paraId="77D1B7D5" w14:textId="77777777" w:rsidR="001A0417" w:rsidRPr="005125E7" w:rsidRDefault="001A0417" w:rsidP="00C61C88">
            <w:pPr>
              <w:pStyle w:val="ECCTabletext"/>
              <w:keepNext w:val="0"/>
              <w:spacing w:before="50" w:after="50"/>
              <w:rPr>
                <w:rStyle w:val="ECCHLbold"/>
              </w:rPr>
            </w:pPr>
            <w:r w:rsidRPr="005125E7">
              <w:rPr>
                <w:rStyle w:val="ECCHLbold"/>
              </w:rPr>
              <w:t>TDMA</w:t>
            </w:r>
          </w:p>
        </w:tc>
        <w:tc>
          <w:tcPr>
            <w:tcW w:w="7588" w:type="dxa"/>
          </w:tcPr>
          <w:p w14:paraId="4386514D"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Time-Division Multiple Access</w:t>
            </w:r>
          </w:p>
        </w:tc>
      </w:tr>
      <w:tr w:rsidR="001A0417" w:rsidRPr="00CD6FD5" w14:paraId="125164C1" w14:textId="77777777" w:rsidTr="00CA7D0C">
        <w:trPr>
          <w:trHeight w:val="290"/>
        </w:trPr>
        <w:tc>
          <w:tcPr>
            <w:tcW w:w="1656" w:type="dxa"/>
          </w:tcPr>
          <w:p w14:paraId="30277FC9" w14:textId="77777777" w:rsidR="001A0417" w:rsidRPr="005125E7" w:rsidRDefault="001A0417" w:rsidP="00C61C88">
            <w:pPr>
              <w:pStyle w:val="ECCTabletext"/>
              <w:keepNext w:val="0"/>
              <w:spacing w:before="50" w:after="50"/>
              <w:rPr>
                <w:rStyle w:val="ECCHLbold"/>
              </w:rPr>
            </w:pPr>
            <w:r w:rsidRPr="005125E7">
              <w:rPr>
                <w:rStyle w:val="ECCHLbold"/>
              </w:rPr>
              <w:t>UHF</w:t>
            </w:r>
          </w:p>
        </w:tc>
        <w:tc>
          <w:tcPr>
            <w:tcW w:w="7588" w:type="dxa"/>
          </w:tcPr>
          <w:p w14:paraId="765E14D0"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Ultra High Frequency (300 MHz – 3 GHz)</w:t>
            </w:r>
          </w:p>
        </w:tc>
      </w:tr>
      <w:tr w:rsidR="001A0417" w:rsidRPr="00CD6FD5" w14:paraId="3ACF7C9F" w14:textId="77777777" w:rsidTr="00CA7D0C">
        <w:trPr>
          <w:trHeight w:val="290"/>
        </w:trPr>
        <w:tc>
          <w:tcPr>
            <w:tcW w:w="1656" w:type="dxa"/>
          </w:tcPr>
          <w:p w14:paraId="5792F6E2" w14:textId="77777777" w:rsidR="001A0417" w:rsidRPr="005125E7" w:rsidRDefault="001A0417" w:rsidP="00C61C88">
            <w:pPr>
              <w:pStyle w:val="ECCTabletext"/>
              <w:keepNext w:val="0"/>
              <w:spacing w:before="50" w:after="50"/>
              <w:rPr>
                <w:rStyle w:val="ECCHLbold"/>
              </w:rPr>
            </w:pPr>
            <w:r w:rsidRPr="005125E7">
              <w:rPr>
                <w:rStyle w:val="ECCHLbold"/>
              </w:rPr>
              <w:t>UMTS</w:t>
            </w:r>
          </w:p>
        </w:tc>
        <w:tc>
          <w:tcPr>
            <w:tcW w:w="7588" w:type="dxa"/>
          </w:tcPr>
          <w:p w14:paraId="3C1633D6"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Universal Mobile Telecommunications System</w:t>
            </w:r>
          </w:p>
        </w:tc>
      </w:tr>
      <w:tr w:rsidR="001A0417" w:rsidRPr="00CD6FD5" w14:paraId="347FDBAF" w14:textId="77777777" w:rsidTr="00CA7D0C">
        <w:trPr>
          <w:trHeight w:val="290"/>
        </w:trPr>
        <w:tc>
          <w:tcPr>
            <w:tcW w:w="1656" w:type="dxa"/>
          </w:tcPr>
          <w:p w14:paraId="44ECBE79" w14:textId="77777777" w:rsidR="001A0417" w:rsidRPr="005125E7" w:rsidRDefault="001A0417" w:rsidP="00C61C88">
            <w:pPr>
              <w:pStyle w:val="ECCTabletext"/>
              <w:keepNext w:val="0"/>
              <w:spacing w:before="50" w:after="50"/>
              <w:rPr>
                <w:rStyle w:val="ECCHLbold"/>
              </w:rPr>
            </w:pPr>
            <w:r w:rsidRPr="005125E7">
              <w:rPr>
                <w:rStyle w:val="ECCHLbold"/>
              </w:rPr>
              <w:t>UWB</w:t>
            </w:r>
          </w:p>
        </w:tc>
        <w:tc>
          <w:tcPr>
            <w:tcW w:w="7588" w:type="dxa"/>
          </w:tcPr>
          <w:p w14:paraId="4953F236"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Ultra Wide Band</w:t>
            </w:r>
          </w:p>
        </w:tc>
      </w:tr>
      <w:tr w:rsidR="001A0417" w:rsidRPr="00CD6FD5" w14:paraId="2773DD7F" w14:textId="77777777" w:rsidTr="00CA7D0C">
        <w:trPr>
          <w:trHeight w:val="290"/>
        </w:trPr>
        <w:tc>
          <w:tcPr>
            <w:tcW w:w="1656" w:type="dxa"/>
          </w:tcPr>
          <w:p w14:paraId="281B88CA" w14:textId="77777777" w:rsidR="001A0417" w:rsidRPr="005125E7" w:rsidRDefault="001A0417" w:rsidP="00C61C88">
            <w:pPr>
              <w:pStyle w:val="ECCTabletext"/>
              <w:keepNext w:val="0"/>
              <w:spacing w:before="50" w:after="50"/>
              <w:rPr>
                <w:rStyle w:val="ECCHLbold"/>
              </w:rPr>
            </w:pPr>
            <w:r w:rsidRPr="005125E7">
              <w:rPr>
                <w:rStyle w:val="ECCHLbold"/>
              </w:rPr>
              <w:t>VCO</w:t>
            </w:r>
          </w:p>
        </w:tc>
        <w:tc>
          <w:tcPr>
            <w:tcW w:w="7588" w:type="dxa"/>
          </w:tcPr>
          <w:p w14:paraId="435B7A69"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Voltage-Controlled Oscillator</w:t>
            </w:r>
          </w:p>
        </w:tc>
      </w:tr>
      <w:tr w:rsidR="001A0417" w:rsidRPr="00CD6FD5" w14:paraId="5FA5C722" w14:textId="77777777" w:rsidTr="00CA7D0C">
        <w:trPr>
          <w:trHeight w:val="290"/>
        </w:trPr>
        <w:tc>
          <w:tcPr>
            <w:tcW w:w="1656" w:type="dxa"/>
          </w:tcPr>
          <w:p w14:paraId="23051254" w14:textId="77777777" w:rsidR="001A0417" w:rsidRPr="005125E7" w:rsidRDefault="001A0417" w:rsidP="00C61C88">
            <w:pPr>
              <w:pStyle w:val="ECCTabletext"/>
              <w:keepNext w:val="0"/>
              <w:spacing w:before="50" w:after="50"/>
              <w:rPr>
                <w:rStyle w:val="ECCHLbold"/>
              </w:rPr>
            </w:pPr>
            <w:r w:rsidRPr="005125E7">
              <w:rPr>
                <w:rStyle w:val="ECCHLbold"/>
              </w:rPr>
              <w:t>VHF</w:t>
            </w:r>
          </w:p>
        </w:tc>
        <w:tc>
          <w:tcPr>
            <w:tcW w:w="7588" w:type="dxa"/>
          </w:tcPr>
          <w:p w14:paraId="149CD50B" w14:textId="28FB1121" w:rsidR="001A0417" w:rsidRPr="00CD6FD5" w:rsidRDefault="001A0417" w:rsidP="00C61C88">
            <w:pPr>
              <w:pStyle w:val="ECCTabletext"/>
              <w:keepNext w:val="0"/>
              <w:spacing w:before="50" w:after="50"/>
              <w:rPr>
                <w:rFonts w:cs="Arial"/>
                <w:lang w:eastAsia="it-IT"/>
              </w:rPr>
            </w:pPr>
            <w:r w:rsidRPr="00CD6FD5">
              <w:rPr>
                <w:rFonts w:cs="Arial"/>
                <w:lang w:eastAsia="it-IT"/>
              </w:rPr>
              <w:t>Very High Frequency (30</w:t>
            </w:r>
            <w:r w:rsidR="001349BA" w:rsidRPr="00CD6FD5">
              <w:rPr>
                <w:rFonts w:cs="Arial"/>
                <w:lang w:eastAsia="it-IT"/>
              </w:rPr>
              <w:t>-</w:t>
            </w:r>
            <w:r w:rsidRPr="00CD6FD5">
              <w:rPr>
                <w:rFonts w:cs="Arial"/>
                <w:lang w:eastAsia="it-IT"/>
              </w:rPr>
              <w:t>300 MHz)</w:t>
            </w:r>
          </w:p>
        </w:tc>
      </w:tr>
      <w:tr w:rsidR="001A0417" w:rsidRPr="00CD6FD5" w14:paraId="39345A62" w14:textId="77777777" w:rsidTr="00CA7D0C">
        <w:trPr>
          <w:trHeight w:val="290"/>
        </w:trPr>
        <w:tc>
          <w:tcPr>
            <w:tcW w:w="1656" w:type="dxa"/>
          </w:tcPr>
          <w:p w14:paraId="75D54FC5" w14:textId="77777777" w:rsidR="001A0417" w:rsidRPr="005125E7" w:rsidRDefault="001A0417" w:rsidP="00C61C88">
            <w:pPr>
              <w:pStyle w:val="ECCTabletext"/>
              <w:keepNext w:val="0"/>
              <w:spacing w:before="50" w:after="50"/>
              <w:rPr>
                <w:rStyle w:val="ECCHLbold"/>
              </w:rPr>
            </w:pPr>
            <w:r w:rsidRPr="005125E7">
              <w:rPr>
                <w:rStyle w:val="ECCHLbold"/>
              </w:rPr>
              <w:t>VSAT</w:t>
            </w:r>
          </w:p>
        </w:tc>
        <w:tc>
          <w:tcPr>
            <w:tcW w:w="7588" w:type="dxa"/>
          </w:tcPr>
          <w:p w14:paraId="13623267"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Very Small Aperture Terminal</w:t>
            </w:r>
          </w:p>
        </w:tc>
      </w:tr>
      <w:tr w:rsidR="001A0417" w:rsidRPr="00CD6FD5" w14:paraId="3EAD0892" w14:textId="77777777" w:rsidTr="00CA7D0C">
        <w:trPr>
          <w:trHeight w:val="290"/>
        </w:trPr>
        <w:tc>
          <w:tcPr>
            <w:tcW w:w="1656" w:type="dxa"/>
          </w:tcPr>
          <w:p w14:paraId="287C2796" w14:textId="77777777" w:rsidR="001A0417" w:rsidRPr="005125E7" w:rsidRDefault="001A0417" w:rsidP="00C61C88">
            <w:pPr>
              <w:pStyle w:val="ECCTabletext"/>
              <w:keepNext w:val="0"/>
              <w:spacing w:before="50" w:after="50"/>
              <w:rPr>
                <w:rStyle w:val="ECCHLbold"/>
              </w:rPr>
            </w:pPr>
            <w:r w:rsidRPr="005125E7">
              <w:rPr>
                <w:rStyle w:val="ECCHLbold"/>
              </w:rPr>
              <w:t>WiMAX</w:t>
            </w:r>
          </w:p>
        </w:tc>
        <w:tc>
          <w:tcPr>
            <w:tcW w:w="7588" w:type="dxa"/>
          </w:tcPr>
          <w:p w14:paraId="3E0771FF"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Worldwide Interoperability for Microwave Access</w:t>
            </w:r>
          </w:p>
        </w:tc>
      </w:tr>
      <w:tr w:rsidR="001A0417" w:rsidRPr="00CD6FD5" w14:paraId="39F8B669" w14:textId="77777777" w:rsidTr="00CA7D0C">
        <w:trPr>
          <w:trHeight w:val="290"/>
        </w:trPr>
        <w:tc>
          <w:tcPr>
            <w:tcW w:w="1656" w:type="dxa"/>
          </w:tcPr>
          <w:p w14:paraId="0F2EA714" w14:textId="77777777" w:rsidR="001A0417" w:rsidRPr="005125E7" w:rsidRDefault="001A0417" w:rsidP="00C61C88">
            <w:pPr>
              <w:pStyle w:val="ECCTabletext"/>
              <w:keepNext w:val="0"/>
              <w:spacing w:before="50" w:after="50"/>
              <w:rPr>
                <w:rStyle w:val="ECCHLbold"/>
              </w:rPr>
            </w:pPr>
            <w:r w:rsidRPr="005125E7">
              <w:rPr>
                <w:rStyle w:val="ECCHLbold"/>
              </w:rPr>
              <w:t>WRC</w:t>
            </w:r>
          </w:p>
        </w:tc>
        <w:tc>
          <w:tcPr>
            <w:tcW w:w="7588" w:type="dxa"/>
          </w:tcPr>
          <w:p w14:paraId="0BCC5C2C"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World Radiocommunications Conference</w:t>
            </w:r>
          </w:p>
        </w:tc>
      </w:tr>
      <w:tr w:rsidR="001A0417" w:rsidRPr="00CD6FD5" w14:paraId="57729E11" w14:textId="77777777" w:rsidTr="00CA7D0C">
        <w:trPr>
          <w:trHeight w:val="290"/>
        </w:trPr>
        <w:tc>
          <w:tcPr>
            <w:tcW w:w="1656" w:type="dxa"/>
          </w:tcPr>
          <w:p w14:paraId="157ABD5A" w14:textId="77777777" w:rsidR="001A0417" w:rsidRPr="005125E7" w:rsidRDefault="001A0417" w:rsidP="00C61C88">
            <w:pPr>
              <w:pStyle w:val="ECCTabletext"/>
              <w:keepNext w:val="0"/>
              <w:spacing w:before="50" w:after="50"/>
              <w:rPr>
                <w:rStyle w:val="ECCHLbold"/>
              </w:rPr>
            </w:pPr>
            <w:r w:rsidRPr="005125E7">
              <w:rPr>
                <w:rStyle w:val="ECCHLbold"/>
              </w:rPr>
              <w:t>XPIC</w:t>
            </w:r>
          </w:p>
        </w:tc>
        <w:tc>
          <w:tcPr>
            <w:tcW w:w="7588" w:type="dxa"/>
          </w:tcPr>
          <w:p w14:paraId="20BEEC0E" w14:textId="5C2FA1E9" w:rsidR="001A0417" w:rsidRPr="00CD6FD5" w:rsidRDefault="001A0417" w:rsidP="00C61C88">
            <w:pPr>
              <w:pStyle w:val="ECCTabletext"/>
              <w:keepNext w:val="0"/>
              <w:spacing w:before="50" w:after="50"/>
              <w:rPr>
                <w:rFonts w:cs="Arial"/>
                <w:lang w:eastAsia="it-IT"/>
              </w:rPr>
            </w:pPr>
            <w:r w:rsidRPr="00CD6FD5">
              <w:rPr>
                <w:rFonts w:cs="Arial"/>
              </w:rPr>
              <w:t>Cross Polari</w:t>
            </w:r>
            <w:r w:rsidR="003C7325" w:rsidRPr="00CD6FD5">
              <w:rPr>
                <w:rFonts w:cs="Arial"/>
              </w:rPr>
              <w:t>s</w:t>
            </w:r>
            <w:r w:rsidRPr="00CD6FD5">
              <w:rPr>
                <w:rFonts w:cs="Arial"/>
              </w:rPr>
              <w:t>ation Interference Cancellation</w:t>
            </w:r>
          </w:p>
        </w:tc>
      </w:tr>
    </w:tbl>
    <w:p w14:paraId="5B450E0A" w14:textId="77777777" w:rsidR="008A54FC" w:rsidRPr="00CD6FD5" w:rsidRDefault="008A54FC" w:rsidP="00AC2686">
      <w:pPr>
        <w:pStyle w:val="coverpageTableofContent"/>
        <w:rPr>
          <w:rFonts w:cs="Arial"/>
          <w:noProof w:val="0"/>
          <w:lang w:val="en-GB"/>
        </w:rPr>
      </w:pPr>
    </w:p>
    <w:p w14:paraId="6BA977E9" w14:textId="593A476F" w:rsidR="00797D4C" w:rsidRPr="00CD6FD5" w:rsidRDefault="00797D4C" w:rsidP="004D14BE">
      <w:pPr>
        <w:pStyle w:val="Heading1"/>
        <w:tabs>
          <w:tab w:val="left" w:pos="340"/>
        </w:tabs>
        <w:rPr>
          <w:rStyle w:val="ECCParagraph"/>
        </w:rPr>
      </w:pPr>
      <w:bookmarkStart w:id="14" w:name="_Toc380056497"/>
      <w:bookmarkStart w:id="15" w:name="_Toc380059748"/>
      <w:bookmarkStart w:id="16" w:name="_Toc380059785"/>
      <w:bookmarkStart w:id="17" w:name="_Toc396153636"/>
      <w:bookmarkStart w:id="18" w:name="_Toc396383863"/>
      <w:bookmarkStart w:id="19" w:name="_Toc396917296"/>
      <w:bookmarkStart w:id="20" w:name="_Toc396917345"/>
      <w:bookmarkStart w:id="21" w:name="_Toc396917407"/>
      <w:bookmarkStart w:id="22" w:name="_Toc396917460"/>
      <w:bookmarkStart w:id="23" w:name="_Toc396917627"/>
      <w:bookmarkStart w:id="24" w:name="_Toc396917642"/>
      <w:bookmarkStart w:id="25" w:name="_Toc396917747"/>
      <w:bookmarkStart w:id="26" w:name="_Toc142915760"/>
      <w:r w:rsidRPr="00CD6FD5">
        <w:rPr>
          <w:rStyle w:val="ECCParagraph"/>
        </w:rPr>
        <w:lastRenderedPageBreak/>
        <w:t>Introduction</w:t>
      </w:r>
      <w:bookmarkEnd w:id="14"/>
      <w:bookmarkEnd w:id="15"/>
      <w:bookmarkEnd w:id="16"/>
      <w:bookmarkEnd w:id="17"/>
      <w:bookmarkEnd w:id="18"/>
      <w:bookmarkEnd w:id="19"/>
      <w:bookmarkEnd w:id="20"/>
      <w:bookmarkEnd w:id="21"/>
      <w:bookmarkEnd w:id="22"/>
      <w:bookmarkEnd w:id="23"/>
      <w:bookmarkEnd w:id="24"/>
      <w:bookmarkEnd w:id="25"/>
      <w:bookmarkEnd w:id="26"/>
    </w:p>
    <w:p w14:paraId="6BD0CC7E" w14:textId="77777777" w:rsidR="00B80C60" w:rsidRPr="00CD6FD5" w:rsidRDefault="00B80C60" w:rsidP="00702F48">
      <w:pPr>
        <w:pStyle w:val="Heading2"/>
        <w:rPr>
          <w:lang w:val="en-GB"/>
        </w:rPr>
      </w:pPr>
      <w:bookmarkStart w:id="27" w:name="_Toc122538828"/>
      <w:bookmarkStart w:id="28" w:name="_Toc142915761"/>
      <w:r w:rsidRPr="00CD6FD5">
        <w:rPr>
          <w:lang w:val="en-GB"/>
        </w:rPr>
        <w:t>Background to the study</w:t>
      </w:r>
      <w:bookmarkEnd w:id="27"/>
      <w:bookmarkEnd w:id="28"/>
    </w:p>
    <w:p w14:paraId="4441F283" w14:textId="77777777" w:rsidR="00B80C60" w:rsidRPr="00CD6FD5" w:rsidRDefault="00B80C60" w:rsidP="005D6008">
      <w:pPr>
        <w:rPr>
          <w:rFonts w:cs="Arial"/>
        </w:rPr>
      </w:pPr>
      <w:r w:rsidRPr="00CD6FD5">
        <w:rPr>
          <w:rFonts w:cs="Arial"/>
        </w:rPr>
        <w:t>The activity of collecting info on FS use and trend in CEPT, by means of specific questionnaires, started in 1997 and several updates of a ECC Report were produced over time. This information is highly appreciated by the administrations and industry.</w:t>
      </w:r>
    </w:p>
    <w:p w14:paraId="3101656E" w14:textId="6081C445" w:rsidR="00B80C60" w:rsidRPr="00CD6FD5" w:rsidRDefault="00B80C60" w:rsidP="005D6008">
      <w:pPr>
        <w:rPr>
          <w:rFonts w:cs="Arial"/>
        </w:rPr>
      </w:pPr>
      <w:r w:rsidRPr="00CD6FD5">
        <w:rPr>
          <w:rFonts w:cs="Arial"/>
        </w:rPr>
        <w:t>In 2010, the ECC decided to start the edition of a new Report as an updated version of the ECC Report 3</w:t>
      </w:r>
      <w:r w:rsidR="00B7101F" w:rsidRPr="00CD6FD5">
        <w:rPr>
          <w:rFonts w:cs="Arial"/>
        </w:rPr>
        <w:t xml:space="preserve"> </w:t>
      </w:r>
      <w:r w:rsidR="00B7101F" w:rsidRPr="00CD6FD5">
        <w:rPr>
          <w:rFonts w:cs="Arial"/>
        </w:rPr>
        <w:fldChar w:fldCharType="begin"/>
      </w:r>
      <w:r w:rsidR="00B7101F" w:rsidRPr="00CD6FD5">
        <w:rPr>
          <w:rFonts w:cs="Arial"/>
        </w:rPr>
        <w:instrText xml:space="preserve"> REF _Ref122698985 \r \h </w:instrText>
      </w:r>
      <w:r w:rsidR="00B7101F" w:rsidRPr="00CD6FD5">
        <w:rPr>
          <w:rFonts w:cs="Arial"/>
        </w:rPr>
      </w:r>
      <w:r w:rsidR="00B7101F" w:rsidRPr="00CD6FD5">
        <w:rPr>
          <w:rFonts w:cs="Arial"/>
        </w:rPr>
        <w:fldChar w:fldCharType="separate"/>
      </w:r>
      <w:r w:rsidR="00493D80">
        <w:rPr>
          <w:rFonts w:cs="Arial"/>
        </w:rPr>
        <w:t>[1]</w:t>
      </w:r>
      <w:r w:rsidR="00B7101F" w:rsidRPr="00CD6FD5">
        <w:rPr>
          <w:rFonts w:cs="Arial"/>
        </w:rPr>
        <w:fldChar w:fldCharType="end"/>
      </w:r>
      <w:r w:rsidRPr="00CD6FD5">
        <w:rPr>
          <w:rFonts w:cs="Arial"/>
        </w:rPr>
        <w:t xml:space="preserve"> (published in 2002), in order to verify the assumptions of the previous studies and to collect updated information on the number of fixed links for each band in CEPT countries. </w:t>
      </w:r>
    </w:p>
    <w:p w14:paraId="1D9CFEA3" w14:textId="77777777" w:rsidR="00B80C60" w:rsidRPr="00CD6FD5" w:rsidRDefault="00B80C60" w:rsidP="005D6008">
      <w:pPr>
        <w:rPr>
          <w:rFonts w:cs="Arial"/>
        </w:rPr>
      </w:pPr>
      <w:r w:rsidRPr="00CD6FD5">
        <w:rPr>
          <w:rFonts w:cs="Arial"/>
        </w:rPr>
        <w:t>In 2017, a new activity was agreed to update the info on effective spectrum use, vision and expectations of frequencies above 50 GHz, also in view of the impact of 5G on FS.</w:t>
      </w:r>
    </w:p>
    <w:p w14:paraId="2AE1663E" w14:textId="77777777" w:rsidR="00B80C60" w:rsidRPr="00CD6FD5" w:rsidRDefault="00B80C60" w:rsidP="005D6008">
      <w:pPr>
        <w:rPr>
          <w:rFonts w:cs="Arial"/>
        </w:rPr>
      </w:pPr>
      <w:r w:rsidRPr="00CD6FD5">
        <w:rPr>
          <w:rFonts w:cs="Arial"/>
        </w:rPr>
        <w:t>Technology trend and licensing regime were also included; at same time, the possibility to develop a more frequent update of this document was considered useful to keep alignment with the changes in the FS market, due to the speed of evolution of the telecommunication environment.</w:t>
      </w:r>
    </w:p>
    <w:p w14:paraId="241C26C0" w14:textId="176FE246" w:rsidR="00B80C60" w:rsidRPr="00CD6FD5" w:rsidRDefault="00B80C60" w:rsidP="005D6008">
      <w:pPr>
        <w:rPr>
          <w:rFonts w:cs="Arial"/>
        </w:rPr>
      </w:pPr>
      <w:r w:rsidRPr="00CD6FD5">
        <w:rPr>
          <w:rFonts w:cs="Arial"/>
        </w:rPr>
        <w:t>The activity to finali</w:t>
      </w:r>
      <w:r w:rsidR="00AD3788">
        <w:t>s</w:t>
      </w:r>
      <w:r w:rsidRPr="00CD6FD5">
        <w:rPr>
          <w:rFonts w:cs="Arial"/>
        </w:rPr>
        <w:t xml:space="preserve">e current revision was agreed in 2021.Therefore, this </w:t>
      </w:r>
      <w:r w:rsidR="003C7325" w:rsidRPr="00CD6FD5">
        <w:rPr>
          <w:rFonts w:cs="Arial"/>
        </w:rPr>
        <w:t>R</w:t>
      </w:r>
      <w:r w:rsidRPr="00CD6FD5">
        <w:rPr>
          <w:rFonts w:cs="Arial"/>
        </w:rPr>
        <w:t>eport builds on the results of the original ERO Reports on FS trends post-1998 and post-2002 by revising them and updating the information on FS use.</w:t>
      </w:r>
    </w:p>
    <w:p w14:paraId="20E7A3D8" w14:textId="5B252639" w:rsidR="00B80C60" w:rsidRPr="00CD6FD5" w:rsidRDefault="00B80C60" w:rsidP="005D6008">
      <w:pPr>
        <w:rPr>
          <w:rFonts w:cs="Arial"/>
        </w:rPr>
      </w:pPr>
      <w:r w:rsidRPr="00CD6FD5">
        <w:rPr>
          <w:rFonts w:cs="Arial"/>
        </w:rPr>
        <w:t>This version is based on the structure of previous revisions, updated by means of a questionnaire developed in 2021.</w:t>
      </w:r>
    </w:p>
    <w:p w14:paraId="71854FFC" w14:textId="36CB21FE" w:rsidR="00B80C60" w:rsidRPr="00CD6FD5" w:rsidRDefault="00B80C60" w:rsidP="005D6008">
      <w:pPr>
        <w:rPr>
          <w:rFonts w:cs="Arial"/>
        </w:rPr>
      </w:pPr>
      <w:r w:rsidRPr="00CD6FD5">
        <w:rPr>
          <w:rFonts w:cs="Arial"/>
        </w:rPr>
        <w:t xml:space="preserve">In addition, ECO Report 04 </w:t>
      </w:r>
      <w:r w:rsidR="00B7101F" w:rsidRPr="00CD6FD5">
        <w:rPr>
          <w:rFonts w:cs="Arial"/>
        </w:rPr>
        <w:fldChar w:fldCharType="begin"/>
      </w:r>
      <w:r w:rsidR="00B7101F" w:rsidRPr="00CD6FD5">
        <w:rPr>
          <w:rFonts w:cs="Arial"/>
        </w:rPr>
        <w:instrText xml:space="preserve"> REF _Ref122698655 \r \h </w:instrText>
      </w:r>
      <w:r w:rsidR="00B7101F" w:rsidRPr="00CD6FD5">
        <w:rPr>
          <w:rFonts w:cs="Arial"/>
        </w:rPr>
      </w:r>
      <w:r w:rsidR="00B7101F" w:rsidRPr="00CD6FD5">
        <w:rPr>
          <w:rFonts w:cs="Arial"/>
        </w:rPr>
        <w:fldChar w:fldCharType="separate"/>
      </w:r>
      <w:r w:rsidR="00493D80">
        <w:rPr>
          <w:rFonts w:cs="Arial"/>
        </w:rPr>
        <w:t>[2]</w:t>
      </w:r>
      <w:r w:rsidR="00B7101F" w:rsidRPr="00CD6FD5">
        <w:rPr>
          <w:rFonts w:cs="Arial"/>
        </w:rPr>
        <w:fldChar w:fldCharType="end"/>
      </w:r>
      <w:r w:rsidR="00B7101F" w:rsidRPr="00CD6FD5">
        <w:rPr>
          <w:rFonts w:cs="Arial"/>
        </w:rPr>
        <w:t xml:space="preserve"> </w:t>
      </w:r>
      <w:r w:rsidRPr="00CD6FD5">
        <w:rPr>
          <w:rFonts w:cs="Arial"/>
        </w:rPr>
        <w:t xml:space="preserve">provides the national implementation information for the FS channel arrangements covered by ECC/ERC Recommendations, including the related National restrictions. ECO Report 04 in combination with this Report offers a concise overview on FS usage in various frequency bands over Europe for FS related spectrum inventory purposes. </w:t>
      </w:r>
    </w:p>
    <w:p w14:paraId="225A716E" w14:textId="77777777" w:rsidR="00B80C60" w:rsidRPr="00CD6FD5" w:rsidRDefault="00B80C60" w:rsidP="00B80C60">
      <w:pPr>
        <w:pStyle w:val="Heading2"/>
        <w:rPr>
          <w:lang w:val="en-GB"/>
        </w:rPr>
      </w:pPr>
      <w:bookmarkStart w:id="29" w:name="_Toc501377631"/>
      <w:bookmarkStart w:id="30" w:name="_Toc501387106"/>
      <w:bookmarkStart w:id="31" w:name="_Toc303609760"/>
      <w:bookmarkStart w:id="32" w:name="_Toc303674955"/>
      <w:bookmarkStart w:id="33" w:name="_Toc303675389"/>
      <w:bookmarkStart w:id="34" w:name="_Toc303675902"/>
      <w:bookmarkStart w:id="35" w:name="_Toc122538829"/>
      <w:bookmarkStart w:id="36" w:name="_Toc142915762"/>
      <w:bookmarkEnd w:id="29"/>
      <w:bookmarkEnd w:id="30"/>
      <w:bookmarkEnd w:id="31"/>
      <w:bookmarkEnd w:id="32"/>
      <w:bookmarkEnd w:id="33"/>
      <w:bookmarkEnd w:id="34"/>
      <w:r w:rsidRPr="00CD6FD5">
        <w:rPr>
          <w:lang w:val="en-GB"/>
        </w:rPr>
        <w:t>Objective of the study</w:t>
      </w:r>
      <w:bookmarkEnd w:id="35"/>
      <w:bookmarkEnd w:id="36"/>
    </w:p>
    <w:p w14:paraId="02BE5E9C" w14:textId="77777777" w:rsidR="00B80C60" w:rsidRPr="00CD6FD5" w:rsidRDefault="00B80C60" w:rsidP="00B80C60">
      <w:pPr>
        <w:rPr>
          <w:rFonts w:cs="Arial"/>
        </w:rPr>
      </w:pPr>
      <w:r w:rsidRPr="00CD6FD5">
        <w:rPr>
          <w:rFonts w:cs="Arial"/>
        </w:rPr>
        <w:t>This study of spectrum requirements for the fixed service had three objectives, namely:</w:t>
      </w:r>
    </w:p>
    <w:p w14:paraId="5C402B63" w14:textId="3A4847E9" w:rsidR="00B80C60" w:rsidRPr="00CD6FD5" w:rsidRDefault="00B80C60" w:rsidP="00702F48">
      <w:pPr>
        <w:pStyle w:val="ECCBulletsLv1"/>
        <w:rPr>
          <w:rFonts w:cs="Arial"/>
        </w:rPr>
      </w:pPr>
      <w:r w:rsidRPr="00CD6FD5">
        <w:rPr>
          <w:rFonts w:cs="Arial"/>
        </w:rPr>
        <w:t>To provide a comprehensive overview of the development of civil fixed service from 1997 up to 2021;</w:t>
      </w:r>
    </w:p>
    <w:p w14:paraId="24CD4EF5" w14:textId="77777777" w:rsidR="00B80C60" w:rsidRPr="00CD6FD5" w:rsidRDefault="00B80C60" w:rsidP="00702F48">
      <w:pPr>
        <w:pStyle w:val="ECCBulletsLv1"/>
        <w:rPr>
          <w:rFonts w:cs="Arial"/>
        </w:rPr>
      </w:pPr>
      <w:r w:rsidRPr="00CD6FD5">
        <w:rPr>
          <w:rFonts w:cs="Arial"/>
        </w:rPr>
        <w:t>To provide a useful reference for administrations, manufacturers and telecom operators on issues surrounding the developments of civil</w:t>
      </w:r>
      <w:r w:rsidRPr="00CD6FD5">
        <w:rPr>
          <w:rFonts w:cs="Arial"/>
          <w:vertAlign w:val="superscript"/>
        </w:rPr>
        <w:footnoteReference w:id="2"/>
      </w:r>
      <w:r w:rsidRPr="00CD6FD5">
        <w:rPr>
          <w:rFonts w:cs="Arial"/>
        </w:rPr>
        <w:t xml:space="preserve"> fixed services in Europe;</w:t>
      </w:r>
    </w:p>
    <w:p w14:paraId="735ADD40" w14:textId="77777777" w:rsidR="00B80C60" w:rsidRPr="00CD6FD5" w:rsidRDefault="00B80C60" w:rsidP="00702F48">
      <w:pPr>
        <w:pStyle w:val="ECCBulletsLv1"/>
        <w:rPr>
          <w:rFonts w:cs="Arial"/>
        </w:rPr>
      </w:pPr>
      <w:r w:rsidRPr="00CD6FD5">
        <w:rPr>
          <w:rFonts w:cs="Arial"/>
        </w:rPr>
        <w:t>To provide a rationale for the general trends with information gathered for the whole CEPT highlighting the basis for these observations.</w:t>
      </w:r>
    </w:p>
    <w:p w14:paraId="7FE6CEB1" w14:textId="77777777" w:rsidR="00B80C60" w:rsidRPr="00CD6FD5" w:rsidRDefault="00B80C60" w:rsidP="00B80C60">
      <w:pPr>
        <w:pStyle w:val="Heading2"/>
        <w:rPr>
          <w:lang w:val="en-GB"/>
        </w:rPr>
      </w:pPr>
      <w:bookmarkStart w:id="37" w:name="_Toc122538830"/>
      <w:bookmarkStart w:id="38" w:name="_Toc142915763"/>
      <w:r w:rsidRPr="00CD6FD5">
        <w:rPr>
          <w:lang w:val="en-GB"/>
        </w:rPr>
        <w:t>Methodology</w:t>
      </w:r>
      <w:bookmarkEnd w:id="37"/>
      <w:bookmarkEnd w:id="38"/>
    </w:p>
    <w:p w14:paraId="5494529D" w14:textId="78D0157C" w:rsidR="00B80C60" w:rsidRPr="00CD6FD5" w:rsidRDefault="00B80C60" w:rsidP="00B80C60">
      <w:pPr>
        <w:rPr>
          <w:rFonts w:cs="Arial"/>
        </w:rPr>
      </w:pPr>
      <w:r w:rsidRPr="00CD6FD5">
        <w:rPr>
          <w:rFonts w:cs="Arial"/>
        </w:rPr>
        <w:t xml:space="preserve">The major source of factual data used in the development of this </w:t>
      </w:r>
      <w:r w:rsidR="003C7325" w:rsidRPr="00CD6FD5">
        <w:rPr>
          <w:rFonts w:cs="Arial"/>
        </w:rPr>
        <w:t>R</w:t>
      </w:r>
      <w:r w:rsidRPr="00CD6FD5">
        <w:rPr>
          <w:rFonts w:cs="Arial"/>
        </w:rPr>
        <w:t>eport, are previous version, published in 2016, and the questionnaire on FS use and future trends, conducted through CEPT administrations in</w:t>
      </w:r>
      <w:r w:rsidR="0032226C" w:rsidRPr="00CD6FD5">
        <w:rPr>
          <w:rFonts w:cs="Arial"/>
        </w:rPr>
        <w:t xml:space="preserve"> </w:t>
      </w:r>
      <w:r w:rsidRPr="00CD6FD5">
        <w:rPr>
          <w:rFonts w:cs="Arial"/>
        </w:rPr>
        <w:t>2021. In total</w:t>
      </w:r>
      <w:r w:rsidR="002A07B1">
        <w:rPr>
          <w:rFonts w:cs="Arial"/>
        </w:rPr>
        <w:t>,</w:t>
      </w:r>
      <w:r w:rsidRPr="00CD6FD5">
        <w:rPr>
          <w:rFonts w:cs="Arial"/>
        </w:rPr>
        <w:t xml:space="preserve"> 32 membership, including administrations,</w:t>
      </w:r>
      <w:r w:rsidR="0032226C" w:rsidRPr="00CD6FD5">
        <w:rPr>
          <w:rFonts w:cs="Arial"/>
        </w:rPr>
        <w:t xml:space="preserve"> </w:t>
      </w:r>
      <w:r w:rsidRPr="00CD6FD5">
        <w:rPr>
          <w:rFonts w:cs="Arial"/>
        </w:rPr>
        <w:t>network operators and manufacturer companies responded to these questionnaires.</w:t>
      </w:r>
    </w:p>
    <w:p w14:paraId="593223AE" w14:textId="22967225" w:rsidR="00B80C60" w:rsidRPr="00CD6FD5" w:rsidRDefault="00B80C60" w:rsidP="00B80C60">
      <w:pPr>
        <w:rPr>
          <w:rFonts w:cs="Arial"/>
        </w:rPr>
      </w:pPr>
      <w:r w:rsidRPr="00CD6FD5">
        <w:rPr>
          <w:rFonts w:cs="Arial"/>
        </w:rPr>
        <w:t xml:space="preserve">Detailed evaluation of the evolution of FS situation in Europe is done based on the answers of the countries answering 2021 questionnaire (see </w:t>
      </w:r>
      <w:r w:rsidR="0062615E" w:rsidRPr="00CD6FD5">
        <w:rPr>
          <w:rFonts w:cs="Arial"/>
        </w:rPr>
        <w:fldChar w:fldCharType="begin"/>
      </w:r>
      <w:r w:rsidR="0062615E" w:rsidRPr="00CD6FD5">
        <w:rPr>
          <w:rFonts w:cs="Arial"/>
        </w:rPr>
        <w:instrText xml:space="preserve"> REF _Ref501371438 \h </w:instrText>
      </w:r>
      <w:r w:rsidR="0062615E" w:rsidRPr="00CD6FD5">
        <w:rPr>
          <w:rFonts w:cs="Arial"/>
        </w:rPr>
      </w:r>
      <w:r w:rsidR="0062615E" w:rsidRPr="00CD6FD5">
        <w:rPr>
          <w:rFonts w:cs="Arial"/>
        </w:rPr>
        <w:fldChar w:fldCharType="separate"/>
      </w:r>
      <w:r w:rsidR="008403D3" w:rsidRPr="00CD6FD5">
        <w:rPr>
          <w:rFonts w:cs="Arial"/>
        </w:rPr>
        <w:t xml:space="preserve">Table </w:t>
      </w:r>
      <w:r w:rsidR="008403D3" w:rsidRPr="00CD6FD5">
        <w:rPr>
          <w:rFonts w:cs="Arial"/>
          <w:noProof/>
        </w:rPr>
        <w:t>1</w:t>
      </w:r>
      <w:r w:rsidR="0062615E" w:rsidRPr="00CD6FD5">
        <w:rPr>
          <w:rFonts w:cs="Arial"/>
        </w:rPr>
        <w:fldChar w:fldCharType="end"/>
      </w:r>
      <w:r w:rsidRPr="00CD6FD5">
        <w:rPr>
          <w:rFonts w:cs="Arial"/>
        </w:rPr>
        <w:t>), while only trends are shown for older versions, due to the absence of electronic database for the revisions of report earlier than 2011.</w:t>
      </w:r>
    </w:p>
    <w:p w14:paraId="6A97E13E" w14:textId="77777777" w:rsidR="00B80C60" w:rsidRPr="00CD6FD5" w:rsidRDefault="00B80C60" w:rsidP="00B80C60">
      <w:pPr>
        <w:pStyle w:val="Heading2"/>
        <w:rPr>
          <w:lang w:val="en-GB"/>
        </w:rPr>
      </w:pPr>
      <w:bookmarkStart w:id="39" w:name="_Toc122538831"/>
      <w:bookmarkStart w:id="40" w:name="_Toc142915764"/>
      <w:r w:rsidRPr="00CD6FD5">
        <w:rPr>
          <w:lang w:val="en-GB"/>
        </w:rPr>
        <w:lastRenderedPageBreak/>
        <w:t>Contributions to the study</w:t>
      </w:r>
      <w:bookmarkEnd w:id="39"/>
      <w:bookmarkEnd w:id="40"/>
    </w:p>
    <w:p w14:paraId="5FA8FE95" w14:textId="669D3E42" w:rsidR="00B80C60" w:rsidRPr="00CD6FD5" w:rsidRDefault="00AB025C" w:rsidP="00B80C60">
      <w:pPr>
        <w:rPr>
          <w:rFonts w:cs="Arial"/>
        </w:rPr>
      </w:pPr>
      <w:r w:rsidRPr="00CD6FD5">
        <w:rPr>
          <w:rFonts w:cs="Arial"/>
        </w:rPr>
        <w:fldChar w:fldCharType="begin"/>
      </w:r>
      <w:r w:rsidRPr="00CD6FD5">
        <w:rPr>
          <w:rFonts w:cs="Arial"/>
        </w:rPr>
        <w:instrText xml:space="preserve"> REF _Ref501371438 \h </w:instrText>
      </w:r>
      <w:r w:rsidRPr="00CD6FD5">
        <w:rPr>
          <w:rFonts w:cs="Arial"/>
        </w:rPr>
      </w:r>
      <w:r w:rsidRPr="00CD6FD5">
        <w:rPr>
          <w:rFonts w:cs="Arial"/>
        </w:rPr>
        <w:fldChar w:fldCharType="separate"/>
      </w:r>
      <w:r w:rsidRPr="00CD6FD5">
        <w:rPr>
          <w:rFonts w:cs="Arial"/>
        </w:rPr>
        <w:t xml:space="preserve">Table </w:t>
      </w:r>
      <w:r w:rsidRPr="00CD6FD5">
        <w:rPr>
          <w:rFonts w:cs="Arial"/>
          <w:noProof/>
        </w:rPr>
        <w:t>1</w:t>
      </w:r>
      <w:r w:rsidRPr="00CD6FD5">
        <w:rPr>
          <w:rFonts w:cs="Arial"/>
        </w:rPr>
        <w:fldChar w:fldCharType="end"/>
      </w:r>
      <w:r w:rsidR="00B80C60" w:rsidRPr="00CD6FD5">
        <w:rPr>
          <w:rFonts w:cs="Arial"/>
        </w:rPr>
        <w:t xml:space="preserve"> provides the list of administrations answering questionnaires leading to the publications of reports ECC Report 3</w:t>
      </w:r>
      <w:r w:rsidR="00B7101F" w:rsidRPr="00CD6FD5">
        <w:rPr>
          <w:rFonts w:cs="Arial"/>
        </w:rPr>
        <w:t xml:space="preserve"> </w:t>
      </w:r>
      <w:r w:rsidR="00B7101F" w:rsidRPr="00CD6FD5">
        <w:rPr>
          <w:rFonts w:cs="Arial"/>
        </w:rPr>
        <w:fldChar w:fldCharType="begin"/>
      </w:r>
      <w:r w:rsidR="00B7101F" w:rsidRPr="00CD6FD5">
        <w:rPr>
          <w:rFonts w:cs="Arial"/>
        </w:rPr>
        <w:instrText xml:space="preserve"> REF _Ref122698985 \r \h </w:instrText>
      </w:r>
      <w:r w:rsidR="00B7101F" w:rsidRPr="00CD6FD5">
        <w:rPr>
          <w:rFonts w:cs="Arial"/>
        </w:rPr>
      </w:r>
      <w:r w:rsidR="00B7101F" w:rsidRPr="00CD6FD5">
        <w:rPr>
          <w:rFonts w:cs="Arial"/>
        </w:rPr>
        <w:fldChar w:fldCharType="separate"/>
      </w:r>
      <w:r w:rsidR="00493D80">
        <w:rPr>
          <w:rFonts w:cs="Arial"/>
        </w:rPr>
        <w:t>[1]</w:t>
      </w:r>
      <w:r w:rsidR="00B7101F" w:rsidRPr="00CD6FD5">
        <w:rPr>
          <w:rFonts w:cs="Arial"/>
        </w:rPr>
        <w:fldChar w:fldCharType="end"/>
      </w:r>
      <w:r w:rsidR="00B80C60" w:rsidRPr="00CD6FD5">
        <w:rPr>
          <w:rFonts w:cs="Arial"/>
        </w:rPr>
        <w:t xml:space="preserve"> (1997, 200</w:t>
      </w:r>
      <w:r w:rsidR="00C90EFC" w:rsidRPr="00CD6FD5">
        <w:rPr>
          <w:rFonts w:cs="Arial"/>
        </w:rPr>
        <w:t>2</w:t>
      </w:r>
      <w:r w:rsidR="00B80C60" w:rsidRPr="00CD6FD5">
        <w:rPr>
          <w:rFonts w:cs="Arial"/>
        </w:rPr>
        <w:t>), ECC Report 173</w:t>
      </w:r>
      <w:r w:rsidR="00B7101F" w:rsidRPr="00CD6FD5">
        <w:rPr>
          <w:rFonts w:cs="Arial"/>
        </w:rPr>
        <w:t xml:space="preserve"> </w:t>
      </w:r>
      <w:r w:rsidR="001645AB" w:rsidRPr="00CD6FD5">
        <w:rPr>
          <w:rFonts w:cs="Arial"/>
        </w:rPr>
        <w:t xml:space="preserve">(2012) </w:t>
      </w:r>
      <w:r w:rsidR="00B80C60" w:rsidRPr="00CD6FD5">
        <w:rPr>
          <w:rFonts w:cs="Arial"/>
        </w:rPr>
        <w:t xml:space="preserve">and </w:t>
      </w:r>
      <w:r w:rsidR="001D3FBB" w:rsidRPr="00CD6FD5">
        <w:rPr>
          <w:rFonts w:cs="Arial"/>
        </w:rPr>
        <w:t xml:space="preserve">its </w:t>
      </w:r>
      <w:r w:rsidR="00B80C60" w:rsidRPr="00CD6FD5">
        <w:rPr>
          <w:rFonts w:cs="Arial"/>
        </w:rPr>
        <w:t>revision (201</w:t>
      </w:r>
      <w:r w:rsidR="005B0652" w:rsidRPr="00CD6FD5">
        <w:t>8</w:t>
      </w:r>
      <w:r w:rsidR="00713EA8" w:rsidRPr="00CD6FD5">
        <w:t>)</w:t>
      </w:r>
      <w:r w:rsidR="00E53833" w:rsidRPr="00E53833">
        <w:t xml:space="preserve"> </w:t>
      </w:r>
      <w:r w:rsidR="00E53833" w:rsidRPr="00E53833">
        <w:fldChar w:fldCharType="begin"/>
      </w:r>
      <w:r w:rsidR="00E53833" w:rsidRPr="00E53833">
        <w:instrText xml:space="preserve"> REF _Ref122699083 \r \h </w:instrText>
      </w:r>
      <w:r w:rsidR="00E53833" w:rsidRPr="00E53833">
        <w:fldChar w:fldCharType="separate"/>
      </w:r>
      <w:r w:rsidR="00493D80">
        <w:t>[3]</w:t>
      </w:r>
      <w:r w:rsidR="00E53833" w:rsidRPr="00E53833">
        <w:fldChar w:fldCharType="end"/>
      </w:r>
      <w:r w:rsidR="00B80C60" w:rsidRPr="00CD6FD5">
        <w:rPr>
          <w:rFonts w:cs="Arial"/>
        </w:rPr>
        <w:t>.</w:t>
      </w:r>
    </w:p>
    <w:p w14:paraId="46737992" w14:textId="3615D214" w:rsidR="00B80C60" w:rsidRPr="00CD6FD5" w:rsidRDefault="00B80C60" w:rsidP="00FB22FC">
      <w:pPr>
        <w:pStyle w:val="Caption"/>
        <w:rPr>
          <w:rFonts w:cs="Arial"/>
          <w:lang w:val="en-GB"/>
        </w:rPr>
      </w:pPr>
      <w:bookmarkStart w:id="41" w:name="_Ref501371438"/>
      <w:r w:rsidRPr="00CD6FD5">
        <w:rPr>
          <w:rFonts w:cs="Arial"/>
          <w:lang w:val="en-GB"/>
        </w:rPr>
        <w:t xml:space="preserve">Table </w:t>
      </w:r>
      <w:r w:rsidRPr="00CD6FD5">
        <w:rPr>
          <w:rFonts w:cs="Arial"/>
          <w:lang w:val="en-GB"/>
        </w:rPr>
        <w:fldChar w:fldCharType="begin"/>
      </w:r>
      <w:r w:rsidRPr="00CD6FD5">
        <w:rPr>
          <w:rFonts w:cs="Arial"/>
          <w:lang w:val="en-GB"/>
        </w:rPr>
        <w:instrText xml:space="preserve"> SEQ Table \* ARABIC </w:instrText>
      </w:r>
      <w:r w:rsidRPr="00CD6FD5">
        <w:rPr>
          <w:rFonts w:cs="Arial"/>
          <w:lang w:val="en-GB"/>
        </w:rPr>
        <w:fldChar w:fldCharType="separate"/>
      </w:r>
      <w:r w:rsidR="00493D80">
        <w:rPr>
          <w:rFonts w:cs="Arial"/>
          <w:noProof/>
          <w:lang w:val="en-GB"/>
        </w:rPr>
        <w:t>1</w:t>
      </w:r>
      <w:r w:rsidRPr="00CD6FD5">
        <w:rPr>
          <w:rFonts w:cs="Arial"/>
          <w:lang w:val="en-GB"/>
        </w:rPr>
        <w:fldChar w:fldCharType="end"/>
      </w:r>
      <w:bookmarkEnd w:id="41"/>
      <w:r w:rsidRPr="00CD6FD5">
        <w:rPr>
          <w:rFonts w:cs="Arial"/>
          <w:lang w:val="en-GB"/>
        </w:rPr>
        <w:t>: Countries replies to the questionnaires</w:t>
      </w:r>
    </w:p>
    <w:tbl>
      <w:tblPr>
        <w:tblStyle w:val="ECCTable-redheader"/>
        <w:tblW w:w="5000" w:type="pct"/>
        <w:tblInd w:w="0" w:type="dxa"/>
        <w:tblLook w:val="01E0" w:firstRow="1" w:lastRow="1" w:firstColumn="1" w:lastColumn="1" w:noHBand="0" w:noVBand="0"/>
      </w:tblPr>
      <w:tblGrid>
        <w:gridCol w:w="1339"/>
        <w:gridCol w:w="661"/>
        <w:gridCol w:w="801"/>
        <w:gridCol w:w="1039"/>
        <w:gridCol w:w="1865"/>
        <w:gridCol w:w="1042"/>
        <w:gridCol w:w="2882"/>
      </w:tblGrid>
      <w:tr w:rsidR="004E21BD" w:rsidRPr="00CD6FD5" w14:paraId="7314A7C5" w14:textId="77777777" w:rsidTr="007478A8">
        <w:trPr>
          <w:cnfStyle w:val="100000000000" w:firstRow="1" w:lastRow="0" w:firstColumn="0" w:lastColumn="0" w:oddVBand="0" w:evenVBand="0" w:oddHBand="0" w:evenHBand="0" w:firstRowFirstColumn="0" w:firstRowLastColumn="0" w:lastRowFirstColumn="0" w:lastRowLastColumn="0"/>
        </w:trPr>
        <w:tc>
          <w:tcPr>
            <w:tcW w:w="0" w:type="pct"/>
          </w:tcPr>
          <w:p w14:paraId="767B3B80" w14:textId="77777777" w:rsidR="00D0611F" w:rsidRPr="00CD6FD5" w:rsidRDefault="00D0611F" w:rsidP="009D161E">
            <w:pPr>
              <w:spacing w:line="288" w:lineRule="auto"/>
              <w:rPr>
                <w:rFonts w:cs="Arial"/>
                <w:b w:val="0"/>
              </w:rPr>
            </w:pPr>
            <w:r w:rsidRPr="00CD6FD5">
              <w:rPr>
                <w:rFonts w:cs="Arial"/>
              </w:rPr>
              <w:t xml:space="preserve">Country </w:t>
            </w:r>
          </w:p>
        </w:tc>
        <w:tc>
          <w:tcPr>
            <w:tcW w:w="0" w:type="pct"/>
          </w:tcPr>
          <w:p w14:paraId="4458A46A" w14:textId="77777777" w:rsidR="00D0611F" w:rsidRPr="00CD6FD5" w:rsidRDefault="00D0611F" w:rsidP="009D161E">
            <w:pPr>
              <w:spacing w:line="288" w:lineRule="auto"/>
              <w:rPr>
                <w:rFonts w:cs="Arial"/>
                <w:b w:val="0"/>
              </w:rPr>
            </w:pPr>
            <w:r w:rsidRPr="00CD6FD5">
              <w:rPr>
                <w:rFonts w:cs="Arial"/>
              </w:rPr>
              <w:t>1997</w:t>
            </w:r>
          </w:p>
        </w:tc>
        <w:tc>
          <w:tcPr>
            <w:tcW w:w="0" w:type="pct"/>
          </w:tcPr>
          <w:p w14:paraId="17A8500D" w14:textId="77777777" w:rsidR="00D0611F" w:rsidRPr="00CD6FD5" w:rsidRDefault="00D0611F" w:rsidP="009D161E">
            <w:pPr>
              <w:spacing w:line="288" w:lineRule="auto"/>
              <w:rPr>
                <w:rFonts w:cs="Arial"/>
                <w:b w:val="0"/>
              </w:rPr>
            </w:pPr>
            <w:r w:rsidRPr="00CD6FD5">
              <w:rPr>
                <w:rFonts w:cs="Arial"/>
              </w:rPr>
              <w:t>2001</w:t>
            </w:r>
          </w:p>
        </w:tc>
        <w:tc>
          <w:tcPr>
            <w:tcW w:w="515" w:type="pct"/>
          </w:tcPr>
          <w:p w14:paraId="2F13B886" w14:textId="77777777" w:rsidR="00D0611F" w:rsidRPr="00CD6FD5" w:rsidRDefault="00D0611F" w:rsidP="009D161E">
            <w:pPr>
              <w:spacing w:line="288" w:lineRule="auto"/>
              <w:rPr>
                <w:rFonts w:cs="Arial"/>
                <w:b w:val="0"/>
              </w:rPr>
            </w:pPr>
            <w:r w:rsidRPr="00CD6FD5">
              <w:rPr>
                <w:rFonts w:cs="Arial"/>
              </w:rPr>
              <w:t>2010</w:t>
            </w:r>
          </w:p>
        </w:tc>
        <w:tc>
          <w:tcPr>
            <w:tcW w:w="810" w:type="pct"/>
          </w:tcPr>
          <w:p w14:paraId="229AB031" w14:textId="77777777" w:rsidR="00D0611F" w:rsidRPr="00CD6FD5" w:rsidRDefault="00D0611F" w:rsidP="009D161E">
            <w:pPr>
              <w:spacing w:line="288" w:lineRule="auto"/>
              <w:rPr>
                <w:rFonts w:cs="Arial"/>
                <w:b w:val="0"/>
              </w:rPr>
            </w:pPr>
            <w:r w:rsidRPr="00CD6FD5">
              <w:rPr>
                <w:rFonts w:cs="Arial"/>
              </w:rPr>
              <w:t>2016</w:t>
            </w:r>
          </w:p>
        </w:tc>
        <w:tc>
          <w:tcPr>
            <w:tcW w:w="0" w:type="pct"/>
          </w:tcPr>
          <w:p w14:paraId="23661488" w14:textId="77777777" w:rsidR="00D0611F" w:rsidRPr="00CD6FD5" w:rsidRDefault="00D0611F" w:rsidP="009D161E">
            <w:pPr>
              <w:spacing w:line="288" w:lineRule="auto"/>
              <w:rPr>
                <w:rFonts w:cs="Arial"/>
                <w:b w:val="0"/>
              </w:rPr>
            </w:pPr>
            <w:r w:rsidRPr="00CD6FD5">
              <w:rPr>
                <w:rFonts w:cs="Arial"/>
              </w:rPr>
              <w:t>2021</w:t>
            </w:r>
          </w:p>
        </w:tc>
        <w:tc>
          <w:tcPr>
            <w:tcW w:w="0" w:type="pct"/>
          </w:tcPr>
          <w:p w14:paraId="1E2E58E2" w14:textId="77777777" w:rsidR="00D0611F" w:rsidRPr="00CD6FD5" w:rsidRDefault="00D0611F" w:rsidP="007478A8">
            <w:pPr>
              <w:spacing w:before="0"/>
              <w:rPr>
                <w:rFonts w:cs="Arial"/>
                <w:b w:val="0"/>
              </w:rPr>
            </w:pPr>
            <w:r w:rsidRPr="00CD6FD5">
              <w:rPr>
                <w:rFonts w:cs="Arial"/>
              </w:rPr>
              <w:t>Country considered for 2021 trends evaluation</w:t>
            </w:r>
          </w:p>
        </w:tc>
      </w:tr>
      <w:tr w:rsidR="00D0611F" w:rsidRPr="00CD6FD5" w14:paraId="0D055F69" w14:textId="77777777" w:rsidTr="007478A8">
        <w:tc>
          <w:tcPr>
            <w:tcW w:w="0" w:type="pct"/>
          </w:tcPr>
          <w:p w14:paraId="7A753051" w14:textId="77777777" w:rsidR="00D0611F" w:rsidRPr="00CD6FD5" w:rsidRDefault="00D0611F" w:rsidP="003B18E5">
            <w:pPr>
              <w:jc w:val="left"/>
              <w:rPr>
                <w:rFonts w:cs="Arial"/>
              </w:rPr>
            </w:pPr>
            <w:r w:rsidRPr="00CD6FD5">
              <w:rPr>
                <w:rFonts w:cs="Arial"/>
              </w:rPr>
              <w:t>Albania</w:t>
            </w:r>
          </w:p>
        </w:tc>
        <w:tc>
          <w:tcPr>
            <w:tcW w:w="0" w:type="pct"/>
          </w:tcPr>
          <w:p w14:paraId="2730AD27" w14:textId="77777777" w:rsidR="00D0611F" w:rsidRPr="00CD6FD5" w:rsidRDefault="00D0611F" w:rsidP="003B18E5">
            <w:pPr>
              <w:jc w:val="left"/>
              <w:rPr>
                <w:rFonts w:cs="Arial"/>
              </w:rPr>
            </w:pPr>
          </w:p>
        </w:tc>
        <w:tc>
          <w:tcPr>
            <w:tcW w:w="430" w:type="pct"/>
          </w:tcPr>
          <w:p w14:paraId="116F8012" w14:textId="77777777" w:rsidR="00D0611F" w:rsidRPr="00CD6FD5" w:rsidRDefault="00D0611F" w:rsidP="003B18E5">
            <w:pPr>
              <w:jc w:val="left"/>
              <w:rPr>
                <w:rFonts w:cs="Arial"/>
              </w:rPr>
            </w:pPr>
          </w:p>
        </w:tc>
        <w:tc>
          <w:tcPr>
            <w:tcW w:w="515" w:type="pct"/>
          </w:tcPr>
          <w:p w14:paraId="7D90F047" w14:textId="77777777" w:rsidR="00D0611F" w:rsidRPr="00CD6FD5" w:rsidRDefault="00D0611F" w:rsidP="003B18E5">
            <w:pPr>
              <w:jc w:val="left"/>
              <w:rPr>
                <w:rFonts w:cs="Arial"/>
              </w:rPr>
            </w:pPr>
          </w:p>
        </w:tc>
        <w:tc>
          <w:tcPr>
            <w:tcW w:w="810" w:type="pct"/>
          </w:tcPr>
          <w:p w14:paraId="3C5EC768" w14:textId="1AB682FB" w:rsidR="00D0611F" w:rsidRPr="00CD6FD5" w:rsidRDefault="00D0611F" w:rsidP="003B18E5">
            <w:pPr>
              <w:jc w:val="left"/>
              <w:rPr>
                <w:rFonts w:cs="Arial"/>
              </w:rPr>
            </w:pPr>
            <w:r w:rsidRPr="00CD6FD5">
              <w:rPr>
                <w:rFonts w:cs="Arial"/>
              </w:rPr>
              <w:t>X</w:t>
            </w:r>
            <w:r>
              <w:t xml:space="preserve"> </w:t>
            </w:r>
            <w:r w:rsidRPr="00CD6FD5">
              <w:rPr>
                <w:rFonts w:cs="Arial"/>
              </w:rPr>
              <w:t>(Note 1)</w:t>
            </w:r>
          </w:p>
        </w:tc>
        <w:tc>
          <w:tcPr>
            <w:tcW w:w="516" w:type="pct"/>
          </w:tcPr>
          <w:p w14:paraId="1B14C51D" w14:textId="77777777" w:rsidR="00D0611F" w:rsidRPr="00CD6FD5" w:rsidRDefault="00D0611F" w:rsidP="003B18E5">
            <w:pPr>
              <w:jc w:val="left"/>
              <w:rPr>
                <w:rFonts w:cs="Arial"/>
              </w:rPr>
            </w:pPr>
          </w:p>
        </w:tc>
        <w:tc>
          <w:tcPr>
            <w:tcW w:w="1174" w:type="pct"/>
          </w:tcPr>
          <w:p w14:paraId="06DAA555" w14:textId="77777777" w:rsidR="00D0611F" w:rsidRPr="00CD6FD5" w:rsidRDefault="00D0611F" w:rsidP="003B18E5">
            <w:pPr>
              <w:jc w:val="left"/>
              <w:rPr>
                <w:rFonts w:cs="Arial"/>
              </w:rPr>
            </w:pPr>
          </w:p>
        </w:tc>
      </w:tr>
      <w:tr w:rsidR="00D0611F" w:rsidRPr="00CD6FD5" w14:paraId="1403F91F" w14:textId="77777777" w:rsidTr="007478A8">
        <w:tc>
          <w:tcPr>
            <w:tcW w:w="0" w:type="pct"/>
          </w:tcPr>
          <w:p w14:paraId="2229F518" w14:textId="77777777" w:rsidR="00D0611F" w:rsidRPr="00CD6FD5" w:rsidRDefault="00D0611F" w:rsidP="003B18E5">
            <w:pPr>
              <w:jc w:val="left"/>
              <w:rPr>
                <w:rFonts w:cs="Arial"/>
              </w:rPr>
            </w:pPr>
            <w:r w:rsidRPr="00CD6FD5">
              <w:rPr>
                <w:rFonts w:cs="Arial"/>
              </w:rPr>
              <w:t>Austria</w:t>
            </w:r>
          </w:p>
        </w:tc>
        <w:tc>
          <w:tcPr>
            <w:tcW w:w="0" w:type="pct"/>
          </w:tcPr>
          <w:p w14:paraId="7798151A" w14:textId="77777777" w:rsidR="00D0611F" w:rsidRPr="00CD6FD5" w:rsidRDefault="00D0611F" w:rsidP="003B18E5">
            <w:pPr>
              <w:jc w:val="left"/>
              <w:rPr>
                <w:rFonts w:cs="Arial"/>
              </w:rPr>
            </w:pPr>
            <w:r w:rsidRPr="00CD6FD5">
              <w:rPr>
                <w:rFonts w:cs="Arial"/>
              </w:rPr>
              <w:t>X</w:t>
            </w:r>
          </w:p>
        </w:tc>
        <w:tc>
          <w:tcPr>
            <w:tcW w:w="430" w:type="pct"/>
          </w:tcPr>
          <w:p w14:paraId="206E8766" w14:textId="77777777" w:rsidR="00D0611F" w:rsidRPr="00CD6FD5" w:rsidRDefault="00D0611F" w:rsidP="003B18E5">
            <w:pPr>
              <w:jc w:val="left"/>
              <w:rPr>
                <w:rFonts w:cs="Arial"/>
              </w:rPr>
            </w:pPr>
            <w:r w:rsidRPr="00CD6FD5">
              <w:rPr>
                <w:rFonts w:cs="Arial"/>
              </w:rPr>
              <w:t>X</w:t>
            </w:r>
          </w:p>
        </w:tc>
        <w:tc>
          <w:tcPr>
            <w:tcW w:w="515" w:type="pct"/>
          </w:tcPr>
          <w:p w14:paraId="4B4D1EC2" w14:textId="77777777" w:rsidR="00D0611F" w:rsidRPr="00CD6FD5" w:rsidRDefault="00D0611F" w:rsidP="003B18E5">
            <w:pPr>
              <w:jc w:val="left"/>
              <w:rPr>
                <w:rFonts w:cs="Arial"/>
              </w:rPr>
            </w:pPr>
            <w:r w:rsidRPr="00CD6FD5">
              <w:rPr>
                <w:rFonts w:cs="Arial"/>
              </w:rPr>
              <w:t>X</w:t>
            </w:r>
          </w:p>
        </w:tc>
        <w:tc>
          <w:tcPr>
            <w:tcW w:w="810" w:type="pct"/>
          </w:tcPr>
          <w:p w14:paraId="68A1D5FC" w14:textId="77777777" w:rsidR="00D0611F" w:rsidRPr="00CD6FD5" w:rsidRDefault="00D0611F" w:rsidP="003B18E5">
            <w:pPr>
              <w:jc w:val="left"/>
              <w:rPr>
                <w:rFonts w:cs="Arial"/>
              </w:rPr>
            </w:pPr>
            <w:r w:rsidRPr="00CD6FD5">
              <w:rPr>
                <w:rFonts w:cs="Arial"/>
              </w:rPr>
              <w:t>X</w:t>
            </w:r>
          </w:p>
        </w:tc>
        <w:tc>
          <w:tcPr>
            <w:tcW w:w="516" w:type="pct"/>
          </w:tcPr>
          <w:p w14:paraId="239B18C3" w14:textId="77777777" w:rsidR="00D0611F" w:rsidRPr="00CD6FD5" w:rsidRDefault="00D0611F" w:rsidP="003B18E5">
            <w:pPr>
              <w:jc w:val="left"/>
              <w:rPr>
                <w:rFonts w:cs="Arial"/>
              </w:rPr>
            </w:pPr>
            <w:r w:rsidRPr="00CD6FD5">
              <w:rPr>
                <w:rFonts w:cs="Arial"/>
              </w:rPr>
              <w:t>X</w:t>
            </w:r>
          </w:p>
        </w:tc>
        <w:tc>
          <w:tcPr>
            <w:tcW w:w="1174" w:type="pct"/>
          </w:tcPr>
          <w:p w14:paraId="1011C01E" w14:textId="77777777" w:rsidR="00D0611F" w:rsidRPr="00CD6FD5" w:rsidRDefault="00D0611F" w:rsidP="003B18E5">
            <w:pPr>
              <w:jc w:val="left"/>
              <w:rPr>
                <w:rFonts w:cs="Arial"/>
              </w:rPr>
            </w:pPr>
            <w:r w:rsidRPr="00CD6FD5">
              <w:rPr>
                <w:rFonts w:cs="Arial"/>
              </w:rPr>
              <w:t>X</w:t>
            </w:r>
          </w:p>
        </w:tc>
      </w:tr>
      <w:tr w:rsidR="00D0611F" w:rsidRPr="00CD6FD5" w14:paraId="3CD59366" w14:textId="77777777" w:rsidTr="007478A8">
        <w:tc>
          <w:tcPr>
            <w:tcW w:w="0" w:type="pct"/>
          </w:tcPr>
          <w:p w14:paraId="7778D2E8" w14:textId="77777777" w:rsidR="00D0611F" w:rsidRPr="00CD6FD5" w:rsidRDefault="00D0611F" w:rsidP="003B18E5">
            <w:pPr>
              <w:jc w:val="left"/>
              <w:rPr>
                <w:rFonts w:cs="Arial"/>
              </w:rPr>
            </w:pPr>
            <w:r w:rsidRPr="00CD6FD5">
              <w:rPr>
                <w:rFonts w:cs="Arial"/>
              </w:rPr>
              <w:t>Azerbaijan</w:t>
            </w:r>
          </w:p>
        </w:tc>
        <w:tc>
          <w:tcPr>
            <w:tcW w:w="0" w:type="pct"/>
          </w:tcPr>
          <w:p w14:paraId="3D9029CD" w14:textId="77777777" w:rsidR="00D0611F" w:rsidRPr="00CD6FD5" w:rsidRDefault="00D0611F" w:rsidP="003B18E5">
            <w:pPr>
              <w:jc w:val="left"/>
              <w:rPr>
                <w:rFonts w:cs="Arial"/>
              </w:rPr>
            </w:pPr>
          </w:p>
        </w:tc>
        <w:tc>
          <w:tcPr>
            <w:tcW w:w="430" w:type="pct"/>
          </w:tcPr>
          <w:p w14:paraId="5EA0663A" w14:textId="77777777" w:rsidR="00D0611F" w:rsidRPr="00CD6FD5" w:rsidRDefault="00D0611F" w:rsidP="003B18E5">
            <w:pPr>
              <w:jc w:val="left"/>
              <w:rPr>
                <w:rFonts w:cs="Arial"/>
              </w:rPr>
            </w:pPr>
          </w:p>
        </w:tc>
        <w:tc>
          <w:tcPr>
            <w:tcW w:w="515" w:type="pct"/>
          </w:tcPr>
          <w:p w14:paraId="4A7EA738" w14:textId="77777777" w:rsidR="00D0611F" w:rsidRPr="00CD6FD5" w:rsidRDefault="00D0611F" w:rsidP="003B18E5">
            <w:pPr>
              <w:jc w:val="left"/>
              <w:rPr>
                <w:rFonts w:cs="Arial"/>
              </w:rPr>
            </w:pPr>
          </w:p>
        </w:tc>
        <w:tc>
          <w:tcPr>
            <w:tcW w:w="810" w:type="pct"/>
          </w:tcPr>
          <w:p w14:paraId="77E1FB9D" w14:textId="77777777" w:rsidR="00D0611F" w:rsidRPr="00CD6FD5" w:rsidRDefault="00D0611F" w:rsidP="003B18E5">
            <w:pPr>
              <w:jc w:val="left"/>
              <w:rPr>
                <w:rFonts w:cs="Arial"/>
              </w:rPr>
            </w:pPr>
          </w:p>
        </w:tc>
        <w:tc>
          <w:tcPr>
            <w:tcW w:w="516" w:type="pct"/>
          </w:tcPr>
          <w:p w14:paraId="337EA1EF" w14:textId="4285E375" w:rsidR="00D0611F" w:rsidRPr="00CD6FD5" w:rsidRDefault="00D0611F" w:rsidP="005B503C">
            <w:pPr>
              <w:jc w:val="left"/>
              <w:rPr>
                <w:rFonts w:cs="Arial"/>
              </w:rPr>
            </w:pPr>
            <w:r w:rsidRPr="00CD6FD5">
              <w:rPr>
                <w:rFonts w:cs="Arial"/>
              </w:rPr>
              <w:t xml:space="preserve">X </w:t>
            </w:r>
          </w:p>
        </w:tc>
        <w:tc>
          <w:tcPr>
            <w:tcW w:w="1174" w:type="pct"/>
          </w:tcPr>
          <w:p w14:paraId="1C1716E2" w14:textId="77777777" w:rsidR="00D0611F" w:rsidRPr="00CD6FD5" w:rsidRDefault="00D0611F" w:rsidP="003B18E5">
            <w:pPr>
              <w:jc w:val="left"/>
              <w:rPr>
                <w:rFonts w:cs="Arial"/>
              </w:rPr>
            </w:pPr>
          </w:p>
        </w:tc>
      </w:tr>
      <w:tr w:rsidR="00D0611F" w:rsidRPr="00CD6FD5" w14:paraId="22CB0C31" w14:textId="77777777" w:rsidTr="007478A8">
        <w:tc>
          <w:tcPr>
            <w:tcW w:w="0" w:type="pct"/>
          </w:tcPr>
          <w:p w14:paraId="68848BD7" w14:textId="77777777" w:rsidR="00D0611F" w:rsidRPr="00CD6FD5" w:rsidRDefault="00D0611F" w:rsidP="003B18E5">
            <w:pPr>
              <w:jc w:val="left"/>
              <w:rPr>
                <w:rFonts w:cs="Arial"/>
              </w:rPr>
            </w:pPr>
            <w:r w:rsidRPr="00CD6FD5">
              <w:rPr>
                <w:rFonts w:cs="Arial"/>
              </w:rPr>
              <w:t>Belgium</w:t>
            </w:r>
          </w:p>
        </w:tc>
        <w:tc>
          <w:tcPr>
            <w:tcW w:w="0" w:type="pct"/>
          </w:tcPr>
          <w:p w14:paraId="4DB4A3D5" w14:textId="77777777" w:rsidR="00D0611F" w:rsidRPr="00CD6FD5" w:rsidRDefault="00D0611F" w:rsidP="003B18E5">
            <w:pPr>
              <w:jc w:val="left"/>
              <w:rPr>
                <w:rFonts w:cs="Arial"/>
              </w:rPr>
            </w:pPr>
            <w:r w:rsidRPr="00CD6FD5">
              <w:rPr>
                <w:rFonts w:cs="Arial"/>
              </w:rPr>
              <w:t>X</w:t>
            </w:r>
          </w:p>
        </w:tc>
        <w:tc>
          <w:tcPr>
            <w:tcW w:w="430" w:type="pct"/>
          </w:tcPr>
          <w:p w14:paraId="25FDFA59" w14:textId="77777777" w:rsidR="00D0611F" w:rsidRPr="00CD6FD5" w:rsidRDefault="00D0611F" w:rsidP="003B18E5">
            <w:pPr>
              <w:jc w:val="left"/>
              <w:rPr>
                <w:rFonts w:cs="Arial"/>
              </w:rPr>
            </w:pPr>
            <w:r w:rsidRPr="00CD6FD5">
              <w:rPr>
                <w:rFonts w:cs="Arial"/>
              </w:rPr>
              <w:t>X</w:t>
            </w:r>
          </w:p>
        </w:tc>
        <w:tc>
          <w:tcPr>
            <w:tcW w:w="515" w:type="pct"/>
          </w:tcPr>
          <w:p w14:paraId="1B79E540" w14:textId="77777777" w:rsidR="00D0611F" w:rsidRPr="00CD6FD5" w:rsidRDefault="00D0611F" w:rsidP="003B18E5">
            <w:pPr>
              <w:jc w:val="left"/>
              <w:rPr>
                <w:rFonts w:cs="Arial"/>
              </w:rPr>
            </w:pPr>
          </w:p>
        </w:tc>
        <w:tc>
          <w:tcPr>
            <w:tcW w:w="810" w:type="pct"/>
          </w:tcPr>
          <w:p w14:paraId="2E5C9594" w14:textId="77777777" w:rsidR="00D0611F" w:rsidRPr="00CD6FD5" w:rsidRDefault="00D0611F" w:rsidP="003B18E5">
            <w:pPr>
              <w:jc w:val="left"/>
              <w:rPr>
                <w:rFonts w:cs="Arial"/>
              </w:rPr>
            </w:pPr>
          </w:p>
        </w:tc>
        <w:tc>
          <w:tcPr>
            <w:tcW w:w="516" w:type="pct"/>
          </w:tcPr>
          <w:p w14:paraId="30E313A0" w14:textId="77777777" w:rsidR="00D0611F" w:rsidRPr="00CD6FD5" w:rsidRDefault="00D0611F" w:rsidP="003B18E5">
            <w:pPr>
              <w:jc w:val="left"/>
              <w:rPr>
                <w:rFonts w:cs="Arial"/>
              </w:rPr>
            </w:pPr>
            <w:r w:rsidRPr="00CD6FD5">
              <w:rPr>
                <w:rFonts w:cs="Arial"/>
              </w:rPr>
              <w:t>X</w:t>
            </w:r>
          </w:p>
        </w:tc>
        <w:tc>
          <w:tcPr>
            <w:tcW w:w="1174" w:type="pct"/>
          </w:tcPr>
          <w:p w14:paraId="1274B832" w14:textId="77777777" w:rsidR="00D0611F" w:rsidRPr="00CD6FD5" w:rsidRDefault="00D0611F" w:rsidP="003B18E5">
            <w:pPr>
              <w:jc w:val="left"/>
              <w:rPr>
                <w:rFonts w:cs="Arial"/>
              </w:rPr>
            </w:pPr>
          </w:p>
        </w:tc>
      </w:tr>
      <w:tr w:rsidR="00D0611F" w:rsidRPr="00CD6FD5" w14:paraId="69DAAEF8" w14:textId="77777777" w:rsidTr="007478A8">
        <w:tc>
          <w:tcPr>
            <w:tcW w:w="0" w:type="pct"/>
          </w:tcPr>
          <w:p w14:paraId="629F65DA" w14:textId="77777777" w:rsidR="00D0611F" w:rsidRPr="00CD6FD5" w:rsidRDefault="00D0611F" w:rsidP="003B18E5">
            <w:pPr>
              <w:jc w:val="left"/>
              <w:rPr>
                <w:rFonts w:cs="Arial"/>
              </w:rPr>
            </w:pPr>
            <w:r w:rsidRPr="00CD6FD5">
              <w:rPr>
                <w:rFonts w:cs="Arial"/>
              </w:rPr>
              <w:t>Bosnia and Herzegovina</w:t>
            </w:r>
          </w:p>
        </w:tc>
        <w:tc>
          <w:tcPr>
            <w:tcW w:w="0" w:type="pct"/>
          </w:tcPr>
          <w:p w14:paraId="35FB32B3" w14:textId="77777777" w:rsidR="00D0611F" w:rsidRPr="00CD6FD5" w:rsidRDefault="00D0611F" w:rsidP="003B18E5">
            <w:pPr>
              <w:jc w:val="left"/>
              <w:rPr>
                <w:rFonts w:cs="Arial"/>
              </w:rPr>
            </w:pPr>
          </w:p>
        </w:tc>
        <w:tc>
          <w:tcPr>
            <w:tcW w:w="430" w:type="pct"/>
          </w:tcPr>
          <w:p w14:paraId="00D4C423" w14:textId="77777777" w:rsidR="00D0611F" w:rsidRPr="00CD6FD5" w:rsidRDefault="00D0611F" w:rsidP="003B18E5">
            <w:pPr>
              <w:jc w:val="left"/>
              <w:rPr>
                <w:rFonts w:cs="Arial"/>
              </w:rPr>
            </w:pPr>
          </w:p>
        </w:tc>
        <w:tc>
          <w:tcPr>
            <w:tcW w:w="515" w:type="pct"/>
          </w:tcPr>
          <w:p w14:paraId="7D7534A6" w14:textId="77777777" w:rsidR="00D0611F" w:rsidRPr="00CD6FD5" w:rsidRDefault="00D0611F" w:rsidP="003B18E5">
            <w:pPr>
              <w:jc w:val="left"/>
              <w:rPr>
                <w:rFonts w:cs="Arial"/>
              </w:rPr>
            </w:pPr>
            <w:r w:rsidRPr="00CD6FD5">
              <w:rPr>
                <w:rFonts w:cs="Arial"/>
              </w:rPr>
              <w:t>X</w:t>
            </w:r>
          </w:p>
        </w:tc>
        <w:tc>
          <w:tcPr>
            <w:tcW w:w="810" w:type="pct"/>
          </w:tcPr>
          <w:p w14:paraId="1471BE84" w14:textId="77777777" w:rsidR="00D0611F" w:rsidRPr="00CD6FD5" w:rsidRDefault="00D0611F" w:rsidP="003B18E5">
            <w:pPr>
              <w:jc w:val="left"/>
              <w:rPr>
                <w:rFonts w:cs="Arial"/>
              </w:rPr>
            </w:pPr>
            <w:r w:rsidRPr="00CD6FD5">
              <w:rPr>
                <w:rFonts w:cs="Arial"/>
              </w:rPr>
              <w:t>X</w:t>
            </w:r>
          </w:p>
        </w:tc>
        <w:tc>
          <w:tcPr>
            <w:tcW w:w="516" w:type="pct"/>
          </w:tcPr>
          <w:p w14:paraId="6AA696DB" w14:textId="77777777" w:rsidR="00D0611F" w:rsidRPr="00CD6FD5" w:rsidRDefault="00D0611F" w:rsidP="003B18E5">
            <w:pPr>
              <w:jc w:val="left"/>
              <w:rPr>
                <w:rFonts w:cs="Arial"/>
              </w:rPr>
            </w:pPr>
            <w:r w:rsidRPr="00CD6FD5">
              <w:rPr>
                <w:rFonts w:cs="Arial"/>
              </w:rPr>
              <w:t>X</w:t>
            </w:r>
          </w:p>
        </w:tc>
        <w:tc>
          <w:tcPr>
            <w:tcW w:w="1174" w:type="pct"/>
          </w:tcPr>
          <w:p w14:paraId="13F645A6" w14:textId="77777777" w:rsidR="00D0611F" w:rsidRPr="00CD6FD5" w:rsidRDefault="00D0611F" w:rsidP="003B18E5">
            <w:pPr>
              <w:jc w:val="left"/>
              <w:rPr>
                <w:rFonts w:cs="Arial"/>
              </w:rPr>
            </w:pPr>
            <w:r w:rsidRPr="00CD6FD5">
              <w:rPr>
                <w:rFonts w:cs="Arial"/>
              </w:rPr>
              <w:t>X</w:t>
            </w:r>
          </w:p>
        </w:tc>
      </w:tr>
      <w:tr w:rsidR="00D0611F" w:rsidRPr="00CD6FD5" w14:paraId="6F142AFC" w14:textId="77777777" w:rsidTr="007478A8">
        <w:tc>
          <w:tcPr>
            <w:tcW w:w="0" w:type="pct"/>
          </w:tcPr>
          <w:p w14:paraId="05774CBE" w14:textId="77777777" w:rsidR="00D0611F" w:rsidRPr="00CD6FD5" w:rsidRDefault="00D0611F" w:rsidP="003B18E5">
            <w:pPr>
              <w:jc w:val="left"/>
              <w:rPr>
                <w:rFonts w:cs="Arial"/>
              </w:rPr>
            </w:pPr>
            <w:r w:rsidRPr="00CD6FD5">
              <w:rPr>
                <w:rFonts w:cs="Arial"/>
              </w:rPr>
              <w:t>Bulgaria</w:t>
            </w:r>
          </w:p>
        </w:tc>
        <w:tc>
          <w:tcPr>
            <w:tcW w:w="0" w:type="pct"/>
          </w:tcPr>
          <w:p w14:paraId="29914F16" w14:textId="77777777" w:rsidR="00D0611F" w:rsidRPr="00CD6FD5" w:rsidRDefault="00D0611F" w:rsidP="003B18E5">
            <w:pPr>
              <w:jc w:val="left"/>
              <w:rPr>
                <w:rFonts w:cs="Arial"/>
              </w:rPr>
            </w:pPr>
            <w:r w:rsidRPr="00CD6FD5">
              <w:rPr>
                <w:rFonts w:cs="Arial"/>
              </w:rPr>
              <w:t>X</w:t>
            </w:r>
          </w:p>
        </w:tc>
        <w:tc>
          <w:tcPr>
            <w:tcW w:w="430" w:type="pct"/>
          </w:tcPr>
          <w:p w14:paraId="4693B82A" w14:textId="77777777" w:rsidR="00D0611F" w:rsidRPr="00CD6FD5" w:rsidRDefault="00D0611F" w:rsidP="003B18E5">
            <w:pPr>
              <w:jc w:val="left"/>
              <w:rPr>
                <w:rFonts w:cs="Arial"/>
              </w:rPr>
            </w:pPr>
          </w:p>
        </w:tc>
        <w:tc>
          <w:tcPr>
            <w:tcW w:w="515" w:type="pct"/>
          </w:tcPr>
          <w:p w14:paraId="2C0CED70" w14:textId="77777777" w:rsidR="00D0611F" w:rsidRPr="00CD6FD5" w:rsidRDefault="00D0611F" w:rsidP="003B18E5">
            <w:pPr>
              <w:jc w:val="left"/>
              <w:rPr>
                <w:rFonts w:cs="Arial"/>
              </w:rPr>
            </w:pPr>
          </w:p>
        </w:tc>
        <w:tc>
          <w:tcPr>
            <w:tcW w:w="810" w:type="pct"/>
          </w:tcPr>
          <w:p w14:paraId="06FDB4C9" w14:textId="77777777" w:rsidR="00D0611F" w:rsidRPr="00CD6FD5" w:rsidRDefault="00D0611F" w:rsidP="003B18E5">
            <w:pPr>
              <w:jc w:val="left"/>
              <w:rPr>
                <w:rFonts w:cs="Arial"/>
              </w:rPr>
            </w:pPr>
            <w:r w:rsidRPr="00CD6FD5">
              <w:rPr>
                <w:rFonts w:cs="Arial"/>
              </w:rPr>
              <w:t>X</w:t>
            </w:r>
          </w:p>
        </w:tc>
        <w:tc>
          <w:tcPr>
            <w:tcW w:w="516" w:type="pct"/>
          </w:tcPr>
          <w:p w14:paraId="4E0D475B" w14:textId="77777777" w:rsidR="00D0611F" w:rsidRPr="00CD6FD5" w:rsidRDefault="00D0611F" w:rsidP="003B18E5">
            <w:pPr>
              <w:jc w:val="left"/>
              <w:rPr>
                <w:rFonts w:cs="Arial"/>
              </w:rPr>
            </w:pPr>
            <w:r w:rsidRPr="00CD6FD5">
              <w:rPr>
                <w:rFonts w:cs="Arial"/>
              </w:rPr>
              <w:t>X</w:t>
            </w:r>
          </w:p>
        </w:tc>
        <w:tc>
          <w:tcPr>
            <w:tcW w:w="1174" w:type="pct"/>
          </w:tcPr>
          <w:p w14:paraId="6E773AB5" w14:textId="77777777" w:rsidR="00D0611F" w:rsidRPr="00CD6FD5" w:rsidRDefault="00D0611F" w:rsidP="003B18E5">
            <w:pPr>
              <w:jc w:val="left"/>
              <w:rPr>
                <w:rFonts w:cs="Arial"/>
              </w:rPr>
            </w:pPr>
            <w:r w:rsidRPr="00CD6FD5">
              <w:rPr>
                <w:rFonts w:cs="Arial"/>
              </w:rPr>
              <w:t>X</w:t>
            </w:r>
          </w:p>
        </w:tc>
      </w:tr>
      <w:tr w:rsidR="00D0611F" w:rsidRPr="00CD6FD5" w14:paraId="4B5664BF" w14:textId="77777777" w:rsidTr="007478A8">
        <w:tc>
          <w:tcPr>
            <w:tcW w:w="0" w:type="pct"/>
          </w:tcPr>
          <w:p w14:paraId="73C201DA" w14:textId="77777777" w:rsidR="00D0611F" w:rsidRPr="00CD6FD5" w:rsidRDefault="00D0611F" w:rsidP="003B18E5">
            <w:pPr>
              <w:jc w:val="left"/>
              <w:rPr>
                <w:rFonts w:cs="Arial"/>
              </w:rPr>
            </w:pPr>
            <w:r w:rsidRPr="00CD6FD5">
              <w:rPr>
                <w:rFonts w:cs="Arial"/>
              </w:rPr>
              <w:t>Croatia</w:t>
            </w:r>
          </w:p>
        </w:tc>
        <w:tc>
          <w:tcPr>
            <w:tcW w:w="0" w:type="pct"/>
          </w:tcPr>
          <w:p w14:paraId="1B5F2E42" w14:textId="77777777" w:rsidR="00D0611F" w:rsidRPr="00CD6FD5" w:rsidRDefault="00D0611F" w:rsidP="003B18E5">
            <w:pPr>
              <w:jc w:val="left"/>
              <w:rPr>
                <w:rFonts w:cs="Arial"/>
              </w:rPr>
            </w:pPr>
            <w:r w:rsidRPr="00CD6FD5">
              <w:rPr>
                <w:rFonts w:cs="Arial"/>
              </w:rPr>
              <w:t>X</w:t>
            </w:r>
          </w:p>
        </w:tc>
        <w:tc>
          <w:tcPr>
            <w:tcW w:w="430" w:type="pct"/>
          </w:tcPr>
          <w:p w14:paraId="2D7E57A5" w14:textId="77777777" w:rsidR="00D0611F" w:rsidRPr="00CD6FD5" w:rsidRDefault="00D0611F" w:rsidP="003B18E5">
            <w:pPr>
              <w:jc w:val="left"/>
              <w:rPr>
                <w:rFonts w:cs="Arial"/>
              </w:rPr>
            </w:pPr>
            <w:r w:rsidRPr="00CD6FD5">
              <w:rPr>
                <w:rFonts w:cs="Arial"/>
              </w:rPr>
              <w:t>X</w:t>
            </w:r>
          </w:p>
        </w:tc>
        <w:tc>
          <w:tcPr>
            <w:tcW w:w="515" w:type="pct"/>
          </w:tcPr>
          <w:p w14:paraId="62F51B39" w14:textId="77777777" w:rsidR="00D0611F" w:rsidRPr="00CD6FD5" w:rsidRDefault="00D0611F" w:rsidP="003B18E5">
            <w:pPr>
              <w:jc w:val="left"/>
              <w:rPr>
                <w:rFonts w:cs="Arial"/>
              </w:rPr>
            </w:pPr>
            <w:r w:rsidRPr="00CD6FD5">
              <w:rPr>
                <w:rFonts w:cs="Arial"/>
              </w:rPr>
              <w:t>X</w:t>
            </w:r>
          </w:p>
        </w:tc>
        <w:tc>
          <w:tcPr>
            <w:tcW w:w="810" w:type="pct"/>
          </w:tcPr>
          <w:p w14:paraId="70224214" w14:textId="77777777" w:rsidR="00D0611F" w:rsidRPr="00CD6FD5" w:rsidRDefault="00D0611F" w:rsidP="003B18E5">
            <w:pPr>
              <w:jc w:val="left"/>
              <w:rPr>
                <w:rFonts w:cs="Arial"/>
              </w:rPr>
            </w:pPr>
            <w:r w:rsidRPr="00CD6FD5">
              <w:rPr>
                <w:rFonts w:cs="Arial"/>
              </w:rPr>
              <w:t>X</w:t>
            </w:r>
          </w:p>
        </w:tc>
        <w:tc>
          <w:tcPr>
            <w:tcW w:w="516" w:type="pct"/>
          </w:tcPr>
          <w:p w14:paraId="6D4DFA71" w14:textId="77777777" w:rsidR="00D0611F" w:rsidRPr="00CD6FD5" w:rsidRDefault="00D0611F" w:rsidP="003B18E5">
            <w:pPr>
              <w:jc w:val="left"/>
              <w:rPr>
                <w:rFonts w:cs="Arial"/>
              </w:rPr>
            </w:pPr>
            <w:r w:rsidRPr="00CD6FD5">
              <w:rPr>
                <w:rFonts w:cs="Arial"/>
              </w:rPr>
              <w:t>X</w:t>
            </w:r>
          </w:p>
        </w:tc>
        <w:tc>
          <w:tcPr>
            <w:tcW w:w="1174" w:type="pct"/>
          </w:tcPr>
          <w:p w14:paraId="638DA095" w14:textId="77777777" w:rsidR="00D0611F" w:rsidRPr="00CD6FD5" w:rsidRDefault="00D0611F" w:rsidP="003B18E5">
            <w:pPr>
              <w:jc w:val="left"/>
              <w:rPr>
                <w:rFonts w:cs="Arial"/>
              </w:rPr>
            </w:pPr>
            <w:r w:rsidRPr="00CD6FD5">
              <w:rPr>
                <w:rFonts w:cs="Arial"/>
              </w:rPr>
              <w:t>X</w:t>
            </w:r>
          </w:p>
        </w:tc>
      </w:tr>
      <w:tr w:rsidR="00D0611F" w:rsidRPr="00CD6FD5" w14:paraId="4481C10F" w14:textId="77777777" w:rsidTr="007478A8">
        <w:tc>
          <w:tcPr>
            <w:tcW w:w="0" w:type="pct"/>
          </w:tcPr>
          <w:p w14:paraId="4C63CD73" w14:textId="77777777" w:rsidR="00D0611F" w:rsidRPr="00CD6FD5" w:rsidRDefault="00D0611F" w:rsidP="003B18E5">
            <w:pPr>
              <w:jc w:val="left"/>
              <w:rPr>
                <w:rFonts w:cs="Arial"/>
              </w:rPr>
            </w:pPr>
            <w:r w:rsidRPr="00CD6FD5">
              <w:rPr>
                <w:rFonts w:cs="Arial"/>
              </w:rPr>
              <w:t>Cyprus</w:t>
            </w:r>
          </w:p>
        </w:tc>
        <w:tc>
          <w:tcPr>
            <w:tcW w:w="0" w:type="pct"/>
          </w:tcPr>
          <w:p w14:paraId="09CDBF17" w14:textId="77777777" w:rsidR="00D0611F" w:rsidRPr="00CD6FD5" w:rsidRDefault="00D0611F" w:rsidP="003B18E5">
            <w:pPr>
              <w:jc w:val="left"/>
              <w:rPr>
                <w:rFonts w:cs="Arial"/>
              </w:rPr>
            </w:pPr>
          </w:p>
        </w:tc>
        <w:tc>
          <w:tcPr>
            <w:tcW w:w="430" w:type="pct"/>
          </w:tcPr>
          <w:p w14:paraId="35287E58" w14:textId="77777777" w:rsidR="00D0611F" w:rsidRPr="00CD6FD5" w:rsidRDefault="00D0611F" w:rsidP="003B18E5">
            <w:pPr>
              <w:jc w:val="left"/>
              <w:rPr>
                <w:rFonts w:cs="Arial"/>
              </w:rPr>
            </w:pPr>
          </w:p>
        </w:tc>
        <w:tc>
          <w:tcPr>
            <w:tcW w:w="515" w:type="pct"/>
          </w:tcPr>
          <w:p w14:paraId="6D83B727" w14:textId="77777777" w:rsidR="00D0611F" w:rsidRPr="00CD6FD5" w:rsidRDefault="00D0611F" w:rsidP="003B18E5">
            <w:pPr>
              <w:jc w:val="left"/>
              <w:rPr>
                <w:rFonts w:cs="Arial"/>
              </w:rPr>
            </w:pPr>
            <w:r w:rsidRPr="00CD6FD5">
              <w:rPr>
                <w:rFonts w:cs="Arial"/>
              </w:rPr>
              <w:t>X</w:t>
            </w:r>
          </w:p>
        </w:tc>
        <w:tc>
          <w:tcPr>
            <w:tcW w:w="810" w:type="pct"/>
          </w:tcPr>
          <w:p w14:paraId="7116546B" w14:textId="77777777" w:rsidR="00D0611F" w:rsidRPr="00CD6FD5" w:rsidRDefault="00D0611F" w:rsidP="003B18E5">
            <w:pPr>
              <w:jc w:val="left"/>
              <w:rPr>
                <w:rFonts w:cs="Arial"/>
              </w:rPr>
            </w:pPr>
          </w:p>
        </w:tc>
        <w:tc>
          <w:tcPr>
            <w:tcW w:w="516" w:type="pct"/>
          </w:tcPr>
          <w:p w14:paraId="00B17374" w14:textId="77777777" w:rsidR="00D0611F" w:rsidRPr="00CD6FD5" w:rsidRDefault="00D0611F" w:rsidP="003B18E5">
            <w:pPr>
              <w:jc w:val="left"/>
              <w:rPr>
                <w:rFonts w:cs="Arial"/>
              </w:rPr>
            </w:pPr>
            <w:r w:rsidRPr="00CD6FD5">
              <w:rPr>
                <w:rFonts w:cs="Arial"/>
              </w:rPr>
              <w:t>X</w:t>
            </w:r>
          </w:p>
        </w:tc>
        <w:tc>
          <w:tcPr>
            <w:tcW w:w="1174" w:type="pct"/>
          </w:tcPr>
          <w:p w14:paraId="32A6CFE1" w14:textId="77777777" w:rsidR="00D0611F" w:rsidRPr="00CD6FD5" w:rsidRDefault="00D0611F" w:rsidP="003B18E5">
            <w:pPr>
              <w:jc w:val="left"/>
              <w:rPr>
                <w:rFonts w:cs="Arial"/>
              </w:rPr>
            </w:pPr>
          </w:p>
        </w:tc>
      </w:tr>
      <w:tr w:rsidR="00D0611F" w:rsidRPr="00CD6FD5" w14:paraId="6F704706" w14:textId="77777777" w:rsidTr="007478A8">
        <w:tc>
          <w:tcPr>
            <w:tcW w:w="0" w:type="pct"/>
          </w:tcPr>
          <w:p w14:paraId="40D82504" w14:textId="77777777" w:rsidR="00D0611F" w:rsidRPr="00CD6FD5" w:rsidRDefault="00D0611F" w:rsidP="003B18E5">
            <w:pPr>
              <w:jc w:val="left"/>
              <w:rPr>
                <w:rFonts w:cs="Arial"/>
              </w:rPr>
            </w:pPr>
            <w:r w:rsidRPr="00CD6FD5">
              <w:rPr>
                <w:rFonts w:cs="Arial"/>
              </w:rPr>
              <w:t>Czech Republic</w:t>
            </w:r>
          </w:p>
        </w:tc>
        <w:tc>
          <w:tcPr>
            <w:tcW w:w="0" w:type="pct"/>
          </w:tcPr>
          <w:p w14:paraId="087CE71E" w14:textId="77777777" w:rsidR="00D0611F" w:rsidRPr="00CD6FD5" w:rsidRDefault="00D0611F" w:rsidP="003B18E5">
            <w:pPr>
              <w:jc w:val="left"/>
              <w:rPr>
                <w:rFonts w:cs="Arial"/>
              </w:rPr>
            </w:pPr>
            <w:r w:rsidRPr="00CD6FD5">
              <w:rPr>
                <w:rFonts w:cs="Arial"/>
              </w:rPr>
              <w:t>X</w:t>
            </w:r>
          </w:p>
        </w:tc>
        <w:tc>
          <w:tcPr>
            <w:tcW w:w="430" w:type="pct"/>
          </w:tcPr>
          <w:p w14:paraId="3ABB1941" w14:textId="77777777" w:rsidR="00D0611F" w:rsidRPr="00CD6FD5" w:rsidRDefault="00D0611F" w:rsidP="003B18E5">
            <w:pPr>
              <w:jc w:val="left"/>
              <w:rPr>
                <w:rFonts w:cs="Arial"/>
              </w:rPr>
            </w:pPr>
            <w:r w:rsidRPr="00CD6FD5">
              <w:rPr>
                <w:rFonts w:cs="Arial"/>
              </w:rPr>
              <w:t>X</w:t>
            </w:r>
          </w:p>
        </w:tc>
        <w:tc>
          <w:tcPr>
            <w:tcW w:w="515" w:type="pct"/>
          </w:tcPr>
          <w:p w14:paraId="36C4A4A9" w14:textId="77777777" w:rsidR="00D0611F" w:rsidRPr="00CD6FD5" w:rsidRDefault="00D0611F" w:rsidP="003B18E5">
            <w:pPr>
              <w:jc w:val="left"/>
              <w:rPr>
                <w:rFonts w:cs="Arial"/>
              </w:rPr>
            </w:pPr>
            <w:r w:rsidRPr="00CD6FD5">
              <w:rPr>
                <w:rFonts w:cs="Arial"/>
              </w:rPr>
              <w:t>X</w:t>
            </w:r>
          </w:p>
        </w:tc>
        <w:tc>
          <w:tcPr>
            <w:tcW w:w="810" w:type="pct"/>
          </w:tcPr>
          <w:p w14:paraId="30EDBD43" w14:textId="77777777" w:rsidR="00D0611F" w:rsidRPr="00CD6FD5" w:rsidRDefault="00D0611F" w:rsidP="003B18E5">
            <w:pPr>
              <w:jc w:val="left"/>
              <w:rPr>
                <w:rFonts w:cs="Arial"/>
              </w:rPr>
            </w:pPr>
            <w:r w:rsidRPr="00CD6FD5">
              <w:rPr>
                <w:rFonts w:cs="Arial"/>
              </w:rPr>
              <w:t>X</w:t>
            </w:r>
          </w:p>
        </w:tc>
        <w:tc>
          <w:tcPr>
            <w:tcW w:w="516" w:type="pct"/>
          </w:tcPr>
          <w:p w14:paraId="2B829353" w14:textId="77777777" w:rsidR="00D0611F" w:rsidRPr="00CD6FD5" w:rsidRDefault="00D0611F" w:rsidP="003B18E5">
            <w:pPr>
              <w:jc w:val="left"/>
              <w:rPr>
                <w:rFonts w:cs="Arial"/>
              </w:rPr>
            </w:pPr>
            <w:r w:rsidRPr="00CD6FD5">
              <w:rPr>
                <w:rFonts w:cs="Arial"/>
              </w:rPr>
              <w:t>X</w:t>
            </w:r>
          </w:p>
        </w:tc>
        <w:tc>
          <w:tcPr>
            <w:tcW w:w="1174" w:type="pct"/>
          </w:tcPr>
          <w:p w14:paraId="4B5AA4C7" w14:textId="77777777" w:rsidR="00D0611F" w:rsidRPr="00CD6FD5" w:rsidRDefault="00D0611F" w:rsidP="003B18E5">
            <w:pPr>
              <w:jc w:val="left"/>
              <w:rPr>
                <w:rFonts w:cs="Arial"/>
              </w:rPr>
            </w:pPr>
            <w:r w:rsidRPr="00CD6FD5">
              <w:rPr>
                <w:rFonts w:cs="Arial"/>
              </w:rPr>
              <w:t>X</w:t>
            </w:r>
          </w:p>
        </w:tc>
      </w:tr>
      <w:tr w:rsidR="00D0611F" w:rsidRPr="00CD6FD5" w14:paraId="241A6A9B" w14:textId="77777777" w:rsidTr="007478A8">
        <w:tc>
          <w:tcPr>
            <w:tcW w:w="0" w:type="pct"/>
          </w:tcPr>
          <w:p w14:paraId="41619E20" w14:textId="77777777" w:rsidR="00D0611F" w:rsidRPr="00CD6FD5" w:rsidRDefault="00D0611F" w:rsidP="003B18E5">
            <w:pPr>
              <w:jc w:val="left"/>
              <w:rPr>
                <w:rFonts w:cs="Arial"/>
              </w:rPr>
            </w:pPr>
            <w:r w:rsidRPr="00CD6FD5">
              <w:rPr>
                <w:rFonts w:cs="Arial"/>
              </w:rPr>
              <w:t>Denmark</w:t>
            </w:r>
          </w:p>
        </w:tc>
        <w:tc>
          <w:tcPr>
            <w:tcW w:w="0" w:type="pct"/>
          </w:tcPr>
          <w:p w14:paraId="58F19EA9" w14:textId="77777777" w:rsidR="00D0611F" w:rsidRPr="00CD6FD5" w:rsidRDefault="00D0611F" w:rsidP="003B18E5">
            <w:pPr>
              <w:jc w:val="left"/>
              <w:rPr>
                <w:rFonts w:cs="Arial"/>
              </w:rPr>
            </w:pPr>
            <w:r w:rsidRPr="00CD6FD5">
              <w:rPr>
                <w:rFonts w:cs="Arial"/>
              </w:rPr>
              <w:t>X</w:t>
            </w:r>
          </w:p>
        </w:tc>
        <w:tc>
          <w:tcPr>
            <w:tcW w:w="430" w:type="pct"/>
          </w:tcPr>
          <w:p w14:paraId="4860922F" w14:textId="77777777" w:rsidR="00D0611F" w:rsidRPr="00CD6FD5" w:rsidRDefault="00D0611F" w:rsidP="003B18E5">
            <w:pPr>
              <w:jc w:val="left"/>
              <w:rPr>
                <w:rFonts w:cs="Arial"/>
              </w:rPr>
            </w:pPr>
            <w:r w:rsidRPr="00CD6FD5">
              <w:rPr>
                <w:rFonts w:cs="Arial"/>
              </w:rPr>
              <w:t>X</w:t>
            </w:r>
          </w:p>
        </w:tc>
        <w:tc>
          <w:tcPr>
            <w:tcW w:w="515" w:type="pct"/>
          </w:tcPr>
          <w:p w14:paraId="3BD4F848" w14:textId="77777777" w:rsidR="00D0611F" w:rsidRPr="00CD6FD5" w:rsidRDefault="00D0611F" w:rsidP="003B18E5">
            <w:pPr>
              <w:jc w:val="left"/>
              <w:rPr>
                <w:rFonts w:cs="Arial"/>
              </w:rPr>
            </w:pPr>
            <w:r w:rsidRPr="00CD6FD5">
              <w:rPr>
                <w:rFonts w:cs="Arial"/>
              </w:rPr>
              <w:t>X</w:t>
            </w:r>
          </w:p>
        </w:tc>
        <w:tc>
          <w:tcPr>
            <w:tcW w:w="810" w:type="pct"/>
          </w:tcPr>
          <w:p w14:paraId="7445A883" w14:textId="77777777" w:rsidR="00D0611F" w:rsidRPr="00CD6FD5" w:rsidRDefault="00D0611F" w:rsidP="003B18E5">
            <w:pPr>
              <w:jc w:val="left"/>
              <w:rPr>
                <w:rFonts w:cs="Arial"/>
              </w:rPr>
            </w:pPr>
          </w:p>
        </w:tc>
        <w:tc>
          <w:tcPr>
            <w:tcW w:w="516" w:type="pct"/>
          </w:tcPr>
          <w:p w14:paraId="2F5E98EF" w14:textId="77777777" w:rsidR="00D0611F" w:rsidRPr="00CD6FD5" w:rsidRDefault="00D0611F" w:rsidP="003B18E5">
            <w:pPr>
              <w:jc w:val="left"/>
              <w:rPr>
                <w:rFonts w:cs="Arial"/>
              </w:rPr>
            </w:pPr>
          </w:p>
        </w:tc>
        <w:tc>
          <w:tcPr>
            <w:tcW w:w="1174" w:type="pct"/>
          </w:tcPr>
          <w:p w14:paraId="5B1DDFAA" w14:textId="77777777" w:rsidR="00D0611F" w:rsidRPr="00CD6FD5" w:rsidRDefault="00D0611F" w:rsidP="003B18E5">
            <w:pPr>
              <w:jc w:val="left"/>
              <w:rPr>
                <w:rFonts w:cs="Arial"/>
              </w:rPr>
            </w:pPr>
          </w:p>
        </w:tc>
      </w:tr>
      <w:tr w:rsidR="00D0611F" w:rsidRPr="00CD6FD5" w14:paraId="14F6B852" w14:textId="77777777" w:rsidTr="007478A8">
        <w:tc>
          <w:tcPr>
            <w:tcW w:w="0" w:type="pct"/>
          </w:tcPr>
          <w:p w14:paraId="24787ABA" w14:textId="77777777" w:rsidR="00D0611F" w:rsidRPr="00CD6FD5" w:rsidRDefault="00D0611F" w:rsidP="003B18E5">
            <w:pPr>
              <w:jc w:val="left"/>
              <w:rPr>
                <w:rFonts w:cs="Arial"/>
              </w:rPr>
            </w:pPr>
            <w:r w:rsidRPr="00CD6FD5">
              <w:rPr>
                <w:rFonts w:cs="Arial"/>
              </w:rPr>
              <w:t>Estonia</w:t>
            </w:r>
          </w:p>
        </w:tc>
        <w:tc>
          <w:tcPr>
            <w:tcW w:w="0" w:type="pct"/>
          </w:tcPr>
          <w:p w14:paraId="1B0B1ABB" w14:textId="77777777" w:rsidR="00D0611F" w:rsidRPr="00CD6FD5" w:rsidRDefault="00D0611F" w:rsidP="003B18E5">
            <w:pPr>
              <w:jc w:val="left"/>
              <w:rPr>
                <w:rFonts w:cs="Arial"/>
              </w:rPr>
            </w:pPr>
          </w:p>
        </w:tc>
        <w:tc>
          <w:tcPr>
            <w:tcW w:w="430" w:type="pct"/>
          </w:tcPr>
          <w:p w14:paraId="140D3022" w14:textId="77777777" w:rsidR="00D0611F" w:rsidRPr="00CD6FD5" w:rsidRDefault="00D0611F" w:rsidP="003B18E5">
            <w:pPr>
              <w:jc w:val="left"/>
              <w:rPr>
                <w:rFonts w:cs="Arial"/>
              </w:rPr>
            </w:pPr>
            <w:r w:rsidRPr="00CD6FD5">
              <w:rPr>
                <w:rFonts w:cs="Arial"/>
              </w:rPr>
              <w:t>X</w:t>
            </w:r>
          </w:p>
        </w:tc>
        <w:tc>
          <w:tcPr>
            <w:tcW w:w="515" w:type="pct"/>
          </w:tcPr>
          <w:p w14:paraId="58FC44AB" w14:textId="77777777" w:rsidR="00D0611F" w:rsidRPr="00CD6FD5" w:rsidRDefault="00D0611F" w:rsidP="003B18E5">
            <w:pPr>
              <w:jc w:val="left"/>
              <w:rPr>
                <w:rFonts w:cs="Arial"/>
              </w:rPr>
            </w:pPr>
            <w:r w:rsidRPr="00CD6FD5">
              <w:rPr>
                <w:rFonts w:cs="Arial"/>
              </w:rPr>
              <w:t>X</w:t>
            </w:r>
          </w:p>
        </w:tc>
        <w:tc>
          <w:tcPr>
            <w:tcW w:w="810" w:type="pct"/>
          </w:tcPr>
          <w:p w14:paraId="60E3366D" w14:textId="77777777" w:rsidR="00D0611F" w:rsidRPr="00CD6FD5" w:rsidRDefault="00D0611F" w:rsidP="003B18E5">
            <w:pPr>
              <w:jc w:val="left"/>
              <w:rPr>
                <w:rFonts w:cs="Arial"/>
              </w:rPr>
            </w:pPr>
            <w:r w:rsidRPr="00CD6FD5">
              <w:rPr>
                <w:rFonts w:cs="Arial"/>
              </w:rPr>
              <w:t>X</w:t>
            </w:r>
          </w:p>
        </w:tc>
        <w:tc>
          <w:tcPr>
            <w:tcW w:w="516" w:type="pct"/>
          </w:tcPr>
          <w:p w14:paraId="07ABD96E" w14:textId="77777777" w:rsidR="00D0611F" w:rsidRPr="00CD6FD5" w:rsidRDefault="00D0611F" w:rsidP="003B18E5">
            <w:pPr>
              <w:jc w:val="left"/>
              <w:rPr>
                <w:rFonts w:cs="Arial"/>
              </w:rPr>
            </w:pPr>
          </w:p>
        </w:tc>
        <w:tc>
          <w:tcPr>
            <w:tcW w:w="1174" w:type="pct"/>
          </w:tcPr>
          <w:p w14:paraId="66C0FEAA" w14:textId="77777777" w:rsidR="00D0611F" w:rsidRPr="00CD6FD5" w:rsidRDefault="00D0611F" w:rsidP="003B18E5">
            <w:pPr>
              <w:jc w:val="left"/>
              <w:rPr>
                <w:rFonts w:cs="Arial"/>
              </w:rPr>
            </w:pPr>
          </w:p>
        </w:tc>
      </w:tr>
      <w:tr w:rsidR="00D0611F" w:rsidRPr="00CD6FD5" w14:paraId="27B65E8B" w14:textId="77777777" w:rsidTr="007478A8">
        <w:tc>
          <w:tcPr>
            <w:tcW w:w="0" w:type="pct"/>
          </w:tcPr>
          <w:p w14:paraId="5809DF3B" w14:textId="77777777" w:rsidR="00D0611F" w:rsidRPr="00CD6FD5" w:rsidRDefault="00D0611F" w:rsidP="003B18E5">
            <w:pPr>
              <w:jc w:val="left"/>
              <w:rPr>
                <w:rFonts w:cs="Arial"/>
              </w:rPr>
            </w:pPr>
            <w:r w:rsidRPr="00CD6FD5">
              <w:rPr>
                <w:rFonts w:cs="Arial"/>
              </w:rPr>
              <w:t>Finland</w:t>
            </w:r>
          </w:p>
        </w:tc>
        <w:tc>
          <w:tcPr>
            <w:tcW w:w="0" w:type="pct"/>
          </w:tcPr>
          <w:p w14:paraId="745136B8" w14:textId="77777777" w:rsidR="00D0611F" w:rsidRPr="00CD6FD5" w:rsidRDefault="00D0611F" w:rsidP="003B18E5">
            <w:pPr>
              <w:jc w:val="left"/>
              <w:rPr>
                <w:rFonts w:cs="Arial"/>
              </w:rPr>
            </w:pPr>
            <w:r w:rsidRPr="00CD6FD5">
              <w:rPr>
                <w:rFonts w:cs="Arial"/>
              </w:rPr>
              <w:t>X</w:t>
            </w:r>
          </w:p>
        </w:tc>
        <w:tc>
          <w:tcPr>
            <w:tcW w:w="430" w:type="pct"/>
          </w:tcPr>
          <w:p w14:paraId="6AAD30E5" w14:textId="77777777" w:rsidR="00D0611F" w:rsidRPr="00CD6FD5" w:rsidRDefault="00D0611F" w:rsidP="003B18E5">
            <w:pPr>
              <w:jc w:val="left"/>
              <w:rPr>
                <w:rFonts w:cs="Arial"/>
              </w:rPr>
            </w:pPr>
            <w:r w:rsidRPr="00CD6FD5">
              <w:rPr>
                <w:rFonts w:cs="Arial"/>
              </w:rPr>
              <w:t>X</w:t>
            </w:r>
          </w:p>
        </w:tc>
        <w:tc>
          <w:tcPr>
            <w:tcW w:w="515" w:type="pct"/>
          </w:tcPr>
          <w:p w14:paraId="1139AB5E" w14:textId="77777777" w:rsidR="00D0611F" w:rsidRPr="00CD6FD5" w:rsidRDefault="00D0611F" w:rsidP="003B18E5">
            <w:pPr>
              <w:jc w:val="left"/>
              <w:rPr>
                <w:rFonts w:cs="Arial"/>
              </w:rPr>
            </w:pPr>
            <w:r w:rsidRPr="00CD6FD5">
              <w:rPr>
                <w:rFonts w:cs="Arial"/>
              </w:rPr>
              <w:t>X</w:t>
            </w:r>
          </w:p>
        </w:tc>
        <w:tc>
          <w:tcPr>
            <w:tcW w:w="810" w:type="pct"/>
          </w:tcPr>
          <w:p w14:paraId="6C6FF762" w14:textId="77777777" w:rsidR="00D0611F" w:rsidRPr="00CD6FD5" w:rsidRDefault="00D0611F" w:rsidP="003B18E5">
            <w:pPr>
              <w:jc w:val="left"/>
              <w:rPr>
                <w:rFonts w:cs="Arial"/>
              </w:rPr>
            </w:pPr>
            <w:r w:rsidRPr="00CD6FD5">
              <w:rPr>
                <w:rFonts w:cs="Arial"/>
              </w:rPr>
              <w:t>X</w:t>
            </w:r>
          </w:p>
        </w:tc>
        <w:tc>
          <w:tcPr>
            <w:tcW w:w="516" w:type="pct"/>
          </w:tcPr>
          <w:p w14:paraId="1E725A52" w14:textId="77777777" w:rsidR="00D0611F" w:rsidRPr="00CD6FD5" w:rsidRDefault="00D0611F" w:rsidP="003B18E5">
            <w:pPr>
              <w:jc w:val="left"/>
              <w:rPr>
                <w:rFonts w:cs="Arial"/>
              </w:rPr>
            </w:pPr>
            <w:r w:rsidRPr="00CD6FD5">
              <w:rPr>
                <w:rFonts w:cs="Arial"/>
              </w:rPr>
              <w:t>X</w:t>
            </w:r>
          </w:p>
        </w:tc>
        <w:tc>
          <w:tcPr>
            <w:tcW w:w="1174" w:type="pct"/>
          </w:tcPr>
          <w:p w14:paraId="23FFCF09" w14:textId="77777777" w:rsidR="00D0611F" w:rsidRPr="00CD6FD5" w:rsidRDefault="00D0611F" w:rsidP="003B18E5">
            <w:pPr>
              <w:jc w:val="left"/>
              <w:rPr>
                <w:rFonts w:cs="Arial"/>
              </w:rPr>
            </w:pPr>
            <w:r w:rsidRPr="00CD6FD5">
              <w:rPr>
                <w:rFonts w:cs="Arial"/>
              </w:rPr>
              <w:t>X</w:t>
            </w:r>
          </w:p>
        </w:tc>
      </w:tr>
      <w:tr w:rsidR="00D0611F" w:rsidRPr="00CD6FD5" w14:paraId="6D4B2454" w14:textId="77777777" w:rsidTr="007478A8">
        <w:tc>
          <w:tcPr>
            <w:tcW w:w="0" w:type="pct"/>
          </w:tcPr>
          <w:p w14:paraId="1A55BEE9" w14:textId="77777777" w:rsidR="00D0611F" w:rsidRPr="00CD6FD5" w:rsidRDefault="00D0611F" w:rsidP="003B18E5">
            <w:pPr>
              <w:jc w:val="left"/>
              <w:rPr>
                <w:rFonts w:cs="Arial"/>
              </w:rPr>
            </w:pPr>
            <w:r w:rsidRPr="00CD6FD5">
              <w:rPr>
                <w:rFonts w:cs="Arial"/>
              </w:rPr>
              <w:t>France</w:t>
            </w:r>
          </w:p>
        </w:tc>
        <w:tc>
          <w:tcPr>
            <w:tcW w:w="0" w:type="pct"/>
          </w:tcPr>
          <w:p w14:paraId="487B75AB" w14:textId="77777777" w:rsidR="00D0611F" w:rsidRPr="00CD6FD5" w:rsidRDefault="00D0611F" w:rsidP="003B18E5">
            <w:pPr>
              <w:jc w:val="left"/>
              <w:rPr>
                <w:rFonts w:cs="Arial"/>
              </w:rPr>
            </w:pPr>
            <w:r w:rsidRPr="00CD6FD5">
              <w:rPr>
                <w:rFonts w:cs="Arial"/>
              </w:rPr>
              <w:t>X</w:t>
            </w:r>
          </w:p>
        </w:tc>
        <w:tc>
          <w:tcPr>
            <w:tcW w:w="430" w:type="pct"/>
          </w:tcPr>
          <w:p w14:paraId="435DF74A" w14:textId="77777777" w:rsidR="00D0611F" w:rsidRPr="00CD6FD5" w:rsidRDefault="00D0611F" w:rsidP="003B18E5">
            <w:pPr>
              <w:jc w:val="left"/>
              <w:rPr>
                <w:rFonts w:cs="Arial"/>
              </w:rPr>
            </w:pPr>
            <w:r w:rsidRPr="00CD6FD5">
              <w:rPr>
                <w:rFonts w:cs="Arial"/>
              </w:rPr>
              <w:t>X</w:t>
            </w:r>
          </w:p>
        </w:tc>
        <w:tc>
          <w:tcPr>
            <w:tcW w:w="515" w:type="pct"/>
          </w:tcPr>
          <w:p w14:paraId="06E4A761" w14:textId="77777777" w:rsidR="00D0611F" w:rsidRPr="00CD6FD5" w:rsidRDefault="00D0611F" w:rsidP="003B18E5">
            <w:pPr>
              <w:jc w:val="left"/>
              <w:rPr>
                <w:rFonts w:cs="Arial"/>
              </w:rPr>
            </w:pPr>
            <w:r w:rsidRPr="00CD6FD5">
              <w:rPr>
                <w:rFonts w:cs="Arial"/>
              </w:rPr>
              <w:t>X</w:t>
            </w:r>
          </w:p>
        </w:tc>
        <w:tc>
          <w:tcPr>
            <w:tcW w:w="810" w:type="pct"/>
          </w:tcPr>
          <w:p w14:paraId="0CF5F162" w14:textId="77777777" w:rsidR="00D0611F" w:rsidRPr="00CD6FD5" w:rsidRDefault="00D0611F" w:rsidP="003B18E5">
            <w:pPr>
              <w:jc w:val="left"/>
              <w:rPr>
                <w:rFonts w:cs="Arial"/>
              </w:rPr>
            </w:pPr>
            <w:r w:rsidRPr="00CD6FD5">
              <w:rPr>
                <w:rFonts w:cs="Arial"/>
              </w:rPr>
              <w:t>X</w:t>
            </w:r>
          </w:p>
        </w:tc>
        <w:tc>
          <w:tcPr>
            <w:tcW w:w="516" w:type="pct"/>
          </w:tcPr>
          <w:p w14:paraId="5239F878" w14:textId="77777777" w:rsidR="00D0611F" w:rsidRPr="00CD6FD5" w:rsidRDefault="00D0611F" w:rsidP="003B18E5">
            <w:pPr>
              <w:jc w:val="left"/>
              <w:rPr>
                <w:rFonts w:cs="Arial"/>
              </w:rPr>
            </w:pPr>
            <w:r w:rsidRPr="00CD6FD5">
              <w:rPr>
                <w:rFonts w:cs="Arial"/>
              </w:rPr>
              <w:t>X</w:t>
            </w:r>
          </w:p>
        </w:tc>
        <w:tc>
          <w:tcPr>
            <w:tcW w:w="1174" w:type="pct"/>
          </w:tcPr>
          <w:p w14:paraId="14FDF275" w14:textId="77777777" w:rsidR="00D0611F" w:rsidRPr="00CD6FD5" w:rsidRDefault="00D0611F" w:rsidP="003B18E5">
            <w:pPr>
              <w:jc w:val="left"/>
              <w:rPr>
                <w:rFonts w:cs="Arial"/>
              </w:rPr>
            </w:pPr>
            <w:r w:rsidRPr="00CD6FD5">
              <w:rPr>
                <w:rFonts w:cs="Arial"/>
              </w:rPr>
              <w:t>X</w:t>
            </w:r>
          </w:p>
        </w:tc>
      </w:tr>
      <w:tr w:rsidR="00D0611F" w:rsidRPr="00CD6FD5" w14:paraId="7B659872" w14:textId="77777777" w:rsidTr="007478A8">
        <w:tc>
          <w:tcPr>
            <w:tcW w:w="0" w:type="pct"/>
          </w:tcPr>
          <w:p w14:paraId="76BDA2B3" w14:textId="77777777" w:rsidR="00D0611F" w:rsidRPr="00CD6FD5" w:rsidRDefault="00D0611F" w:rsidP="003B18E5">
            <w:pPr>
              <w:jc w:val="left"/>
              <w:rPr>
                <w:rFonts w:cs="Arial"/>
              </w:rPr>
            </w:pPr>
            <w:r w:rsidRPr="00CD6FD5">
              <w:rPr>
                <w:rFonts w:cs="Arial"/>
              </w:rPr>
              <w:t>Germany</w:t>
            </w:r>
          </w:p>
        </w:tc>
        <w:tc>
          <w:tcPr>
            <w:tcW w:w="0" w:type="pct"/>
          </w:tcPr>
          <w:p w14:paraId="77A32D1D" w14:textId="77777777" w:rsidR="00D0611F" w:rsidRPr="00CD6FD5" w:rsidRDefault="00D0611F" w:rsidP="003B18E5">
            <w:pPr>
              <w:jc w:val="left"/>
              <w:rPr>
                <w:rFonts w:cs="Arial"/>
              </w:rPr>
            </w:pPr>
            <w:r w:rsidRPr="00CD6FD5">
              <w:rPr>
                <w:rFonts w:cs="Arial"/>
              </w:rPr>
              <w:t>X</w:t>
            </w:r>
          </w:p>
        </w:tc>
        <w:tc>
          <w:tcPr>
            <w:tcW w:w="430" w:type="pct"/>
          </w:tcPr>
          <w:p w14:paraId="4A06AB5E" w14:textId="77777777" w:rsidR="00D0611F" w:rsidRPr="00CD6FD5" w:rsidRDefault="00D0611F" w:rsidP="003B18E5">
            <w:pPr>
              <w:jc w:val="left"/>
              <w:rPr>
                <w:rFonts w:cs="Arial"/>
              </w:rPr>
            </w:pPr>
            <w:r w:rsidRPr="00CD6FD5">
              <w:rPr>
                <w:rFonts w:cs="Arial"/>
              </w:rPr>
              <w:t>X</w:t>
            </w:r>
          </w:p>
        </w:tc>
        <w:tc>
          <w:tcPr>
            <w:tcW w:w="515" w:type="pct"/>
          </w:tcPr>
          <w:p w14:paraId="7CE91C79" w14:textId="77777777" w:rsidR="00D0611F" w:rsidRPr="00CD6FD5" w:rsidRDefault="00D0611F" w:rsidP="003B18E5">
            <w:pPr>
              <w:jc w:val="left"/>
              <w:rPr>
                <w:rFonts w:cs="Arial"/>
              </w:rPr>
            </w:pPr>
            <w:r w:rsidRPr="00CD6FD5">
              <w:rPr>
                <w:rFonts w:cs="Arial"/>
              </w:rPr>
              <w:t>X</w:t>
            </w:r>
          </w:p>
        </w:tc>
        <w:tc>
          <w:tcPr>
            <w:tcW w:w="810" w:type="pct"/>
          </w:tcPr>
          <w:p w14:paraId="15F63A4E" w14:textId="77777777" w:rsidR="00D0611F" w:rsidRPr="00CD6FD5" w:rsidRDefault="00D0611F" w:rsidP="003B18E5">
            <w:pPr>
              <w:jc w:val="left"/>
              <w:rPr>
                <w:rFonts w:cs="Arial"/>
              </w:rPr>
            </w:pPr>
            <w:r w:rsidRPr="00CD6FD5">
              <w:rPr>
                <w:rFonts w:cs="Arial"/>
              </w:rPr>
              <w:t>X</w:t>
            </w:r>
          </w:p>
        </w:tc>
        <w:tc>
          <w:tcPr>
            <w:tcW w:w="516" w:type="pct"/>
          </w:tcPr>
          <w:p w14:paraId="22278EFD" w14:textId="77777777" w:rsidR="00D0611F" w:rsidRPr="00CD6FD5" w:rsidRDefault="00D0611F" w:rsidP="003B18E5">
            <w:pPr>
              <w:jc w:val="left"/>
              <w:rPr>
                <w:rFonts w:cs="Arial"/>
              </w:rPr>
            </w:pPr>
            <w:r w:rsidRPr="00CD6FD5">
              <w:rPr>
                <w:rFonts w:cs="Arial"/>
              </w:rPr>
              <w:t>X</w:t>
            </w:r>
          </w:p>
        </w:tc>
        <w:tc>
          <w:tcPr>
            <w:tcW w:w="1174" w:type="pct"/>
          </w:tcPr>
          <w:p w14:paraId="62A552C7" w14:textId="77777777" w:rsidR="00D0611F" w:rsidRPr="00CD6FD5" w:rsidRDefault="00D0611F" w:rsidP="003B18E5">
            <w:pPr>
              <w:jc w:val="left"/>
              <w:rPr>
                <w:rFonts w:cs="Arial"/>
              </w:rPr>
            </w:pPr>
            <w:r w:rsidRPr="00CD6FD5">
              <w:rPr>
                <w:rFonts w:cs="Arial"/>
              </w:rPr>
              <w:t>X</w:t>
            </w:r>
          </w:p>
        </w:tc>
      </w:tr>
      <w:tr w:rsidR="00D0611F" w:rsidRPr="00CD6FD5" w14:paraId="12FF0505" w14:textId="77777777" w:rsidTr="007478A8">
        <w:tc>
          <w:tcPr>
            <w:tcW w:w="0" w:type="pct"/>
          </w:tcPr>
          <w:p w14:paraId="03964CCC" w14:textId="77777777" w:rsidR="00D0611F" w:rsidRPr="00CD6FD5" w:rsidRDefault="00D0611F" w:rsidP="003B18E5">
            <w:pPr>
              <w:jc w:val="left"/>
              <w:rPr>
                <w:rFonts w:cs="Arial"/>
              </w:rPr>
            </w:pPr>
            <w:r w:rsidRPr="00CD6FD5">
              <w:rPr>
                <w:rFonts w:cs="Arial"/>
              </w:rPr>
              <w:t>Greece</w:t>
            </w:r>
          </w:p>
        </w:tc>
        <w:tc>
          <w:tcPr>
            <w:tcW w:w="0" w:type="pct"/>
          </w:tcPr>
          <w:p w14:paraId="60009721" w14:textId="77777777" w:rsidR="00D0611F" w:rsidRPr="00CD6FD5" w:rsidRDefault="00D0611F" w:rsidP="003B18E5">
            <w:pPr>
              <w:jc w:val="left"/>
              <w:rPr>
                <w:rFonts w:cs="Arial"/>
              </w:rPr>
            </w:pPr>
          </w:p>
        </w:tc>
        <w:tc>
          <w:tcPr>
            <w:tcW w:w="430" w:type="pct"/>
          </w:tcPr>
          <w:p w14:paraId="11B2BD75" w14:textId="77777777" w:rsidR="00D0611F" w:rsidRPr="00CD6FD5" w:rsidRDefault="00D0611F" w:rsidP="003B18E5">
            <w:pPr>
              <w:jc w:val="left"/>
              <w:rPr>
                <w:rFonts w:cs="Arial"/>
              </w:rPr>
            </w:pPr>
          </w:p>
        </w:tc>
        <w:tc>
          <w:tcPr>
            <w:tcW w:w="515" w:type="pct"/>
          </w:tcPr>
          <w:p w14:paraId="111AFDA2" w14:textId="77777777" w:rsidR="00D0611F" w:rsidRPr="00CD6FD5" w:rsidRDefault="00D0611F" w:rsidP="003B18E5">
            <w:pPr>
              <w:jc w:val="left"/>
              <w:rPr>
                <w:rFonts w:cs="Arial"/>
              </w:rPr>
            </w:pPr>
            <w:r w:rsidRPr="00CD6FD5">
              <w:rPr>
                <w:rFonts w:cs="Arial"/>
              </w:rPr>
              <w:t>X</w:t>
            </w:r>
          </w:p>
        </w:tc>
        <w:tc>
          <w:tcPr>
            <w:tcW w:w="810" w:type="pct"/>
          </w:tcPr>
          <w:p w14:paraId="5380F84E" w14:textId="77777777" w:rsidR="00D0611F" w:rsidRPr="00CD6FD5" w:rsidRDefault="00D0611F" w:rsidP="003B18E5">
            <w:pPr>
              <w:jc w:val="left"/>
              <w:rPr>
                <w:rFonts w:cs="Arial"/>
              </w:rPr>
            </w:pPr>
            <w:r w:rsidRPr="00CD6FD5">
              <w:rPr>
                <w:rFonts w:cs="Arial"/>
              </w:rPr>
              <w:t>X</w:t>
            </w:r>
          </w:p>
        </w:tc>
        <w:tc>
          <w:tcPr>
            <w:tcW w:w="516" w:type="pct"/>
          </w:tcPr>
          <w:p w14:paraId="15C2BAFB" w14:textId="77777777" w:rsidR="00D0611F" w:rsidRPr="00CD6FD5" w:rsidRDefault="00D0611F" w:rsidP="003B18E5">
            <w:pPr>
              <w:jc w:val="left"/>
              <w:rPr>
                <w:rFonts w:cs="Arial"/>
              </w:rPr>
            </w:pPr>
          </w:p>
        </w:tc>
        <w:tc>
          <w:tcPr>
            <w:tcW w:w="1174" w:type="pct"/>
          </w:tcPr>
          <w:p w14:paraId="6A8BDF36" w14:textId="77777777" w:rsidR="00D0611F" w:rsidRPr="00CD6FD5" w:rsidRDefault="00D0611F" w:rsidP="003B18E5">
            <w:pPr>
              <w:jc w:val="left"/>
              <w:rPr>
                <w:rFonts w:cs="Arial"/>
              </w:rPr>
            </w:pPr>
          </w:p>
        </w:tc>
      </w:tr>
      <w:tr w:rsidR="00D0611F" w:rsidRPr="00CD6FD5" w14:paraId="3047AEDF" w14:textId="77777777" w:rsidTr="007478A8">
        <w:tc>
          <w:tcPr>
            <w:tcW w:w="0" w:type="pct"/>
          </w:tcPr>
          <w:p w14:paraId="5C704198" w14:textId="77777777" w:rsidR="00D0611F" w:rsidRPr="00CD6FD5" w:rsidRDefault="00D0611F" w:rsidP="003B18E5">
            <w:pPr>
              <w:jc w:val="left"/>
              <w:rPr>
                <w:rFonts w:cs="Arial"/>
              </w:rPr>
            </w:pPr>
            <w:r w:rsidRPr="00CD6FD5">
              <w:rPr>
                <w:rFonts w:cs="Arial"/>
              </w:rPr>
              <w:t>Hungary</w:t>
            </w:r>
          </w:p>
        </w:tc>
        <w:tc>
          <w:tcPr>
            <w:tcW w:w="0" w:type="pct"/>
          </w:tcPr>
          <w:p w14:paraId="3573A6B3" w14:textId="77777777" w:rsidR="00D0611F" w:rsidRPr="00CD6FD5" w:rsidRDefault="00D0611F" w:rsidP="003B18E5">
            <w:pPr>
              <w:jc w:val="left"/>
              <w:rPr>
                <w:rFonts w:cs="Arial"/>
              </w:rPr>
            </w:pPr>
            <w:r w:rsidRPr="00CD6FD5">
              <w:rPr>
                <w:rFonts w:cs="Arial"/>
              </w:rPr>
              <w:t>X</w:t>
            </w:r>
          </w:p>
        </w:tc>
        <w:tc>
          <w:tcPr>
            <w:tcW w:w="430" w:type="pct"/>
          </w:tcPr>
          <w:p w14:paraId="30CEE1C4" w14:textId="77777777" w:rsidR="00D0611F" w:rsidRPr="00CD6FD5" w:rsidRDefault="00D0611F" w:rsidP="003B18E5">
            <w:pPr>
              <w:jc w:val="left"/>
              <w:rPr>
                <w:rFonts w:cs="Arial"/>
              </w:rPr>
            </w:pPr>
            <w:r w:rsidRPr="00CD6FD5">
              <w:rPr>
                <w:rFonts w:cs="Arial"/>
              </w:rPr>
              <w:t>X</w:t>
            </w:r>
          </w:p>
        </w:tc>
        <w:tc>
          <w:tcPr>
            <w:tcW w:w="515" w:type="pct"/>
          </w:tcPr>
          <w:p w14:paraId="0BB7F3A6" w14:textId="77777777" w:rsidR="00D0611F" w:rsidRPr="00CD6FD5" w:rsidRDefault="00D0611F" w:rsidP="003B18E5">
            <w:pPr>
              <w:jc w:val="left"/>
              <w:rPr>
                <w:rFonts w:cs="Arial"/>
              </w:rPr>
            </w:pPr>
            <w:r w:rsidRPr="00CD6FD5">
              <w:rPr>
                <w:rFonts w:cs="Arial"/>
              </w:rPr>
              <w:t>X</w:t>
            </w:r>
          </w:p>
        </w:tc>
        <w:tc>
          <w:tcPr>
            <w:tcW w:w="810" w:type="pct"/>
          </w:tcPr>
          <w:p w14:paraId="2B0AD9CF" w14:textId="77777777" w:rsidR="00D0611F" w:rsidRPr="00CD6FD5" w:rsidRDefault="00D0611F" w:rsidP="003B18E5">
            <w:pPr>
              <w:jc w:val="left"/>
              <w:rPr>
                <w:rFonts w:cs="Arial"/>
              </w:rPr>
            </w:pPr>
            <w:r w:rsidRPr="00CD6FD5">
              <w:rPr>
                <w:rFonts w:cs="Arial"/>
              </w:rPr>
              <w:t>X</w:t>
            </w:r>
          </w:p>
        </w:tc>
        <w:tc>
          <w:tcPr>
            <w:tcW w:w="516" w:type="pct"/>
          </w:tcPr>
          <w:p w14:paraId="5A529E02" w14:textId="77777777" w:rsidR="00D0611F" w:rsidRPr="00CD6FD5" w:rsidRDefault="00D0611F" w:rsidP="003B18E5">
            <w:pPr>
              <w:jc w:val="left"/>
              <w:rPr>
                <w:rFonts w:cs="Arial"/>
              </w:rPr>
            </w:pPr>
            <w:r w:rsidRPr="00CD6FD5">
              <w:rPr>
                <w:rFonts w:cs="Arial"/>
              </w:rPr>
              <w:t>X</w:t>
            </w:r>
          </w:p>
        </w:tc>
        <w:tc>
          <w:tcPr>
            <w:tcW w:w="1174" w:type="pct"/>
          </w:tcPr>
          <w:p w14:paraId="2E849B54" w14:textId="77777777" w:rsidR="00D0611F" w:rsidRPr="00CD6FD5" w:rsidRDefault="00D0611F" w:rsidP="003B18E5">
            <w:pPr>
              <w:jc w:val="left"/>
              <w:rPr>
                <w:rFonts w:cs="Arial"/>
              </w:rPr>
            </w:pPr>
            <w:r w:rsidRPr="00CD6FD5">
              <w:rPr>
                <w:rFonts w:cs="Arial"/>
              </w:rPr>
              <w:t>X</w:t>
            </w:r>
          </w:p>
        </w:tc>
      </w:tr>
      <w:tr w:rsidR="00D0611F" w:rsidRPr="00CD6FD5" w14:paraId="10AAEAE4" w14:textId="77777777" w:rsidTr="007478A8">
        <w:tc>
          <w:tcPr>
            <w:tcW w:w="0" w:type="pct"/>
          </w:tcPr>
          <w:p w14:paraId="490C742F" w14:textId="77777777" w:rsidR="00D0611F" w:rsidRPr="00CD6FD5" w:rsidRDefault="00D0611F" w:rsidP="003B18E5">
            <w:pPr>
              <w:jc w:val="left"/>
              <w:rPr>
                <w:rFonts w:cs="Arial"/>
              </w:rPr>
            </w:pPr>
            <w:r w:rsidRPr="00CD6FD5">
              <w:rPr>
                <w:rFonts w:cs="Arial"/>
              </w:rPr>
              <w:t>Iceland</w:t>
            </w:r>
          </w:p>
        </w:tc>
        <w:tc>
          <w:tcPr>
            <w:tcW w:w="0" w:type="pct"/>
          </w:tcPr>
          <w:p w14:paraId="7B7F23C4" w14:textId="77777777" w:rsidR="00D0611F" w:rsidRPr="00CD6FD5" w:rsidRDefault="00D0611F" w:rsidP="003B18E5">
            <w:pPr>
              <w:jc w:val="left"/>
              <w:rPr>
                <w:rFonts w:cs="Arial"/>
              </w:rPr>
            </w:pPr>
            <w:r w:rsidRPr="00CD6FD5">
              <w:rPr>
                <w:rFonts w:cs="Arial"/>
              </w:rPr>
              <w:t>X</w:t>
            </w:r>
          </w:p>
        </w:tc>
        <w:tc>
          <w:tcPr>
            <w:tcW w:w="430" w:type="pct"/>
          </w:tcPr>
          <w:p w14:paraId="578C0FD0" w14:textId="77777777" w:rsidR="00D0611F" w:rsidRPr="00CD6FD5" w:rsidRDefault="00D0611F" w:rsidP="003B18E5">
            <w:pPr>
              <w:jc w:val="left"/>
              <w:rPr>
                <w:rFonts w:cs="Arial"/>
              </w:rPr>
            </w:pPr>
          </w:p>
        </w:tc>
        <w:tc>
          <w:tcPr>
            <w:tcW w:w="515" w:type="pct"/>
          </w:tcPr>
          <w:p w14:paraId="334770E9" w14:textId="77777777" w:rsidR="00D0611F" w:rsidRPr="00CD6FD5" w:rsidRDefault="00D0611F" w:rsidP="003B18E5">
            <w:pPr>
              <w:jc w:val="left"/>
              <w:rPr>
                <w:rFonts w:cs="Arial"/>
              </w:rPr>
            </w:pPr>
            <w:r w:rsidRPr="00CD6FD5">
              <w:rPr>
                <w:rFonts w:cs="Arial"/>
              </w:rPr>
              <w:t>X</w:t>
            </w:r>
          </w:p>
        </w:tc>
        <w:tc>
          <w:tcPr>
            <w:tcW w:w="810" w:type="pct"/>
          </w:tcPr>
          <w:p w14:paraId="56C36605" w14:textId="77777777" w:rsidR="00D0611F" w:rsidRPr="00CD6FD5" w:rsidRDefault="00D0611F" w:rsidP="003B18E5">
            <w:pPr>
              <w:jc w:val="left"/>
              <w:rPr>
                <w:rFonts w:cs="Arial"/>
              </w:rPr>
            </w:pPr>
          </w:p>
        </w:tc>
        <w:tc>
          <w:tcPr>
            <w:tcW w:w="516" w:type="pct"/>
          </w:tcPr>
          <w:p w14:paraId="212DC3AE" w14:textId="77777777" w:rsidR="00D0611F" w:rsidRPr="00CD6FD5" w:rsidRDefault="00D0611F" w:rsidP="003B18E5">
            <w:pPr>
              <w:jc w:val="left"/>
              <w:rPr>
                <w:rFonts w:cs="Arial"/>
              </w:rPr>
            </w:pPr>
          </w:p>
        </w:tc>
        <w:tc>
          <w:tcPr>
            <w:tcW w:w="1174" w:type="pct"/>
          </w:tcPr>
          <w:p w14:paraId="73B8B955" w14:textId="77777777" w:rsidR="00D0611F" w:rsidRPr="00CD6FD5" w:rsidRDefault="00D0611F" w:rsidP="003B18E5">
            <w:pPr>
              <w:jc w:val="left"/>
              <w:rPr>
                <w:rFonts w:cs="Arial"/>
              </w:rPr>
            </w:pPr>
          </w:p>
        </w:tc>
      </w:tr>
      <w:tr w:rsidR="00D0611F" w:rsidRPr="00CD6FD5" w14:paraId="1AEA3917" w14:textId="77777777" w:rsidTr="007478A8">
        <w:tc>
          <w:tcPr>
            <w:tcW w:w="0" w:type="pct"/>
          </w:tcPr>
          <w:p w14:paraId="0801EDCB" w14:textId="77777777" w:rsidR="00D0611F" w:rsidRPr="00CD6FD5" w:rsidRDefault="00D0611F" w:rsidP="003B18E5">
            <w:pPr>
              <w:jc w:val="left"/>
              <w:rPr>
                <w:rFonts w:cs="Arial"/>
              </w:rPr>
            </w:pPr>
            <w:r w:rsidRPr="00CD6FD5">
              <w:rPr>
                <w:rFonts w:cs="Arial"/>
              </w:rPr>
              <w:t>Ireland</w:t>
            </w:r>
          </w:p>
        </w:tc>
        <w:tc>
          <w:tcPr>
            <w:tcW w:w="0" w:type="pct"/>
          </w:tcPr>
          <w:p w14:paraId="6B9BB46F" w14:textId="77777777" w:rsidR="00D0611F" w:rsidRPr="00CD6FD5" w:rsidRDefault="00D0611F" w:rsidP="003B18E5">
            <w:pPr>
              <w:jc w:val="left"/>
              <w:rPr>
                <w:rFonts w:cs="Arial"/>
              </w:rPr>
            </w:pPr>
            <w:r w:rsidRPr="00CD6FD5">
              <w:rPr>
                <w:rFonts w:cs="Arial"/>
              </w:rPr>
              <w:t>X</w:t>
            </w:r>
          </w:p>
        </w:tc>
        <w:tc>
          <w:tcPr>
            <w:tcW w:w="430" w:type="pct"/>
          </w:tcPr>
          <w:p w14:paraId="4F65F19F" w14:textId="77777777" w:rsidR="00D0611F" w:rsidRPr="00CD6FD5" w:rsidRDefault="00D0611F" w:rsidP="003B18E5">
            <w:pPr>
              <w:jc w:val="left"/>
              <w:rPr>
                <w:rFonts w:cs="Arial"/>
              </w:rPr>
            </w:pPr>
            <w:r w:rsidRPr="00CD6FD5">
              <w:rPr>
                <w:rFonts w:cs="Arial"/>
              </w:rPr>
              <w:t>X</w:t>
            </w:r>
          </w:p>
        </w:tc>
        <w:tc>
          <w:tcPr>
            <w:tcW w:w="515" w:type="pct"/>
          </w:tcPr>
          <w:p w14:paraId="14F33ECD" w14:textId="77777777" w:rsidR="00D0611F" w:rsidRPr="00CD6FD5" w:rsidRDefault="00D0611F" w:rsidP="003B18E5">
            <w:pPr>
              <w:jc w:val="left"/>
              <w:rPr>
                <w:rFonts w:cs="Arial"/>
              </w:rPr>
            </w:pPr>
            <w:r w:rsidRPr="00CD6FD5">
              <w:rPr>
                <w:rFonts w:cs="Arial"/>
              </w:rPr>
              <w:t>X</w:t>
            </w:r>
          </w:p>
        </w:tc>
        <w:tc>
          <w:tcPr>
            <w:tcW w:w="810" w:type="pct"/>
          </w:tcPr>
          <w:p w14:paraId="52BCF060" w14:textId="77777777" w:rsidR="00D0611F" w:rsidRPr="00CD6FD5" w:rsidRDefault="00D0611F" w:rsidP="003B18E5">
            <w:pPr>
              <w:jc w:val="left"/>
              <w:rPr>
                <w:rFonts w:cs="Arial"/>
              </w:rPr>
            </w:pPr>
            <w:r w:rsidRPr="00CD6FD5">
              <w:rPr>
                <w:rFonts w:cs="Arial"/>
              </w:rPr>
              <w:t>X</w:t>
            </w:r>
          </w:p>
        </w:tc>
        <w:tc>
          <w:tcPr>
            <w:tcW w:w="516" w:type="pct"/>
          </w:tcPr>
          <w:p w14:paraId="355E6BAA" w14:textId="77777777" w:rsidR="00D0611F" w:rsidRPr="00CD6FD5" w:rsidRDefault="00D0611F" w:rsidP="003B18E5">
            <w:pPr>
              <w:jc w:val="left"/>
              <w:rPr>
                <w:rFonts w:cs="Arial"/>
              </w:rPr>
            </w:pPr>
            <w:r w:rsidRPr="00CD6FD5">
              <w:rPr>
                <w:rFonts w:cs="Arial"/>
              </w:rPr>
              <w:t>X</w:t>
            </w:r>
          </w:p>
        </w:tc>
        <w:tc>
          <w:tcPr>
            <w:tcW w:w="1174" w:type="pct"/>
          </w:tcPr>
          <w:p w14:paraId="02553BF8" w14:textId="77777777" w:rsidR="00D0611F" w:rsidRPr="00CD6FD5" w:rsidRDefault="00D0611F" w:rsidP="003B18E5">
            <w:pPr>
              <w:jc w:val="left"/>
              <w:rPr>
                <w:rFonts w:cs="Arial"/>
              </w:rPr>
            </w:pPr>
            <w:r w:rsidRPr="00CD6FD5">
              <w:rPr>
                <w:rFonts w:cs="Arial"/>
              </w:rPr>
              <w:t>X</w:t>
            </w:r>
          </w:p>
        </w:tc>
      </w:tr>
      <w:tr w:rsidR="00D0611F" w:rsidRPr="00CD6FD5" w14:paraId="1151FF11" w14:textId="77777777" w:rsidTr="007478A8">
        <w:tc>
          <w:tcPr>
            <w:tcW w:w="0" w:type="pct"/>
          </w:tcPr>
          <w:p w14:paraId="269CF057" w14:textId="77777777" w:rsidR="00D0611F" w:rsidRPr="00CD6FD5" w:rsidRDefault="00D0611F" w:rsidP="003B18E5">
            <w:pPr>
              <w:jc w:val="left"/>
              <w:rPr>
                <w:rFonts w:cs="Arial"/>
              </w:rPr>
            </w:pPr>
            <w:r w:rsidRPr="00CD6FD5">
              <w:rPr>
                <w:rFonts w:cs="Arial"/>
              </w:rPr>
              <w:t>Italy</w:t>
            </w:r>
          </w:p>
        </w:tc>
        <w:tc>
          <w:tcPr>
            <w:tcW w:w="0" w:type="pct"/>
          </w:tcPr>
          <w:p w14:paraId="06D9CE09" w14:textId="77777777" w:rsidR="00D0611F" w:rsidRPr="00CD6FD5" w:rsidRDefault="00D0611F" w:rsidP="003B18E5">
            <w:pPr>
              <w:jc w:val="left"/>
              <w:rPr>
                <w:rFonts w:cs="Arial"/>
              </w:rPr>
            </w:pPr>
            <w:r w:rsidRPr="00CD6FD5">
              <w:rPr>
                <w:rFonts w:cs="Arial"/>
              </w:rPr>
              <w:t>X</w:t>
            </w:r>
          </w:p>
        </w:tc>
        <w:tc>
          <w:tcPr>
            <w:tcW w:w="430" w:type="pct"/>
          </w:tcPr>
          <w:p w14:paraId="6CC1D076" w14:textId="77777777" w:rsidR="00D0611F" w:rsidRPr="00CD6FD5" w:rsidRDefault="00D0611F" w:rsidP="003B18E5">
            <w:pPr>
              <w:jc w:val="left"/>
              <w:rPr>
                <w:rFonts w:cs="Arial"/>
              </w:rPr>
            </w:pPr>
            <w:r w:rsidRPr="00CD6FD5">
              <w:rPr>
                <w:rFonts w:cs="Arial"/>
              </w:rPr>
              <w:t>X</w:t>
            </w:r>
          </w:p>
        </w:tc>
        <w:tc>
          <w:tcPr>
            <w:tcW w:w="515" w:type="pct"/>
          </w:tcPr>
          <w:p w14:paraId="62672A9D" w14:textId="77777777" w:rsidR="00D0611F" w:rsidRPr="00CD6FD5" w:rsidRDefault="00D0611F" w:rsidP="003B18E5">
            <w:pPr>
              <w:jc w:val="left"/>
              <w:rPr>
                <w:rFonts w:cs="Arial"/>
              </w:rPr>
            </w:pPr>
            <w:r w:rsidRPr="00CD6FD5">
              <w:rPr>
                <w:rFonts w:cs="Arial"/>
              </w:rPr>
              <w:t>X</w:t>
            </w:r>
          </w:p>
        </w:tc>
        <w:tc>
          <w:tcPr>
            <w:tcW w:w="810" w:type="pct"/>
          </w:tcPr>
          <w:p w14:paraId="2ADAAAAB" w14:textId="77777777" w:rsidR="00D0611F" w:rsidRPr="00CD6FD5" w:rsidRDefault="00D0611F" w:rsidP="003B18E5">
            <w:pPr>
              <w:jc w:val="left"/>
              <w:rPr>
                <w:rFonts w:cs="Arial"/>
              </w:rPr>
            </w:pPr>
            <w:r w:rsidRPr="00CD6FD5">
              <w:rPr>
                <w:rFonts w:cs="Arial"/>
              </w:rPr>
              <w:t>X</w:t>
            </w:r>
          </w:p>
        </w:tc>
        <w:tc>
          <w:tcPr>
            <w:tcW w:w="516" w:type="pct"/>
          </w:tcPr>
          <w:p w14:paraId="21D22F99" w14:textId="77777777" w:rsidR="00D0611F" w:rsidRPr="00CD6FD5" w:rsidRDefault="00D0611F" w:rsidP="003B18E5">
            <w:pPr>
              <w:jc w:val="left"/>
              <w:rPr>
                <w:rFonts w:cs="Arial"/>
              </w:rPr>
            </w:pPr>
            <w:r w:rsidRPr="00CD6FD5">
              <w:rPr>
                <w:rFonts w:cs="Arial"/>
              </w:rPr>
              <w:t>X</w:t>
            </w:r>
          </w:p>
        </w:tc>
        <w:tc>
          <w:tcPr>
            <w:tcW w:w="1174" w:type="pct"/>
          </w:tcPr>
          <w:p w14:paraId="1778D361" w14:textId="77777777" w:rsidR="00D0611F" w:rsidRPr="00CD6FD5" w:rsidRDefault="00D0611F" w:rsidP="003B18E5">
            <w:pPr>
              <w:jc w:val="left"/>
              <w:rPr>
                <w:rFonts w:cs="Arial"/>
              </w:rPr>
            </w:pPr>
            <w:r w:rsidRPr="00CD6FD5">
              <w:rPr>
                <w:rFonts w:cs="Arial"/>
              </w:rPr>
              <w:t>X</w:t>
            </w:r>
          </w:p>
        </w:tc>
      </w:tr>
      <w:tr w:rsidR="00D0611F" w:rsidRPr="00CD6FD5" w14:paraId="3587C4BD" w14:textId="77777777" w:rsidTr="007478A8">
        <w:tc>
          <w:tcPr>
            <w:tcW w:w="0" w:type="pct"/>
          </w:tcPr>
          <w:p w14:paraId="11B2E5F4" w14:textId="77777777" w:rsidR="00D0611F" w:rsidRPr="00CD6FD5" w:rsidRDefault="00D0611F" w:rsidP="003B18E5">
            <w:pPr>
              <w:jc w:val="left"/>
              <w:rPr>
                <w:rFonts w:cs="Arial"/>
              </w:rPr>
            </w:pPr>
            <w:r w:rsidRPr="00CD6FD5">
              <w:rPr>
                <w:rFonts w:cs="Arial"/>
              </w:rPr>
              <w:t>Latvia</w:t>
            </w:r>
          </w:p>
        </w:tc>
        <w:tc>
          <w:tcPr>
            <w:tcW w:w="0" w:type="pct"/>
          </w:tcPr>
          <w:p w14:paraId="1E510030" w14:textId="77777777" w:rsidR="00D0611F" w:rsidRPr="00CD6FD5" w:rsidRDefault="00D0611F" w:rsidP="003B18E5">
            <w:pPr>
              <w:jc w:val="left"/>
              <w:rPr>
                <w:rFonts w:cs="Arial"/>
              </w:rPr>
            </w:pPr>
            <w:r w:rsidRPr="00CD6FD5">
              <w:rPr>
                <w:rFonts w:cs="Arial"/>
              </w:rPr>
              <w:t>X</w:t>
            </w:r>
          </w:p>
        </w:tc>
        <w:tc>
          <w:tcPr>
            <w:tcW w:w="430" w:type="pct"/>
          </w:tcPr>
          <w:p w14:paraId="2480E9C9" w14:textId="77777777" w:rsidR="00D0611F" w:rsidRPr="00CD6FD5" w:rsidRDefault="00D0611F" w:rsidP="003B18E5">
            <w:pPr>
              <w:jc w:val="left"/>
              <w:rPr>
                <w:rFonts w:cs="Arial"/>
              </w:rPr>
            </w:pPr>
            <w:r w:rsidRPr="00CD6FD5">
              <w:rPr>
                <w:rFonts w:cs="Arial"/>
              </w:rPr>
              <w:t>X</w:t>
            </w:r>
          </w:p>
        </w:tc>
        <w:tc>
          <w:tcPr>
            <w:tcW w:w="515" w:type="pct"/>
          </w:tcPr>
          <w:p w14:paraId="00958E47" w14:textId="77777777" w:rsidR="00D0611F" w:rsidRPr="00CD6FD5" w:rsidRDefault="00D0611F" w:rsidP="003B18E5">
            <w:pPr>
              <w:jc w:val="left"/>
              <w:rPr>
                <w:rFonts w:cs="Arial"/>
              </w:rPr>
            </w:pPr>
            <w:r w:rsidRPr="00CD6FD5">
              <w:rPr>
                <w:rFonts w:cs="Arial"/>
              </w:rPr>
              <w:t>X</w:t>
            </w:r>
          </w:p>
        </w:tc>
        <w:tc>
          <w:tcPr>
            <w:tcW w:w="810" w:type="pct"/>
          </w:tcPr>
          <w:p w14:paraId="047FED7F" w14:textId="77777777" w:rsidR="00D0611F" w:rsidRPr="00CD6FD5" w:rsidRDefault="00D0611F" w:rsidP="003B18E5">
            <w:pPr>
              <w:jc w:val="left"/>
              <w:rPr>
                <w:rFonts w:cs="Arial"/>
              </w:rPr>
            </w:pPr>
            <w:r w:rsidRPr="00CD6FD5">
              <w:rPr>
                <w:rFonts w:cs="Arial"/>
              </w:rPr>
              <w:t>X</w:t>
            </w:r>
          </w:p>
        </w:tc>
        <w:tc>
          <w:tcPr>
            <w:tcW w:w="516" w:type="pct"/>
          </w:tcPr>
          <w:p w14:paraId="3AC6E15A" w14:textId="77777777" w:rsidR="00D0611F" w:rsidRPr="00CD6FD5" w:rsidRDefault="00D0611F" w:rsidP="003B18E5">
            <w:pPr>
              <w:jc w:val="left"/>
              <w:rPr>
                <w:rFonts w:cs="Arial"/>
              </w:rPr>
            </w:pPr>
            <w:r w:rsidRPr="00CD6FD5">
              <w:rPr>
                <w:rFonts w:cs="Arial"/>
              </w:rPr>
              <w:t>X</w:t>
            </w:r>
          </w:p>
        </w:tc>
        <w:tc>
          <w:tcPr>
            <w:tcW w:w="1174" w:type="pct"/>
          </w:tcPr>
          <w:p w14:paraId="7AC01237" w14:textId="77777777" w:rsidR="00D0611F" w:rsidRPr="00CD6FD5" w:rsidRDefault="00D0611F" w:rsidP="003B18E5">
            <w:pPr>
              <w:jc w:val="left"/>
              <w:rPr>
                <w:rFonts w:cs="Arial"/>
              </w:rPr>
            </w:pPr>
            <w:r w:rsidRPr="00CD6FD5">
              <w:rPr>
                <w:rFonts w:cs="Arial"/>
              </w:rPr>
              <w:t>X</w:t>
            </w:r>
          </w:p>
        </w:tc>
      </w:tr>
      <w:tr w:rsidR="00D0611F" w:rsidRPr="00CD6FD5" w14:paraId="58ABD24A" w14:textId="77777777" w:rsidTr="007478A8">
        <w:tc>
          <w:tcPr>
            <w:tcW w:w="0" w:type="pct"/>
          </w:tcPr>
          <w:p w14:paraId="34934AC5" w14:textId="77777777" w:rsidR="00D0611F" w:rsidRPr="00CD6FD5" w:rsidRDefault="00D0611F" w:rsidP="003B18E5">
            <w:pPr>
              <w:jc w:val="left"/>
              <w:rPr>
                <w:rFonts w:cs="Arial"/>
              </w:rPr>
            </w:pPr>
            <w:r w:rsidRPr="00CD6FD5">
              <w:rPr>
                <w:rFonts w:cs="Arial"/>
              </w:rPr>
              <w:t>Lithuania</w:t>
            </w:r>
          </w:p>
        </w:tc>
        <w:tc>
          <w:tcPr>
            <w:tcW w:w="0" w:type="pct"/>
          </w:tcPr>
          <w:p w14:paraId="7F85DD14" w14:textId="77777777" w:rsidR="00D0611F" w:rsidRPr="00CD6FD5" w:rsidRDefault="00D0611F" w:rsidP="003B18E5">
            <w:pPr>
              <w:jc w:val="left"/>
              <w:rPr>
                <w:rFonts w:cs="Arial"/>
              </w:rPr>
            </w:pPr>
            <w:r w:rsidRPr="00CD6FD5">
              <w:rPr>
                <w:rFonts w:cs="Arial"/>
              </w:rPr>
              <w:t>X</w:t>
            </w:r>
          </w:p>
        </w:tc>
        <w:tc>
          <w:tcPr>
            <w:tcW w:w="430" w:type="pct"/>
          </w:tcPr>
          <w:p w14:paraId="4D7F434C" w14:textId="77777777" w:rsidR="00D0611F" w:rsidRPr="00CD6FD5" w:rsidRDefault="00D0611F" w:rsidP="003B18E5">
            <w:pPr>
              <w:jc w:val="left"/>
              <w:rPr>
                <w:rFonts w:cs="Arial"/>
              </w:rPr>
            </w:pPr>
            <w:r w:rsidRPr="00CD6FD5">
              <w:rPr>
                <w:rFonts w:cs="Arial"/>
              </w:rPr>
              <w:t>X</w:t>
            </w:r>
          </w:p>
        </w:tc>
        <w:tc>
          <w:tcPr>
            <w:tcW w:w="515" w:type="pct"/>
          </w:tcPr>
          <w:p w14:paraId="26459E57" w14:textId="77777777" w:rsidR="00D0611F" w:rsidRPr="00CD6FD5" w:rsidRDefault="00D0611F" w:rsidP="003B18E5">
            <w:pPr>
              <w:jc w:val="left"/>
              <w:rPr>
                <w:rFonts w:cs="Arial"/>
              </w:rPr>
            </w:pPr>
            <w:r w:rsidRPr="00CD6FD5">
              <w:rPr>
                <w:rFonts w:cs="Arial"/>
              </w:rPr>
              <w:t>X</w:t>
            </w:r>
          </w:p>
        </w:tc>
        <w:tc>
          <w:tcPr>
            <w:tcW w:w="810" w:type="pct"/>
          </w:tcPr>
          <w:p w14:paraId="57D84061" w14:textId="77777777" w:rsidR="00D0611F" w:rsidRPr="00CD6FD5" w:rsidRDefault="00D0611F" w:rsidP="003B18E5">
            <w:pPr>
              <w:jc w:val="left"/>
              <w:rPr>
                <w:rFonts w:cs="Arial"/>
              </w:rPr>
            </w:pPr>
          </w:p>
        </w:tc>
        <w:tc>
          <w:tcPr>
            <w:tcW w:w="516" w:type="pct"/>
          </w:tcPr>
          <w:p w14:paraId="1E2A9BBD" w14:textId="77777777" w:rsidR="00D0611F" w:rsidRPr="00CD6FD5" w:rsidRDefault="00D0611F" w:rsidP="003B18E5">
            <w:pPr>
              <w:jc w:val="left"/>
              <w:rPr>
                <w:rFonts w:cs="Arial"/>
              </w:rPr>
            </w:pPr>
          </w:p>
        </w:tc>
        <w:tc>
          <w:tcPr>
            <w:tcW w:w="1174" w:type="pct"/>
          </w:tcPr>
          <w:p w14:paraId="63A5549C" w14:textId="77777777" w:rsidR="00D0611F" w:rsidRPr="00CD6FD5" w:rsidRDefault="00D0611F" w:rsidP="003B18E5">
            <w:pPr>
              <w:jc w:val="left"/>
              <w:rPr>
                <w:rFonts w:cs="Arial"/>
              </w:rPr>
            </w:pPr>
          </w:p>
        </w:tc>
      </w:tr>
      <w:tr w:rsidR="00D0611F" w:rsidRPr="00CD6FD5" w14:paraId="18EA6A0B" w14:textId="77777777" w:rsidTr="007478A8">
        <w:tc>
          <w:tcPr>
            <w:tcW w:w="0" w:type="pct"/>
          </w:tcPr>
          <w:p w14:paraId="52AF571E" w14:textId="77777777" w:rsidR="00D0611F" w:rsidRPr="00CD6FD5" w:rsidRDefault="00D0611F" w:rsidP="003B18E5">
            <w:pPr>
              <w:jc w:val="left"/>
              <w:rPr>
                <w:rFonts w:cs="Arial"/>
              </w:rPr>
            </w:pPr>
            <w:r w:rsidRPr="00CD6FD5">
              <w:rPr>
                <w:rFonts w:cs="Arial"/>
              </w:rPr>
              <w:t>Luxembourg</w:t>
            </w:r>
          </w:p>
        </w:tc>
        <w:tc>
          <w:tcPr>
            <w:tcW w:w="0" w:type="pct"/>
          </w:tcPr>
          <w:p w14:paraId="4F0A01B0" w14:textId="77777777" w:rsidR="00D0611F" w:rsidRPr="00CD6FD5" w:rsidRDefault="00D0611F" w:rsidP="003B18E5">
            <w:pPr>
              <w:jc w:val="left"/>
              <w:rPr>
                <w:rFonts w:cs="Arial"/>
              </w:rPr>
            </w:pPr>
            <w:r w:rsidRPr="00CD6FD5">
              <w:rPr>
                <w:rFonts w:cs="Arial"/>
              </w:rPr>
              <w:t>X</w:t>
            </w:r>
          </w:p>
        </w:tc>
        <w:tc>
          <w:tcPr>
            <w:tcW w:w="430" w:type="pct"/>
          </w:tcPr>
          <w:p w14:paraId="4DEFA610" w14:textId="77777777" w:rsidR="00D0611F" w:rsidRPr="00CD6FD5" w:rsidRDefault="00D0611F" w:rsidP="003B18E5">
            <w:pPr>
              <w:jc w:val="left"/>
              <w:rPr>
                <w:rFonts w:cs="Arial"/>
              </w:rPr>
            </w:pPr>
            <w:r w:rsidRPr="00CD6FD5">
              <w:rPr>
                <w:rFonts w:cs="Arial"/>
              </w:rPr>
              <w:t>X</w:t>
            </w:r>
          </w:p>
        </w:tc>
        <w:tc>
          <w:tcPr>
            <w:tcW w:w="515" w:type="pct"/>
          </w:tcPr>
          <w:p w14:paraId="7DC28794" w14:textId="77777777" w:rsidR="00D0611F" w:rsidRPr="00CD6FD5" w:rsidRDefault="00D0611F" w:rsidP="003B18E5">
            <w:pPr>
              <w:jc w:val="left"/>
              <w:rPr>
                <w:rFonts w:cs="Arial"/>
              </w:rPr>
            </w:pPr>
            <w:r w:rsidRPr="00CD6FD5">
              <w:rPr>
                <w:rFonts w:cs="Arial"/>
              </w:rPr>
              <w:t>X</w:t>
            </w:r>
          </w:p>
        </w:tc>
        <w:tc>
          <w:tcPr>
            <w:tcW w:w="810" w:type="pct"/>
          </w:tcPr>
          <w:p w14:paraId="2AD83BD1" w14:textId="77777777" w:rsidR="00D0611F" w:rsidRPr="00CD6FD5" w:rsidRDefault="00D0611F" w:rsidP="003B18E5">
            <w:pPr>
              <w:jc w:val="left"/>
              <w:rPr>
                <w:rFonts w:cs="Arial"/>
              </w:rPr>
            </w:pPr>
          </w:p>
        </w:tc>
        <w:tc>
          <w:tcPr>
            <w:tcW w:w="516" w:type="pct"/>
          </w:tcPr>
          <w:p w14:paraId="447B8EED" w14:textId="77777777" w:rsidR="00D0611F" w:rsidRPr="00CD6FD5" w:rsidRDefault="00D0611F" w:rsidP="003B18E5">
            <w:pPr>
              <w:jc w:val="left"/>
              <w:rPr>
                <w:rFonts w:cs="Arial"/>
              </w:rPr>
            </w:pPr>
          </w:p>
        </w:tc>
        <w:tc>
          <w:tcPr>
            <w:tcW w:w="1174" w:type="pct"/>
          </w:tcPr>
          <w:p w14:paraId="5326F74F" w14:textId="77777777" w:rsidR="00D0611F" w:rsidRPr="00CD6FD5" w:rsidRDefault="00D0611F" w:rsidP="003B18E5">
            <w:pPr>
              <w:jc w:val="left"/>
              <w:rPr>
                <w:rFonts w:cs="Arial"/>
              </w:rPr>
            </w:pPr>
          </w:p>
        </w:tc>
      </w:tr>
      <w:tr w:rsidR="00D0611F" w:rsidRPr="00CD6FD5" w14:paraId="1352617D" w14:textId="77777777" w:rsidTr="007478A8">
        <w:tc>
          <w:tcPr>
            <w:tcW w:w="0" w:type="pct"/>
          </w:tcPr>
          <w:p w14:paraId="73F2E163" w14:textId="77777777" w:rsidR="00D0611F" w:rsidRPr="00CD6FD5" w:rsidRDefault="00D0611F" w:rsidP="003B18E5">
            <w:pPr>
              <w:jc w:val="left"/>
              <w:rPr>
                <w:rFonts w:cs="Arial"/>
              </w:rPr>
            </w:pPr>
            <w:r w:rsidRPr="00CD6FD5">
              <w:rPr>
                <w:rFonts w:cs="Arial"/>
              </w:rPr>
              <w:t>Malta</w:t>
            </w:r>
          </w:p>
        </w:tc>
        <w:tc>
          <w:tcPr>
            <w:tcW w:w="0" w:type="pct"/>
          </w:tcPr>
          <w:p w14:paraId="4F8CE150" w14:textId="77777777" w:rsidR="00D0611F" w:rsidRPr="00CD6FD5" w:rsidRDefault="00D0611F" w:rsidP="003B18E5">
            <w:pPr>
              <w:jc w:val="left"/>
              <w:rPr>
                <w:rFonts w:cs="Arial"/>
              </w:rPr>
            </w:pPr>
          </w:p>
        </w:tc>
        <w:tc>
          <w:tcPr>
            <w:tcW w:w="430" w:type="pct"/>
          </w:tcPr>
          <w:p w14:paraId="6AACACDA" w14:textId="77777777" w:rsidR="00D0611F" w:rsidRPr="00CD6FD5" w:rsidRDefault="00D0611F" w:rsidP="003B18E5">
            <w:pPr>
              <w:jc w:val="left"/>
              <w:rPr>
                <w:rFonts w:cs="Arial"/>
              </w:rPr>
            </w:pPr>
          </w:p>
        </w:tc>
        <w:tc>
          <w:tcPr>
            <w:tcW w:w="515" w:type="pct"/>
          </w:tcPr>
          <w:p w14:paraId="7D700B85" w14:textId="77777777" w:rsidR="00D0611F" w:rsidRPr="00CD6FD5" w:rsidRDefault="00D0611F" w:rsidP="003B18E5">
            <w:pPr>
              <w:jc w:val="left"/>
              <w:rPr>
                <w:rFonts w:cs="Arial"/>
              </w:rPr>
            </w:pPr>
          </w:p>
        </w:tc>
        <w:tc>
          <w:tcPr>
            <w:tcW w:w="810" w:type="pct"/>
          </w:tcPr>
          <w:p w14:paraId="4E76F5D6" w14:textId="77777777" w:rsidR="00D0611F" w:rsidRPr="00CD6FD5" w:rsidRDefault="00D0611F" w:rsidP="003B18E5">
            <w:pPr>
              <w:jc w:val="left"/>
              <w:rPr>
                <w:rFonts w:cs="Arial"/>
              </w:rPr>
            </w:pPr>
            <w:r w:rsidRPr="00CD6FD5">
              <w:rPr>
                <w:rFonts w:cs="Arial"/>
              </w:rPr>
              <w:t>X</w:t>
            </w:r>
          </w:p>
        </w:tc>
        <w:tc>
          <w:tcPr>
            <w:tcW w:w="516" w:type="pct"/>
          </w:tcPr>
          <w:p w14:paraId="44C1EAC8" w14:textId="77777777" w:rsidR="00D0611F" w:rsidRPr="00CD6FD5" w:rsidRDefault="00D0611F" w:rsidP="003B18E5">
            <w:pPr>
              <w:jc w:val="left"/>
              <w:rPr>
                <w:rFonts w:cs="Arial"/>
              </w:rPr>
            </w:pPr>
            <w:r w:rsidRPr="00CD6FD5">
              <w:rPr>
                <w:rFonts w:cs="Arial"/>
              </w:rPr>
              <w:t>X</w:t>
            </w:r>
          </w:p>
        </w:tc>
        <w:tc>
          <w:tcPr>
            <w:tcW w:w="1174" w:type="pct"/>
          </w:tcPr>
          <w:p w14:paraId="5E58E4E7" w14:textId="77777777" w:rsidR="00D0611F" w:rsidRPr="00CD6FD5" w:rsidRDefault="00D0611F" w:rsidP="003B18E5">
            <w:pPr>
              <w:jc w:val="left"/>
              <w:rPr>
                <w:rFonts w:cs="Arial"/>
              </w:rPr>
            </w:pPr>
            <w:r w:rsidRPr="00CD6FD5">
              <w:rPr>
                <w:rFonts w:cs="Arial"/>
              </w:rPr>
              <w:t>X</w:t>
            </w:r>
          </w:p>
        </w:tc>
      </w:tr>
      <w:tr w:rsidR="00D0611F" w:rsidRPr="00CD6FD5" w14:paraId="5D2F13F9" w14:textId="77777777" w:rsidTr="007478A8">
        <w:tc>
          <w:tcPr>
            <w:tcW w:w="0" w:type="pct"/>
          </w:tcPr>
          <w:p w14:paraId="5A72BDA5" w14:textId="77777777" w:rsidR="00D0611F" w:rsidRPr="00CD6FD5" w:rsidRDefault="00D0611F" w:rsidP="003B18E5">
            <w:pPr>
              <w:jc w:val="left"/>
              <w:rPr>
                <w:rFonts w:cs="Arial"/>
              </w:rPr>
            </w:pPr>
            <w:r w:rsidRPr="00CD6FD5">
              <w:rPr>
                <w:rFonts w:cs="Arial"/>
              </w:rPr>
              <w:t>Moldova</w:t>
            </w:r>
          </w:p>
        </w:tc>
        <w:tc>
          <w:tcPr>
            <w:tcW w:w="0" w:type="pct"/>
          </w:tcPr>
          <w:p w14:paraId="47512131" w14:textId="77777777" w:rsidR="00D0611F" w:rsidRPr="00CD6FD5" w:rsidRDefault="00D0611F" w:rsidP="003B18E5">
            <w:pPr>
              <w:jc w:val="left"/>
              <w:rPr>
                <w:rFonts w:cs="Arial"/>
              </w:rPr>
            </w:pPr>
          </w:p>
        </w:tc>
        <w:tc>
          <w:tcPr>
            <w:tcW w:w="430" w:type="pct"/>
          </w:tcPr>
          <w:p w14:paraId="0E732F3E" w14:textId="77777777" w:rsidR="00D0611F" w:rsidRPr="00CD6FD5" w:rsidRDefault="00D0611F" w:rsidP="003B18E5">
            <w:pPr>
              <w:jc w:val="left"/>
              <w:rPr>
                <w:rFonts w:cs="Arial"/>
              </w:rPr>
            </w:pPr>
          </w:p>
        </w:tc>
        <w:tc>
          <w:tcPr>
            <w:tcW w:w="515" w:type="pct"/>
          </w:tcPr>
          <w:p w14:paraId="73E81A36" w14:textId="77777777" w:rsidR="00D0611F" w:rsidRPr="00CD6FD5" w:rsidRDefault="00D0611F" w:rsidP="003B18E5">
            <w:pPr>
              <w:jc w:val="left"/>
              <w:rPr>
                <w:rFonts w:cs="Arial"/>
              </w:rPr>
            </w:pPr>
          </w:p>
        </w:tc>
        <w:tc>
          <w:tcPr>
            <w:tcW w:w="810" w:type="pct"/>
          </w:tcPr>
          <w:p w14:paraId="2A428EC4" w14:textId="77777777" w:rsidR="00D0611F" w:rsidRPr="00CD6FD5" w:rsidRDefault="00D0611F" w:rsidP="003B18E5">
            <w:pPr>
              <w:jc w:val="left"/>
              <w:rPr>
                <w:rFonts w:cs="Arial"/>
              </w:rPr>
            </w:pPr>
          </w:p>
        </w:tc>
        <w:tc>
          <w:tcPr>
            <w:tcW w:w="516" w:type="pct"/>
          </w:tcPr>
          <w:p w14:paraId="566BC680" w14:textId="77777777" w:rsidR="00D0611F" w:rsidRPr="00CD6FD5" w:rsidRDefault="00D0611F" w:rsidP="003B18E5">
            <w:pPr>
              <w:jc w:val="left"/>
              <w:rPr>
                <w:rFonts w:cs="Arial"/>
              </w:rPr>
            </w:pPr>
            <w:r w:rsidRPr="00CD6FD5">
              <w:rPr>
                <w:rFonts w:cs="Arial"/>
              </w:rPr>
              <w:t>X</w:t>
            </w:r>
          </w:p>
        </w:tc>
        <w:tc>
          <w:tcPr>
            <w:tcW w:w="1174" w:type="pct"/>
          </w:tcPr>
          <w:p w14:paraId="7FAAF968" w14:textId="77777777" w:rsidR="00D0611F" w:rsidRPr="00CD6FD5" w:rsidRDefault="00D0611F" w:rsidP="003B18E5">
            <w:pPr>
              <w:jc w:val="left"/>
              <w:rPr>
                <w:rFonts w:cs="Arial"/>
              </w:rPr>
            </w:pPr>
          </w:p>
        </w:tc>
      </w:tr>
      <w:tr w:rsidR="00D0611F" w:rsidRPr="00CD6FD5" w14:paraId="4BFE90E1" w14:textId="77777777" w:rsidTr="007478A8">
        <w:tc>
          <w:tcPr>
            <w:tcW w:w="0" w:type="pct"/>
          </w:tcPr>
          <w:p w14:paraId="721E27C6" w14:textId="77777777" w:rsidR="00D0611F" w:rsidRPr="00CD6FD5" w:rsidRDefault="00D0611F" w:rsidP="003B18E5">
            <w:pPr>
              <w:jc w:val="left"/>
              <w:rPr>
                <w:rFonts w:cs="Arial"/>
              </w:rPr>
            </w:pPr>
            <w:r w:rsidRPr="00CD6FD5">
              <w:rPr>
                <w:rFonts w:cs="Arial"/>
              </w:rPr>
              <w:t>Montenegro</w:t>
            </w:r>
          </w:p>
        </w:tc>
        <w:tc>
          <w:tcPr>
            <w:tcW w:w="0" w:type="pct"/>
          </w:tcPr>
          <w:p w14:paraId="406D54E5" w14:textId="77777777" w:rsidR="00D0611F" w:rsidRPr="00CD6FD5" w:rsidRDefault="00D0611F" w:rsidP="003B18E5">
            <w:pPr>
              <w:jc w:val="left"/>
              <w:rPr>
                <w:rFonts w:cs="Arial"/>
              </w:rPr>
            </w:pPr>
          </w:p>
        </w:tc>
        <w:tc>
          <w:tcPr>
            <w:tcW w:w="430" w:type="pct"/>
          </w:tcPr>
          <w:p w14:paraId="3D5EAEA8" w14:textId="77777777" w:rsidR="00D0611F" w:rsidRPr="00CD6FD5" w:rsidRDefault="00D0611F" w:rsidP="003B18E5">
            <w:pPr>
              <w:jc w:val="left"/>
              <w:rPr>
                <w:rFonts w:cs="Arial"/>
              </w:rPr>
            </w:pPr>
          </w:p>
        </w:tc>
        <w:tc>
          <w:tcPr>
            <w:tcW w:w="515" w:type="pct"/>
          </w:tcPr>
          <w:p w14:paraId="745F3839" w14:textId="77777777" w:rsidR="00D0611F" w:rsidRPr="00CD6FD5" w:rsidRDefault="00D0611F" w:rsidP="003B18E5">
            <w:pPr>
              <w:jc w:val="left"/>
              <w:rPr>
                <w:rFonts w:cs="Arial"/>
              </w:rPr>
            </w:pPr>
          </w:p>
        </w:tc>
        <w:tc>
          <w:tcPr>
            <w:tcW w:w="810" w:type="pct"/>
          </w:tcPr>
          <w:p w14:paraId="03FCD0B5" w14:textId="4BAFAA48" w:rsidR="00D0611F" w:rsidRPr="00CD6FD5" w:rsidRDefault="00D0611F" w:rsidP="001443F0">
            <w:pPr>
              <w:spacing w:before="0"/>
              <w:jc w:val="left"/>
              <w:rPr>
                <w:rFonts w:cs="Arial"/>
              </w:rPr>
            </w:pPr>
            <w:r w:rsidRPr="00CD6FD5">
              <w:rPr>
                <w:rFonts w:cs="Arial"/>
              </w:rPr>
              <w:t>X (Note 1)</w:t>
            </w:r>
          </w:p>
        </w:tc>
        <w:tc>
          <w:tcPr>
            <w:tcW w:w="516" w:type="pct"/>
          </w:tcPr>
          <w:p w14:paraId="14DF55BF" w14:textId="77777777" w:rsidR="00D0611F" w:rsidRPr="00CD6FD5" w:rsidRDefault="00D0611F" w:rsidP="003B18E5">
            <w:pPr>
              <w:jc w:val="left"/>
              <w:rPr>
                <w:rFonts w:cs="Arial"/>
              </w:rPr>
            </w:pPr>
          </w:p>
        </w:tc>
        <w:tc>
          <w:tcPr>
            <w:tcW w:w="1174" w:type="pct"/>
          </w:tcPr>
          <w:p w14:paraId="56E93762" w14:textId="77777777" w:rsidR="00D0611F" w:rsidRPr="00CD6FD5" w:rsidRDefault="00D0611F" w:rsidP="003B18E5">
            <w:pPr>
              <w:jc w:val="left"/>
              <w:rPr>
                <w:rFonts w:cs="Arial"/>
              </w:rPr>
            </w:pPr>
          </w:p>
        </w:tc>
      </w:tr>
      <w:tr w:rsidR="00D0611F" w:rsidRPr="00CD6FD5" w14:paraId="60A9C5A1" w14:textId="77777777" w:rsidTr="007478A8">
        <w:tc>
          <w:tcPr>
            <w:tcW w:w="0" w:type="pct"/>
          </w:tcPr>
          <w:p w14:paraId="0008DF42" w14:textId="77777777" w:rsidR="00D0611F" w:rsidRPr="00CD6FD5" w:rsidRDefault="00D0611F" w:rsidP="00087014">
            <w:pPr>
              <w:jc w:val="left"/>
              <w:rPr>
                <w:rFonts w:cs="Arial"/>
              </w:rPr>
            </w:pPr>
            <w:r w:rsidRPr="00CD6FD5">
              <w:rPr>
                <w:rFonts w:cs="Arial"/>
              </w:rPr>
              <w:t>Netherlands</w:t>
            </w:r>
          </w:p>
        </w:tc>
        <w:tc>
          <w:tcPr>
            <w:tcW w:w="0" w:type="pct"/>
          </w:tcPr>
          <w:p w14:paraId="423D1B78" w14:textId="77777777" w:rsidR="00D0611F" w:rsidRPr="00CD6FD5" w:rsidRDefault="00D0611F" w:rsidP="00087014">
            <w:pPr>
              <w:jc w:val="left"/>
              <w:rPr>
                <w:rFonts w:cs="Arial"/>
              </w:rPr>
            </w:pPr>
          </w:p>
        </w:tc>
        <w:tc>
          <w:tcPr>
            <w:tcW w:w="430" w:type="pct"/>
          </w:tcPr>
          <w:p w14:paraId="3D539AFE" w14:textId="77777777" w:rsidR="00D0611F" w:rsidRPr="00CD6FD5" w:rsidRDefault="00D0611F" w:rsidP="00087014">
            <w:pPr>
              <w:jc w:val="left"/>
              <w:rPr>
                <w:rFonts w:cs="Arial"/>
              </w:rPr>
            </w:pPr>
          </w:p>
        </w:tc>
        <w:tc>
          <w:tcPr>
            <w:tcW w:w="515" w:type="pct"/>
          </w:tcPr>
          <w:p w14:paraId="4B6DD84A" w14:textId="77777777" w:rsidR="00D0611F" w:rsidRPr="00CD6FD5" w:rsidRDefault="00D0611F" w:rsidP="00087014">
            <w:pPr>
              <w:jc w:val="left"/>
              <w:rPr>
                <w:rFonts w:cs="Arial"/>
              </w:rPr>
            </w:pPr>
            <w:r w:rsidRPr="00CD6FD5">
              <w:rPr>
                <w:rFonts w:cs="Arial"/>
              </w:rPr>
              <w:t>X</w:t>
            </w:r>
          </w:p>
        </w:tc>
        <w:tc>
          <w:tcPr>
            <w:tcW w:w="810" w:type="pct"/>
          </w:tcPr>
          <w:p w14:paraId="500F7CCD" w14:textId="77777777" w:rsidR="00D0611F" w:rsidRPr="00CD6FD5" w:rsidRDefault="00D0611F" w:rsidP="00087014">
            <w:pPr>
              <w:jc w:val="left"/>
              <w:rPr>
                <w:rFonts w:cs="Arial"/>
              </w:rPr>
            </w:pPr>
            <w:r w:rsidRPr="00CD6FD5">
              <w:rPr>
                <w:rFonts w:cs="Arial"/>
              </w:rPr>
              <w:t>X</w:t>
            </w:r>
          </w:p>
        </w:tc>
        <w:tc>
          <w:tcPr>
            <w:tcW w:w="516" w:type="pct"/>
          </w:tcPr>
          <w:p w14:paraId="7D33B037" w14:textId="77777777" w:rsidR="00D0611F" w:rsidRPr="00CD6FD5" w:rsidRDefault="00D0611F" w:rsidP="00087014">
            <w:pPr>
              <w:jc w:val="left"/>
              <w:rPr>
                <w:rFonts w:cs="Arial"/>
              </w:rPr>
            </w:pPr>
            <w:r w:rsidRPr="00CD6FD5">
              <w:rPr>
                <w:rFonts w:cs="Arial"/>
              </w:rPr>
              <w:t>X</w:t>
            </w:r>
          </w:p>
        </w:tc>
        <w:tc>
          <w:tcPr>
            <w:tcW w:w="1174" w:type="pct"/>
          </w:tcPr>
          <w:p w14:paraId="42FC35D3" w14:textId="77777777" w:rsidR="00D0611F" w:rsidRPr="00CD6FD5" w:rsidRDefault="00D0611F" w:rsidP="00087014">
            <w:pPr>
              <w:jc w:val="left"/>
              <w:rPr>
                <w:rFonts w:cs="Arial"/>
              </w:rPr>
            </w:pPr>
            <w:r w:rsidRPr="00CD6FD5">
              <w:rPr>
                <w:rFonts w:cs="Arial"/>
              </w:rPr>
              <w:t>X</w:t>
            </w:r>
          </w:p>
        </w:tc>
      </w:tr>
      <w:tr w:rsidR="00D0611F" w:rsidRPr="00CD6FD5" w14:paraId="7836DC5E" w14:textId="77777777" w:rsidTr="007478A8">
        <w:tc>
          <w:tcPr>
            <w:tcW w:w="0" w:type="pct"/>
          </w:tcPr>
          <w:p w14:paraId="6C0F937E" w14:textId="77777777" w:rsidR="00D0611F" w:rsidRPr="00CD6FD5" w:rsidRDefault="00D0611F" w:rsidP="00087014">
            <w:pPr>
              <w:jc w:val="left"/>
              <w:rPr>
                <w:rFonts w:cs="Arial"/>
              </w:rPr>
            </w:pPr>
            <w:r w:rsidRPr="00CD6FD5">
              <w:rPr>
                <w:rFonts w:cs="Arial"/>
              </w:rPr>
              <w:lastRenderedPageBreak/>
              <w:t>Norway</w:t>
            </w:r>
          </w:p>
        </w:tc>
        <w:tc>
          <w:tcPr>
            <w:tcW w:w="0" w:type="pct"/>
          </w:tcPr>
          <w:p w14:paraId="338D0BFC" w14:textId="77777777" w:rsidR="00D0611F" w:rsidRPr="00CD6FD5" w:rsidRDefault="00D0611F" w:rsidP="00087014">
            <w:pPr>
              <w:jc w:val="left"/>
              <w:rPr>
                <w:rFonts w:cs="Arial"/>
              </w:rPr>
            </w:pPr>
            <w:r w:rsidRPr="00CD6FD5">
              <w:rPr>
                <w:rFonts w:cs="Arial"/>
              </w:rPr>
              <w:t>X</w:t>
            </w:r>
          </w:p>
        </w:tc>
        <w:tc>
          <w:tcPr>
            <w:tcW w:w="430" w:type="pct"/>
          </w:tcPr>
          <w:p w14:paraId="45119A37" w14:textId="77777777" w:rsidR="00D0611F" w:rsidRPr="00CD6FD5" w:rsidRDefault="00D0611F" w:rsidP="00087014">
            <w:pPr>
              <w:jc w:val="left"/>
              <w:rPr>
                <w:rFonts w:cs="Arial"/>
              </w:rPr>
            </w:pPr>
            <w:r w:rsidRPr="00CD6FD5">
              <w:rPr>
                <w:rFonts w:cs="Arial"/>
              </w:rPr>
              <w:t>X</w:t>
            </w:r>
          </w:p>
        </w:tc>
        <w:tc>
          <w:tcPr>
            <w:tcW w:w="515" w:type="pct"/>
          </w:tcPr>
          <w:p w14:paraId="4F55F763" w14:textId="77777777" w:rsidR="00D0611F" w:rsidRPr="00CD6FD5" w:rsidRDefault="00D0611F" w:rsidP="00087014">
            <w:pPr>
              <w:jc w:val="left"/>
              <w:rPr>
                <w:rFonts w:cs="Arial"/>
              </w:rPr>
            </w:pPr>
            <w:r w:rsidRPr="00CD6FD5">
              <w:rPr>
                <w:rFonts w:cs="Arial"/>
              </w:rPr>
              <w:t>X</w:t>
            </w:r>
          </w:p>
        </w:tc>
        <w:tc>
          <w:tcPr>
            <w:tcW w:w="810" w:type="pct"/>
          </w:tcPr>
          <w:p w14:paraId="30006EC7" w14:textId="77777777" w:rsidR="00D0611F" w:rsidRPr="00CD6FD5" w:rsidRDefault="00D0611F" w:rsidP="00087014">
            <w:pPr>
              <w:jc w:val="left"/>
              <w:rPr>
                <w:rFonts w:cs="Arial"/>
              </w:rPr>
            </w:pPr>
            <w:r w:rsidRPr="00CD6FD5">
              <w:rPr>
                <w:rFonts w:cs="Arial"/>
              </w:rPr>
              <w:t>X</w:t>
            </w:r>
          </w:p>
        </w:tc>
        <w:tc>
          <w:tcPr>
            <w:tcW w:w="516" w:type="pct"/>
          </w:tcPr>
          <w:p w14:paraId="1BA68BA8" w14:textId="77777777" w:rsidR="00D0611F" w:rsidRPr="00CD6FD5" w:rsidRDefault="00D0611F" w:rsidP="00087014">
            <w:pPr>
              <w:jc w:val="left"/>
              <w:rPr>
                <w:rFonts w:cs="Arial"/>
              </w:rPr>
            </w:pPr>
            <w:r w:rsidRPr="00CD6FD5">
              <w:rPr>
                <w:rFonts w:cs="Arial"/>
              </w:rPr>
              <w:t>X</w:t>
            </w:r>
          </w:p>
        </w:tc>
        <w:tc>
          <w:tcPr>
            <w:tcW w:w="1174" w:type="pct"/>
          </w:tcPr>
          <w:p w14:paraId="5F486AD2" w14:textId="77777777" w:rsidR="00D0611F" w:rsidRPr="00CD6FD5" w:rsidRDefault="00D0611F" w:rsidP="00087014">
            <w:pPr>
              <w:jc w:val="left"/>
              <w:rPr>
                <w:rFonts w:cs="Arial"/>
              </w:rPr>
            </w:pPr>
            <w:r w:rsidRPr="00CD6FD5">
              <w:rPr>
                <w:rFonts w:cs="Arial"/>
              </w:rPr>
              <w:t>X</w:t>
            </w:r>
          </w:p>
        </w:tc>
      </w:tr>
      <w:tr w:rsidR="00D0611F" w:rsidRPr="00CD6FD5" w14:paraId="29EF6026" w14:textId="77777777" w:rsidTr="007478A8">
        <w:tc>
          <w:tcPr>
            <w:tcW w:w="0" w:type="pct"/>
          </w:tcPr>
          <w:p w14:paraId="6BB0F96F" w14:textId="77777777" w:rsidR="00D0611F" w:rsidRPr="00CD6FD5" w:rsidRDefault="00D0611F" w:rsidP="00087014">
            <w:pPr>
              <w:jc w:val="left"/>
              <w:rPr>
                <w:rFonts w:cs="Arial"/>
              </w:rPr>
            </w:pPr>
            <w:r w:rsidRPr="00CD6FD5">
              <w:rPr>
                <w:rFonts w:cs="Arial"/>
              </w:rPr>
              <w:t>Poland</w:t>
            </w:r>
          </w:p>
        </w:tc>
        <w:tc>
          <w:tcPr>
            <w:tcW w:w="0" w:type="pct"/>
          </w:tcPr>
          <w:p w14:paraId="52F69EA0" w14:textId="77777777" w:rsidR="00D0611F" w:rsidRPr="00CD6FD5" w:rsidRDefault="00D0611F" w:rsidP="00087014">
            <w:pPr>
              <w:jc w:val="left"/>
              <w:rPr>
                <w:rFonts w:cs="Arial"/>
              </w:rPr>
            </w:pPr>
          </w:p>
        </w:tc>
        <w:tc>
          <w:tcPr>
            <w:tcW w:w="430" w:type="pct"/>
          </w:tcPr>
          <w:p w14:paraId="5A302F2C" w14:textId="77777777" w:rsidR="00D0611F" w:rsidRPr="00CD6FD5" w:rsidRDefault="00D0611F" w:rsidP="00087014">
            <w:pPr>
              <w:jc w:val="left"/>
              <w:rPr>
                <w:rFonts w:cs="Arial"/>
              </w:rPr>
            </w:pPr>
          </w:p>
        </w:tc>
        <w:tc>
          <w:tcPr>
            <w:tcW w:w="515" w:type="pct"/>
          </w:tcPr>
          <w:p w14:paraId="058E9D07" w14:textId="77777777" w:rsidR="00D0611F" w:rsidRPr="00CD6FD5" w:rsidRDefault="00D0611F" w:rsidP="00087014">
            <w:pPr>
              <w:jc w:val="left"/>
              <w:rPr>
                <w:rFonts w:cs="Arial"/>
              </w:rPr>
            </w:pPr>
            <w:r w:rsidRPr="00CD6FD5">
              <w:rPr>
                <w:rFonts w:cs="Arial"/>
              </w:rPr>
              <w:t>X</w:t>
            </w:r>
          </w:p>
        </w:tc>
        <w:tc>
          <w:tcPr>
            <w:tcW w:w="810" w:type="pct"/>
          </w:tcPr>
          <w:p w14:paraId="4B2ADA8D" w14:textId="77777777" w:rsidR="00D0611F" w:rsidRPr="00CD6FD5" w:rsidRDefault="00D0611F" w:rsidP="00087014">
            <w:pPr>
              <w:jc w:val="left"/>
              <w:rPr>
                <w:rFonts w:cs="Arial"/>
              </w:rPr>
            </w:pPr>
          </w:p>
        </w:tc>
        <w:tc>
          <w:tcPr>
            <w:tcW w:w="516" w:type="pct"/>
          </w:tcPr>
          <w:p w14:paraId="460F383A" w14:textId="77777777" w:rsidR="00D0611F" w:rsidRPr="00CD6FD5" w:rsidRDefault="00D0611F" w:rsidP="00087014">
            <w:pPr>
              <w:jc w:val="left"/>
              <w:rPr>
                <w:rFonts w:cs="Arial"/>
              </w:rPr>
            </w:pPr>
          </w:p>
        </w:tc>
        <w:tc>
          <w:tcPr>
            <w:tcW w:w="1174" w:type="pct"/>
          </w:tcPr>
          <w:p w14:paraId="50ECDD37" w14:textId="77777777" w:rsidR="00D0611F" w:rsidRPr="00CD6FD5" w:rsidRDefault="00D0611F" w:rsidP="00087014">
            <w:pPr>
              <w:jc w:val="left"/>
              <w:rPr>
                <w:rFonts w:cs="Arial"/>
              </w:rPr>
            </w:pPr>
          </w:p>
        </w:tc>
      </w:tr>
      <w:tr w:rsidR="00D0611F" w:rsidRPr="00CD6FD5" w14:paraId="57AF74D8" w14:textId="77777777" w:rsidTr="007478A8">
        <w:tc>
          <w:tcPr>
            <w:tcW w:w="0" w:type="pct"/>
          </w:tcPr>
          <w:p w14:paraId="5F484B20" w14:textId="77777777" w:rsidR="00D0611F" w:rsidRPr="00CD6FD5" w:rsidRDefault="00D0611F" w:rsidP="00087014">
            <w:pPr>
              <w:jc w:val="left"/>
              <w:rPr>
                <w:rFonts w:cs="Arial"/>
              </w:rPr>
            </w:pPr>
            <w:r w:rsidRPr="00CD6FD5">
              <w:rPr>
                <w:rFonts w:cs="Arial"/>
              </w:rPr>
              <w:t>Portugal</w:t>
            </w:r>
          </w:p>
        </w:tc>
        <w:tc>
          <w:tcPr>
            <w:tcW w:w="0" w:type="pct"/>
          </w:tcPr>
          <w:p w14:paraId="32E55DE1" w14:textId="77777777" w:rsidR="00D0611F" w:rsidRPr="00CD6FD5" w:rsidRDefault="00D0611F" w:rsidP="00087014">
            <w:pPr>
              <w:jc w:val="left"/>
              <w:rPr>
                <w:rFonts w:cs="Arial"/>
              </w:rPr>
            </w:pPr>
            <w:r w:rsidRPr="00CD6FD5">
              <w:rPr>
                <w:rFonts w:cs="Arial"/>
              </w:rPr>
              <w:t>X</w:t>
            </w:r>
          </w:p>
        </w:tc>
        <w:tc>
          <w:tcPr>
            <w:tcW w:w="430" w:type="pct"/>
          </w:tcPr>
          <w:p w14:paraId="244F45E6" w14:textId="77777777" w:rsidR="00D0611F" w:rsidRPr="00CD6FD5" w:rsidRDefault="00D0611F" w:rsidP="00087014">
            <w:pPr>
              <w:jc w:val="left"/>
              <w:rPr>
                <w:rFonts w:cs="Arial"/>
              </w:rPr>
            </w:pPr>
            <w:r w:rsidRPr="00CD6FD5">
              <w:rPr>
                <w:rFonts w:cs="Arial"/>
              </w:rPr>
              <w:t>X</w:t>
            </w:r>
          </w:p>
        </w:tc>
        <w:tc>
          <w:tcPr>
            <w:tcW w:w="515" w:type="pct"/>
          </w:tcPr>
          <w:p w14:paraId="10395522" w14:textId="77777777" w:rsidR="00D0611F" w:rsidRPr="00CD6FD5" w:rsidRDefault="00D0611F" w:rsidP="00087014">
            <w:pPr>
              <w:jc w:val="left"/>
              <w:rPr>
                <w:rFonts w:cs="Arial"/>
              </w:rPr>
            </w:pPr>
            <w:r w:rsidRPr="00CD6FD5">
              <w:rPr>
                <w:rFonts w:cs="Arial"/>
              </w:rPr>
              <w:t>X</w:t>
            </w:r>
          </w:p>
        </w:tc>
        <w:tc>
          <w:tcPr>
            <w:tcW w:w="810" w:type="pct"/>
          </w:tcPr>
          <w:p w14:paraId="0283C542" w14:textId="77777777" w:rsidR="00D0611F" w:rsidRPr="00CD6FD5" w:rsidRDefault="00D0611F" w:rsidP="00087014">
            <w:pPr>
              <w:jc w:val="left"/>
              <w:rPr>
                <w:rFonts w:cs="Arial"/>
              </w:rPr>
            </w:pPr>
            <w:r w:rsidRPr="00CD6FD5">
              <w:rPr>
                <w:rFonts w:cs="Arial"/>
              </w:rPr>
              <w:t>X</w:t>
            </w:r>
          </w:p>
        </w:tc>
        <w:tc>
          <w:tcPr>
            <w:tcW w:w="516" w:type="pct"/>
          </w:tcPr>
          <w:p w14:paraId="14332888" w14:textId="77777777" w:rsidR="00D0611F" w:rsidRPr="00CD6FD5" w:rsidRDefault="00D0611F" w:rsidP="00087014">
            <w:pPr>
              <w:jc w:val="left"/>
              <w:rPr>
                <w:rFonts w:cs="Arial"/>
              </w:rPr>
            </w:pPr>
          </w:p>
        </w:tc>
        <w:tc>
          <w:tcPr>
            <w:tcW w:w="1174" w:type="pct"/>
          </w:tcPr>
          <w:p w14:paraId="09A69BB0" w14:textId="77777777" w:rsidR="00D0611F" w:rsidRPr="00CD6FD5" w:rsidRDefault="00D0611F" w:rsidP="00087014">
            <w:pPr>
              <w:jc w:val="left"/>
              <w:rPr>
                <w:rFonts w:cs="Arial"/>
              </w:rPr>
            </w:pPr>
          </w:p>
        </w:tc>
      </w:tr>
      <w:tr w:rsidR="00D0611F" w:rsidRPr="00CD6FD5" w14:paraId="27165949" w14:textId="77777777" w:rsidTr="007478A8">
        <w:tc>
          <w:tcPr>
            <w:tcW w:w="0" w:type="pct"/>
          </w:tcPr>
          <w:p w14:paraId="01226E5F" w14:textId="77777777" w:rsidR="00D0611F" w:rsidRPr="00CD6FD5" w:rsidRDefault="00D0611F" w:rsidP="00087014">
            <w:pPr>
              <w:jc w:val="left"/>
              <w:rPr>
                <w:rFonts w:cs="Arial"/>
              </w:rPr>
            </w:pPr>
            <w:r w:rsidRPr="00CD6FD5">
              <w:rPr>
                <w:rFonts w:cs="Arial"/>
              </w:rPr>
              <w:t>Romania</w:t>
            </w:r>
          </w:p>
        </w:tc>
        <w:tc>
          <w:tcPr>
            <w:tcW w:w="0" w:type="pct"/>
          </w:tcPr>
          <w:p w14:paraId="5230098D" w14:textId="77777777" w:rsidR="00D0611F" w:rsidRPr="00CD6FD5" w:rsidRDefault="00D0611F" w:rsidP="00087014">
            <w:pPr>
              <w:jc w:val="left"/>
              <w:rPr>
                <w:rFonts w:cs="Arial"/>
              </w:rPr>
            </w:pPr>
          </w:p>
        </w:tc>
        <w:tc>
          <w:tcPr>
            <w:tcW w:w="430" w:type="pct"/>
          </w:tcPr>
          <w:p w14:paraId="17EB4D84" w14:textId="77777777" w:rsidR="00D0611F" w:rsidRPr="00CD6FD5" w:rsidRDefault="00D0611F" w:rsidP="00087014">
            <w:pPr>
              <w:jc w:val="left"/>
              <w:rPr>
                <w:rFonts w:cs="Arial"/>
              </w:rPr>
            </w:pPr>
          </w:p>
        </w:tc>
        <w:tc>
          <w:tcPr>
            <w:tcW w:w="515" w:type="pct"/>
          </w:tcPr>
          <w:p w14:paraId="3909704F" w14:textId="77777777" w:rsidR="00D0611F" w:rsidRPr="00CD6FD5" w:rsidRDefault="00D0611F" w:rsidP="00087014">
            <w:pPr>
              <w:jc w:val="left"/>
              <w:rPr>
                <w:rFonts w:cs="Arial"/>
              </w:rPr>
            </w:pPr>
            <w:r w:rsidRPr="00CD6FD5">
              <w:rPr>
                <w:rFonts w:cs="Arial"/>
              </w:rPr>
              <w:t>X</w:t>
            </w:r>
          </w:p>
        </w:tc>
        <w:tc>
          <w:tcPr>
            <w:tcW w:w="810" w:type="pct"/>
          </w:tcPr>
          <w:p w14:paraId="3A2658BF" w14:textId="77777777" w:rsidR="00D0611F" w:rsidRPr="00CD6FD5" w:rsidRDefault="00D0611F" w:rsidP="00087014">
            <w:pPr>
              <w:jc w:val="left"/>
              <w:rPr>
                <w:rFonts w:cs="Arial"/>
              </w:rPr>
            </w:pPr>
            <w:r w:rsidRPr="00CD6FD5">
              <w:rPr>
                <w:rFonts w:cs="Arial"/>
              </w:rPr>
              <w:t>X</w:t>
            </w:r>
          </w:p>
        </w:tc>
        <w:tc>
          <w:tcPr>
            <w:tcW w:w="516" w:type="pct"/>
          </w:tcPr>
          <w:p w14:paraId="6C276D41" w14:textId="77777777" w:rsidR="00D0611F" w:rsidRPr="00CD6FD5" w:rsidRDefault="00D0611F" w:rsidP="00087014">
            <w:pPr>
              <w:jc w:val="left"/>
              <w:rPr>
                <w:rFonts w:cs="Arial"/>
              </w:rPr>
            </w:pPr>
            <w:r w:rsidRPr="00CD6FD5">
              <w:rPr>
                <w:rFonts w:cs="Arial"/>
              </w:rPr>
              <w:t>X</w:t>
            </w:r>
          </w:p>
        </w:tc>
        <w:tc>
          <w:tcPr>
            <w:tcW w:w="1174" w:type="pct"/>
          </w:tcPr>
          <w:p w14:paraId="3F973699" w14:textId="77777777" w:rsidR="00D0611F" w:rsidRPr="00CD6FD5" w:rsidRDefault="00D0611F" w:rsidP="00087014">
            <w:pPr>
              <w:jc w:val="left"/>
              <w:rPr>
                <w:rFonts w:cs="Arial"/>
              </w:rPr>
            </w:pPr>
            <w:r w:rsidRPr="00CD6FD5">
              <w:rPr>
                <w:rFonts w:cs="Arial"/>
              </w:rPr>
              <w:t>X</w:t>
            </w:r>
          </w:p>
        </w:tc>
      </w:tr>
      <w:tr w:rsidR="00D0611F" w:rsidRPr="00CD6FD5" w14:paraId="57D29578" w14:textId="77777777" w:rsidTr="007478A8">
        <w:tc>
          <w:tcPr>
            <w:tcW w:w="0" w:type="pct"/>
          </w:tcPr>
          <w:p w14:paraId="1F6C06DC" w14:textId="77777777" w:rsidR="00D0611F" w:rsidRPr="00CD6FD5" w:rsidRDefault="00D0611F" w:rsidP="00087014">
            <w:pPr>
              <w:jc w:val="left"/>
              <w:rPr>
                <w:rFonts w:cs="Arial"/>
              </w:rPr>
            </w:pPr>
            <w:r w:rsidRPr="00CD6FD5">
              <w:rPr>
                <w:rFonts w:cs="Arial"/>
              </w:rPr>
              <w:t>Russia</w:t>
            </w:r>
          </w:p>
        </w:tc>
        <w:tc>
          <w:tcPr>
            <w:tcW w:w="0" w:type="pct"/>
          </w:tcPr>
          <w:p w14:paraId="2A92D5DD" w14:textId="77777777" w:rsidR="00D0611F" w:rsidRPr="00CD6FD5" w:rsidRDefault="00D0611F" w:rsidP="00087014">
            <w:pPr>
              <w:jc w:val="left"/>
              <w:rPr>
                <w:rFonts w:cs="Arial"/>
              </w:rPr>
            </w:pPr>
          </w:p>
        </w:tc>
        <w:tc>
          <w:tcPr>
            <w:tcW w:w="430" w:type="pct"/>
          </w:tcPr>
          <w:p w14:paraId="5E234617" w14:textId="77777777" w:rsidR="00D0611F" w:rsidRPr="00CD6FD5" w:rsidRDefault="00D0611F" w:rsidP="00087014">
            <w:pPr>
              <w:jc w:val="left"/>
              <w:rPr>
                <w:rFonts w:cs="Arial"/>
              </w:rPr>
            </w:pPr>
          </w:p>
        </w:tc>
        <w:tc>
          <w:tcPr>
            <w:tcW w:w="515" w:type="pct"/>
          </w:tcPr>
          <w:p w14:paraId="0A44D326" w14:textId="77777777" w:rsidR="00D0611F" w:rsidRPr="00CD6FD5" w:rsidRDefault="00D0611F" w:rsidP="00087014">
            <w:pPr>
              <w:jc w:val="left"/>
              <w:rPr>
                <w:rFonts w:cs="Arial"/>
              </w:rPr>
            </w:pPr>
            <w:r w:rsidRPr="00CD6FD5">
              <w:rPr>
                <w:rFonts w:cs="Arial"/>
              </w:rPr>
              <w:t>X</w:t>
            </w:r>
          </w:p>
        </w:tc>
        <w:tc>
          <w:tcPr>
            <w:tcW w:w="810" w:type="pct"/>
          </w:tcPr>
          <w:p w14:paraId="0D6516C6" w14:textId="77777777" w:rsidR="00D0611F" w:rsidRPr="00CD6FD5" w:rsidRDefault="00D0611F" w:rsidP="00087014">
            <w:pPr>
              <w:jc w:val="left"/>
              <w:rPr>
                <w:rFonts w:cs="Arial"/>
              </w:rPr>
            </w:pPr>
            <w:r w:rsidRPr="00CD6FD5">
              <w:rPr>
                <w:rFonts w:cs="Arial"/>
              </w:rPr>
              <w:t>X</w:t>
            </w:r>
          </w:p>
        </w:tc>
        <w:tc>
          <w:tcPr>
            <w:tcW w:w="516" w:type="pct"/>
          </w:tcPr>
          <w:p w14:paraId="7A2765B8" w14:textId="77777777" w:rsidR="00D0611F" w:rsidRPr="00CD6FD5" w:rsidRDefault="00D0611F" w:rsidP="00087014">
            <w:pPr>
              <w:jc w:val="left"/>
              <w:rPr>
                <w:rFonts w:cs="Arial"/>
              </w:rPr>
            </w:pPr>
          </w:p>
        </w:tc>
        <w:tc>
          <w:tcPr>
            <w:tcW w:w="1174" w:type="pct"/>
          </w:tcPr>
          <w:p w14:paraId="54764219" w14:textId="77777777" w:rsidR="00D0611F" w:rsidRPr="00CD6FD5" w:rsidRDefault="00D0611F" w:rsidP="00087014">
            <w:pPr>
              <w:jc w:val="left"/>
              <w:rPr>
                <w:rFonts w:cs="Arial"/>
              </w:rPr>
            </w:pPr>
          </w:p>
        </w:tc>
      </w:tr>
      <w:tr w:rsidR="00D0611F" w:rsidRPr="00CD6FD5" w14:paraId="67815A12" w14:textId="77777777" w:rsidTr="007478A8">
        <w:tc>
          <w:tcPr>
            <w:tcW w:w="0" w:type="pct"/>
          </w:tcPr>
          <w:p w14:paraId="44BCF502" w14:textId="77777777" w:rsidR="00D0611F" w:rsidRPr="00CD6FD5" w:rsidRDefault="00D0611F" w:rsidP="00087014">
            <w:pPr>
              <w:jc w:val="left"/>
              <w:rPr>
                <w:rFonts w:cs="Arial"/>
              </w:rPr>
            </w:pPr>
            <w:r w:rsidRPr="00CD6FD5">
              <w:rPr>
                <w:rFonts w:cs="Arial"/>
              </w:rPr>
              <w:t>Serbia</w:t>
            </w:r>
          </w:p>
        </w:tc>
        <w:tc>
          <w:tcPr>
            <w:tcW w:w="0" w:type="pct"/>
          </w:tcPr>
          <w:p w14:paraId="28B9211B" w14:textId="77777777" w:rsidR="00D0611F" w:rsidRPr="00CD6FD5" w:rsidRDefault="00D0611F" w:rsidP="00087014">
            <w:pPr>
              <w:jc w:val="left"/>
              <w:rPr>
                <w:rFonts w:cs="Arial"/>
              </w:rPr>
            </w:pPr>
          </w:p>
        </w:tc>
        <w:tc>
          <w:tcPr>
            <w:tcW w:w="430" w:type="pct"/>
          </w:tcPr>
          <w:p w14:paraId="6137CFEA" w14:textId="77777777" w:rsidR="00D0611F" w:rsidRPr="00CD6FD5" w:rsidRDefault="00D0611F" w:rsidP="00087014">
            <w:pPr>
              <w:jc w:val="left"/>
              <w:rPr>
                <w:rFonts w:cs="Arial"/>
              </w:rPr>
            </w:pPr>
          </w:p>
        </w:tc>
        <w:tc>
          <w:tcPr>
            <w:tcW w:w="515" w:type="pct"/>
          </w:tcPr>
          <w:p w14:paraId="35302C4F" w14:textId="77777777" w:rsidR="00D0611F" w:rsidRPr="00CD6FD5" w:rsidRDefault="00D0611F" w:rsidP="00087014">
            <w:pPr>
              <w:jc w:val="left"/>
              <w:rPr>
                <w:rFonts w:cs="Arial"/>
              </w:rPr>
            </w:pPr>
            <w:r w:rsidRPr="00CD6FD5">
              <w:rPr>
                <w:rFonts w:cs="Arial"/>
              </w:rPr>
              <w:t>X</w:t>
            </w:r>
          </w:p>
        </w:tc>
        <w:tc>
          <w:tcPr>
            <w:tcW w:w="810" w:type="pct"/>
          </w:tcPr>
          <w:p w14:paraId="1420A68C" w14:textId="77777777" w:rsidR="00D0611F" w:rsidRPr="00CD6FD5" w:rsidRDefault="00D0611F" w:rsidP="00087014">
            <w:pPr>
              <w:jc w:val="left"/>
              <w:rPr>
                <w:rFonts w:cs="Arial"/>
              </w:rPr>
            </w:pPr>
          </w:p>
        </w:tc>
        <w:tc>
          <w:tcPr>
            <w:tcW w:w="516" w:type="pct"/>
          </w:tcPr>
          <w:p w14:paraId="43A20627" w14:textId="77777777" w:rsidR="00D0611F" w:rsidRPr="00CD6FD5" w:rsidRDefault="00D0611F" w:rsidP="00087014">
            <w:pPr>
              <w:jc w:val="left"/>
              <w:rPr>
                <w:rFonts w:cs="Arial"/>
              </w:rPr>
            </w:pPr>
            <w:r w:rsidRPr="00CD6FD5">
              <w:rPr>
                <w:rFonts w:cs="Arial"/>
              </w:rPr>
              <w:t>X</w:t>
            </w:r>
          </w:p>
        </w:tc>
        <w:tc>
          <w:tcPr>
            <w:tcW w:w="1174" w:type="pct"/>
          </w:tcPr>
          <w:p w14:paraId="39D2CFF9" w14:textId="77777777" w:rsidR="00D0611F" w:rsidRPr="00CD6FD5" w:rsidRDefault="00D0611F" w:rsidP="00087014">
            <w:pPr>
              <w:jc w:val="left"/>
              <w:rPr>
                <w:rFonts w:cs="Arial"/>
              </w:rPr>
            </w:pPr>
          </w:p>
        </w:tc>
      </w:tr>
      <w:tr w:rsidR="00D0611F" w:rsidRPr="00CD6FD5" w14:paraId="6C52FA9E" w14:textId="77777777" w:rsidTr="007478A8">
        <w:tc>
          <w:tcPr>
            <w:tcW w:w="0" w:type="pct"/>
          </w:tcPr>
          <w:p w14:paraId="686963D7" w14:textId="77777777" w:rsidR="00D0611F" w:rsidRPr="00CD6FD5" w:rsidRDefault="00D0611F" w:rsidP="00087014">
            <w:pPr>
              <w:jc w:val="left"/>
              <w:rPr>
                <w:rFonts w:cs="Arial"/>
              </w:rPr>
            </w:pPr>
            <w:r w:rsidRPr="00CD6FD5">
              <w:rPr>
                <w:rFonts w:cs="Arial"/>
              </w:rPr>
              <w:t>Slovak Republic</w:t>
            </w:r>
          </w:p>
        </w:tc>
        <w:tc>
          <w:tcPr>
            <w:tcW w:w="0" w:type="pct"/>
          </w:tcPr>
          <w:p w14:paraId="5469F55D" w14:textId="77777777" w:rsidR="00D0611F" w:rsidRPr="00CD6FD5" w:rsidRDefault="00D0611F" w:rsidP="00087014">
            <w:pPr>
              <w:jc w:val="left"/>
              <w:rPr>
                <w:rFonts w:cs="Arial"/>
              </w:rPr>
            </w:pPr>
          </w:p>
        </w:tc>
        <w:tc>
          <w:tcPr>
            <w:tcW w:w="430" w:type="pct"/>
          </w:tcPr>
          <w:p w14:paraId="7FF6E0E0" w14:textId="77777777" w:rsidR="00D0611F" w:rsidRPr="00CD6FD5" w:rsidRDefault="00D0611F" w:rsidP="00087014">
            <w:pPr>
              <w:jc w:val="left"/>
              <w:rPr>
                <w:rFonts w:cs="Arial"/>
              </w:rPr>
            </w:pPr>
            <w:r w:rsidRPr="00CD6FD5">
              <w:rPr>
                <w:rFonts w:cs="Arial"/>
              </w:rPr>
              <w:t>X</w:t>
            </w:r>
          </w:p>
        </w:tc>
        <w:tc>
          <w:tcPr>
            <w:tcW w:w="515" w:type="pct"/>
          </w:tcPr>
          <w:p w14:paraId="3D1DE763" w14:textId="77777777" w:rsidR="00D0611F" w:rsidRPr="00CD6FD5" w:rsidRDefault="00D0611F" w:rsidP="00087014">
            <w:pPr>
              <w:jc w:val="left"/>
              <w:rPr>
                <w:rFonts w:cs="Arial"/>
              </w:rPr>
            </w:pPr>
            <w:r w:rsidRPr="00CD6FD5">
              <w:rPr>
                <w:rFonts w:cs="Arial"/>
              </w:rPr>
              <w:t>X</w:t>
            </w:r>
          </w:p>
        </w:tc>
        <w:tc>
          <w:tcPr>
            <w:tcW w:w="810" w:type="pct"/>
          </w:tcPr>
          <w:p w14:paraId="3F429E1A" w14:textId="77777777" w:rsidR="00D0611F" w:rsidRPr="00CD6FD5" w:rsidRDefault="00D0611F" w:rsidP="00087014">
            <w:pPr>
              <w:jc w:val="left"/>
              <w:rPr>
                <w:rFonts w:cs="Arial"/>
              </w:rPr>
            </w:pPr>
            <w:r w:rsidRPr="00CD6FD5">
              <w:rPr>
                <w:rFonts w:cs="Arial"/>
              </w:rPr>
              <w:t>X</w:t>
            </w:r>
          </w:p>
        </w:tc>
        <w:tc>
          <w:tcPr>
            <w:tcW w:w="516" w:type="pct"/>
          </w:tcPr>
          <w:p w14:paraId="79B81CD0" w14:textId="77777777" w:rsidR="00D0611F" w:rsidRPr="00CD6FD5" w:rsidRDefault="00D0611F" w:rsidP="00087014">
            <w:pPr>
              <w:jc w:val="left"/>
              <w:rPr>
                <w:rFonts w:cs="Arial"/>
              </w:rPr>
            </w:pPr>
            <w:r w:rsidRPr="00CD6FD5">
              <w:rPr>
                <w:rFonts w:cs="Arial"/>
              </w:rPr>
              <w:t>X</w:t>
            </w:r>
          </w:p>
        </w:tc>
        <w:tc>
          <w:tcPr>
            <w:tcW w:w="1174" w:type="pct"/>
          </w:tcPr>
          <w:p w14:paraId="273661CF" w14:textId="77777777" w:rsidR="00D0611F" w:rsidRPr="00CD6FD5" w:rsidRDefault="00D0611F" w:rsidP="00087014">
            <w:pPr>
              <w:jc w:val="left"/>
              <w:rPr>
                <w:rFonts w:cs="Arial"/>
              </w:rPr>
            </w:pPr>
            <w:r w:rsidRPr="00CD6FD5">
              <w:rPr>
                <w:rFonts w:cs="Arial"/>
              </w:rPr>
              <w:t>X</w:t>
            </w:r>
          </w:p>
        </w:tc>
      </w:tr>
      <w:tr w:rsidR="00D0611F" w:rsidRPr="00CD6FD5" w14:paraId="6858B986" w14:textId="77777777" w:rsidTr="007478A8">
        <w:tc>
          <w:tcPr>
            <w:tcW w:w="0" w:type="pct"/>
          </w:tcPr>
          <w:p w14:paraId="466576FC" w14:textId="77777777" w:rsidR="00D0611F" w:rsidRPr="00CD6FD5" w:rsidRDefault="00D0611F" w:rsidP="00087014">
            <w:pPr>
              <w:jc w:val="left"/>
              <w:rPr>
                <w:rFonts w:cs="Arial"/>
              </w:rPr>
            </w:pPr>
            <w:r w:rsidRPr="00CD6FD5">
              <w:rPr>
                <w:rFonts w:cs="Arial"/>
              </w:rPr>
              <w:t>Slovenia</w:t>
            </w:r>
          </w:p>
        </w:tc>
        <w:tc>
          <w:tcPr>
            <w:tcW w:w="0" w:type="pct"/>
          </w:tcPr>
          <w:p w14:paraId="36FEDD5D" w14:textId="77777777" w:rsidR="00D0611F" w:rsidRPr="00CD6FD5" w:rsidRDefault="00D0611F" w:rsidP="00087014">
            <w:pPr>
              <w:jc w:val="left"/>
              <w:rPr>
                <w:rFonts w:cs="Arial"/>
              </w:rPr>
            </w:pPr>
            <w:r w:rsidRPr="00CD6FD5">
              <w:rPr>
                <w:rFonts w:cs="Arial"/>
              </w:rPr>
              <w:t>X</w:t>
            </w:r>
          </w:p>
        </w:tc>
        <w:tc>
          <w:tcPr>
            <w:tcW w:w="430" w:type="pct"/>
          </w:tcPr>
          <w:p w14:paraId="6A7F024A" w14:textId="77777777" w:rsidR="00D0611F" w:rsidRPr="00CD6FD5" w:rsidRDefault="00D0611F" w:rsidP="00087014">
            <w:pPr>
              <w:jc w:val="left"/>
              <w:rPr>
                <w:rFonts w:cs="Arial"/>
              </w:rPr>
            </w:pPr>
            <w:r w:rsidRPr="00CD6FD5">
              <w:rPr>
                <w:rFonts w:cs="Arial"/>
              </w:rPr>
              <w:t>X</w:t>
            </w:r>
          </w:p>
        </w:tc>
        <w:tc>
          <w:tcPr>
            <w:tcW w:w="515" w:type="pct"/>
          </w:tcPr>
          <w:p w14:paraId="2587B1FE" w14:textId="77777777" w:rsidR="00D0611F" w:rsidRPr="00CD6FD5" w:rsidRDefault="00D0611F" w:rsidP="00087014">
            <w:pPr>
              <w:jc w:val="left"/>
              <w:rPr>
                <w:rFonts w:cs="Arial"/>
              </w:rPr>
            </w:pPr>
            <w:r w:rsidRPr="00CD6FD5">
              <w:rPr>
                <w:rFonts w:cs="Arial"/>
              </w:rPr>
              <w:t>X</w:t>
            </w:r>
          </w:p>
        </w:tc>
        <w:tc>
          <w:tcPr>
            <w:tcW w:w="810" w:type="pct"/>
          </w:tcPr>
          <w:p w14:paraId="61C42055" w14:textId="77777777" w:rsidR="00D0611F" w:rsidRPr="00CD6FD5" w:rsidRDefault="00D0611F" w:rsidP="00087014">
            <w:pPr>
              <w:jc w:val="left"/>
              <w:rPr>
                <w:rFonts w:cs="Arial"/>
              </w:rPr>
            </w:pPr>
            <w:r w:rsidRPr="00CD6FD5">
              <w:rPr>
                <w:rFonts w:cs="Arial"/>
              </w:rPr>
              <w:t>X</w:t>
            </w:r>
          </w:p>
        </w:tc>
        <w:tc>
          <w:tcPr>
            <w:tcW w:w="516" w:type="pct"/>
          </w:tcPr>
          <w:p w14:paraId="3C194C86" w14:textId="77777777" w:rsidR="00D0611F" w:rsidRPr="00CD6FD5" w:rsidRDefault="00D0611F" w:rsidP="00087014">
            <w:pPr>
              <w:jc w:val="left"/>
              <w:rPr>
                <w:rFonts w:cs="Arial"/>
              </w:rPr>
            </w:pPr>
            <w:r w:rsidRPr="00CD6FD5">
              <w:rPr>
                <w:rFonts w:cs="Arial"/>
              </w:rPr>
              <w:t>X</w:t>
            </w:r>
          </w:p>
        </w:tc>
        <w:tc>
          <w:tcPr>
            <w:tcW w:w="1174" w:type="pct"/>
          </w:tcPr>
          <w:p w14:paraId="31997CE2" w14:textId="77777777" w:rsidR="00D0611F" w:rsidRPr="00CD6FD5" w:rsidRDefault="00D0611F" w:rsidP="00087014">
            <w:pPr>
              <w:jc w:val="left"/>
              <w:rPr>
                <w:rFonts w:cs="Arial"/>
              </w:rPr>
            </w:pPr>
            <w:r w:rsidRPr="00CD6FD5">
              <w:rPr>
                <w:rFonts w:cs="Arial"/>
              </w:rPr>
              <w:t>X</w:t>
            </w:r>
          </w:p>
        </w:tc>
      </w:tr>
      <w:tr w:rsidR="00D0611F" w:rsidRPr="00CD6FD5" w14:paraId="69E22336" w14:textId="77777777" w:rsidTr="007478A8">
        <w:trPr>
          <w:trHeight w:val="216"/>
        </w:trPr>
        <w:tc>
          <w:tcPr>
            <w:tcW w:w="0" w:type="pct"/>
          </w:tcPr>
          <w:p w14:paraId="2ED23833" w14:textId="77777777" w:rsidR="00D0611F" w:rsidRPr="00CD6FD5" w:rsidRDefault="00D0611F" w:rsidP="00087014">
            <w:pPr>
              <w:jc w:val="left"/>
              <w:rPr>
                <w:rFonts w:cs="Arial"/>
              </w:rPr>
            </w:pPr>
            <w:r w:rsidRPr="00CD6FD5">
              <w:rPr>
                <w:rFonts w:cs="Arial"/>
              </w:rPr>
              <w:t>Spain</w:t>
            </w:r>
          </w:p>
        </w:tc>
        <w:tc>
          <w:tcPr>
            <w:tcW w:w="0" w:type="pct"/>
          </w:tcPr>
          <w:p w14:paraId="3A30CB20" w14:textId="77777777" w:rsidR="00D0611F" w:rsidRPr="00CD6FD5" w:rsidRDefault="00D0611F" w:rsidP="00087014">
            <w:pPr>
              <w:jc w:val="left"/>
              <w:rPr>
                <w:rFonts w:cs="Arial"/>
              </w:rPr>
            </w:pPr>
          </w:p>
        </w:tc>
        <w:tc>
          <w:tcPr>
            <w:tcW w:w="430" w:type="pct"/>
          </w:tcPr>
          <w:p w14:paraId="7CED4D28" w14:textId="77777777" w:rsidR="00D0611F" w:rsidRPr="00CD6FD5" w:rsidRDefault="00D0611F" w:rsidP="00087014">
            <w:pPr>
              <w:jc w:val="left"/>
              <w:rPr>
                <w:rFonts w:cs="Arial"/>
              </w:rPr>
            </w:pPr>
          </w:p>
        </w:tc>
        <w:tc>
          <w:tcPr>
            <w:tcW w:w="515" w:type="pct"/>
          </w:tcPr>
          <w:p w14:paraId="36B60320" w14:textId="77777777" w:rsidR="00D0611F" w:rsidRPr="00CD6FD5" w:rsidRDefault="00D0611F" w:rsidP="00087014">
            <w:pPr>
              <w:jc w:val="left"/>
              <w:rPr>
                <w:rFonts w:cs="Arial"/>
              </w:rPr>
            </w:pPr>
            <w:r w:rsidRPr="00CD6FD5">
              <w:rPr>
                <w:rFonts w:cs="Arial"/>
              </w:rPr>
              <w:t>X</w:t>
            </w:r>
          </w:p>
        </w:tc>
        <w:tc>
          <w:tcPr>
            <w:tcW w:w="810" w:type="pct"/>
          </w:tcPr>
          <w:p w14:paraId="7FA2A562" w14:textId="77777777" w:rsidR="00D0611F" w:rsidRPr="00CD6FD5" w:rsidRDefault="00D0611F" w:rsidP="00087014">
            <w:pPr>
              <w:jc w:val="left"/>
              <w:rPr>
                <w:rFonts w:cs="Arial"/>
              </w:rPr>
            </w:pPr>
          </w:p>
        </w:tc>
        <w:tc>
          <w:tcPr>
            <w:tcW w:w="516" w:type="pct"/>
          </w:tcPr>
          <w:p w14:paraId="1DAF9ABD" w14:textId="77777777" w:rsidR="00D0611F" w:rsidRPr="00CD6FD5" w:rsidRDefault="00D0611F" w:rsidP="00087014">
            <w:pPr>
              <w:jc w:val="left"/>
              <w:rPr>
                <w:rFonts w:cs="Arial"/>
              </w:rPr>
            </w:pPr>
          </w:p>
        </w:tc>
        <w:tc>
          <w:tcPr>
            <w:tcW w:w="1174" w:type="pct"/>
          </w:tcPr>
          <w:p w14:paraId="74CFFB21" w14:textId="77777777" w:rsidR="00D0611F" w:rsidRPr="00CD6FD5" w:rsidRDefault="00D0611F" w:rsidP="00087014">
            <w:pPr>
              <w:jc w:val="left"/>
              <w:rPr>
                <w:rFonts w:cs="Arial"/>
              </w:rPr>
            </w:pPr>
          </w:p>
        </w:tc>
      </w:tr>
      <w:tr w:rsidR="00D0611F" w:rsidRPr="00CD6FD5" w14:paraId="5900FE08" w14:textId="77777777" w:rsidTr="007478A8">
        <w:tc>
          <w:tcPr>
            <w:tcW w:w="0" w:type="pct"/>
          </w:tcPr>
          <w:p w14:paraId="236DC322" w14:textId="77777777" w:rsidR="00D0611F" w:rsidRPr="00CD6FD5" w:rsidRDefault="00D0611F" w:rsidP="00087014">
            <w:pPr>
              <w:jc w:val="left"/>
              <w:rPr>
                <w:rFonts w:cs="Arial"/>
              </w:rPr>
            </w:pPr>
            <w:r w:rsidRPr="00CD6FD5">
              <w:rPr>
                <w:rFonts w:cs="Arial"/>
              </w:rPr>
              <w:t>Sweden</w:t>
            </w:r>
          </w:p>
        </w:tc>
        <w:tc>
          <w:tcPr>
            <w:tcW w:w="0" w:type="pct"/>
          </w:tcPr>
          <w:p w14:paraId="6E8272D0" w14:textId="77777777" w:rsidR="00D0611F" w:rsidRPr="00CD6FD5" w:rsidRDefault="00D0611F" w:rsidP="00087014">
            <w:pPr>
              <w:jc w:val="left"/>
              <w:rPr>
                <w:rFonts w:cs="Arial"/>
              </w:rPr>
            </w:pPr>
            <w:r w:rsidRPr="00CD6FD5">
              <w:rPr>
                <w:rFonts w:cs="Arial"/>
              </w:rPr>
              <w:t>X</w:t>
            </w:r>
          </w:p>
        </w:tc>
        <w:tc>
          <w:tcPr>
            <w:tcW w:w="430" w:type="pct"/>
          </w:tcPr>
          <w:p w14:paraId="1D7B7613" w14:textId="77777777" w:rsidR="00D0611F" w:rsidRPr="00CD6FD5" w:rsidRDefault="00D0611F" w:rsidP="00087014">
            <w:pPr>
              <w:jc w:val="left"/>
              <w:rPr>
                <w:rFonts w:cs="Arial"/>
              </w:rPr>
            </w:pPr>
            <w:r w:rsidRPr="00CD6FD5">
              <w:rPr>
                <w:rFonts w:cs="Arial"/>
              </w:rPr>
              <w:t>X</w:t>
            </w:r>
          </w:p>
        </w:tc>
        <w:tc>
          <w:tcPr>
            <w:tcW w:w="515" w:type="pct"/>
          </w:tcPr>
          <w:p w14:paraId="246D6895" w14:textId="77777777" w:rsidR="00D0611F" w:rsidRPr="00CD6FD5" w:rsidRDefault="00D0611F" w:rsidP="00087014">
            <w:pPr>
              <w:jc w:val="left"/>
              <w:rPr>
                <w:rFonts w:cs="Arial"/>
              </w:rPr>
            </w:pPr>
            <w:r w:rsidRPr="00CD6FD5">
              <w:rPr>
                <w:rFonts w:cs="Arial"/>
              </w:rPr>
              <w:t>X</w:t>
            </w:r>
          </w:p>
        </w:tc>
        <w:tc>
          <w:tcPr>
            <w:tcW w:w="810" w:type="pct"/>
          </w:tcPr>
          <w:p w14:paraId="1451E004" w14:textId="77777777" w:rsidR="00D0611F" w:rsidRPr="00CD6FD5" w:rsidRDefault="00D0611F" w:rsidP="00087014">
            <w:pPr>
              <w:jc w:val="left"/>
              <w:rPr>
                <w:rFonts w:cs="Arial"/>
              </w:rPr>
            </w:pPr>
            <w:r w:rsidRPr="00CD6FD5">
              <w:rPr>
                <w:rFonts w:cs="Arial"/>
              </w:rPr>
              <w:t>X</w:t>
            </w:r>
          </w:p>
        </w:tc>
        <w:tc>
          <w:tcPr>
            <w:tcW w:w="516" w:type="pct"/>
          </w:tcPr>
          <w:p w14:paraId="240BC2A9" w14:textId="77777777" w:rsidR="00D0611F" w:rsidRPr="00CD6FD5" w:rsidRDefault="00D0611F" w:rsidP="00087014">
            <w:pPr>
              <w:jc w:val="left"/>
              <w:rPr>
                <w:rFonts w:cs="Arial"/>
              </w:rPr>
            </w:pPr>
            <w:r w:rsidRPr="00CD6FD5">
              <w:rPr>
                <w:rFonts w:cs="Arial"/>
              </w:rPr>
              <w:t>X</w:t>
            </w:r>
          </w:p>
        </w:tc>
        <w:tc>
          <w:tcPr>
            <w:tcW w:w="1174" w:type="pct"/>
          </w:tcPr>
          <w:p w14:paraId="723792A0" w14:textId="77777777" w:rsidR="00D0611F" w:rsidRPr="00CD6FD5" w:rsidRDefault="00D0611F" w:rsidP="00087014">
            <w:pPr>
              <w:jc w:val="left"/>
              <w:rPr>
                <w:rFonts w:cs="Arial"/>
              </w:rPr>
            </w:pPr>
            <w:r w:rsidRPr="00CD6FD5">
              <w:rPr>
                <w:rFonts w:cs="Arial"/>
              </w:rPr>
              <w:t>X</w:t>
            </w:r>
          </w:p>
        </w:tc>
      </w:tr>
      <w:tr w:rsidR="00D0611F" w:rsidRPr="00CD6FD5" w14:paraId="35091F8E" w14:textId="77777777" w:rsidTr="007478A8">
        <w:tc>
          <w:tcPr>
            <w:tcW w:w="0" w:type="pct"/>
          </w:tcPr>
          <w:p w14:paraId="161E6721" w14:textId="77777777" w:rsidR="00D0611F" w:rsidRPr="00CD6FD5" w:rsidRDefault="00D0611F" w:rsidP="00087014">
            <w:pPr>
              <w:jc w:val="left"/>
              <w:rPr>
                <w:rFonts w:cs="Arial"/>
              </w:rPr>
            </w:pPr>
            <w:r w:rsidRPr="00CD6FD5">
              <w:rPr>
                <w:rFonts w:cs="Arial"/>
              </w:rPr>
              <w:t>Switzerland</w:t>
            </w:r>
          </w:p>
        </w:tc>
        <w:tc>
          <w:tcPr>
            <w:tcW w:w="0" w:type="pct"/>
          </w:tcPr>
          <w:p w14:paraId="390C0A1A" w14:textId="77777777" w:rsidR="00D0611F" w:rsidRPr="00CD6FD5" w:rsidRDefault="00D0611F" w:rsidP="00087014">
            <w:pPr>
              <w:jc w:val="left"/>
              <w:rPr>
                <w:rFonts w:cs="Arial"/>
              </w:rPr>
            </w:pPr>
            <w:r w:rsidRPr="00CD6FD5">
              <w:rPr>
                <w:rFonts w:cs="Arial"/>
              </w:rPr>
              <w:t>X</w:t>
            </w:r>
          </w:p>
        </w:tc>
        <w:tc>
          <w:tcPr>
            <w:tcW w:w="430" w:type="pct"/>
          </w:tcPr>
          <w:p w14:paraId="1DEC487C" w14:textId="77777777" w:rsidR="00D0611F" w:rsidRPr="00CD6FD5" w:rsidRDefault="00D0611F" w:rsidP="00087014">
            <w:pPr>
              <w:jc w:val="left"/>
              <w:rPr>
                <w:rFonts w:cs="Arial"/>
              </w:rPr>
            </w:pPr>
            <w:r w:rsidRPr="00CD6FD5">
              <w:rPr>
                <w:rFonts w:cs="Arial"/>
              </w:rPr>
              <w:t>X</w:t>
            </w:r>
          </w:p>
        </w:tc>
        <w:tc>
          <w:tcPr>
            <w:tcW w:w="515" w:type="pct"/>
          </w:tcPr>
          <w:p w14:paraId="0CA58A00" w14:textId="77777777" w:rsidR="00D0611F" w:rsidRPr="00CD6FD5" w:rsidRDefault="00D0611F" w:rsidP="00087014">
            <w:pPr>
              <w:jc w:val="left"/>
              <w:rPr>
                <w:rFonts w:cs="Arial"/>
              </w:rPr>
            </w:pPr>
            <w:r w:rsidRPr="00CD6FD5">
              <w:rPr>
                <w:rFonts w:cs="Arial"/>
              </w:rPr>
              <w:t>X</w:t>
            </w:r>
          </w:p>
        </w:tc>
        <w:tc>
          <w:tcPr>
            <w:tcW w:w="810" w:type="pct"/>
          </w:tcPr>
          <w:p w14:paraId="45ABEA61" w14:textId="77777777" w:rsidR="00D0611F" w:rsidRPr="00CD6FD5" w:rsidRDefault="00D0611F" w:rsidP="00087014">
            <w:pPr>
              <w:jc w:val="left"/>
              <w:rPr>
                <w:rFonts w:cs="Arial"/>
              </w:rPr>
            </w:pPr>
            <w:r w:rsidRPr="00CD6FD5">
              <w:rPr>
                <w:rFonts w:cs="Arial"/>
              </w:rPr>
              <w:t>X</w:t>
            </w:r>
          </w:p>
        </w:tc>
        <w:tc>
          <w:tcPr>
            <w:tcW w:w="516" w:type="pct"/>
          </w:tcPr>
          <w:p w14:paraId="6F4B76E8" w14:textId="77777777" w:rsidR="00D0611F" w:rsidRPr="00CD6FD5" w:rsidRDefault="00D0611F" w:rsidP="00087014">
            <w:pPr>
              <w:jc w:val="left"/>
              <w:rPr>
                <w:rFonts w:cs="Arial"/>
              </w:rPr>
            </w:pPr>
            <w:r w:rsidRPr="00CD6FD5">
              <w:rPr>
                <w:rFonts w:cs="Arial"/>
              </w:rPr>
              <w:t>X</w:t>
            </w:r>
          </w:p>
        </w:tc>
        <w:tc>
          <w:tcPr>
            <w:tcW w:w="1174" w:type="pct"/>
          </w:tcPr>
          <w:p w14:paraId="3D1DA329" w14:textId="77777777" w:rsidR="00D0611F" w:rsidRPr="00CD6FD5" w:rsidRDefault="00D0611F" w:rsidP="00087014">
            <w:pPr>
              <w:jc w:val="left"/>
              <w:rPr>
                <w:rFonts w:cs="Arial"/>
              </w:rPr>
            </w:pPr>
            <w:r w:rsidRPr="00CD6FD5">
              <w:rPr>
                <w:rFonts w:cs="Arial"/>
              </w:rPr>
              <w:t>X</w:t>
            </w:r>
          </w:p>
        </w:tc>
      </w:tr>
      <w:tr w:rsidR="00D0611F" w:rsidRPr="00CD6FD5" w14:paraId="0D74C4C1" w14:textId="77777777" w:rsidTr="007478A8">
        <w:tc>
          <w:tcPr>
            <w:tcW w:w="0" w:type="pct"/>
          </w:tcPr>
          <w:p w14:paraId="3A0C6540" w14:textId="591EC222" w:rsidR="00D0611F" w:rsidRPr="00CD6FD5" w:rsidRDefault="00D0611F" w:rsidP="00087014">
            <w:pPr>
              <w:jc w:val="left"/>
              <w:rPr>
                <w:rFonts w:cs="Arial"/>
              </w:rPr>
            </w:pPr>
            <w:r w:rsidRPr="00CD6FD5">
              <w:rPr>
                <w:rFonts w:cs="Arial"/>
              </w:rPr>
              <w:t>Türkiye</w:t>
            </w:r>
          </w:p>
        </w:tc>
        <w:tc>
          <w:tcPr>
            <w:tcW w:w="0" w:type="pct"/>
          </w:tcPr>
          <w:p w14:paraId="5B0D6C40" w14:textId="77777777" w:rsidR="00D0611F" w:rsidRPr="00CD6FD5" w:rsidRDefault="00D0611F" w:rsidP="00087014">
            <w:pPr>
              <w:jc w:val="left"/>
              <w:rPr>
                <w:rFonts w:cs="Arial"/>
              </w:rPr>
            </w:pPr>
            <w:r w:rsidRPr="00CD6FD5">
              <w:rPr>
                <w:rFonts w:cs="Arial"/>
              </w:rPr>
              <w:t>X</w:t>
            </w:r>
          </w:p>
        </w:tc>
        <w:tc>
          <w:tcPr>
            <w:tcW w:w="430" w:type="pct"/>
          </w:tcPr>
          <w:p w14:paraId="2CFECBF6" w14:textId="77777777" w:rsidR="00D0611F" w:rsidRPr="00CD6FD5" w:rsidRDefault="00D0611F" w:rsidP="00087014">
            <w:pPr>
              <w:jc w:val="left"/>
              <w:rPr>
                <w:rFonts w:cs="Arial"/>
              </w:rPr>
            </w:pPr>
            <w:r w:rsidRPr="00CD6FD5">
              <w:rPr>
                <w:rFonts w:cs="Arial"/>
              </w:rPr>
              <w:t>X</w:t>
            </w:r>
          </w:p>
        </w:tc>
        <w:tc>
          <w:tcPr>
            <w:tcW w:w="515" w:type="pct"/>
          </w:tcPr>
          <w:p w14:paraId="45E367BF" w14:textId="77777777" w:rsidR="00D0611F" w:rsidRPr="00CD6FD5" w:rsidRDefault="00D0611F" w:rsidP="00087014">
            <w:pPr>
              <w:jc w:val="left"/>
              <w:rPr>
                <w:rFonts w:cs="Arial"/>
              </w:rPr>
            </w:pPr>
          </w:p>
        </w:tc>
        <w:tc>
          <w:tcPr>
            <w:tcW w:w="810" w:type="pct"/>
          </w:tcPr>
          <w:p w14:paraId="400FD9E3" w14:textId="77777777" w:rsidR="00D0611F" w:rsidRPr="00CD6FD5" w:rsidRDefault="00D0611F" w:rsidP="00087014">
            <w:pPr>
              <w:jc w:val="left"/>
              <w:rPr>
                <w:rFonts w:cs="Arial"/>
              </w:rPr>
            </w:pPr>
            <w:r w:rsidRPr="00CD6FD5">
              <w:rPr>
                <w:rFonts w:cs="Arial"/>
              </w:rPr>
              <w:t>X</w:t>
            </w:r>
          </w:p>
        </w:tc>
        <w:tc>
          <w:tcPr>
            <w:tcW w:w="516" w:type="pct"/>
          </w:tcPr>
          <w:p w14:paraId="3B26A897" w14:textId="77777777" w:rsidR="00D0611F" w:rsidRPr="00CD6FD5" w:rsidRDefault="00D0611F" w:rsidP="00087014">
            <w:pPr>
              <w:jc w:val="left"/>
              <w:rPr>
                <w:rFonts w:cs="Arial"/>
              </w:rPr>
            </w:pPr>
            <w:r w:rsidRPr="00CD6FD5">
              <w:rPr>
                <w:rFonts w:cs="Arial"/>
              </w:rPr>
              <w:t>X</w:t>
            </w:r>
          </w:p>
        </w:tc>
        <w:tc>
          <w:tcPr>
            <w:tcW w:w="1174" w:type="pct"/>
          </w:tcPr>
          <w:p w14:paraId="551E7B80" w14:textId="77777777" w:rsidR="00D0611F" w:rsidRPr="00CD6FD5" w:rsidRDefault="00D0611F" w:rsidP="00087014">
            <w:pPr>
              <w:jc w:val="left"/>
              <w:rPr>
                <w:rFonts w:cs="Arial"/>
              </w:rPr>
            </w:pPr>
            <w:r w:rsidRPr="00CD6FD5">
              <w:rPr>
                <w:rFonts w:cs="Arial"/>
              </w:rPr>
              <w:t>X</w:t>
            </w:r>
          </w:p>
        </w:tc>
      </w:tr>
      <w:tr w:rsidR="00D0611F" w:rsidRPr="00CD6FD5" w14:paraId="63F0CB75" w14:textId="77777777" w:rsidTr="007478A8">
        <w:tc>
          <w:tcPr>
            <w:tcW w:w="0" w:type="pct"/>
          </w:tcPr>
          <w:p w14:paraId="53ACDF21" w14:textId="77777777" w:rsidR="00D0611F" w:rsidRPr="00CD6FD5" w:rsidRDefault="00D0611F" w:rsidP="00087014">
            <w:pPr>
              <w:jc w:val="left"/>
              <w:rPr>
                <w:rFonts w:cs="Arial"/>
              </w:rPr>
            </w:pPr>
            <w:r w:rsidRPr="00CD6FD5">
              <w:rPr>
                <w:rFonts w:cs="Arial"/>
              </w:rPr>
              <w:t>United Kingdom</w:t>
            </w:r>
          </w:p>
        </w:tc>
        <w:tc>
          <w:tcPr>
            <w:tcW w:w="0" w:type="pct"/>
          </w:tcPr>
          <w:p w14:paraId="47C1DC98" w14:textId="77777777" w:rsidR="00D0611F" w:rsidRPr="00CD6FD5" w:rsidRDefault="00D0611F" w:rsidP="00087014">
            <w:pPr>
              <w:jc w:val="left"/>
              <w:rPr>
                <w:rFonts w:cs="Arial"/>
              </w:rPr>
            </w:pPr>
            <w:r w:rsidRPr="00CD6FD5">
              <w:rPr>
                <w:rFonts w:cs="Arial"/>
              </w:rPr>
              <w:t>X</w:t>
            </w:r>
          </w:p>
        </w:tc>
        <w:tc>
          <w:tcPr>
            <w:tcW w:w="430" w:type="pct"/>
          </w:tcPr>
          <w:p w14:paraId="733894C6" w14:textId="77777777" w:rsidR="00D0611F" w:rsidRPr="00CD6FD5" w:rsidRDefault="00D0611F" w:rsidP="00087014">
            <w:pPr>
              <w:jc w:val="left"/>
              <w:rPr>
                <w:rFonts w:cs="Arial"/>
              </w:rPr>
            </w:pPr>
            <w:r w:rsidRPr="00CD6FD5">
              <w:rPr>
                <w:rFonts w:cs="Arial"/>
              </w:rPr>
              <w:t>X</w:t>
            </w:r>
          </w:p>
        </w:tc>
        <w:tc>
          <w:tcPr>
            <w:tcW w:w="515" w:type="pct"/>
          </w:tcPr>
          <w:p w14:paraId="5CB05CCD" w14:textId="77777777" w:rsidR="00D0611F" w:rsidRPr="00CD6FD5" w:rsidRDefault="00D0611F" w:rsidP="00087014">
            <w:pPr>
              <w:jc w:val="left"/>
              <w:rPr>
                <w:rFonts w:cs="Arial"/>
              </w:rPr>
            </w:pPr>
            <w:r w:rsidRPr="00CD6FD5">
              <w:rPr>
                <w:rFonts w:cs="Arial"/>
              </w:rPr>
              <w:t>X</w:t>
            </w:r>
          </w:p>
        </w:tc>
        <w:tc>
          <w:tcPr>
            <w:tcW w:w="810" w:type="pct"/>
          </w:tcPr>
          <w:p w14:paraId="74E4FB76" w14:textId="77777777" w:rsidR="00D0611F" w:rsidRPr="00CD6FD5" w:rsidRDefault="00D0611F" w:rsidP="00087014">
            <w:pPr>
              <w:jc w:val="left"/>
              <w:rPr>
                <w:rFonts w:cs="Arial"/>
              </w:rPr>
            </w:pPr>
            <w:r w:rsidRPr="00CD6FD5">
              <w:rPr>
                <w:rFonts w:cs="Arial"/>
              </w:rPr>
              <w:t>X</w:t>
            </w:r>
          </w:p>
        </w:tc>
        <w:tc>
          <w:tcPr>
            <w:tcW w:w="516" w:type="pct"/>
          </w:tcPr>
          <w:p w14:paraId="0F8FD9A7" w14:textId="77777777" w:rsidR="00D0611F" w:rsidRPr="00CD6FD5" w:rsidRDefault="00D0611F" w:rsidP="00087014">
            <w:pPr>
              <w:jc w:val="left"/>
              <w:rPr>
                <w:rFonts w:cs="Arial"/>
              </w:rPr>
            </w:pPr>
            <w:r w:rsidRPr="00CD6FD5">
              <w:rPr>
                <w:rFonts w:cs="Arial"/>
              </w:rPr>
              <w:t>X</w:t>
            </w:r>
          </w:p>
        </w:tc>
        <w:tc>
          <w:tcPr>
            <w:tcW w:w="1174" w:type="pct"/>
          </w:tcPr>
          <w:p w14:paraId="1C9D91D8" w14:textId="77777777" w:rsidR="00D0611F" w:rsidRPr="00CD6FD5" w:rsidRDefault="00D0611F" w:rsidP="00087014">
            <w:pPr>
              <w:jc w:val="left"/>
              <w:rPr>
                <w:rFonts w:cs="Arial"/>
              </w:rPr>
            </w:pPr>
            <w:r w:rsidRPr="00CD6FD5">
              <w:rPr>
                <w:rFonts w:cs="Arial"/>
              </w:rPr>
              <w:t>X</w:t>
            </w:r>
          </w:p>
        </w:tc>
      </w:tr>
      <w:tr w:rsidR="00D0611F" w:rsidRPr="00CD6FD5" w14:paraId="1F9FF470" w14:textId="77777777" w:rsidTr="007478A8">
        <w:trPr>
          <w:trHeight w:val="36"/>
        </w:trPr>
        <w:tc>
          <w:tcPr>
            <w:tcW w:w="0" w:type="pct"/>
          </w:tcPr>
          <w:p w14:paraId="27BA25FE" w14:textId="0B95AB6E" w:rsidR="00D0611F" w:rsidRPr="00604418" w:rsidRDefault="00D0611F" w:rsidP="00087014">
            <w:pPr>
              <w:jc w:val="left"/>
              <w:rPr>
                <w:rStyle w:val="ECCHLbold"/>
              </w:rPr>
            </w:pPr>
            <w:r w:rsidRPr="00604418">
              <w:rPr>
                <w:rStyle w:val="ECCHLbold"/>
              </w:rPr>
              <w:t>Total</w:t>
            </w:r>
          </w:p>
        </w:tc>
        <w:tc>
          <w:tcPr>
            <w:tcW w:w="0" w:type="pct"/>
          </w:tcPr>
          <w:p w14:paraId="3F4C5830" w14:textId="77777777" w:rsidR="00D0611F" w:rsidRPr="00CD6FD5" w:rsidRDefault="00D0611F" w:rsidP="00087014">
            <w:pPr>
              <w:jc w:val="left"/>
              <w:rPr>
                <w:rFonts w:cs="Arial"/>
              </w:rPr>
            </w:pPr>
            <w:r w:rsidRPr="00CD6FD5">
              <w:rPr>
                <w:rFonts w:cs="Arial"/>
              </w:rPr>
              <w:t>23</w:t>
            </w:r>
          </w:p>
        </w:tc>
        <w:tc>
          <w:tcPr>
            <w:tcW w:w="430" w:type="pct"/>
          </w:tcPr>
          <w:p w14:paraId="6EE00EE3" w14:textId="77777777" w:rsidR="00D0611F" w:rsidRPr="00CD6FD5" w:rsidRDefault="00D0611F" w:rsidP="00087014">
            <w:pPr>
              <w:jc w:val="left"/>
              <w:rPr>
                <w:rFonts w:cs="Arial"/>
              </w:rPr>
            </w:pPr>
            <w:r w:rsidRPr="00CD6FD5">
              <w:rPr>
                <w:rFonts w:cs="Arial"/>
              </w:rPr>
              <w:t>23</w:t>
            </w:r>
          </w:p>
        </w:tc>
        <w:tc>
          <w:tcPr>
            <w:tcW w:w="515" w:type="pct"/>
          </w:tcPr>
          <w:p w14:paraId="24A8186C" w14:textId="77777777" w:rsidR="00D0611F" w:rsidRPr="00CD6FD5" w:rsidRDefault="00D0611F" w:rsidP="0062615E">
            <w:pPr>
              <w:jc w:val="left"/>
              <w:rPr>
                <w:rFonts w:cs="Arial"/>
              </w:rPr>
            </w:pPr>
            <w:r w:rsidRPr="00CD6FD5">
              <w:rPr>
                <w:rFonts w:cs="Arial"/>
              </w:rPr>
              <w:t>31</w:t>
            </w:r>
          </w:p>
        </w:tc>
        <w:tc>
          <w:tcPr>
            <w:tcW w:w="810" w:type="pct"/>
          </w:tcPr>
          <w:p w14:paraId="5FBDA7BF" w14:textId="77777777" w:rsidR="00D0611F" w:rsidRPr="00CD6FD5" w:rsidRDefault="00D0611F" w:rsidP="00087014">
            <w:pPr>
              <w:jc w:val="left"/>
              <w:rPr>
                <w:rFonts w:cs="Arial"/>
              </w:rPr>
            </w:pPr>
            <w:r w:rsidRPr="00CD6FD5">
              <w:rPr>
                <w:rFonts w:cs="Arial"/>
              </w:rPr>
              <w:t>26</w:t>
            </w:r>
          </w:p>
        </w:tc>
        <w:tc>
          <w:tcPr>
            <w:tcW w:w="516" w:type="pct"/>
          </w:tcPr>
          <w:p w14:paraId="09D9334A" w14:textId="77777777" w:rsidR="00D0611F" w:rsidRPr="00CD6FD5" w:rsidRDefault="00D0611F" w:rsidP="00087014">
            <w:pPr>
              <w:jc w:val="left"/>
              <w:rPr>
                <w:rFonts w:cs="Arial"/>
              </w:rPr>
            </w:pPr>
            <w:r w:rsidRPr="00CD6FD5">
              <w:rPr>
                <w:rFonts w:cs="Arial"/>
              </w:rPr>
              <w:t>26</w:t>
            </w:r>
          </w:p>
        </w:tc>
        <w:tc>
          <w:tcPr>
            <w:tcW w:w="1174" w:type="pct"/>
          </w:tcPr>
          <w:p w14:paraId="6C915CBF" w14:textId="77777777" w:rsidR="00D0611F" w:rsidRPr="00CD6FD5" w:rsidRDefault="00D0611F" w:rsidP="00087014">
            <w:pPr>
              <w:jc w:val="left"/>
              <w:rPr>
                <w:rFonts w:cs="Arial"/>
              </w:rPr>
            </w:pPr>
            <w:r w:rsidRPr="00CD6FD5">
              <w:rPr>
                <w:rFonts w:cs="Arial"/>
              </w:rPr>
              <w:t>22</w:t>
            </w:r>
          </w:p>
        </w:tc>
      </w:tr>
    </w:tbl>
    <w:p w14:paraId="2BD35361" w14:textId="7926D548" w:rsidR="00B80C60" w:rsidRPr="00CD6FD5" w:rsidRDefault="00B80C60" w:rsidP="00B80C60">
      <w:pPr>
        <w:rPr>
          <w:rFonts w:cs="Arial"/>
        </w:rPr>
      </w:pPr>
      <w:r w:rsidRPr="00CD6FD5">
        <w:rPr>
          <w:rFonts w:cs="Arial"/>
        </w:rPr>
        <w:t xml:space="preserve">The detailed summary of the responses of national FS use is given in </w:t>
      </w:r>
      <w:r w:rsidR="00BA22D3" w:rsidRPr="00CD6FD5">
        <w:rPr>
          <w:rFonts w:cs="Arial"/>
        </w:rPr>
        <w:fldChar w:fldCharType="begin"/>
      </w:r>
      <w:r w:rsidR="00BA22D3" w:rsidRPr="00CD6FD5">
        <w:rPr>
          <w:rFonts w:cs="Arial"/>
        </w:rPr>
        <w:instrText xml:space="preserve"> REF _Ref122699558 \r \h </w:instrText>
      </w:r>
      <w:r w:rsidR="00BA22D3" w:rsidRPr="00CD6FD5">
        <w:rPr>
          <w:rFonts w:cs="Arial"/>
        </w:rPr>
      </w:r>
      <w:r w:rsidR="00BA22D3" w:rsidRPr="00CD6FD5">
        <w:rPr>
          <w:rFonts w:cs="Arial"/>
        </w:rPr>
        <w:fldChar w:fldCharType="separate"/>
      </w:r>
      <w:r w:rsidR="00BA22D3" w:rsidRPr="00CD6FD5">
        <w:rPr>
          <w:rFonts w:cs="Arial"/>
        </w:rPr>
        <w:t>A</w:t>
      </w:r>
      <w:r w:rsidR="00B467E5" w:rsidRPr="00CD6FD5">
        <w:rPr>
          <w:rFonts w:cs="Arial"/>
        </w:rPr>
        <w:t>nnex</w:t>
      </w:r>
      <w:r w:rsidR="00BA22D3" w:rsidRPr="00CD6FD5">
        <w:rPr>
          <w:rFonts w:cs="Arial"/>
        </w:rPr>
        <w:t xml:space="preserve"> 1</w:t>
      </w:r>
      <w:r w:rsidR="00BA22D3" w:rsidRPr="00CD6FD5">
        <w:rPr>
          <w:rFonts w:cs="Arial"/>
        </w:rPr>
        <w:fldChar w:fldCharType="end"/>
      </w:r>
      <w:r w:rsidRPr="00CD6FD5">
        <w:rPr>
          <w:rFonts w:cs="Arial"/>
        </w:rPr>
        <w:t xml:space="preserve"> to the </w:t>
      </w:r>
      <w:r w:rsidR="0062615E" w:rsidRPr="00CD6FD5">
        <w:rPr>
          <w:rFonts w:cs="Arial"/>
        </w:rPr>
        <w:t>R</w:t>
      </w:r>
      <w:r w:rsidRPr="00CD6FD5">
        <w:rPr>
          <w:rFonts w:cs="Arial"/>
        </w:rPr>
        <w:t>eport.</w:t>
      </w:r>
    </w:p>
    <w:p w14:paraId="2CE52C9A" w14:textId="5334657F" w:rsidR="008A54FC" w:rsidRPr="00CD6FD5" w:rsidRDefault="008A54FC" w:rsidP="009465E0">
      <w:pPr>
        <w:pStyle w:val="Heading1"/>
        <w:rPr>
          <w:lang w:val="en-GB"/>
        </w:rPr>
      </w:pPr>
      <w:bookmarkStart w:id="42" w:name="_Toc380056498"/>
      <w:bookmarkStart w:id="43" w:name="_Toc380059749"/>
      <w:bookmarkStart w:id="44" w:name="_Toc380059786"/>
      <w:bookmarkStart w:id="45" w:name="_Toc396153637"/>
      <w:bookmarkStart w:id="46" w:name="_Toc396155266"/>
      <w:bookmarkStart w:id="47" w:name="_Toc396383864"/>
      <w:bookmarkStart w:id="48" w:name="_Toc396917297"/>
      <w:bookmarkStart w:id="49" w:name="_Toc396917346"/>
      <w:bookmarkStart w:id="50" w:name="_Toc396917408"/>
      <w:bookmarkStart w:id="51" w:name="_Toc396917461"/>
      <w:bookmarkStart w:id="52" w:name="_Toc396917628"/>
      <w:bookmarkStart w:id="53" w:name="_Toc396917643"/>
      <w:bookmarkStart w:id="54" w:name="_Toc396917748"/>
      <w:bookmarkStart w:id="55" w:name="_Toc142915765"/>
      <w:r w:rsidRPr="00CD6FD5">
        <w:rPr>
          <w:lang w:val="en-GB"/>
        </w:rPr>
        <w:lastRenderedPageBreak/>
        <w:t>Definitions</w:t>
      </w:r>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6EECCBA9" w14:textId="77777777" w:rsidR="0047784A" w:rsidRPr="00CD6FD5" w:rsidRDefault="0047784A" w:rsidP="004D14BE">
      <w:pPr>
        <w:pStyle w:val="ECCTablenote"/>
        <w:tabs>
          <w:tab w:val="left" w:pos="340"/>
        </w:tabs>
        <w:rPr>
          <w:rStyle w:val="ECCParagraph"/>
          <w:rFonts w:cs="Arial"/>
        </w:rPr>
      </w:pPr>
    </w:p>
    <w:tbl>
      <w:tblPr>
        <w:tblStyle w:val="ECCTable-clean"/>
        <w:tblW w:w="0" w:type="auto"/>
        <w:tblInd w:w="0" w:type="dxa"/>
        <w:tblLook w:val="01E0" w:firstRow="1" w:lastRow="1" w:firstColumn="1" w:lastColumn="1" w:noHBand="0" w:noVBand="0"/>
      </w:tblPr>
      <w:tblGrid>
        <w:gridCol w:w="2069"/>
        <w:gridCol w:w="7570"/>
      </w:tblGrid>
      <w:tr w:rsidR="00854314" w:rsidRPr="00CD6FD5" w14:paraId="0647E305" w14:textId="77777777" w:rsidTr="00704003">
        <w:trPr>
          <w:cnfStyle w:val="100000000000" w:firstRow="1" w:lastRow="0" w:firstColumn="0" w:lastColumn="0" w:oddVBand="0" w:evenVBand="0" w:oddHBand="0" w:evenHBand="0" w:firstRowFirstColumn="0" w:firstRowLastColumn="0" w:lastRowFirstColumn="0" w:lastRowLastColumn="0"/>
        </w:trPr>
        <w:tc>
          <w:tcPr>
            <w:tcW w:w="2069" w:type="dxa"/>
          </w:tcPr>
          <w:p w14:paraId="0D4E09AF" w14:textId="77777777" w:rsidR="00930439" w:rsidRPr="00CD6FD5" w:rsidRDefault="00930439" w:rsidP="00854314">
            <w:pPr>
              <w:pStyle w:val="ECCTableHeaderredfont"/>
              <w:rPr>
                <w:rFonts w:cs="Arial"/>
              </w:rPr>
            </w:pPr>
            <w:r w:rsidRPr="00CD6FD5">
              <w:rPr>
                <w:rFonts w:cs="Arial"/>
              </w:rPr>
              <w:t>Term</w:t>
            </w:r>
          </w:p>
        </w:tc>
        <w:tc>
          <w:tcPr>
            <w:tcW w:w="7570" w:type="dxa"/>
          </w:tcPr>
          <w:p w14:paraId="05D638A6" w14:textId="77777777" w:rsidR="00930439" w:rsidRPr="00CD6FD5" w:rsidRDefault="00930439" w:rsidP="00854314">
            <w:pPr>
              <w:pStyle w:val="ECCTableHeaderredfont"/>
              <w:rPr>
                <w:rFonts w:cs="Arial"/>
              </w:rPr>
            </w:pPr>
            <w:r w:rsidRPr="00CD6FD5">
              <w:rPr>
                <w:rFonts w:cs="Arial"/>
              </w:rPr>
              <w:t>Definition</w:t>
            </w:r>
          </w:p>
        </w:tc>
      </w:tr>
      <w:tr w:rsidR="00B80C60" w:rsidRPr="00CD6FD5" w14:paraId="59C06EC8" w14:textId="77777777" w:rsidTr="009D161E">
        <w:trPr>
          <w:trHeight w:val="310"/>
        </w:trPr>
        <w:tc>
          <w:tcPr>
            <w:tcW w:w="2069" w:type="dxa"/>
            <w:vAlign w:val="top"/>
          </w:tcPr>
          <w:p w14:paraId="0EDCD876" w14:textId="67705295" w:rsidR="00B80C60" w:rsidRPr="00CD6FD5" w:rsidRDefault="00B80C60" w:rsidP="00B80C60">
            <w:pPr>
              <w:pStyle w:val="ECCTabletext"/>
              <w:rPr>
                <w:rFonts w:cs="Arial"/>
              </w:rPr>
            </w:pPr>
            <w:r w:rsidRPr="00CD6FD5">
              <w:rPr>
                <w:rFonts w:cs="Arial"/>
                <w:b/>
              </w:rPr>
              <w:t>CAGR</w:t>
            </w:r>
          </w:p>
        </w:tc>
        <w:tc>
          <w:tcPr>
            <w:tcW w:w="7570" w:type="dxa"/>
            <w:vAlign w:val="top"/>
          </w:tcPr>
          <w:p w14:paraId="03E2B9EE" w14:textId="44D1ABEA" w:rsidR="00B80C60" w:rsidRPr="00CD6FD5" w:rsidRDefault="00B80C60" w:rsidP="00B80C60">
            <w:pPr>
              <w:spacing w:line="288" w:lineRule="auto"/>
              <w:rPr>
                <w:rFonts w:cs="Arial"/>
              </w:rPr>
            </w:pPr>
            <w:r w:rsidRPr="00CD6FD5">
              <w:rPr>
                <w:rFonts w:cs="Arial"/>
                <w:bCs/>
              </w:rPr>
              <w:t xml:space="preserve">The </w:t>
            </w:r>
            <w:r w:rsidRPr="00CD6FD5">
              <w:rPr>
                <w:rFonts w:cs="Arial"/>
                <w:b/>
                <w:bCs/>
              </w:rPr>
              <w:t>Compound annual growth rate</w:t>
            </w:r>
            <w:r w:rsidRPr="00CD6FD5">
              <w:rPr>
                <w:rFonts w:cs="Arial"/>
              </w:rPr>
              <w:t xml:space="preserve"> is a specific term for the smoothed annuali</w:t>
            </w:r>
            <w:r w:rsidR="0094207F" w:rsidRPr="00CD6FD5">
              <w:rPr>
                <w:rFonts w:cs="Arial"/>
              </w:rPr>
              <w:t>s</w:t>
            </w:r>
            <w:r w:rsidRPr="00CD6FD5">
              <w:rPr>
                <w:rFonts w:cs="Arial"/>
              </w:rPr>
              <w:t>ed gain over a given time period. It is defined as:</w:t>
            </w:r>
          </w:p>
          <w:p w14:paraId="2C039436" w14:textId="32055BF4" w:rsidR="00B80C60" w:rsidRPr="00CD6FD5" w:rsidRDefault="00B80C60" w:rsidP="00B80C60">
            <w:pPr>
              <w:ind w:left="720"/>
              <w:rPr>
                <w:rFonts w:cs="Arial"/>
              </w:rPr>
            </w:pPr>
            <w:r w:rsidRPr="00CD6FD5">
              <w:rPr>
                <w:rFonts w:cs="Arial"/>
                <w:noProof/>
                <w:lang w:eastAsia="zh-CN"/>
              </w:rPr>
              <w:drawing>
                <wp:inline distT="0" distB="0" distL="0" distR="0" wp14:anchorId="5A7DAE9A" wp14:editId="22A02450">
                  <wp:extent cx="2783205" cy="532765"/>
                  <wp:effectExtent l="0" t="0" r="0" b="0"/>
                  <wp:docPr id="49" name="Picture 49" descr="\mathrm{CAGR}(t_0,t_n) = \left( \frac{V(t_n)}{V(t_0)} \right)^\frac{1}{t_n-t_0}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hrm{CAGR}(t_0,t_n) = \left( \frac{V(t_n)}{V(t_0)} \right)^\frac{1}{t_n-t_0} - 1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3205" cy="532765"/>
                          </a:xfrm>
                          <a:prstGeom prst="rect">
                            <a:avLst/>
                          </a:prstGeom>
                          <a:noFill/>
                          <a:ln>
                            <a:noFill/>
                          </a:ln>
                        </pic:spPr>
                      </pic:pic>
                    </a:graphicData>
                  </a:graphic>
                </wp:inline>
              </w:drawing>
            </w:r>
          </w:p>
          <w:p w14:paraId="2059B0AA" w14:textId="12A57DFA" w:rsidR="00B80C60" w:rsidRPr="00CD6FD5" w:rsidRDefault="00165E86" w:rsidP="00B80C60">
            <w:pPr>
              <w:spacing w:after="120" w:line="288" w:lineRule="auto"/>
              <w:rPr>
                <w:rFonts w:cs="Arial"/>
              </w:rPr>
            </w:pPr>
            <w:r w:rsidRPr="00CD6FD5">
              <w:rPr>
                <w:rFonts w:cs="Arial"/>
              </w:rPr>
              <w:t>W</w:t>
            </w:r>
            <w:r w:rsidR="00B80C60" w:rsidRPr="00CD6FD5">
              <w:rPr>
                <w:rFonts w:cs="Arial"/>
              </w:rPr>
              <w:t>here</w:t>
            </w:r>
            <w:r w:rsidRPr="00CD6FD5">
              <w:rPr>
                <w:rFonts w:cs="Arial"/>
              </w:rPr>
              <w:t>:</w:t>
            </w:r>
          </w:p>
          <w:p w14:paraId="2BDB2374" w14:textId="684A4809" w:rsidR="00B80C60" w:rsidRPr="00CD6FD5" w:rsidRDefault="00B80C60" w:rsidP="00A30E87">
            <w:pPr>
              <w:pStyle w:val="ECCBulletsLv1"/>
            </w:pPr>
            <w:r w:rsidRPr="00CD6FD5">
              <w:t>V(t</w:t>
            </w:r>
            <w:r w:rsidRPr="00CD6FD5">
              <w:rPr>
                <w:vertAlign w:val="subscript"/>
              </w:rPr>
              <w:t>0</w:t>
            </w:r>
            <w:r w:rsidRPr="00CD6FD5">
              <w:t>) : start value</w:t>
            </w:r>
            <w:r w:rsidR="00B57C07" w:rsidRPr="00CD6FD5">
              <w:t>;</w:t>
            </w:r>
          </w:p>
          <w:p w14:paraId="10EBEDBD" w14:textId="012C92D6" w:rsidR="00B80C60" w:rsidRPr="00CD6FD5" w:rsidRDefault="00B80C60" w:rsidP="00A30E87">
            <w:pPr>
              <w:pStyle w:val="ECCBulletsLv1"/>
            </w:pPr>
            <w:r w:rsidRPr="00CD6FD5">
              <w:t>V(t</w:t>
            </w:r>
            <w:r w:rsidRPr="00CD6FD5">
              <w:rPr>
                <w:sz w:val="16"/>
                <w:vertAlign w:val="subscript"/>
              </w:rPr>
              <w:t>n</w:t>
            </w:r>
            <w:r w:rsidRPr="00CD6FD5">
              <w:t>) : finish value</w:t>
            </w:r>
            <w:r w:rsidR="00B57C07" w:rsidRPr="00CD6FD5">
              <w:t>;</w:t>
            </w:r>
          </w:p>
          <w:p w14:paraId="4968EFB2" w14:textId="154A53F4" w:rsidR="00B80C60" w:rsidRPr="00CD6FD5" w:rsidRDefault="00B80C60" w:rsidP="00A30E87">
            <w:pPr>
              <w:pStyle w:val="ECCBulletsLv1"/>
            </w:pPr>
            <w:r w:rsidRPr="00CD6FD5">
              <w:t>t</w:t>
            </w:r>
            <w:r w:rsidRPr="00CD6FD5">
              <w:rPr>
                <w:sz w:val="16"/>
                <w:vertAlign w:val="subscript"/>
              </w:rPr>
              <w:t>n</w:t>
            </w:r>
            <w:r w:rsidRPr="00CD6FD5">
              <w:t xml:space="preserve"> − t</w:t>
            </w:r>
            <w:r w:rsidRPr="00CD6FD5">
              <w:rPr>
                <w:sz w:val="16"/>
                <w:vertAlign w:val="subscript"/>
              </w:rPr>
              <w:t>0</w:t>
            </w:r>
            <w:r w:rsidRPr="00CD6FD5">
              <w:t> : number of years</w:t>
            </w:r>
            <w:r w:rsidR="00B57C07" w:rsidRPr="00CD6FD5">
              <w:t>.</w:t>
            </w:r>
          </w:p>
        </w:tc>
      </w:tr>
      <w:tr w:rsidR="00704003" w:rsidRPr="00CD6FD5" w14:paraId="388F0206" w14:textId="77777777" w:rsidTr="00E73C15">
        <w:trPr>
          <w:trHeight w:val="310"/>
        </w:trPr>
        <w:tc>
          <w:tcPr>
            <w:tcW w:w="9639" w:type="dxa"/>
            <w:gridSpan w:val="2"/>
          </w:tcPr>
          <w:p w14:paraId="6D718F2F" w14:textId="68C3813E" w:rsidR="00704003" w:rsidRPr="00CD6FD5" w:rsidRDefault="00704003" w:rsidP="00577626">
            <w:pPr>
              <w:rPr>
                <w:rFonts w:cs="Arial"/>
              </w:rPr>
            </w:pPr>
          </w:p>
        </w:tc>
      </w:tr>
    </w:tbl>
    <w:p w14:paraId="5AE1FC94" w14:textId="411E3509" w:rsidR="006834FC" w:rsidRPr="00CD6FD5" w:rsidRDefault="006834FC" w:rsidP="006834FC">
      <w:pPr>
        <w:pStyle w:val="Heading1"/>
        <w:rPr>
          <w:lang w:val="en-GB"/>
        </w:rPr>
      </w:pPr>
      <w:bookmarkStart w:id="56" w:name="_Toc142915766"/>
      <w:bookmarkStart w:id="57" w:name="_Ref143777769"/>
      <w:bookmarkStart w:id="58" w:name="_Ref143777784"/>
      <w:bookmarkStart w:id="59" w:name="_Toc380056507"/>
      <w:bookmarkStart w:id="60" w:name="_Toc380059757"/>
      <w:bookmarkStart w:id="61" w:name="_Toc380059795"/>
      <w:bookmarkStart w:id="62" w:name="_Toc396153645"/>
      <w:bookmarkStart w:id="63" w:name="_Toc396383873"/>
      <w:bookmarkStart w:id="64" w:name="_Toc396917306"/>
      <w:bookmarkStart w:id="65" w:name="_Toc396917417"/>
      <w:bookmarkStart w:id="66" w:name="_Toc396917637"/>
      <w:bookmarkStart w:id="67" w:name="_Toc396917652"/>
      <w:bookmarkStart w:id="68" w:name="_Toc396917757"/>
      <w:r w:rsidRPr="00CD6FD5">
        <w:rPr>
          <w:lang w:val="en-GB"/>
        </w:rPr>
        <w:lastRenderedPageBreak/>
        <w:t>European F</w:t>
      </w:r>
      <w:r w:rsidR="001A331B" w:rsidRPr="007478A8">
        <w:rPr>
          <w:lang w:val="en-US"/>
        </w:rPr>
        <w:t xml:space="preserve">ixed </w:t>
      </w:r>
      <w:r w:rsidRPr="00CD6FD5">
        <w:rPr>
          <w:lang w:val="en-GB"/>
        </w:rPr>
        <w:t>S</w:t>
      </w:r>
      <w:r w:rsidR="001A331B" w:rsidRPr="007478A8">
        <w:rPr>
          <w:lang w:val="en-US"/>
        </w:rPr>
        <w:t>ervice</w:t>
      </w:r>
      <w:r w:rsidRPr="00CD6FD5">
        <w:rPr>
          <w:lang w:val="en-GB"/>
        </w:rPr>
        <w:t xml:space="preserve"> market and its regulation</w:t>
      </w:r>
      <w:bookmarkEnd w:id="56"/>
      <w:bookmarkEnd w:id="57"/>
      <w:bookmarkEnd w:id="58"/>
    </w:p>
    <w:p w14:paraId="17461B82" w14:textId="02FBF799" w:rsidR="00B80C60" w:rsidRPr="00CD6FD5" w:rsidRDefault="00B80C60" w:rsidP="00B80C60">
      <w:pPr>
        <w:rPr>
          <w:rFonts w:cs="Arial"/>
        </w:rPr>
      </w:pPr>
      <w:r w:rsidRPr="00CD6FD5">
        <w:rPr>
          <w:rFonts w:cs="Arial"/>
        </w:rPr>
        <w:t>This section describes some aspects related to European market trends, including role of Fixed Service, FS assignment methods, frequency band refarming.</w:t>
      </w:r>
    </w:p>
    <w:p w14:paraId="6AF4250F" w14:textId="77777777" w:rsidR="00B80C60" w:rsidRPr="00CD6FD5" w:rsidRDefault="00B80C60" w:rsidP="006834FC">
      <w:pPr>
        <w:pStyle w:val="Heading2"/>
        <w:rPr>
          <w:lang w:val="en-GB"/>
        </w:rPr>
      </w:pPr>
      <w:bookmarkStart w:id="69" w:name="_Toc122538834"/>
      <w:bookmarkStart w:id="70" w:name="_Toc142915767"/>
      <w:r w:rsidRPr="00CD6FD5">
        <w:rPr>
          <w:lang w:val="en-GB"/>
        </w:rPr>
        <w:t>General market trends</w:t>
      </w:r>
      <w:bookmarkEnd w:id="69"/>
      <w:bookmarkEnd w:id="70"/>
      <w:r w:rsidRPr="00CD6FD5">
        <w:rPr>
          <w:lang w:val="en-GB"/>
        </w:rPr>
        <w:t xml:space="preserve"> </w:t>
      </w:r>
    </w:p>
    <w:p w14:paraId="333E9EAB" w14:textId="77777777" w:rsidR="00B80C60" w:rsidRPr="00CD6FD5" w:rsidRDefault="00B80C60" w:rsidP="00B80C60">
      <w:pPr>
        <w:rPr>
          <w:rFonts w:cs="Arial"/>
        </w:rPr>
      </w:pPr>
      <w:r w:rsidRPr="00CD6FD5">
        <w:rPr>
          <w:rFonts w:cs="Arial"/>
        </w:rPr>
        <w:t>Liberalisation of telecommunications has been taking place and consolidating on a global basis over the last decades with new operators entering increasingly competitive markets and offering an increasing range of telecommunication services. Many operators are also forming strategic alliances in order to expand their markets beyond primarily national boundaries and to enter new areas.</w:t>
      </w:r>
    </w:p>
    <w:p w14:paraId="0459E775" w14:textId="77777777" w:rsidR="00B80C60" w:rsidRPr="00CD6FD5" w:rsidRDefault="00B80C60" w:rsidP="00B80C60">
      <w:pPr>
        <w:rPr>
          <w:rFonts w:cs="Arial"/>
        </w:rPr>
      </w:pPr>
      <w:r w:rsidRPr="00CD6FD5">
        <w:rPr>
          <w:rFonts w:cs="Arial"/>
        </w:rPr>
        <w:t>This new market environment has enabled real competition in telecommunications, which has had an impact not just on the provision of telecommunication services, but also on the supporting infrastructure, whether wireless or cable.</w:t>
      </w:r>
    </w:p>
    <w:p w14:paraId="0811251C" w14:textId="5FA2362A" w:rsidR="00B80C60" w:rsidRPr="00CD6FD5" w:rsidRDefault="00B80C60" w:rsidP="00B80C60">
      <w:pPr>
        <w:rPr>
          <w:rFonts w:cs="Arial"/>
        </w:rPr>
      </w:pPr>
      <w:r w:rsidRPr="00CD6FD5">
        <w:rPr>
          <w:rFonts w:cs="Arial"/>
        </w:rPr>
        <w:t>Aside from mobile communications, which are by now well and long established users of radio technologies, many other “traditional” telecom operators started to look more attentively to wireless communications to facilitate speedy implementation, flexibility and economical provision of their networks. This trend, started during the 1990s, has continued to happen and may be observed both in the provisioning of fixed wireless access for customer connections and in other areas like, for example, in supporting infrastructure for public mobile networks or for other telecommunication networks. This new demand for using radio technologies comes in addition to a considerable fixed radio network infrastructures already for long time in use by incumbent operators, as part of their PSTN network, national broadcast distribution (feeder links to regional VHF/UHF transmitters) networks, etc.</w:t>
      </w:r>
    </w:p>
    <w:p w14:paraId="14C96017" w14:textId="21AF7968" w:rsidR="00B80C60" w:rsidRPr="00CD6FD5" w:rsidRDefault="00B80C60" w:rsidP="00B80C60">
      <w:pPr>
        <w:rPr>
          <w:rFonts w:cs="Arial"/>
        </w:rPr>
      </w:pPr>
      <w:r w:rsidRPr="00CD6FD5">
        <w:rPr>
          <w:rFonts w:cs="Arial"/>
        </w:rPr>
        <w:t>The most significant increases of FS assignments over the last two decades still came in particular from the area of infrastructure support for public mobile networks, where the reported number of Point to Point (P</w:t>
      </w:r>
      <w:r w:rsidRPr="00CD6FD5">
        <w:rPr>
          <w:rFonts w:cs="Arial"/>
          <w:snapToGrid w:val="0"/>
        </w:rPr>
        <w:t>-</w:t>
      </w:r>
      <w:r w:rsidRPr="00CD6FD5">
        <w:rPr>
          <w:rFonts w:cs="Arial"/>
        </w:rPr>
        <w:t>P) links shows an annual increase since 1997. This demand is expected to increase further with the expected growth in capacity and number of connected nodes (base stations) with the evolution of mobile networks.</w:t>
      </w:r>
    </w:p>
    <w:p w14:paraId="0C781FAF" w14:textId="77777777" w:rsidR="00B80C60" w:rsidRPr="00CD6FD5" w:rsidRDefault="00B80C60" w:rsidP="00B80C60">
      <w:pPr>
        <w:rPr>
          <w:rFonts w:cs="Arial"/>
        </w:rPr>
      </w:pPr>
      <w:r w:rsidRPr="00CD6FD5">
        <w:rPr>
          <w:rFonts w:cs="Arial"/>
        </w:rPr>
        <w:t>Provisioning of infrastructure support through various Point-to-MultiPoint (P-MP) technologies (e.g. universally licensed FWA networks and tailored P-MP backbone networks) is also being considered, or already implemented in some countries as a viable alternative option in the environment with high density of served base stations (e.g. dense urban areas).</w:t>
      </w:r>
    </w:p>
    <w:p w14:paraId="7764416E" w14:textId="77777777" w:rsidR="00B80C60" w:rsidRPr="00CD6FD5" w:rsidRDefault="00B80C60" w:rsidP="00B80C60">
      <w:pPr>
        <w:rPr>
          <w:rFonts w:cs="Arial"/>
        </w:rPr>
      </w:pPr>
      <w:r w:rsidRPr="00CD6FD5">
        <w:rPr>
          <w:rFonts w:cs="Arial"/>
        </w:rPr>
        <w:t>The growth in number of FS links is likely to continue for the foreseeable future. In that respect it may be noted, that CEPT has already made several successful moves towards ensuring favourable conditions for such growth, by developing ECC Decisions, Recommendations with relevant channel arrangements and identifying additional bands for high density applications in the FS, including FWA and infrastructure support. The objective of new recommendations and the approach to management of the radio spectrum is to promote innovation and competition in the provision of wireless services. Radio spectrum is a key resource for communication services and its efficient utilisation is critical in the future.</w:t>
      </w:r>
    </w:p>
    <w:p w14:paraId="5C2F1664" w14:textId="77777777" w:rsidR="00B80C60" w:rsidRPr="00CD6FD5" w:rsidRDefault="00B80C60" w:rsidP="006834FC">
      <w:pPr>
        <w:pStyle w:val="Heading2"/>
        <w:rPr>
          <w:lang w:val="en-GB"/>
        </w:rPr>
      </w:pPr>
      <w:bookmarkStart w:id="71" w:name="_Toc303609767"/>
      <w:bookmarkStart w:id="72" w:name="_Toc303674962"/>
      <w:bookmarkStart w:id="73" w:name="_Toc303675396"/>
      <w:bookmarkStart w:id="74" w:name="_Toc303675909"/>
      <w:bookmarkStart w:id="75" w:name="_Toc122538835"/>
      <w:bookmarkStart w:id="76" w:name="_Toc142915768"/>
      <w:bookmarkEnd w:id="71"/>
      <w:bookmarkEnd w:id="72"/>
      <w:bookmarkEnd w:id="73"/>
      <w:bookmarkEnd w:id="74"/>
      <w:r w:rsidRPr="00CD6FD5">
        <w:rPr>
          <w:lang w:val="en-GB"/>
        </w:rPr>
        <w:t>Role of Fixed Service</w:t>
      </w:r>
      <w:bookmarkEnd w:id="75"/>
      <w:bookmarkEnd w:id="76"/>
    </w:p>
    <w:p w14:paraId="157AD6DE" w14:textId="195265C7" w:rsidR="00B80C60" w:rsidRPr="00CD6FD5" w:rsidRDefault="00B80C60" w:rsidP="00B80C60">
      <w:pPr>
        <w:rPr>
          <w:rFonts w:cs="Arial"/>
        </w:rPr>
      </w:pPr>
      <w:r w:rsidRPr="00CD6FD5">
        <w:rPr>
          <w:rFonts w:cs="Arial"/>
        </w:rPr>
        <w:t xml:space="preserve">Fixed radio links provide a transmission path between two or more fixed points for provision of telecommunication services, such as voice, data or video transmission. Typical user sectors for fixed links are telecom operators (mobile network infrastructure, fixed/mobile network backbone links </w:t>
      </w:r>
      <w:r w:rsidR="007B006B" w:rsidRPr="00CD6FD5">
        <w:rPr>
          <w:rFonts w:cs="Arial"/>
        </w:rPr>
        <w:t>(</w:t>
      </w:r>
      <w:r w:rsidRPr="00CD6FD5">
        <w:rPr>
          <w:rFonts w:cs="Arial"/>
        </w:rPr>
        <w:t xml:space="preserve">see </w:t>
      </w:r>
      <w:r w:rsidR="00B45FC0" w:rsidRPr="00CD6FD5">
        <w:rPr>
          <w:rFonts w:cs="Arial"/>
        </w:rPr>
        <w:fldChar w:fldCharType="begin"/>
      </w:r>
      <w:r w:rsidR="00B45FC0" w:rsidRPr="00CD6FD5">
        <w:rPr>
          <w:rFonts w:cs="Arial"/>
        </w:rPr>
        <w:instrText xml:space="preserve"> REF _Ref123735563 \h </w:instrText>
      </w:r>
      <w:r w:rsidR="00B45FC0" w:rsidRPr="00CD6FD5">
        <w:rPr>
          <w:rFonts w:cs="Arial"/>
        </w:rPr>
      </w:r>
      <w:r w:rsidR="00B45FC0" w:rsidRPr="00CD6FD5">
        <w:rPr>
          <w:rFonts w:cs="Arial"/>
        </w:rPr>
        <w:fldChar w:fldCharType="separate"/>
      </w:r>
      <w:r w:rsidR="00B45FC0" w:rsidRPr="00CD6FD5">
        <w:rPr>
          <w:rFonts w:cs="Arial"/>
        </w:rPr>
        <w:t xml:space="preserve">Figure </w:t>
      </w:r>
      <w:r w:rsidR="00B45FC0" w:rsidRPr="00CD6FD5">
        <w:rPr>
          <w:rFonts w:cs="Arial"/>
          <w:noProof/>
        </w:rPr>
        <w:t>1</w:t>
      </w:r>
      <w:r w:rsidR="00B45FC0" w:rsidRPr="00CD6FD5">
        <w:rPr>
          <w:rFonts w:cs="Arial"/>
        </w:rPr>
        <w:fldChar w:fldCharType="end"/>
      </w:r>
      <w:r w:rsidR="009375D7" w:rsidRPr="00CD6FD5">
        <w:rPr>
          <w:rFonts w:cs="Arial"/>
        </w:rPr>
        <w:t>)</w:t>
      </w:r>
      <w:r w:rsidRPr="00CD6FD5">
        <w:rPr>
          <w:rFonts w:cs="Arial"/>
        </w:rPr>
        <w:t xml:space="preserve"> as an example of the mobile infrastructure), corporate users (private data networks, connection of remote premises, etc. </w:t>
      </w:r>
      <w:r w:rsidR="009375D7" w:rsidRPr="00CD6FD5">
        <w:rPr>
          <w:rFonts w:cs="Arial"/>
        </w:rPr>
        <w:t>(</w:t>
      </w:r>
      <w:r w:rsidRPr="00CD6FD5">
        <w:rPr>
          <w:rFonts w:cs="Arial"/>
        </w:rPr>
        <w:t xml:space="preserve">see </w:t>
      </w:r>
      <w:r w:rsidRPr="00CD6FD5">
        <w:rPr>
          <w:rFonts w:cs="Arial"/>
          <w:highlight w:val="yellow"/>
        </w:rPr>
        <w:fldChar w:fldCharType="begin"/>
      </w:r>
      <w:r w:rsidRPr="00CD6FD5">
        <w:rPr>
          <w:rFonts w:cs="Arial"/>
          <w:highlight w:val="yellow"/>
        </w:rPr>
        <w:instrText xml:space="preserve"> REF _Ref299958827 \h </w:instrText>
      </w:r>
      <w:r w:rsidR="0055252B" w:rsidRPr="00CD6FD5">
        <w:rPr>
          <w:rFonts w:cs="Arial"/>
          <w:highlight w:val="yellow"/>
        </w:rPr>
        <w:instrText xml:space="preserve"> \* MERGEFORMAT </w:instrText>
      </w:r>
      <w:r w:rsidRPr="00CD6FD5">
        <w:rPr>
          <w:rFonts w:cs="Arial"/>
          <w:highlight w:val="yellow"/>
        </w:rPr>
      </w:r>
      <w:r w:rsidRPr="00CD6FD5">
        <w:rPr>
          <w:rFonts w:cs="Arial"/>
          <w:highlight w:val="yellow"/>
        </w:rPr>
        <w:fldChar w:fldCharType="separate"/>
      </w:r>
      <w:r w:rsidR="00B45FC0" w:rsidRPr="00CD6FD5">
        <w:rPr>
          <w:rFonts w:cs="Arial"/>
        </w:rPr>
        <w:t xml:space="preserve">Figure </w:t>
      </w:r>
      <w:r w:rsidR="00B45FC0" w:rsidRPr="00CD6FD5">
        <w:rPr>
          <w:rFonts w:cs="Arial"/>
          <w:noProof/>
        </w:rPr>
        <w:t>2</w:t>
      </w:r>
      <w:r w:rsidRPr="00CD6FD5">
        <w:rPr>
          <w:rFonts w:cs="Arial"/>
          <w:highlight w:val="yellow"/>
        </w:rPr>
        <w:fldChar w:fldCharType="end"/>
      </w:r>
      <w:r w:rsidRPr="00CD6FD5">
        <w:rPr>
          <w:rFonts w:cs="Arial"/>
        </w:rPr>
        <w:t>)</w:t>
      </w:r>
      <w:r w:rsidR="009375D7" w:rsidRPr="00CD6FD5">
        <w:rPr>
          <w:rFonts w:cs="Arial"/>
        </w:rPr>
        <w:t>)</w:t>
      </w:r>
      <w:r w:rsidRPr="00CD6FD5">
        <w:rPr>
          <w:rFonts w:cs="Arial"/>
        </w:rPr>
        <w:t xml:space="preserve"> and private users (customer access to PSTN or other networks </w:t>
      </w:r>
      <w:r w:rsidR="009375D7" w:rsidRPr="00CD6FD5">
        <w:rPr>
          <w:rFonts w:cs="Arial"/>
        </w:rPr>
        <w:t>(</w:t>
      </w:r>
      <w:r w:rsidRPr="00CD6FD5">
        <w:rPr>
          <w:rFonts w:cs="Arial"/>
        </w:rPr>
        <w:t xml:space="preserve">see </w:t>
      </w:r>
      <w:r w:rsidRPr="00CD6FD5">
        <w:rPr>
          <w:rFonts w:cs="Arial"/>
        </w:rPr>
        <w:fldChar w:fldCharType="begin"/>
      </w:r>
      <w:r w:rsidRPr="00CD6FD5">
        <w:rPr>
          <w:rFonts w:cs="Arial"/>
        </w:rPr>
        <w:instrText xml:space="preserve"> REF _Ref299958843 \h  \* MERGEFORMAT </w:instrText>
      </w:r>
      <w:r w:rsidRPr="00CD6FD5">
        <w:rPr>
          <w:rFonts w:cs="Arial"/>
        </w:rPr>
      </w:r>
      <w:r w:rsidRPr="00CD6FD5">
        <w:rPr>
          <w:rFonts w:cs="Arial"/>
        </w:rPr>
        <w:fldChar w:fldCharType="separate"/>
      </w:r>
      <w:r w:rsidR="00B45FC0" w:rsidRPr="00CD6FD5">
        <w:rPr>
          <w:rFonts w:cs="Arial"/>
        </w:rPr>
        <w:t>Figure 3</w:t>
      </w:r>
      <w:r w:rsidRPr="00CD6FD5">
        <w:rPr>
          <w:rFonts w:cs="Arial"/>
        </w:rPr>
        <w:fldChar w:fldCharType="end"/>
      </w:r>
      <w:r w:rsidRPr="00CD6FD5">
        <w:rPr>
          <w:rFonts w:cs="Arial"/>
        </w:rPr>
        <w:t>)</w:t>
      </w:r>
      <w:r w:rsidR="009375D7" w:rsidRPr="00CD6FD5">
        <w:rPr>
          <w:rFonts w:cs="Arial"/>
        </w:rPr>
        <w:t>)</w:t>
      </w:r>
      <w:r w:rsidRPr="00CD6FD5">
        <w:rPr>
          <w:rFonts w:cs="Arial"/>
        </w:rPr>
        <w:t>. Within each application either P-P or P-MP can be used for each link.</w:t>
      </w:r>
    </w:p>
    <w:p w14:paraId="46C5ABA9" w14:textId="37238344" w:rsidR="006834FC" w:rsidRPr="00CD6FD5" w:rsidRDefault="006834FC" w:rsidP="006834FC">
      <w:pPr>
        <w:jc w:val="center"/>
        <w:rPr>
          <w:rFonts w:cs="Arial"/>
        </w:rPr>
      </w:pPr>
      <w:bookmarkStart w:id="77" w:name="_Ref303288696"/>
      <w:r w:rsidRPr="00CD6FD5">
        <w:rPr>
          <w:rFonts w:cs="Arial"/>
          <w:noProof/>
        </w:rPr>
        <w:lastRenderedPageBreak/>
        <w:drawing>
          <wp:inline distT="0" distB="0" distL="0" distR="0" wp14:anchorId="495EC5E1" wp14:editId="49CD480E">
            <wp:extent cx="5173380" cy="2377440"/>
            <wp:effectExtent l="0" t="0" r="8255" b="3810"/>
            <wp:docPr id="331" name="Picture 3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Diagram&#10;&#10;Description automatically generated"/>
                    <pic:cNvPicPr/>
                  </pic:nvPicPr>
                  <pic:blipFill>
                    <a:blip r:embed="rId12"/>
                    <a:stretch>
                      <a:fillRect/>
                    </a:stretch>
                  </pic:blipFill>
                  <pic:spPr>
                    <a:xfrm>
                      <a:off x="0" y="0"/>
                      <a:ext cx="5210824" cy="2394648"/>
                    </a:xfrm>
                    <a:prstGeom prst="rect">
                      <a:avLst/>
                    </a:prstGeom>
                  </pic:spPr>
                </pic:pic>
              </a:graphicData>
            </a:graphic>
          </wp:inline>
        </w:drawing>
      </w:r>
    </w:p>
    <w:p w14:paraId="26771C17" w14:textId="50BE3E91" w:rsidR="00B80C60" w:rsidRPr="00CD6FD5" w:rsidRDefault="00B80C60" w:rsidP="006834FC">
      <w:pPr>
        <w:pStyle w:val="Caption"/>
        <w:rPr>
          <w:rFonts w:cs="Arial"/>
          <w:lang w:val="en-GB"/>
        </w:rPr>
      </w:pPr>
      <w:bookmarkStart w:id="78" w:name="_Ref123735563"/>
      <w:r w:rsidRPr="00CD6FD5">
        <w:rPr>
          <w:rFonts w:cs="Arial"/>
          <w:lang w:val="en-GB"/>
        </w:rPr>
        <w:t xml:space="preserve">Figure </w:t>
      </w:r>
      <w:r w:rsidRPr="00CD6FD5">
        <w:rPr>
          <w:rFonts w:cs="Arial"/>
          <w:lang w:val="en-GB"/>
        </w:rPr>
        <w:fldChar w:fldCharType="begin"/>
      </w:r>
      <w:r w:rsidRPr="00CD6FD5">
        <w:rPr>
          <w:rFonts w:cs="Arial"/>
          <w:lang w:val="en-GB"/>
        </w:rPr>
        <w:instrText xml:space="preserve"> SEQ Figure \* ARABIC </w:instrText>
      </w:r>
      <w:r w:rsidRPr="00CD6FD5">
        <w:rPr>
          <w:rFonts w:cs="Arial"/>
          <w:lang w:val="en-GB"/>
        </w:rPr>
        <w:fldChar w:fldCharType="separate"/>
      </w:r>
      <w:r w:rsidR="00493D80">
        <w:rPr>
          <w:rFonts w:cs="Arial"/>
          <w:noProof/>
          <w:lang w:val="en-GB"/>
        </w:rPr>
        <w:t>1</w:t>
      </w:r>
      <w:r w:rsidRPr="00CD6FD5">
        <w:rPr>
          <w:rFonts w:cs="Arial"/>
          <w:lang w:val="en-GB"/>
        </w:rPr>
        <w:fldChar w:fldCharType="end"/>
      </w:r>
      <w:bookmarkEnd w:id="77"/>
      <w:bookmarkEnd w:id="78"/>
      <w:r w:rsidRPr="00CD6FD5">
        <w:rPr>
          <w:rFonts w:cs="Arial"/>
          <w:lang w:val="en-GB"/>
        </w:rPr>
        <w:t>: Example of fixed links deployment within the infrastructure of mobile network</w:t>
      </w:r>
    </w:p>
    <w:p w14:paraId="0B312B2B" w14:textId="77777777" w:rsidR="00B80C60" w:rsidRPr="00CD6FD5" w:rsidRDefault="00B80C60" w:rsidP="00B80C60">
      <w:pPr>
        <w:pStyle w:val="ECCFiguregraphcentered"/>
        <w:rPr>
          <w:rFonts w:cs="Arial"/>
          <w:lang w:val="en-GB"/>
        </w:rPr>
      </w:pPr>
      <w:r w:rsidRPr="00CD6FD5">
        <w:rPr>
          <w:rFonts w:cs="Arial"/>
          <w:lang w:val="en-GB" w:eastAsia="zh-CN"/>
        </w:rPr>
        <w:drawing>
          <wp:inline distT="0" distB="0" distL="0" distR="0" wp14:anchorId="35D967A4" wp14:editId="79AF2DB8">
            <wp:extent cx="4902529" cy="1322070"/>
            <wp:effectExtent l="19050" t="19050" r="12700"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 cstate="print"/>
                    <a:srcRect/>
                    <a:stretch>
                      <a:fillRect/>
                    </a:stretch>
                  </pic:blipFill>
                  <pic:spPr bwMode="auto">
                    <a:xfrm>
                      <a:off x="0" y="0"/>
                      <a:ext cx="4915305" cy="1325515"/>
                    </a:xfrm>
                    <a:prstGeom prst="rect">
                      <a:avLst/>
                    </a:prstGeom>
                    <a:noFill/>
                    <a:ln w="9525">
                      <a:solidFill>
                        <a:schemeClr val="tx1"/>
                      </a:solidFill>
                      <a:miter lim="800000"/>
                      <a:headEnd/>
                      <a:tailEnd/>
                    </a:ln>
                  </pic:spPr>
                </pic:pic>
              </a:graphicData>
            </a:graphic>
          </wp:inline>
        </w:drawing>
      </w:r>
    </w:p>
    <w:p w14:paraId="751336C9" w14:textId="71F936DB" w:rsidR="00B80C60" w:rsidRPr="00CD6FD5" w:rsidRDefault="00B80C60" w:rsidP="00B80C60">
      <w:pPr>
        <w:pStyle w:val="Caption"/>
        <w:rPr>
          <w:rFonts w:cs="Arial"/>
          <w:lang w:val="en-GB"/>
        </w:rPr>
      </w:pPr>
      <w:bookmarkStart w:id="79" w:name="_Ref299958827"/>
      <w:bookmarkStart w:id="80" w:name="_Ref501309634"/>
      <w:r w:rsidRPr="00CD6FD5">
        <w:rPr>
          <w:rFonts w:cs="Arial"/>
          <w:lang w:val="en-GB"/>
        </w:rPr>
        <w:t xml:space="preserve">Figure </w:t>
      </w:r>
      <w:r w:rsidRPr="00CD6FD5">
        <w:rPr>
          <w:rFonts w:cs="Arial"/>
          <w:lang w:val="en-GB"/>
        </w:rPr>
        <w:fldChar w:fldCharType="begin"/>
      </w:r>
      <w:r w:rsidRPr="00CD6FD5">
        <w:rPr>
          <w:rFonts w:cs="Arial"/>
          <w:lang w:val="en-GB"/>
        </w:rPr>
        <w:instrText xml:space="preserve"> SEQ Figure \* ARABIC </w:instrText>
      </w:r>
      <w:r w:rsidRPr="00CD6FD5">
        <w:rPr>
          <w:rFonts w:cs="Arial"/>
          <w:lang w:val="en-GB"/>
        </w:rPr>
        <w:fldChar w:fldCharType="separate"/>
      </w:r>
      <w:r w:rsidR="00493D80">
        <w:rPr>
          <w:rFonts w:cs="Arial"/>
          <w:noProof/>
          <w:lang w:val="en-GB"/>
        </w:rPr>
        <w:t>2</w:t>
      </w:r>
      <w:r w:rsidRPr="00CD6FD5">
        <w:rPr>
          <w:rFonts w:cs="Arial"/>
          <w:lang w:val="en-GB"/>
        </w:rPr>
        <w:fldChar w:fldCharType="end"/>
      </w:r>
      <w:bookmarkEnd w:id="79"/>
      <w:r w:rsidRPr="00CD6FD5">
        <w:rPr>
          <w:rFonts w:cs="Arial"/>
          <w:lang w:val="en-GB"/>
        </w:rPr>
        <w:t>: Example of a private radio relay link (e.g. for LAN, PABX inter-connection of premises)</w:t>
      </w:r>
      <w:bookmarkEnd w:id="80"/>
    </w:p>
    <w:p w14:paraId="13B5F834" w14:textId="77777777" w:rsidR="00B80C60" w:rsidRPr="00CD6FD5" w:rsidRDefault="00B80C60" w:rsidP="00B80C60">
      <w:pPr>
        <w:pStyle w:val="ECCFiguregraphcentered"/>
        <w:rPr>
          <w:rFonts w:cs="Arial"/>
          <w:lang w:val="en-GB"/>
        </w:rPr>
      </w:pPr>
      <w:r w:rsidRPr="00CD6FD5">
        <w:rPr>
          <w:rFonts w:cs="Arial"/>
          <w:lang w:val="en-GB" w:eastAsia="zh-CN"/>
        </w:rPr>
        <mc:AlternateContent>
          <mc:Choice Requires="wpc">
            <w:drawing>
              <wp:inline distT="0" distB="0" distL="0" distR="0" wp14:anchorId="278673B5" wp14:editId="6C11BEF1">
                <wp:extent cx="5534025" cy="3716659"/>
                <wp:effectExtent l="0" t="0" r="28575" b="17145"/>
                <wp:docPr id="1908" name="Canvas 19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solidFill>
                            <a:schemeClr val="tx1"/>
                          </a:solidFill>
                        </a:ln>
                      </wpc:whole>
                      <wps:wsp>
                        <wps:cNvPr id="50" name="Rectangle 4"/>
                        <wps:cNvSpPr>
                          <a:spLocks noChangeArrowheads="1"/>
                        </wps:cNvSpPr>
                        <wps:spPr bwMode="auto">
                          <a:xfrm>
                            <a:off x="0" y="0"/>
                            <a:ext cx="685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C5EB0" w14:textId="77777777" w:rsidR="009A261A" w:rsidRDefault="009A261A" w:rsidP="00B80C60"/>
                          </w:txbxContent>
                        </wps:txbx>
                        <wps:bodyPr rot="0" vert="horz" wrap="none" lIns="0" tIns="0" rIns="0" bIns="0" anchor="t" anchorCtr="0" upright="1">
                          <a:spAutoFit/>
                        </wps:bodyPr>
                      </wps:wsp>
                      <wps:wsp>
                        <wps:cNvPr id="51" name="Freeform 5"/>
                        <wps:cNvSpPr>
                          <a:spLocks noEditPoints="1"/>
                        </wps:cNvSpPr>
                        <wps:spPr bwMode="auto">
                          <a:xfrm>
                            <a:off x="2449811" y="34200"/>
                            <a:ext cx="3073414" cy="2023217"/>
                          </a:xfrm>
                          <a:custGeom>
                            <a:avLst/>
                            <a:gdLst>
                              <a:gd name="T0" fmla="*/ 115505 w 16098"/>
                              <a:gd name="T1" fmla="*/ 920270 h 10638"/>
                              <a:gd name="T2" fmla="*/ 252394 w 16098"/>
                              <a:gd name="T3" fmla="*/ 833359 h 10638"/>
                              <a:gd name="T4" fmla="*/ 371718 w 16098"/>
                              <a:gd name="T5" fmla="*/ 763183 h 10638"/>
                              <a:gd name="T6" fmla="*/ 482832 w 16098"/>
                              <a:gd name="T7" fmla="*/ 698142 h 10638"/>
                              <a:gd name="T8" fmla="*/ 571418 w 16098"/>
                              <a:gd name="T9" fmla="*/ 642040 h 10638"/>
                              <a:gd name="T10" fmla="*/ 677568 w 16098"/>
                              <a:gd name="T11" fmla="*/ 569012 h 10638"/>
                              <a:gd name="T12" fmla="*/ 791737 w 16098"/>
                              <a:gd name="T13" fmla="*/ 490849 h 10638"/>
                              <a:gd name="T14" fmla="*/ 960700 w 16098"/>
                              <a:gd name="T15" fmla="*/ 383398 h 10638"/>
                              <a:gd name="T16" fmla="*/ 1097588 w 16098"/>
                              <a:gd name="T17" fmla="*/ 296677 h 10638"/>
                              <a:gd name="T18" fmla="*/ 1216912 w 16098"/>
                              <a:gd name="T19" fmla="*/ 226502 h 10638"/>
                              <a:gd name="T20" fmla="*/ 1328026 w 16098"/>
                              <a:gd name="T21" fmla="*/ 161461 h 10638"/>
                              <a:gd name="T22" fmla="*/ 1442577 w 16098"/>
                              <a:gd name="T23" fmla="*/ 93187 h 10638"/>
                              <a:gd name="T24" fmla="*/ 1478088 w 16098"/>
                              <a:gd name="T25" fmla="*/ 78353 h 10638"/>
                              <a:gd name="T26" fmla="*/ 1630441 w 16098"/>
                              <a:gd name="T27" fmla="*/ 37655 h 10638"/>
                              <a:gd name="T28" fmla="*/ 1736209 w 16098"/>
                              <a:gd name="T29" fmla="*/ 7227 h 10638"/>
                              <a:gd name="T30" fmla="*/ 1803413 w 16098"/>
                              <a:gd name="T31" fmla="*/ 10840 h 10638"/>
                              <a:gd name="T32" fmla="*/ 1940683 w 16098"/>
                              <a:gd name="T33" fmla="*/ 12171 h 10638"/>
                              <a:gd name="T34" fmla="*/ 2099145 w 16098"/>
                              <a:gd name="T35" fmla="*/ 12171 h 10638"/>
                              <a:gd name="T36" fmla="*/ 2211405 w 16098"/>
                              <a:gd name="T37" fmla="*/ 25294 h 10638"/>
                              <a:gd name="T38" fmla="*/ 2264098 w 16098"/>
                              <a:gd name="T39" fmla="*/ 39747 h 10638"/>
                              <a:gd name="T40" fmla="*/ 2395832 w 16098"/>
                              <a:gd name="T41" fmla="*/ 80635 h 10638"/>
                              <a:gd name="T42" fmla="*/ 2549330 w 16098"/>
                              <a:gd name="T43" fmla="*/ 145106 h 10638"/>
                              <a:gd name="T44" fmla="*/ 2635816 w 16098"/>
                              <a:gd name="T45" fmla="*/ 196263 h 10638"/>
                              <a:gd name="T46" fmla="*/ 2688509 w 16098"/>
                              <a:gd name="T47" fmla="*/ 237342 h 10638"/>
                              <a:gd name="T48" fmla="*/ 2782250 w 16098"/>
                              <a:gd name="T49" fmla="*/ 325774 h 10638"/>
                              <a:gd name="T50" fmla="*/ 2872172 w 16098"/>
                              <a:gd name="T51" fmla="*/ 430182 h 10638"/>
                              <a:gd name="T52" fmla="*/ 2962286 w 16098"/>
                              <a:gd name="T53" fmla="*/ 563496 h 10638"/>
                              <a:gd name="T54" fmla="*/ 3022807 w 16098"/>
                              <a:gd name="T55" fmla="*/ 676842 h 10638"/>
                              <a:gd name="T56" fmla="*/ 3032353 w 16098"/>
                              <a:gd name="T57" fmla="*/ 746828 h 10638"/>
                              <a:gd name="T58" fmla="*/ 3062327 w 16098"/>
                              <a:gd name="T59" fmla="*/ 875007 h 10638"/>
                              <a:gd name="T60" fmla="*/ 3061181 w 16098"/>
                              <a:gd name="T61" fmla="*/ 911712 h 10638"/>
                              <a:gd name="T62" fmla="*/ 3063472 w 16098"/>
                              <a:gd name="T63" fmla="*/ 1049400 h 10638"/>
                              <a:gd name="T64" fmla="*/ 3066527 w 16098"/>
                              <a:gd name="T65" fmla="*/ 1177770 h 10638"/>
                              <a:gd name="T66" fmla="*/ 3051253 w 16098"/>
                              <a:gd name="T67" fmla="*/ 1314698 h 10638"/>
                              <a:gd name="T68" fmla="*/ 3027580 w 16098"/>
                              <a:gd name="T69" fmla="*/ 1479012 h 10638"/>
                              <a:gd name="T70" fmla="*/ 3003524 w 16098"/>
                              <a:gd name="T71" fmla="*/ 1576192 h 10638"/>
                              <a:gd name="T72" fmla="*/ 2968395 w 16098"/>
                              <a:gd name="T73" fmla="*/ 1633626 h 10638"/>
                              <a:gd name="T74" fmla="*/ 2886109 w 16098"/>
                              <a:gd name="T75" fmla="*/ 1772646 h 10638"/>
                              <a:gd name="T76" fmla="*/ 2816997 w 16098"/>
                              <a:gd name="T77" fmla="*/ 1886753 h 10638"/>
                              <a:gd name="T78" fmla="*/ 2790459 w 16098"/>
                              <a:gd name="T79" fmla="*/ 1914899 h 10638"/>
                              <a:gd name="T80" fmla="*/ 2659490 w 16098"/>
                              <a:gd name="T81" fmla="*/ 1987166 h 10638"/>
                              <a:gd name="T82" fmla="*/ 2547802 w 16098"/>
                              <a:gd name="T83" fmla="*/ 2020828 h 10638"/>
                              <a:gd name="T84" fmla="*/ 2480790 w 16098"/>
                              <a:gd name="T85" fmla="*/ 2013601 h 10638"/>
                              <a:gd name="T86" fmla="*/ 2318701 w 16098"/>
                              <a:gd name="T87" fmla="*/ 2005614 h 10638"/>
                              <a:gd name="T88" fmla="*/ 2261043 w 16098"/>
                              <a:gd name="T89" fmla="*/ 1984124 h 10638"/>
                              <a:gd name="T90" fmla="*/ 2158902 w 16098"/>
                              <a:gd name="T91" fmla="*/ 1943045 h 10638"/>
                              <a:gd name="T92" fmla="*/ 2037478 w 16098"/>
                              <a:gd name="T93" fmla="*/ 1899495 h 10638"/>
                              <a:gd name="T94" fmla="*/ 1907272 w 16098"/>
                              <a:gd name="T95" fmla="*/ 1852330 h 10638"/>
                              <a:gd name="T96" fmla="*/ 1721318 w 16098"/>
                              <a:gd name="T97" fmla="*/ 1777781 h 10638"/>
                              <a:gd name="T98" fmla="*/ 1570874 w 16098"/>
                              <a:gd name="T99" fmla="*/ 1717304 h 10638"/>
                              <a:gd name="T100" fmla="*/ 1444296 w 16098"/>
                              <a:gd name="T101" fmla="*/ 1661392 h 10638"/>
                              <a:gd name="T102" fmla="*/ 1326499 w 16098"/>
                              <a:gd name="T103" fmla="*/ 1609093 h 10638"/>
                              <a:gd name="T104" fmla="*/ 1229131 w 16098"/>
                              <a:gd name="T105" fmla="*/ 1570107 h 10638"/>
                              <a:gd name="T106" fmla="*/ 1107707 w 16098"/>
                              <a:gd name="T107" fmla="*/ 1526556 h 10638"/>
                              <a:gd name="T108" fmla="*/ 977501 w 16098"/>
                              <a:gd name="T109" fmla="*/ 1479392 h 10638"/>
                              <a:gd name="T110" fmla="*/ 791547 w 16098"/>
                              <a:gd name="T111" fmla="*/ 1404842 h 10638"/>
                              <a:gd name="T112" fmla="*/ 641103 w 16098"/>
                              <a:gd name="T113" fmla="*/ 1344366 h 10638"/>
                              <a:gd name="T114" fmla="*/ 514524 w 16098"/>
                              <a:gd name="T115" fmla="*/ 1288454 h 10638"/>
                              <a:gd name="T116" fmla="*/ 396728 w 16098"/>
                              <a:gd name="T117" fmla="*/ 1236155 h 10638"/>
                              <a:gd name="T118" fmla="*/ 299360 w 16098"/>
                              <a:gd name="T119" fmla="*/ 1197168 h 10638"/>
                              <a:gd name="T120" fmla="*/ 177936 w 16098"/>
                              <a:gd name="T121" fmla="*/ 1153618 h 10638"/>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098" h="10638">
                                <a:moveTo>
                                  <a:pt x="15" y="5215"/>
                                </a:moveTo>
                                <a:lnTo>
                                  <a:pt x="142" y="5134"/>
                                </a:lnTo>
                                <a:cubicBezTo>
                                  <a:pt x="153" y="5127"/>
                                  <a:pt x="169" y="5130"/>
                                  <a:pt x="176" y="5142"/>
                                </a:cubicBezTo>
                                <a:cubicBezTo>
                                  <a:pt x="183" y="5154"/>
                                  <a:pt x="180" y="5169"/>
                                  <a:pt x="168" y="5176"/>
                                </a:cubicBezTo>
                                <a:lnTo>
                                  <a:pt x="42" y="5257"/>
                                </a:lnTo>
                                <a:cubicBezTo>
                                  <a:pt x="30" y="5264"/>
                                  <a:pt x="15" y="5261"/>
                                  <a:pt x="7" y="5249"/>
                                </a:cubicBezTo>
                                <a:cubicBezTo>
                                  <a:pt x="0" y="5238"/>
                                  <a:pt x="3" y="5222"/>
                                  <a:pt x="15" y="5215"/>
                                </a:cubicBezTo>
                                <a:close/>
                                <a:moveTo>
                                  <a:pt x="310" y="5027"/>
                                </a:moveTo>
                                <a:lnTo>
                                  <a:pt x="437" y="4946"/>
                                </a:lnTo>
                                <a:cubicBezTo>
                                  <a:pt x="448" y="4939"/>
                                  <a:pt x="464" y="4942"/>
                                  <a:pt x="471" y="4954"/>
                                </a:cubicBezTo>
                                <a:cubicBezTo>
                                  <a:pt x="479" y="4965"/>
                                  <a:pt x="475" y="4981"/>
                                  <a:pt x="464" y="4988"/>
                                </a:cubicBezTo>
                                <a:lnTo>
                                  <a:pt x="337" y="5069"/>
                                </a:lnTo>
                                <a:cubicBezTo>
                                  <a:pt x="325" y="5076"/>
                                  <a:pt x="310" y="5073"/>
                                  <a:pt x="303" y="5061"/>
                                </a:cubicBezTo>
                                <a:cubicBezTo>
                                  <a:pt x="295" y="5050"/>
                                  <a:pt x="299" y="5034"/>
                                  <a:pt x="310" y="5027"/>
                                </a:cubicBezTo>
                                <a:close/>
                                <a:moveTo>
                                  <a:pt x="605" y="4839"/>
                                </a:moveTo>
                                <a:lnTo>
                                  <a:pt x="732" y="4758"/>
                                </a:lnTo>
                                <a:cubicBezTo>
                                  <a:pt x="743" y="4751"/>
                                  <a:pt x="759" y="4754"/>
                                  <a:pt x="766" y="4766"/>
                                </a:cubicBezTo>
                                <a:cubicBezTo>
                                  <a:pt x="774" y="4777"/>
                                  <a:pt x="770" y="4793"/>
                                  <a:pt x="759" y="4800"/>
                                </a:cubicBezTo>
                                <a:lnTo>
                                  <a:pt x="632" y="4881"/>
                                </a:lnTo>
                                <a:cubicBezTo>
                                  <a:pt x="621" y="4888"/>
                                  <a:pt x="605" y="4885"/>
                                  <a:pt x="598" y="4873"/>
                                </a:cubicBezTo>
                                <a:cubicBezTo>
                                  <a:pt x="590" y="4861"/>
                                  <a:pt x="594" y="4846"/>
                                  <a:pt x="605" y="4839"/>
                                </a:cubicBezTo>
                                <a:close/>
                                <a:moveTo>
                                  <a:pt x="900" y="4650"/>
                                </a:moveTo>
                                <a:lnTo>
                                  <a:pt x="1027" y="4570"/>
                                </a:lnTo>
                                <a:cubicBezTo>
                                  <a:pt x="1039" y="4562"/>
                                  <a:pt x="1054" y="4566"/>
                                  <a:pt x="1061" y="4577"/>
                                </a:cubicBezTo>
                                <a:cubicBezTo>
                                  <a:pt x="1069" y="4589"/>
                                  <a:pt x="1065" y="4605"/>
                                  <a:pt x="1054" y="4612"/>
                                </a:cubicBezTo>
                                <a:lnTo>
                                  <a:pt x="927" y="4693"/>
                                </a:lnTo>
                                <a:cubicBezTo>
                                  <a:pt x="916" y="4700"/>
                                  <a:pt x="900" y="4697"/>
                                  <a:pt x="893" y="4685"/>
                                </a:cubicBezTo>
                                <a:cubicBezTo>
                                  <a:pt x="885" y="4673"/>
                                  <a:pt x="889" y="4658"/>
                                  <a:pt x="900" y="4650"/>
                                </a:cubicBezTo>
                                <a:close/>
                                <a:moveTo>
                                  <a:pt x="1196" y="4462"/>
                                </a:moveTo>
                                <a:lnTo>
                                  <a:pt x="1322" y="4382"/>
                                </a:lnTo>
                                <a:cubicBezTo>
                                  <a:pt x="1334" y="4374"/>
                                  <a:pt x="1349" y="4378"/>
                                  <a:pt x="1357" y="4389"/>
                                </a:cubicBezTo>
                                <a:cubicBezTo>
                                  <a:pt x="1364" y="4401"/>
                                  <a:pt x="1361" y="4416"/>
                                  <a:pt x="1349" y="4424"/>
                                </a:cubicBezTo>
                                <a:lnTo>
                                  <a:pt x="1222" y="4504"/>
                                </a:lnTo>
                                <a:cubicBezTo>
                                  <a:pt x="1211" y="4512"/>
                                  <a:pt x="1195" y="4508"/>
                                  <a:pt x="1188" y="4497"/>
                                </a:cubicBezTo>
                                <a:cubicBezTo>
                                  <a:pt x="1180" y="4485"/>
                                  <a:pt x="1184" y="4470"/>
                                  <a:pt x="1196" y="4462"/>
                                </a:cubicBezTo>
                                <a:close/>
                                <a:moveTo>
                                  <a:pt x="1491" y="4274"/>
                                </a:moveTo>
                                <a:lnTo>
                                  <a:pt x="1617" y="4194"/>
                                </a:lnTo>
                                <a:cubicBezTo>
                                  <a:pt x="1629" y="4186"/>
                                  <a:pt x="1644" y="4190"/>
                                  <a:pt x="1652" y="4201"/>
                                </a:cubicBezTo>
                                <a:cubicBezTo>
                                  <a:pt x="1659" y="4213"/>
                                  <a:pt x="1656" y="4228"/>
                                  <a:pt x="1644" y="4236"/>
                                </a:cubicBezTo>
                                <a:lnTo>
                                  <a:pt x="1518" y="4316"/>
                                </a:lnTo>
                                <a:cubicBezTo>
                                  <a:pt x="1506" y="4324"/>
                                  <a:pt x="1490" y="4320"/>
                                  <a:pt x="1483" y="4309"/>
                                </a:cubicBezTo>
                                <a:cubicBezTo>
                                  <a:pt x="1476" y="4297"/>
                                  <a:pt x="1479" y="4282"/>
                                  <a:pt x="1491" y="4274"/>
                                </a:cubicBezTo>
                                <a:close/>
                                <a:moveTo>
                                  <a:pt x="1786" y="4086"/>
                                </a:moveTo>
                                <a:lnTo>
                                  <a:pt x="1912" y="4005"/>
                                </a:lnTo>
                                <a:cubicBezTo>
                                  <a:pt x="1924" y="3998"/>
                                  <a:pt x="1939" y="4001"/>
                                  <a:pt x="1947" y="4013"/>
                                </a:cubicBezTo>
                                <a:cubicBezTo>
                                  <a:pt x="1954" y="4025"/>
                                  <a:pt x="1951" y="4040"/>
                                  <a:pt x="1939" y="4048"/>
                                </a:cubicBezTo>
                                <a:lnTo>
                                  <a:pt x="1813" y="4128"/>
                                </a:lnTo>
                                <a:cubicBezTo>
                                  <a:pt x="1801" y="4136"/>
                                  <a:pt x="1786" y="4132"/>
                                  <a:pt x="1778" y="4121"/>
                                </a:cubicBezTo>
                                <a:cubicBezTo>
                                  <a:pt x="1771" y="4109"/>
                                  <a:pt x="1774" y="4093"/>
                                  <a:pt x="1786" y="4086"/>
                                </a:cubicBezTo>
                                <a:close/>
                                <a:moveTo>
                                  <a:pt x="2081" y="3898"/>
                                </a:moveTo>
                                <a:lnTo>
                                  <a:pt x="2207" y="3817"/>
                                </a:lnTo>
                                <a:cubicBezTo>
                                  <a:pt x="2219" y="3810"/>
                                  <a:pt x="2235" y="3813"/>
                                  <a:pt x="2242" y="3825"/>
                                </a:cubicBezTo>
                                <a:cubicBezTo>
                                  <a:pt x="2249" y="3837"/>
                                  <a:pt x="2246" y="3852"/>
                                  <a:pt x="2234" y="3859"/>
                                </a:cubicBezTo>
                                <a:lnTo>
                                  <a:pt x="2108" y="3940"/>
                                </a:lnTo>
                                <a:cubicBezTo>
                                  <a:pt x="2096" y="3947"/>
                                  <a:pt x="2081" y="3944"/>
                                  <a:pt x="2073" y="3932"/>
                                </a:cubicBezTo>
                                <a:cubicBezTo>
                                  <a:pt x="2066" y="3921"/>
                                  <a:pt x="2069" y="3905"/>
                                  <a:pt x="2081" y="3898"/>
                                </a:cubicBezTo>
                                <a:close/>
                                <a:moveTo>
                                  <a:pt x="2376" y="3710"/>
                                </a:moveTo>
                                <a:lnTo>
                                  <a:pt x="2503" y="3629"/>
                                </a:lnTo>
                                <a:cubicBezTo>
                                  <a:pt x="2514" y="3622"/>
                                  <a:pt x="2530" y="3625"/>
                                  <a:pt x="2537" y="3637"/>
                                </a:cubicBezTo>
                                <a:cubicBezTo>
                                  <a:pt x="2544" y="3648"/>
                                  <a:pt x="2541" y="3664"/>
                                  <a:pt x="2529" y="3671"/>
                                </a:cubicBezTo>
                                <a:lnTo>
                                  <a:pt x="2403" y="3752"/>
                                </a:lnTo>
                                <a:cubicBezTo>
                                  <a:pt x="2391" y="3759"/>
                                  <a:pt x="2376" y="3756"/>
                                  <a:pt x="2368" y="3744"/>
                                </a:cubicBezTo>
                                <a:cubicBezTo>
                                  <a:pt x="2361" y="3733"/>
                                  <a:pt x="2364" y="3717"/>
                                  <a:pt x="2376" y="3710"/>
                                </a:cubicBezTo>
                                <a:close/>
                                <a:moveTo>
                                  <a:pt x="2671" y="3522"/>
                                </a:moveTo>
                                <a:lnTo>
                                  <a:pt x="2798" y="3441"/>
                                </a:lnTo>
                                <a:cubicBezTo>
                                  <a:pt x="2809" y="3434"/>
                                  <a:pt x="2825" y="3437"/>
                                  <a:pt x="2832" y="3449"/>
                                </a:cubicBezTo>
                                <a:cubicBezTo>
                                  <a:pt x="2840" y="3460"/>
                                  <a:pt x="2836" y="3476"/>
                                  <a:pt x="2825" y="3483"/>
                                </a:cubicBezTo>
                                <a:lnTo>
                                  <a:pt x="2698" y="3564"/>
                                </a:lnTo>
                                <a:cubicBezTo>
                                  <a:pt x="2686" y="3571"/>
                                  <a:pt x="2671" y="3568"/>
                                  <a:pt x="2664" y="3556"/>
                                </a:cubicBezTo>
                                <a:cubicBezTo>
                                  <a:pt x="2656" y="3544"/>
                                  <a:pt x="2660" y="3529"/>
                                  <a:pt x="2671" y="3522"/>
                                </a:cubicBezTo>
                                <a:close/>
                                <a:moveTo>
                                  <a:pt x="2966" y="3333"/>
                                </a:moveTo>
                                <a:lnTo>
                                  <a:pt x="3093" y="3253"/>
                                </a:lnTo>
                                <a:cubicBezTo>
                                  <a:pt x="3104" y="3245"/>
                                  <a:pt x="3120" y="3249"/>
                                  <a:pt x="3127" y="3260"/>
                                </a:cubicBezTo>
                                <a:cubicBezTo>
                                  <a:pt x="3135" y="3272"/>
                                  <a:pt x="3131" y="3288"/>
                                  <a:pt x="3120" y="3295"/>
                                </a:cubicBezTo>
                                <a:lnTo>
                                  <a:pt x="2993" y="3376"/>
                                </a:lnTo>
                                <a:cubicBezTo>
                                  <a:pt x="2982" y="3383"/>
                                  <a:pt x="2966" y="3380"/>
                                  <a:pt x="2959" y="3368"/>
                                </a:cubicBezTo>
                                <a:cubicBezTo>
                                  <a:pt x="2951" y="3356"/>
                                  <a:pt x="2955" y="3341"/>
                                  <a:pt x="2966" y="3333"/>
                                </a:cubicBezTo>
                                <a:close/>
                                <a:moveTo>
                                  <a:pt x="3261" y="3145"/>
                                </a:moveTo>
                                <a:lnTo>
                                  <a:pt x="3388" y="3065"/>
                                </a:lnTo>
                                <a:cubicBezTo>
                                  <a:pt x="3400" y="3057"/>
                                  <a:pt x="3415" y="3061"/>
                                  <a:pt x="3422" y="3072"/>
                                </a:cubicBezTo>
                                <a:cubicBezTo>
                                  <a:pt x="3430" y="3084"/>
                                  <a:pt x="3426" y="3099"/>
                                  <a:pt x="3415" y="3107"/>
                                </a:cubicBezTo>
                                <a:lnTo>
                                  <a:pt x="3288" y="3187"/>
                                </a:lnTo>
                                <a:cubicBezTo>
                                  <a:pt x="3277" y="3195"/>
                                  <a:pt x="3261" y="3191"/>
                                  <a:pt x="3254" y="3180"/>
                                </a:cubicBezTo>
                                <a:cubicBezTo>
                                  <a:pt x="3246" y="3168"/>
                                  <a:pt x="3250" y="3153"/>
                                  <a:pt x="3261" y="3145"/>
                                </a:cubicBezTo>
                                <a:close/>
                                <a:moveTo>
                                  <a:pt x="3557" y="2957"/>
                                </a:moveTo>
                                <a:lnTo>
                                  <a:pt x="3683" y="2877"/>
                                </a:lnTo>
                                <a:cubicBezTo>
                                  <a:pt x="3695" y="2869"/>
                                  <a:pt x="3710" y="2873"/>
                                  <a:pt x="3718" y="2884"/>
                                </a:cubicBezTo>
                                <a:cubicBezTo>
                                  <a:pt x="3725" y="2896"/>
                                  <a:pt x="3722" y="2911"/>
                                  <a:pt x="3710" y="2919"/>
                                </a:cubicBezTo>
                                <a:lnTo>
                                  <a:pt x="3583" y="2999"/>
                                </a:lnTo>
                                <a:cubicBezTo>
                                  <a:pt x="3572" y="3007"/>
                                  <a:pt x="3556" y="3003"/>
                                  <a:pt x="3549" y="2992"/>
                                </a:cubicBezTo>
                                <a:cubicBezTo>
                                  <a:pt x="3542" y="2980"/>
                                  <a:pt x="3545" y="2965"/>
                                  <a:pt x="3557" y="2957"/>
                                </a:cubicBezTo>
                                <a:close/>
                                <a:moveTo>
                                  <a:pt x="3852" y="2769"/>
                                </a:moveTo>
                                <a:lnTo>
                                  <a:pt x="3978" y="2688"/>
                                </a:lnTo>
                                <a:cubicBezTo>
                                  <a:pt x="3990" y="2681"/>
                                  <a:pt x="4005" y="2684"/>
                                  <a:pt x="4013" y="2696"/>
                                </a:cubicBezTo>
                                <a:cubicBezTo>
                                  <a:pt x="4020" y="2708"/>
                                  <a:pt x="4017" y="2723"/>
                                  <a:pt x="4005" y="2731"/>
                                </a:cubicBezTo>
                                <a:lnTo>
                                  <a:pt x="3879" y="2811"/>
                                </a:lnTo>
                                <a:cubicBezTo>
                                  <a:pt x="3867" y="2819"/>
                                  <a:pt x="3851" y="2815"/>
                                  <a:pt x="3844" y="2804"/>
                                </a:cubicBezTo>
                                <a:cubicBezTo>
                                  <a:pt x="3837" y="2792"/>
                                  <a:pt x="3840" y="2776"/>
                                  <a:pt x="3852" y="2769"/>
                                </a:cubicBezTo>
                                <a:close/>
                                <a:moveTo>
                                  <a:pt x="4147" y="2581"/>
                                </a:moveTo>
                                <a:lnTo>
                                  <a:pt x="4273" y="2500"/>
                                </a:lnTo>
                                <a:cubicBezTo>
                                  <a:pt x="4285" y="2493"/>
                                  <a:pt x="4300" y="2496"/>
                                  <a:pt x="4308" y="2508"/>
                                </a:cubicBezTo>
                                <a:cubicBezTo>
                                  <a:pt x="4315" y="2520"/>
                                  <a:pt x="4312" y="2535"/>
                                  <a:pt x="4300" y="2542"/>
                                </a:cubicBezTo>
                                <a:lnTo>
                                  <a:pt x="4174" y="2623"/>
                                </a:lnTo>
                                <a:cubicBezTo>
                                  <a:pt x="4162" y="2630"/>
                                  <a:pt x="4147" y="2627"/>
                                  <a:pt x="4139" y="2615"/>
                                </a:cubicBezTo>
                                <a:cubicBezTo>
                                  <a:pt x="4132" y="2604"/>
                                  <a:pt x="4135" y="2588"/>
                                  <a:pt x="4147" y="2581"/>
                                </a:cubicBezTo>
                                <a:close/>
                                <a:moveTo>
                                  <a:pt x="4442" y="2393"/>
                                </a:moveTo>
                                <a:lnTo>
                                  <a:pt x="4568" y="2312"/>
                                </a:lnTo>
                                <a:cubicBezTo>
                                  <a:pt x="4580" y="2305"/>
                                  <a:pt x="4596" y="2308"/>
                                  <a:pt x="4603" y="2320"/>
                                </a:cubicBezTo>
                                <a:cubicBezTo>
                                  <a:pt x="4610" y="2331"/>
                                  <a:pt x="4607" y="2347"/>
                                  <a:pt x="4595" y="2354"/>
                                </a:cubicBezTo>
                                <a:lnTo>
                                  <a:pt x="4469" y="2435"/>
                                </a:lnTo>
                                <a:cubicBezTo>
                                  <a:pt x="4457" y="2442"/>
                                  <a:pt x="4442" y="2439"/>
                                  <a:pt x="4434" y="2427"/>
                                </a:cubicBezTo>
                                <a:cubicBezTo>
                                  <a:pt x="4427" y="2416"/>
                                  <a:pt x="4430" y="2400"/>
                                  <a:pt x="4442" y="2393"/>
                                </a:cubicBezTo>
                                <a:close/>
                                <a:moveTo>
                                  <a:pt x="4737" y="2205"/>
                                </a:moveTo>
                                <a:lnTo>
                                  <a:pt x="4864" y="2124"/>
                                </a:lnTo>
                                <a:cubicBezTo>
                                  <a:pt x="4875" y="2117"/>
                                  <a:pt x="4891" y="2120"/>
                                  <a:pt x="4898" y="2132"/>
                                </a:cubicBezTo>
                                <a:cubicBezTo>
                                  <a:pt x="4906" y="2143"/>
                                  <a:pt x="4902" y="2159"/>
                                  <a:pt x="4890" y="2166"/>
                                </a:cubicBezTo>
                                <a:lnTo>
                                  <a:pt x="4764" y="2247"/>
                                </a:lnTo>
                                <a:cubicBezTo>
                                  <a:pt x="4752" y="2254"/>
                                  <a:pt x="4737" y="2251"/>
                                  <a:pt x="4729" y="2239"/>
                                </a:cubicBezTo>
                                <a:cubicBezTo>
                                  <a:pt x="4722" y="2227"/>
                                  <a:pt x="4725" y="2212"/>
                                  <a:pt x="4737" y="2205"/>
                                </a:cubicBezTo>
                                <a:close/>
                                <a:moveTo>
                                  <a:pt x="5032" y="2016"/>
                                </a:moveTo>
                                <a:lnTo>
                                  <a:pt x="5159" y="1936"/>
                                </a:lnTo>
                                <a:cubicBezTo>
                                  <a:pt x="5170" y="1928"/>
                                  <a:pt x="5186" y="1932"/>
                                  <a:pt x="5193" y="1943"/>
                                </a:cubicBezTo>
                                <a:cubicBezTo>
                                  <a:pt x="5201" y="1955"/>
                                  <a:pt x="5197" y="1971"/>
                                  <a:pt x="5186" y="1978"/>
                                </a:cubicBezTo>
                                <a:lnTo>
                                  <a:pt x="5059" y="2059"/>
                                </a:lnTo>
                                <a:cubicBezTo>
                                  <a:pt x="5047" y="2066"/>
                                  <a:pt x="5032" y="2063"/>
                                  <a:pt x="5025" y="2051"/>
                                </a:cubicBezTo>
                                <a:cubicBezTo>
                                  <a:pt x="5017" y="2039"/>
                                  <a:pt x="5021" y="2024"/>
                                  <a:pt x="5032" y="2016"/>
                                </a:cubicBezTo>
                                <a:close/>
                                <a:moveTo>
                                  <a:pt x="5327" y="1828"/>
                                </a:moveTo>
                                <a:lnTo>
                                  <a:pt x="5454" y="1748"/>
                                </a:lnTo>
                                <a:cubicBezTo>
                                  <a:pt x="5465" y="1740"/>
                                  <a:pt x="5481" y="1744"/>
                                  <a:pt x="5488" y="1755"/>
                                </a:cubicBezTo>
                                <a:cubicBezTo>
                                  <a:pt x="5496" y="1767"/>
                                  <a:pt x="5492" y="1782"/>
                                  <a:pt x="5481" y="1790"/>
                                </a:cubicBezTo>
                                <a:lnTo>
                                  <a:pt x="5354" y="1870"/>
                                </a:lnTo>
                                <a:cubicBezTo>
                                  <a:pt x="5343" y="1878"/>
                                  <a:pt x="5327" y="1874"/>
                                  <a:pt x="5320" y="1863"/>
                                </a:cubicBezTo>
                                <a:cubicBezTo>
                                  <a:pt x="5312" y="1851"/>
                                  <a:pt x="5316" y="1836"/>
                                  <a:pt x="5327" y="1828"/>
                                </a:cubicBezTo>
                                <a:close/>
                                <a:moveTo>
                                  <a:pt x="5622" y="1640"/>
                                </a:moveTo>
                                <a:lnTo>
                                  <a:pt x="5749" y="1560"/>
                                </a:lnTo>
                                <a:cubicBezTo>
                                  <a:pt x="5761" y="1552"/>
                                  <a:pt x="5776" y="1556"/>
                                  <a:pt x="5783" y="1567"/>
                                </a:cubicBezTo>
                                <a:cubicBezTo>
                                  <a:pt x="5791" y="1579"/>
                                  <a:pt x="5787" y="1594"/>
                                  <a:pt x="5776" y="1602"/>
                                </a:cubicBezTo>
                                <a:lnTo>
                                  <a:pt x="5649" y="1682"/>
                                </a:lnTo>
                                <a:cubicBezTo>
                                  <a:pt x="5638" y="1690"/>
                                  <a:pt x="5622" y="1686"/>
                                  <a:pt x="5615" y="1675"/>
                                </a:cubicBezTo>
                                <a:cubicBezTo>
                                  <a:pt x="5607" y="1663"/>
                                  <a:pt x="5611" y="1648"/>
                                  <a:pt x="5622" y="1640"/>
                                </a:cubicBezTo>
                                <a:close/>
                                <a:moveTo>
                                  <a:pt x="5918" y="1452"/>
                                </a:moveTo>
                                <a:lnTo>
                                  <a:pt x="6044" y="1371"/>
                                </a:lnTo>
                                <a:cubicBezTo>
                                  <a:pt x="6056" y="1364"/>
                                  <a:pt x="6071" y="1367"/>
                                  <a:pt x="6079" y="1379"/>
                                </a:cubicBezTo>
                                <a:cubicBezTo>
                                  <a:pt x="6086" y="1391"/>
                                  <a:pt x="6083" y="1406"/>
                                  <a:pt x="6071" y="1414"/>
                                </a:cubicBezTo>
                                <a:lnTo>
                                  <a:pt x="5944" y="1494"/>
                                </a:lnTo>
                                <a:cubicBezTo>
                                  <a:pt x="5933" y="1502"/>
                                  <a:pt x="5917" y="1498"/>
                                  <a:pt x="5910" y="1487"/>
                                </a:cubicBezTo>
                                <a:cubicBezTo>
                                  <a:pt x="5903" y="1475"/>
                                  <a:pt x="5906" y="1459"/>
                                  <a:pt x="5918" y="1452"/>
                                </a:cubicBezTo>
                                <a:close/>
                                <a:moveTo>
                                  <a:pt x="6213" y="1264"/>
                                </a:moveTo>
                                <a:lnTo>
                                  <a:pt x="6339" y="1183"/>
                                </a:lnTo>
                                <a:cubicBezTo>
                                  <a:pt x="6351" y="1176"/>
                                  <a:pt x="6366" y="1179"/>
                                  <a:pt x="6374" y="1191"/>
                                </a:cubicBezTo>
                                <a:cubicBezTo>
                                  <a:pt x="6381" y="1202"/>
                                  <a:pt x="6378" y="1218"/>
                                  <a:pt x="6366" y="1225"/>
                                </a:cubicBezTo>
                                <a:lnTo>
                                  <a:pt x="6240" y="1306"/>
                                </a:lnTo>
                                <a:cubicBezTo>
                                  <a:pt x="6228" y="1313"/>
                                  <a:pt x="6213" y="1310"/>
                                  <a:pt x="6205" y="1298"/>
                                </a:cubicBezTo>
                                <a:cubicBezTo>
                                  <a:pt x="6198" y="1287"/>
                                  <a:pt x="6201" y="1271"/>
                                  <a:pt x="6213" y="1264"/>
                                </a:cubicBezTo>
                                <a:close/>
                                <a:moveTo>
                                  <a:pt x="6508" y="1076"/>
                                </a:moveTo>
                                <a:lnTo>
                                  <a:pt x="6634" y="995"/>
                                </a:lnTo>
                                <a:cubicBezTo>
                                  <a:pt x="6646" y="988"/>
                                  <a:pt x="6661" y="991"/>
                                  <a:pt x="6669" y="1003"/>
                                </a:cubicBezTo>
                                <a:cubicBezTo>
                                  <a:pt x="6676" y="1014"/>
                                  <a:pt x="6673" y="1030"/>
                                  <a:pt x="6661" y="1037"/>
                                </a:cubicBezTo>
                                <a:lnTo>
                                  <a:pt x="6535" y="1118"/>
                                </a:lnTo>
                                <a:cubicBezTo>
                                  <a:pt x="6523" y="1125"/>
                                  <a:pt x="6508" y="1122"/>
                                  <a:pt x="6500" y="1110"/>
                                </a:cubicBezTo>
                                <a:cubicBezTo>
                                  <a:pt x="6493" y="1099"/>
                                  <a:pt x="6496" y="1083"/>
                                  <a:pt x="6508" y="1076"/>
                                </a:cubicBezTo>
                                <a:close/>
                                <a:moveTo>
                                  <a:pt x="6803" y="888"/>
                                </a:moveTo>
                                <a:lnTo>
                                  <a:pt x="6929" y="807"/>
                                </a:lnTo>
                                <a:cubicBezTo>
                                  <a:pt x="6941" y="800"/>
                                  <a:pt x="6957" y="803"/>
                                  <a:pt x="6964" y="815"/>
                                </a:cubicBezTo>
                                <a:cubicBezTo>
                                  <a:pt x="6971" y="826"/>
                                  <a:pt x="6968" y="842"/>
                                  <a:pt x="6956" y="849"/>
                                </a:cubicBezTo>
                                <a:lnTo>
                                  <a:pt x="6830" y="930"/>
                                </a:lnTo>
                                <a:cubicBezTo>
                                  <a:pt x="6818" y="937"/>
                                  <a:pt x="6803" y="934"/>
                                  <a:pt x="6795" y="922"/>
                                </a:cubicBezTo>
                                <a:cubicBezTo>
                                  <a:pt x="6788" y="910"/>
                                  <a:pt x="6791" y="895"/>
                                  <a:pt x="6803" y="888"/>
                                </a:cubicBezTo>
                                <a:close/>
                                <a:moveTo>
                                  <a:pt x="7098" y="699"/>
                                </a:moveTo>
                                <a:lnTo>
                                  <a:pt x="7106" y="694"/>
                                </a:lnTo>
                                <a:lnTo>
                                  <a:pt x="7236" y="633"/>
                                </a:lnTo>
                                <a:cubicBezTo>
                                  <a:pt x="7249" y="627"/>
                                  <a:pt x="7263" y="632"/>
                                  <a:pt x="7269" y="645"/>
                                </a:cubicBezTo>
                                <a:cubicBezTo>
                                  <a:pt x="7275" y="657"/>
                                  <a:pt x="7270" y="672"/>
                                  <a:pt x="7257" y="678"/>
                                </a:cubicBezTo>
                                <a:lnTo>
                                  <a:pt x="7133" y="737"/>
                                </a:lnTo>
                                <a:lnTo>
                                  <a:pt x="7125" y="742"/>
                                </a:lnTo>
                                <a:cubicBezTo>
                                  <a:pt x="7113" y="749"/>
                                  <a:pt x="7098" y="746"/>
                                  <a:pt x="7091" y="734"/>
                                </a:cubicBezTo>
                                <a:cubicBezTo>
                                  <a:pt x="7083" y="722"/>
                                  <a:pt x="7087" y="707"/>
                                  <a:pt x="7098" y="699"/>
                                </a:cubicBezTo>
                                <a:close/>
                                <a:moveTo>
                                  <a:pt x="7418" y="550"/>
                                </a:moveTo>
                                <a:lnTo>
                                  <a:pt x="7433" y="543"/>
                                </a:lnTo>
                                <a:lnTo>
                                  <a:pt x="7556" y="490"/>
                                </a:lnTo>
                                <a:cubicBezTo>
                                  <a:pt x="7569" y="484"/>
                                  <a:pt x="7584" y="490"/>
                                  <a:pt x="7589" y="502"/>
                                </a:cubicBezTo>
                                <a:cubicBezTo>
                                  <a:pt x="7595" y="515"/>
                                  <a:pt x="7589" y="530"/>
                                  <a:pt x="7576" y="535"/>
                                </a:cubicBezTo>
                                <a:lnTo>
                                  <a:pt x="7453" y="589"/>
                                </a:lnTo>
                                <a:lnTo>
                                  <a:pt x="7439" y="595"/>
                                </a:lnTo>
                                <a:cubicBezTo>
                                  <a:pt x="7426" y="601"/>
                                  <a:pt x="7412" y="595"/>
                                  <a:pt x="7406" y="583"/>
                                </a:cubicBezTo>
                                <a:cubicBezTo>
                                  <a:pt x="7400" y="570"/>
                                  <a:pt x="7406" y="555"/>
                                  <a:pt x="7418" y="550"/>
                                </a:cubicBezTo>
                                <a:close/>
                                <a:moveTo>
                                  <a:pt x="7742" y="412"/>
                                </a:moveTo>
                                <a:lnTo>
                                  <a:pt x="7877" y="359"/>
                                </a:lnTo>
                                <a:lnTo>
                                  <a:pt x="7882" y="358"/>
                                </a:lnTo>
                                <a:cubicBezTo>
                                  <a:pt x="7895" y="353"/>
                                  <a:pt x="7909" y="359"/>
                                  <a:pt x="7914" y="372"/>
                                </a:cubicBezTo>
                                <a:cubicBezTo>
                                  <a:pt x="7919" y="385"/>
                                  <a:pt x="7912" y="400"/>
                                  <a:pt x="7899" y="404"/>
                                </a:cubicBezTo>
                                <a:lnTo>
                                  <a:pt x="7896" y="406"/>
                                </a:lnTo>
                                <a:lnTo>
                                  <a:pt x="7760" y="459"/>
                                </a:lnTo>
                                <a:cubicBezTo>
                                  <a:pt x="7747" y="464"/>
                                  <a:pt x="7733" y="458"/>
                                  <a:pt x="7727" y="445"/>
                                </a:cubicBezTo>
                                <a:cubicBezTo>
                                  <a:pt x="7722" y="432"/>
                                  <a:pt x="7729" y="417"/>
                                  <a:pt x="7742" y="412"/>
                                </a:cubicBezTo>
                                <a:close/>
                                <a:moveTo>
                                  <a:pt x="8070" y="290"/>
                                </a:moveTo>
                                <a:lnTo>
                                  <a:pt x="8149" y="262"/>
                                </a:lnTo>
                                <a:lnTo>
                                  <a:pt x="8213" y="242"/>
                                </a:lnTo>
                                <a:cubicBezTo>
                                  <a:pt x="8226" y="238"/>
                                  <a:pt x="8240" y="245"/>
                                  <a:pt x="8245" y="258"/>
                                </a:cubicBezTo>
                                <a:cubicBezTo>
                                  <a:pt x="8249" y="271"/>
                                  <a:pt x="8242" y="285"/>
                                  <a:pt x="8228" y="289"/>
                                </a:cubicBezTo>
                                <a:lnTo>
                                  <a:pt x="8166" y="310"/>
                                </a:lnTo>
                                <a:lnTo>
                                  <a:pt x="8087" y="337"/>
                                </a:lnTo>
                                <a:cubicBezTo>
                                  <a:pt x="8074" y="341"/>
                                  <a:pt x="8060" y="334"/>
                                  <a:pt x="8055" y="321"/>
                                </a:cubicBezTo>
                                <a:cubicBezTo>
                                  <a:pt x="8050" y="308"/>
                                  <a:pt x="8057" y="294"/>
                                  <a:pt x="8070" y="290"/>
                                </a:cubicBezTo>
                                <a:close/>
                                <a:moveTo>
                                  <a:pt x="8405" y="183"/>
                                </a:moveTo>
                                <a:lnTo>
                                  <a:pt x="8526" y="150"/>
                                </a:lnTo>
                                <a:lnTo>
                                  <a:pt x="8551" y="144"/>
                                </a:lnTo>
                                <a:cubicBezTo>
                                  <a:pt x="8564" y="140"/>
                                  <a:pt x="8578" y="149"/>
                                  <a:pt x="8581" y="162"/>
                                </a:cubicBezTo>
                                <a:cubicBezTo>
                                  <a:pt x="8584" y="175"/>
                                  <a:pt x="8576" y="189"/>
                                  <a:pt x="8563" y="192"/>
                                </a:cubicBezTo>
                                <a:lnTo>
                                  <a:pt x="8540" y="198"/>
                                </a:lnTo>
                                <a:lnTo>
                                  <a:pt x="8419" y="231"/>
                                </a:lnTo>
                                <a:cubicBezTo>
                                  <a:pt x="8405" y="235"/>
                                  <a:pt x="8391" y="227"/>
                                  <a:pt x="8388" y="213"/>
                                </a:cubicBezTo>
                                <a:cubicBezTo>
                                  <a:pt x="8384" y="200"/>
                                  <a:pt x="8392" y="186"/>
                                  <a:pt x="8405" y="183"/>
                                </a:cubicBezTo>
                                <a:close/>
                                <a:moveTo>
                                  <a:pt x="8746" y="98"/>
                                </a:moveTo>
                                <a:lnTo>
                                  <a:pt x="8760" y="96"/>
                                </a:lnTo>
                                <a:lnTo>
                                  <a:pt x="8871" y="73"/>
                                </a:lnTo>
                                <a:lnTo>
                                  <a:pt x="8895" y="69"/>
                                </a:lnTo>
                                <a:cubicBezTo>
                                  <a:pt x="8908" y="67"/>
                                  <a:pt x="8921" y="76"/>
                                  <a:pt x="8924" y="90"/>
                                </a:cubicBezTo>
                                <a:cubicBezTo>
                                  <a:pt x="8926" y="104"/>
                                  <a:pt x="8917" y="116"/>
                                  <a:pt x="8903" y="119"/>
                                </a:cubicBezTo>
                                <a:lnTo>
                                  <a:pt x="8881" y="122"/>
                                </a:lnTo>
                                <a:lnTo>
                                  <a:pt x="8770" y="144"/>
                                </a:lnTo>
                                <a:lnTo>
                                  <a:pt x="8757" y="147"/>
                                </a:lnTo>
                                <a:cubicBezTo>
                                  <a:pt x="8744" y="150"/>
                                  <a:pt x="8730" y="142"/>
                                  <a:pt x="8727" y="128"/>
                                </a:cubicBezTo>
                                <a:cubicBezTo>
                                  <a:pt x="8724" y="115"/>
                                  <a:pt x="8733" y="101"/>
                                  <a:pt x="8746" y="98"/>
                                </a:cubicBezTo>
                                <a:close/>
                                <a:moveTo>
                                  <a:pt x="9094" y="38"/>
                                </a:moveTo>
                                <a:lnTo>
                                  <a:pt x="9192" y="27"/>
                                </a:lnTo>
                                <a:lnTo>
                                  <a:pt x="9243" y="22"/>
                                </a:lnTo>
                                <a:cubicBezTo>
                                  <a:pt x="9257" y="21"/>
                                  <a:pt x="9269" y="31"/>
                                  <a:pt x="9271" y="45"/>
                                </a:cubicBezTo>
                                <a:cubicBezTo>
                                  <a:pt x="9272" y="59"/>
                                  <a:pt x="9262" y="71"/>
                                  <a:pt x="9248" y="72"/>
                                </a:cubicBezTo>
                                <a:lnTo>
                                  <a:pt x="9198" y="76"/>
                                </a:lnTo>
                                <a:lnTo>
                                  <a:pt x="9099" y="88"/>
                                </a:lnTo>
                                <a:cubicBezTo>
                                  <a:pt x="9086" y="90"/>
                                  <a:pt x="9073" y="80"/>
                                  <a:pt x="9072" y="66"/>
                                </a:cubicBezTo>
                                <a:cubicBezTo>
                                  <a:pt x="9070" y="53"/>
                                  <a:pt x="9080" y="40"/>
                                  <a:pt x="9094" y="38"/>
                                </a:cubicBezTo>
                                <a:close/>
                                <a:moveTo>
                                  <a:pt x="9444" y="7"/>
                                </a:moveTo>
                                <a:lnTo>
                                  <a:pt x="9592" y="1"/>
                                </a:lnTo>
                                <a:lnTo>
                                  <a:pt x="9595" y="1"/>
                                </a:lnTo>
                                <a:cubicBezTo>
                                  <a:pt x="9609" y="1"/>
                                  <a:pt x="9620" y="12"/>
                                  <a:pt x="9620" y="26"/>
                                </a:cubicBezTo>
                                <a:cubicBezTo>
                                  <a:pt x="9620" y="40"/>
                                  <a:pt x="9609" y="51"/>
                                  <a:pt x="9595" y="51"/>
                                </a:cubicBezTo>
                                <a:lnTo>
                                  <a:pt x="9594" y="51"/>
                                </a:lnTo>
                                <a:lnTo>
                                  <a:pt x="9446" y="57"/>
                                </a:lnTo>
                                <a:cubicBezTo>
                                  <a:pt x="9432" y="58"/>
                                  <a:pt x="9421" y="47"/>
                                  <a:pt x="9420" y="33"/>
                                </a:cubicBezTo>
                                <a:cubicBezTo>
                                  <a:pt x="9419" y="19"/>
                                  <a:pt x="9430" y="8"/>
                                  <a:pt x="9444" y="7"/>
                                </a:cubicBezTo>
                                <a:close/>
                                <a:moveTo>
                                  <a:pt x="9796" y="0"/>
                                </a:moveTo>
                                <a:lnTo>
                                  <a:pt x="9945" y="4"/>
                                </a:lnTo>
                                <a:cubicBezTo>
                                  <a:pt x="9959" y="5"/>
                                  <a:pt x="9970" y="16"/>
                                  <a:pt x="9970" y="30"/>
                                </a:cubicBezTo>
                                <a:cubicBezTo>
                                  <a:pt x="9969" y="44"/>
                                  <a:pt x="9958" y="55"/>
                                  <a:pt x="9944" y="54"/>
                                </a:cubicBezTo>
                                <a:lnTo>
                                  <a:pt x="9794" y="50"/>
                                </a:lnTo>
                                <a:cubicBezTo>
                                  <a:pt x="9780" y="50"/>
                                  <a:pt x="9770" y="38"/>
                                  <a:pt x="9770" y="25"/>
                                </a:cubicBezTo>
                                <a:cubicBezTo>
                                  <a:pt x="9770" y="11"/>
                                  <a:pt x="9782" y="0"/>
                                  <a:pt x="9796" y="0"/>
                                </a:cubicBezTo>
                                <a:close/>
                                <a:moveTo>
                                  <a:pt x="10146" y="13"/>
                                </a:moveTo>
                                <a:lnTo>
                                  <a:pt x="10168" y="14"/>
                                </a:lnTo>
                                <a:lnTo>
                                  <a:pt x="10296" y="22"/>
                                </a:lnTo>
                                <a:cubicBezTo>
                                  <a:pt x="10310" y="22"/>
                                  <a:pt x="10320" y="34"/>
                                  <a:pt x="10319" y="48"/>
                                </a:cubicBezTo>
                                <a:cubicBezTo>
                                  <a:pt x="10319" y="62"/>
                                  <a:pt x="10307" y="72"/>
                                  <a:pt x="10293" y="72"/>
                                </a:cubicBezTo>
                                <a:lnTo>
                                  <a:pt x="10165" y="64"/>
                                </a:lnTo>
                                <a:lnTo>
                                  <a:pt x="10143" y="63"/>
                                </a:lnTo>
                                <a:cubicBezTo>
                                  <a:pt x="10130" y="62"/>
                                  <a:pt x="10119" y="51"/>
                                  <a:pt x="10120" y="37"/>
                                </a:cubicBezTo>
                                <a:cubicBezTo>
                                  <a:pt x="10120" y="23"/>
                                  <a:pt x="10132" y="12"/>
                                  <a:pt x="10146" y="13"/>
                                </a:cubicBezTo>
                                <a:close/>
                                <a:moveTo>
                                  <a:pt x="10496" y="34"/>
                                </a:moveTo>
                                <a:lnTo>
                                  <a:pt x="10559" y="38"/>
                                </a:lnTo>
                                <a:lnTo>
                                  <a:pt x="10645" y="42"/>
                                </a:lnTo>
                                <a:cubicBezTo>
                                  <a:pt x="10659" y="43"/>
                                  <a:pt x="10669" y="55"/>
                                  <a:pt x="10669" y="69"/>
                                </a:cubicBezTo>
                                <a:cubicBezTo>
                                  <a:pt x="10668" y="83"/>
                                  <a:pt x="10656" y="93"/>
                                  <a:pt x="10642" y="92"/>
                                </a:cubicBezTo>
                                <a:lnTo>
                                  <a:pt x="10556" y="87"/>
                                </a:lnTo>
                                <a:lnTo>
                                  <a:pt x="10492" y="84"/>
                                </a:lnTo>
                                <a:cubicBezTo>
                                  <a:pt x="10479" y="83"/>
                                  <a:pt x="10468" y="71"/>
                                  <a:pt x="10469" y="57"/>
                                </a:cubicBezTo>
                                <a:cubicBezTo>
                                  <a:pt x="10470" y="43"/>
                                  <a:pt x="10482" y="33"/>
                                  <a:pt x="10496" y="34"/>
                                </a:cubicBezTo>
                                <a:close/>
                                <a:moveTo>
                                  <a:pt x="10845" y="54"/>
                                </a:moveTo>
                                <a:lnTo>
                                  <a:pt x="10970" y="62"/>
                                </a:lnTo>
                                <a:lnTo>
                                  <a:pt x="10995" y="64"/>
                                </a:lnTo>
                                <a:cubicBezTo>
                                  <a:pt x="11009" y="65"/>
                                  <a:pt x="11019" y="78"/>
                                  <a:pt x="11018" y="91"/>
                                </a:cubicBezTo>
                                <a:cubicBezTo>
                                  <a:pt x="11017" y="105"/>
                                  <a:pt x="11005" y="115"/>
                                  <a:pt x="10991" y="114"/>
                                </a:cubicBezTo>
                                <a:lnTo>
                                  <a:pt x="10967" y="112"/>
                                </a:lnTo>
                                <a:lnTo>
                                  <a:pt x="10842" y="104"/>
                                </a:lnTo>
                                <a:cubicBezTo>
                                  <a:pt x="10828" y="103"/>
                                  <a:pt x="10818" y="91"/>
                                  <a:pt x="10818" y="78"/>
                                </a:cubicBezTo>
                                <a:cubicBezTo>
                                  <a:pt x="10819" y="64"/>
                                  <a:pt x="10831" y="53"/>
                                  <a:pt x="10845" y="54"/>
                                </a:cubicBezTo>
                                <a:close/>
                                <a:moveTo>
                                  <a:pt x="11195" y="82"/>
                                </a:moveTo>
                                <a:lnTo>
                                  <a:pt x="11344" y="99"/>
                                </a:lnTo>
                                <a:cubicBezTo>
                                  <a:pt x="11358" y="101"/>
                                  <a:pt x="11368" y="113"/>
                                  <a:pt x="11366" y="127"/>
                                </a:cubicBezTo>
                                <a:cubicBezTo>
                                  <a:pt x="11365" y="141"/>
                                  <a:pt x="11352" y="151"/>
                                  <a:pt x="11338" y="149"/>
                                </a:cubicBezTo>
                                <a:lnTo>
                                  <a:pt x="11189" y="132"/>
                                </a:lnTo>
                                <a:cubicBezTo>
                                  <a:pt x="11176" y="130"/>
                                  <a:pt x="11166" y="118"/>
                                  <a:pt x="11167" y="104"/>
                                </a:cubicBezTo>
                                <a:cubicBezTo>
                                  <a:pt x="11169" y="90"/>
                                  <a:pt x="11181" y="81"/>
                                  <a:pt x="11195" y="82"/>
                                </a:cubicBezTo>
                                <a:close/>
                                <a:moveTo>
                                  <a:pt x="11543" y="127"/>
                                </a:moveTo>
                                <a:lnTo>
                                  <a:pt x="11583" y="133"/>
                                </a:lnTo>
                                <a:lnTo>
                                  <a:pt x="11692" y="152"/>
                                </a:lnTo>
                                <a:cubicBezTo>
                                  <a:pt x="11705" y="154"/>
                                  <a:pt x="11714" y="167"/>
                                  <a:pt x="11712" y="181"/>
                                </a:cubicBezTo>
                                <a:cubicBezTo>
                                  <a:pt x="11710" y="194"/>
                                  <a:pt x="11697" y="204"/>
                                  <a:pt x="11683" y="201"/>
                                </a:cubicBezTo>
                                <a:lnTo>
                                  <a:pt x="11575" y="182"/>
                                </a:lnTo>
                                <a:lnTo>
                                  <a:pt x="11536" y="177"/>
                                </a:lnTo>
                                <a:cubicBezTo>
                                  <a:pt x="11522" y="175"/>
                                  <a:pt x="11513" y="162"/>
                                  <a:pt x="11515" y="148"/>
                                </a:cubicBezTo>
                                <a:cubicBezTo>
                                  <a:pt x="11517" y="135"/>
                                  <a:pt x="11529" y="125"/>
                                  <a:pt x="11543" y="127"/>
                                </a:cubicBezTo>
                                <a:close/>
                                <a:moveTo>
                                  <a:pt x="11889" y="190"/>
                                </a:moveTo>
                                <a:lnTo>
                                  <a:pt x="11980" y="209"/>
                                </a:lnTo>
                                <a:lnTo>
                                  <a:pt x="12036" y="223"/>
                                </a:lnTo>
                                <a:cubicBezTo>
                                  <a:pt x="12049" y="226"/>
                                  <a:pt x="12058" y="240"/>
                                  <a:pt x="12054" y="253"/>
                                </a:cubicBezTo>
                                <a:cubicBezTo>
                                  <a:pt x="12051" y="266"/>
                                  <a:pt x="12037" y="275"/>
                                  <a:pt x="12024" y="271"/>
                                </a:cubicBezTo>
                                <a:lnTo>
                                  <a:pt x="11969" y="258"/>
                                </a:lnTo>
                                <a:lnTo>
                                  <a:pt x="11879" y="239"/>
                                </a:lnTo>
                                <a:cubicBezTo>
                                  <a:pt x="11865" y="236"/>
                                  <a:pt x="11856" y="223"/>
                                  <a:pt x="11859" y="209"/>
                                </a:cubicBezTo>
                                <a:cubicBezTo>
                                  <a:pt x="11862" y="196"/>
                                  <a:pt x="11875" y="187"/>
                                  <a:pt x="11889" y="190"/>
                                </a:cubicBezTo>
                                <a:close/>
                                <a:moveTo>
                                  <a:pt x="12231" y="273"/>
                                </a:moveTo>
                                <a:lnTo>
                                  <a:pt x="12366" y="311"/>
                                </a:lnTo>
                                <a:lnTo>
                                  <a:pt x="12376" y="314"/>
                                </a:lnTo>
                                <a:cubicBezTo>
                                  <a:pt x="12389" y="319"/>
                                  <a:pt x="12396" y="333"/>
                                  <a:pt x="12392" y="346"/>
                                </a:cubicBezTo>
                                <a:cubicBezTo>
                                  <a:pt x="12387" y="359"/>
                                  <a:pt x="12373" y="366"/>
                                  <a:pt x="12360" y="362"/>
                                </a:cubicBezTo>
                                <a:lnTo>
                                  <a:pt x="12353" y="360"/>
                                </a:lnTo>
                                <a:lnTo>
                                  <a:pt x="12217" y="321"/>
                                </a:lnTo>
                                <a:cubicBezTo>
                                  <a:pt x="12204" y="317"/>
                                  <a:pt x="12196" y="303"/>
                                  <a:pt x="12200" y="290"/>
                                </a:cubicBezTo>
                                <a:cubicBezTo>
                                  <a:pt x="12203" y="277"/>
                                  <a:pt x="12217" y="269"/>
                                  <a:pt x="12231" y="273"/>
                                </a:cubicBezTo>
                                <a:close/>
                                <a:moveTo>
                                  <a:pt x="12567" y="377"/>
                                </a:moveTo>
                                <a:lnTo>
                                  <a:pt x="12707" y="429"/>
                                </a:lnTo>
                                <a:cubicBezTo>
                                  <a:pt x="12720" y="433"/>
                                  <a:pt x="12727" y="448"/>
                                  <a:pt x="12722" y="461"/>
                                </a:cubicBezTo>
                                <a:cubicBezTo>
                                  <a:pt x="12717" y="474"/>
                                  <a:pt x="12703" y="480"/>
                                  <a:pt x="12690" y="476"/>
                                </a:cubicBezTo>
                                <a:lnTo>
                                  <a:pt x="12549" y="424"/>
                                </a:lnTo>
                                <a:cubicBezTo>
                                  <a:pt x="12536" y="419"/>
                                  <a:pt x="12530" y="405"/>
                                  <a:pt x="12535" y="392"/>
                                </a:cubicBezTo>
                                <a:cubicBezTo>
                                  <a:pt x="12539" y="379"/>
                                  <a:pt x="12554" y="372"/>
                                  <a:pt x="12567" y="377"/>
                                </a:cubicBezTo>
                                <a:close/>
                                <a:moveTo>
                                  <a:pt x="12894" y="504"/>
                                </a:moveTo>
                                <a:lnTo>
                                  <a:pt x="12924" y="517"/>
                                </a:lnTo>
                                <a:lnTo>
                                  <a:pt x="13031" y="567"/>
                                </a:lnTo>
                                <a:cubicBezTo>
                                  <a:pt x="13044" y="572"/>
                                  <a:pt x="13049" y="587"/>
                                  <a:pt x="13043" y="600"/>
                                </a:cubicBezTo>
                                <a:cubicBezTo>
                                  <a:pt x="13037" y="612"/>
                                  <a:pt x="13023" y="618"/>
                                  <a:pt x="13010" y="612"/>
                                </a:cubicBezTo>
                                <a:lnTo>
                                  <a:pt x="12905" y="563"/>
                                </a:lnTo>
                                <a:lnTo>
                                  <a:pt x="12874" y="550"/>
                                </a:lnTo>
                                <a:cubicBezTo>
                                  <a:pt x="12862" y="545"/>
                                  <a:pt x="12856" y="531"/>
                                  <a:pt x="12861" y="518"/>
                                </a:cubicBezTo>
                                <a:cubicBezTo>
                                  <a:pt x="12866" y="505"/>
                                  <a:pt x="12881" y="499"/>
                                  <a:pt x="12894" y="504"/>
                                </a:cubicBezTo>
                                <a:close/>
                                <a:moveTo>
                                  <a:pt x="13211" y="656"/>
                                </a:moveTo>
                                <a:lnTo>
                                  <a:pt x="13279" y="692"/>
                                </a:lnTo>
                                <a:lnTo>
                                  <a:pt x="13344" y="729"/>
                                </a:lnTo>
                                <a:cubicBezTo>
                                  <a:pt x="13355" y="736"/>
                                  <a:pt x="13360" y="751"/>
                                  <a:pt x="13353" y="763"/>
                                </a:cubicBezTo>
                                <a:cubicBezTo>
                                  <a:pt x="13346" y="775"/>
                                  <a:pt x="13330" y="779"/>
                                  <a:pt x="13319" y="772"/>
                                </a:cubicBezTo>
                                <a:lnTo>
                                  <a:pt x="13256" y="736"/>
                                </a:lnTo>
                                <a:lnTo>
                                  <a:pt x="13188" y="701"/>
                                </a:lnTo>
                                <a:cubicBezTo>
                                  <a:pt x="13176" y="694"/>
                                  <a:pt x="13171" y="679"/>
                                  <a:pt x="13177" y="667"/>
                                </a:cubicBezTo>
                                <a:cubicBezTo>
                                  <a:pt x="13184" y="655"/>
                                  <a:pt x="13199" y="650"/>
                                  <a:pt x="13211" y="656"/>
                                </a:cubicBezTo>
                                <a:close/>
                                <a:moveTo>
                                  <a:pt x="13516" y="833"/>
                                </a:moveTo>
                                <a:lnTo>
                                  <a:pt x="13619" y="899"/>
                                </a:lnTo>
                                <a:lnTo>
                                  <a:pt x="13642" y="915"/>
                                </a:lnTo>
                                <a:cubicBezTo>
                                  <a:pt x="13654" y="923"/>
                                  <a:pt x="13656" y="939"/>
                                  <a:pt x="13648" y="950"/>
                                </a:cubicBezTo>
                                <a:cubicBezTo>
                                  <a:pt x="13640" y="961"/>
                                  <a:pt x="13625" y="964"/>
                                  <a:pt x="13614" y="956"/>
                                </a:cubicBezTo>
                                <a:lnTo>
                                  <a:pt x="13592" y="941"/>
                                </a:lnTo>
                                <a:lnTo>
                                  <a:pt x="13489" y="875"/>
                                </a:lnTo>
                                <a:cubicBezTo>
                                  <a:pt x="13477" y="867"/>
                                  <a:pt x="13474" y="852"/>
                                  <a:pt x="13481" y="840"/>
                                </a:cubicBezTo>
                                <a:cubicBezTo>
                                  <a:pt x="13489" y="829"/>
                                  <a:pt x="13504" y="825"/>
                                  <a:pt x="13516" y="833"/>
                                </a:cubicBezTo>
                                <a:close/>
                                <a:moveTo>
                                  <a:pt x="13806" y="1032"/>
                                </a:moveTo>
                                <a:lnTo>
                                  <a:pt x="13925" y="1123"/>
                                </a:lnTo>
                                <a:cubicBezTo>
                                  <a:pt x="13936" y="1132"/>
                                  <a:pt x="13938" y="1148"/>
                                  <a:pt x="13930" y="1158"/>
                                </a:cubicBezTo>
                                <a:cubicBezTo>
                                  <a:pt x="13921" y="1169"/>
                                  <a:pt x="13905" y="1172"/>
                                  <a:pt x="13894" y="1163"/>
                                </a:cubicBezTo>
                                <a:lnTo>
                                  <a:pt x="13775" y="1072"/>
                                </a:lnTo>
                                <a:cubicBezTo>
                                  <a:pt x="13764" y="1064"/>
                                  <a:pt x="13762" y="1048"/>
                                  <a:pt x="13771" y="1037"/>
                                </a:cubicBezTo>
                                <a:cubicBezTo>
                                  <a:pt x="13779" y="1026"/>
                                  <a:pt x="13795" y="1024"/>
                                  <a:pt x="13806" y="1032"/>
                                </a:cubicBezTo>
                                <a:close/>
                                <a:moveTo>
                                  <a:pt x="14082" y="1248"/>
                                </a:moveTo>
                                <a:lnTo>
                                  <a:pt x="14112" y="1271"/>
                                </a:lnTo>
                                <a:lnTo>
                                  <a:pt x="14198" y="1344"/>
                                </a:lnTo>
                                <a:cubicBezTo>
                                  <a:pt x="14209" y="1353"/>
                                  <a:pt x="14210" y="1369"/>
                                  <a:pt x="14201" y="1379"/>
                                </a:cubicBezTo>
                                <a:cubicBezTo>
                                  <a:pt x="14192" y="1390"/>
                                  <a:pt x="14176" y="1391"/>
                                  <a:pt x="14166" y="1382"/>
                                </a:cubicBezTo>
                                <a:lnTo>
                                  <a:pt x="14080" y="1311"/>
                                </a:lnTo>
                                <a:lnTo>
                                  <a:pt x="14051" y="1287"/>
                                </a:lnTo>
                                <a:cubicBezTo>
                                  <a:pt x="14040" y="1278"/>
                                  <a:pt x="14038" y="1263"/>
                                  <a:pt x="14047" y="1252"/>
                                </a:cubicBezTo>
                                <a:cubicBezTo>
                                  <a:pt x="14056" y="1241"/>
                                  <a:pt x="14071" y="1239"/>
                                  <a:pt x="14082" y="1248"/>
                                </a:cubicBezTo>
                                <a:close/>
                                <a:moveTo>
                                  <a:pt x="14350" y="1475"/>
                                </a:moveTo>
                                <a:lnTo>
                                  <a:pt x="14442" y="1557"/>
                                </a:lnTo>
                                <a:lnTo>
                                  <a:pt x="14462" y="1576"/>
                                </a:lnTo>
                                <a:cubicBezTo>
                                  <a:pt x="14472" y="1585"/>
                                  <a:pt x="14473" y="1601"/>
                                  <a:pt x="14463" y="1611"/>
                                </a:cubicBezTo>
                                <a:cubicBezTo>
                                  <a:pt x="14454" y="1621"/>
                                  <a:pt x="14438" y="1622"/>
                                  <a:pt x="14428" y="1612"/>
                                </a:cubicBezTo>
                                <a:lnTo>
                                  <a:pt x="14409" y="1594"/>
                                </a:lnTo>
                                <a:lnTo>
                                  <a:pt x="14317" y="1512"/>
                                </a:lnTo>
                                <a:cubicBezTo>
                                  <a:pt x="14306" y="1503"/>
                                  <a:pt x="14306" y="1487"/>
                                  <a:pt x="14315" y="1477"/>
                                </a:cubicBezTo>
                                <a:cubicBezTo>
                                  <a:pt x="14324" y="1467"/>
                                  <a:pt x="14340" y="1466"/>
                                  <a:pt x="14350" y="1475"/>
                                </a:cubicBezTo>
                                <a:close/>
                                <a:moveTo>
                                  <a:pt x="14608" y="1714"/>
                                </a:moveTo>
                                <a:lnTo>
                                  <a:pt x="14714" y="1820"/>
                                </a:lnTo>
                                <a:cubicBezTo>
                                  <a:pt x="14724" y="1830"/>
                                  <a:pt x="14724" y="1846"/>
                                  <a:pt x="14714" y="1855"/>
                                </a:cubicBezTo>
                                <a:cubicBezTo>
                                  <a:pt x="14704" y="1865"/>
                                  <a:pt x="14688" y="1865"/>
                                  <a:pt x="14678" y="1855"/>
                                </a:cubicBezTo>
                                <a:lnTo>
                                  <a:pt x="14573" y="1749"/>
                                </a:lnTo>
                                <a:cubicBezTo>
                                  <a:pt x="14563" y="1739"/>
                                  <a:pt x="14563" y="1723"/>
                                  <a:pt x="14573" y="1713"/>
                                </a:cubicBezTo>
                                <a:cubicBezTo>
                                  <a:pt x="14583" y="1704"/>
                                  <a:pt x="14599" y="1704"/>
                                  <a:pt x="14608" y="1714"/>
                                </a:cubicBezTo>
                                <a:close/>
                                <a:moveTo>
                                  <a:pt x="14852" y="1966"/>
                                </a:moveTo>
                                <a:lnTo>
                                  <a:pt x="14922" y="2041"/>
                                </a:lnTo>
                                <a:lnTo>
                                  <a:pt x="14953" y="2078"/>
                                </a:lnTo>
                                <a:cubicBezTo>
                                  <a:pt x="14962" y="2088"/>
                                  <a:pt x="14961" y="2104"/>
                                  <a:pt x="14950" y="2113"/>
                                </a:cubicBezTo>
                                <a:cubicBezTo>
                                  <a:pt x="14940" y="2122"/>
                                  <a:pt x="14924" y="2121"/>
                                  <a:pt x="14915" y="2110"/>
                                </a:cubicBezTo>
                                <a:lnTo>
                                  <a:pt x="14886" y="2075"/>
                                </a:lnTo>
                                <a:lnTo>
                                  <a:pt x="14815" y="2000"/>
                                </a:lnTo>
                                <a:cubicBezTo>
                                  <a:pt x="14806" y="1990"/>
                                  <a:pt x="14807" y="1974"/>
                                  <a:pt x="14817" y="1964"/>
                                </a:cubicBezTo>
                                <a:cubicBezTo>
                                  <a:pt x="14827" y="1955"/>
                                  <a:pt x="14843" y="1956"/>
                                  <a:pt x="14852" y="1966"/>
                                </a:cubicBezTo>
                                <a:close/>
                                <a:moveTo>
                                  <a:pt x="15083" y="2232"/>
                                </a:moveTo>
                                <a:lnTo>
                                  <a:pt x="15175" y="2350"/>
                                </a:lnTo>
                                <a:cubicBezTo>
                                  <a:pt x="15184" y="2361"/>
                                  <a:pt x="15182" y="2376"/>
                                  <a:pt x="15171" y="2385"/>
                                </a:cubicBezTo>
                                <a:cubicBezTo>
                                  <a:pt x="15160" y="2393"/>
                                  <a:pt x="15144" y="2391"/>
                                  <a:pt x="15136" y="2381"/>
                                </a:cubicBezTo>
                                <a:lnTo>
                                  <a:pt x="15044" y="2262"/>
                                </a:lnTo>
                                <a:cubicBezTo>
                                  <a:pt x="15035" y="2251"/>
                                  <a:pt x="15037" y="2236"/>
                                  <a:pt x="15048" y="2227"/>
                                </a:cubicBezTo>
                                <a:cubicBezTo>
                                  <a:pt x="15059" y="2219"/>
                                  <a:pt x="15074" y="2221"/>
                                  <a:pt x="15083" y="2232"/>
                                </a:cubicBezTo>
                                <a:close/>
                                <a:moveTo>
                                  <a:pt x="15294" y="2512"/>
                                </a:moveTo>
                                <a:lnTo>
                                  <a:pt x="15353" y="2596"/>
                                </a:lnTo>
                                <a:lnTo>
                                  <a:pt x="15379" y="2637"/>
                                </a:lnTo>
                                <a:cubicBezTo>
                                  <a:pt x="15387" y="2649"/>
                                  <a:pt x="15383" y="2664"/>
                                  <a:pt x="15371" y="2672"/>
                                </a:cubicBezTo>
                                <a:cubicBezTo>
                                  <a:pt x="15360" y="2679"/>
                                  <a:pt x="15344" y="2675"/>
                                  <a:pt x="15337" y="2664"/>
                                </a:cubicBezTo>
                                <a:lnTo>
                                  <a:pt x="15312" y="2624"/>
                                </a:lnTo>
                                <a:lnTo>
                                  <a:pt x="15253" y="2541"/>
                                </a:lnTo>
                                <a:cubicBezTo>
                                  <a:pt x="15245" y="2530"/>
                                  <a:pt x="15248" y="2514"/>
                                  <a:pt x="15259" y="2506"/>
                                </a:cubicBezTo>
                                <a:cubicBezTo>
                                  <a:pt x="15270" y="2498"/>
                                  <a:pt x="15286" y="2501"/>
                                  <a:pt x="15294" y="2512"/>
                                </a:cubicBezTo>
                                <a:close/>
                                <a:moveTo>
                                  <a:pt x="15486" y="2808"/>
                                </a:moveTo>
                                <a:lnTo>
                                  <a:pt x="15560" y="2938"/>
                                </a:lnTo>
                                <a:cubicBezTo>
                                  <a:pt x="15566" y="2950"/>
                                  <a:pt x="15562" y="2966"/>
                                  <a:pt x="15550" y="2972"/>
                                </a:cubicBezTo>
                                <a:cubicBezTo>
                                  <a:pt x="15538" y="2979"/>
                                  <a:pt x="15523" y="2975"/>
                                  <a:pt x="15516" y="2963"/>
                                </a:cubicBezTo>
                                <a:lnTo>
                                  <a:pt x="15443" y="2832"/>
                                </a:lnTo>
                                <a:cubicBezTo>
                                  <a:pt x="15436" y="2820"/>
                                  <a:pt x="15440" y="2805"/>
                                  <a:pt x="15452" y="2798"/>
                                </a:cubicBezTo>
                                <a:cubicBezTo>
                                  <a:pt x="15464" y="2791"/>
                                  <a:pt x="15480" y="2795"/>
                                  <a:pt x="15486" y="2808"/>
                                </a:cubicBezTo>
                                <a:close/>
                                <a:moveTo>
                                  <a:pt x="15653" y="3117"/>
                                </a:moveTo>
                                <a:lnTo>
                                  <a:pt x="15701" y="3220"/>
                                </a:lnTo>
                                <a:lnTo>
                                  <a:pt x="15716" y="3254"/>
                                </a:lnTo>
                                <a:cubicBezTo>
                                  <a:pt x="15721" y="3267"/>
                                  <a:pt x="15715" y="3282"/>
                                  <a:pt x="15703" y="3287"/>
                                </a:cubicBezTo>
                                <a:cubicBezTo>
                                  <a:pt x="15690" y="3293"/>
                                  <a:pt x="15675" y="3287"/>
                                  <a:pt x="15670" y="3274"/>
                                </a:cubicBezTo>
                                <a:lnTo>
                                  <a:pt x="15656" y="3241"/>
                                </a:lnTo>
                                <a:lnTo>
                                  <a:pt x="15608" y="3138"/>
                                </a:lnTo>
                                <a:cubicBezTo>
                                  <a:pt x="15602" y="3126"/>
                                  <a:pt x="15607" y="3111"/>
                                  <a:pt x="15620" y="3105"/>
                                </a:cubicBezTo>
                                <a:cubicBezTo>
                                  <a:pt x="15632" y="3099"/>
                                  <a:pt x="15647" y="3105"/>
                                  <a:pt x="15653" y="3117"/>
                                </a:cubicBezTo>
                                <a:close/>
                                <a:moveTo>
                                  <a:pt x="15791" y="3440"/>
                                </a:moveTo>
                                <a:lnTo>
                                  <a:pt x="15793" y="3444"/>
                                </a:lnTo>
                                <a:lnTo>
                                  <a:pt x="15833" y="3559"/>
                                </a:lnTo>
                                <a:lnTo>
                                  <a:pt x="15841" y="3584"/>
                                </a:lnTo>
                                <a:cubicBezTo>
                                  <a:pt x="15845" y="3597"/>
                                  <a:pt x="15838" y="3611"/>
                                  <a:pt x="15825" y="3615"/>
                                </a:cubicBezTo>
                                <a:cubicBezTo>
                                  <a:pt x="15811" y="3619"/>
                                  <a:pt x="15797" y="3612"/>
                                  <a:pt x="15793" y="3599"/>
                                </a:cubicBezTo>
                                <a:lnTo>
                                  <a:pt x="15786" y="3575"/>
                                </a:lnTo>
                                <a:lnTo>
                                  <a:pt x="15746" y="3462"/>
                                </a:lnTo>
                                <a:lnTo>
                                  <a:pt x="15745" y="3459"/>
                                </a:lnTo>
                                <a:cubicBezTo>
                                  <a:pt x="15740" y="3446"/>
                                  <a:pt x="15746" y="3431"/>
                                  <a:pt x="15759" y="3426"/>
                                </a:cubicBezTo>
                                <a:cubicBezTo>
                                  <a:pt x="15772" y="3421"/>
                                  <a:pt x="15786" y="3427"/>
                                  <a:pt x="15791" y="3440"/>
                                </a:cubicBezTo>
                                <a:close/>
                                <a:moveTo>
                                  <a:pt x="15898" y="3776"/>
                                </a:moveTo>
                                <a:lnTo>
                                  <a:pt x="15903" y="3795"/>
                                </a:lnTo>
                                <a:lnTo>
                                  <a:pt x="15932" y="3916"/>
                                </a:lnTo>
                                <a:lnTo>
                                  <a:pt x="15933" y="3924"/>
                                </a:lnTo>
                                <a:cubicBezTo>
                                  <a:pt x="15936" y="3937"/>
                                  <a:pt x="15928" y="3951"/>
                                  <a:pt x="15914" y="3953"/>
                                </a:cubicBezTo>
                                <a:cubicBezTo>
                                  <a:pt x="15900" y="3956"/>
                                  <a:pt x="15887" y="3947"/>
                                  <a:pt x="15884" y="3934"/>
                                </a:cubicBezTo>
                                <a:lnTo>
                                  <a:pt x="15883" y="3927"/>
                                </a:lnTo>
                                <a:lnTo>
                                  <a:pt x="15855" y="3808"/>
                                </a:lnTo>
                                <a:lnTo>
                                  <a:pt x="15850" y="3790"/>
                                </a:lnTo>
                                <a:cubicBezTo>
                                  <a:pt x="15846" y="3776"/>
                                  <a:pt x="15854" y="3763"/>
                                  <a:pt x="15867" y="3759"/>
                                </a:cubicBezTo>
                                <a:cubicBezTo>
                                  <a:pt x="15880" y="3755"/>
                                  <a:pt x="15894" y="3763"/>
                                  <a:pt x="15898" y="3776"/>
                                </a:cubicBezTo>
                                <a:close/>
                                <a:moveTo>
                                  <a:pt x="15972" y="4121"/>
                                </a:moveTo>
                                <a:lnTo>
                                  <a:pt x="15982" y="4172"/>
                                </a:lnTo>
                                <a:lnTo>
                                  <a:pt x="15997" y="4269"/>
                                </a:lnTo>
                                <a:cubicBezTo>
                                  <a:pt x="15999" y="4283"/>
                                  <a:pt x="15990" y="4296"/>
                                  <a:pt x="15976" y="4298"/>
                                </a:cubicBezTo>
                                <a:cubicBezTo>
                                  <a:pt x="15962" y="4300"/>
                                  <a:pt x="15949" y="4291"/>
                                  <a:pt x="15947" y="4277"/>
                                </a:cubicBezTo>
                                <a:lnTo>
                                  <a:pt x="15932" y="4181"/>
                                </a:lnTo>
                                <a:lnTo>
                                  <a:pt x="15923" y="4130"/>
                                </a:lnTo>
                                <a:cubicBezTo>
                                  <a:pt x="15920" y="4116"/>
                                  <a:pt x="15929" y="4103"/>
                                  <a:pt x="15943" y="4100"/>
                                </a:cubicBezTo>
                                <a:cubicBezTo>
                                  <a:pt x="15957" y="4098"/>
                                  <a:pt x="15970" y="4107"/>
                                  <a:pt x="15972" y="4121"/>
                                </a:cubicBezTo>
                                <a:close/>
                                <a:moveTo>
                                  <a:pt x="16025" y="4468"/>
                                </a:moveTo>
                                <a:lnTo>
                                  <a:pt x="16040" y="4601"/>
                                </a:lnTo>
                                <a:lnTo>
                                  <a:pt x="16042" y="4618"/>
                                </a:lnTo>
                                <a:cubicBezTo>
                                  <a:pt x="16043" y="4631"/>
                                  <a:pt x="16033" y="4644"/>
                                  <a:pt x="16020" y="4645"/>
                                </a:cubicBezTo>
                                <a:cubicBezTo>
                                  <a:pt x="16006" y="4646"/>
                                  <a:pt x="15994" y="4636"/>
                                  <a:pt x="15992" y="4623"/>
                                </a:cubicBezTo>
                                <a:lnTo>
                                  <a:pt x="15991" y="4606"/>
                                </a:lnTo>
                                <a:lnTo>
                                  <a:pt x="15975" y="4474"/>
                                </a:lnTo>
                                <a:cubicBezTo>
                                  <a:pt x="15973" y="4460"/>
                                  <a:pt x="15983" y="4448"/>
                                  <a:pt x="15997" y="4446"/>
                                </a:cubicBezTo>
                                <a:cubicBezTo>
                                  <a:pt x="16011" y="4445"/>
                                  <a:pt x="16023" y="4454"/>
                                  <a:pt x="16025" y="4468"/>
                                </a:cubicBezTo>
                                <a:close/>
                                <a:moveTo>
                                  <a:pt x="16061" y="4817"/>
                                </a:moveTo>
                                <a:lnTo>
                                  <a:pt x="16069" y="4910"/>
                                </a:lnTo>
                                <a:lnTo>
                                  <a:pt x="16073" y="4967"/>
                                </a:lnTo>
                                <a:cubicBezTo>
                                  <a:pt x="16074" y="4981"/>
                                  <a:pt x="16063" y="4993"/>
                                  <a:pt x="16050" y="4994"/>
                                </a:cubicBezTo>
                                <a:cubicBezTo>
                                  <a:pt x="16036" y="4995"/>
                                  <a:pt x="16024" y="4984"/>
                                  <a:pt x="16023" y="4970"/>
                                </a:cubicBezTo>
                                <a:lnTo>
                                  <a:pt x="16019" y="4914"/>
                                </a:lnTo>
                                <a:lnTo>
                                  <a:pt x="16011" y="4821"/>
                                </a:lnTo>
                                <a:cubicBezTo>
                                  <a:pt x="16010" y="4807"/>
                                  <a:pt x="16020" y="4795"/>
                                  <a:pt x="16034" y="4794"/>
                                </a:cubicBezTo>
                                <a:cubicBezTo>
                                  <a:pt x="16048" y="4793"/>
                                  <a:pt x="16060" y="4803"/>
                                  <a:pt x="16061" y="4817"/>
                                </a:cubicBezTo>
                                <a:close/>
                                <a:moveTo>
                                  <a:pt x="16085" y="5167"/>
                                </a:moveTo>
                                <a:lnTo>
                                  <a:pt x="16088" y="5233"/>
                                </a:lnTo>
                                <a:lnTo>
                                  <a:pt x="16091" y="5317"/>
                                </a:lnTo>
                                <a:cubicBezTo>
                                  <a:pt x="16092" y="5331"/>
                                  <a:pt x="16081" y="5343"/>
                                  <a:pt x="16067" y="5343"/>
                                </a:cubicBezTo>
                                <a:cubicBezTo>
                                  <a:pt x="16053" y="5344"/>
                                  <a:pt x="16042" y="5333"/>
                                  <a:pt x="16041" y="5319"/>
                                </a:cubicBezTo>
                                <a:lnTo>
                                  <a:pt x="16039" y="5236"/>
                                </a:lnTo>
                                <a:lnTo>
                                  <a:pt x="16035" y="5170"/>
                                </a:lnTo>
                                <a:cubicBezTo>
                                  <a:pt x="16034" y="5156"/>
                                  <a:pt x="16045" y="5144"/>
                                  <a:pt x="16059" y="5143"/>
                                </a:cubicBezTo>
                                <a:cubicBezTo>
                                  <a:pt x="16073" y="5143"/>
                                  <a:pt x="16084" y="5153"/>
                                  <a:pt x="16085" y="5167"/>
                                </a:cubicBezTo>
                                <a:close/>
                                <a:moveTo>
                                  <a:pt x="16096" y="5518"/>
                                </a:moveTo>
                                <a:lnTo>
                                  <a:pt x="16098" y="5668"/>
                                </a:lnTo>
                                <a:cubicBezTo>
                                  <a:pt x="16098" y="5682"/>
                                  <a:pt x="16087" y="5693"/>
                                  <a:pt x="16073" y="5693"/>
                                </a:cubicBezTo>
                                <a:cubicBezTo>
                                  <a:pt x="16060" y="5693"/>
                                  <a:pt x="16048" y="5682"/>
                                  <a:pt x="16048" y="5668"/>
                                </a:cubicBezTo>
                                <a:lnTo>
                                  <a:pt x="16046" y="5518"/>
                                </a:lnTo>
                                <a:cubicBezTo>
                                  <a:pt x="16046" y="5505"/>
                                  <a:pt x="16057" y="5493"/>
                                  <a:pt x="16070" y="5493"/>
                                </a:cubicBezTo>
                                <a:cubicBezTo>
                                  <a:pt x="16084" y="5493"/>
                                  <a:pt x="16096" y="5504"/>
                                  <a:pt x="16096" y="5518"/>
                                </a:cubicBezTo>
                                <a:close/>
                                <a:moveTo>
                                  <a:pt x="16097" y="5869"/>
                                </a:moveTo>
                                <a:lnTo>
                                  <a:pt x="16094" y="6018"/>
                                </a:lnTo>
                                <a:cubicBezTo>
                                  <a:pt x="16094" y="6032"/>
                                  <a:pt x="16082" y="6043"/>
                                  <a:pt x="16069" y="6043"/>
                                </a:cubicBezTo>
                                <a:cubicBezTo>
                                  <a:pt x="16055" y="6043"/>
                                  <a:pt x="16044" y="6031"/>
                                  <a:pt x="16044" y="6018"/>
                                </a:cubicBezTo>
                                <a:lnTo>
                                  <a:pt x="16047" y="5868"/>
                                </a:lnTo>
                                <a:cubicBezTo>
                                  <a:pt x="16047" y="5854"/>
                                  <a:pt x="16058" y="5843"/>
                                  <a:pt x="16072" y="5843"/>
                                </a:cubicBezTo>
                                <a:cubicBezTo>
                                  <a:pt x="16086" y="5843"/>
                                  <a:pt x="16097" y="5855"/>
                                  <a:pt x="16097" y="5869"/>
                                </a:cubicBezTo>
                                <a:close/>
                                <a:moveTo>
                                  <a:pt x="16086" y="6219"/>
                                </a:moveTo>
                                <a:lnTo>
                                  <a:pt x="16079" y="6369"/>
                                </a:lnTo>
                                <a:cubicBezTo>
                                  <a:pt x="16078" y="6383"/>
                                  <a:pt x="16066" y="6393"/>
                                  <a:pt x="16053" y="6393"/>
                                </a:cubicBezTo>
                                <a:cubicBezTo>
                                  <a:pt x="16039" y="6392"/>
                                  <a:pt x="16028" y="6380"/>
                                  <a:pt x="16029" y="6366"/>
                                </a:cubicBezTo>
                                <a:lnTo>
                                  <a:pt x="16036" y="6217"/>
                                </a:lnTo>
                                <a:cubicBezTo>
                                  <a:pt x="16037" y="6203"/>
                                  <a:pt x="16049" y="6192"/>
                                  <a:pt x="16062" y="6193"/>
                                </a:cubicBezTo>
                                <a:cubicBezTo>
                                  <a:pt x="16076" y="6194"/>
                                  <a:pt x="16087" y="6205"/>
                                  <a:pt x="16086" y="6219"/>
                                </a:cubicBezTo>
                                <a:close/>
                                <a:moveTo>
                                  <a:pt x="16064" y="6569"/>
                                </a:moveTo>
                                <a:lnTo>
                                  <a:pt x="16052" y="6719"/>
                                </a:lnTo>
                                <a:cubicBezTo>
                                  <a:pt x="16051" y="6732"/>
                                  <a:pt x="16039" y="6743"/>
                                  <a:pt x="16025" y="6742"/>
                                </a:cubicBezTo>
                                <a:cubicBezTo>
                                  <a:pt x="16012" y="6740"/>
                                  <a:pt x="16001" y="6728"/>
                                  <a:pt x="16003" y="6715"/>
                                </a:cubicBezTo>
                                <a:lnTo>
                                  <a:pt x="16015" y="6565"/>
                                </a:lnTo>
                                <a:cubicBezTo>
                                  <a:pt x="16016" y="6551"/>
                                  <a:pt x="16028" y="6541"/>
                                  <a:pt x="16041" y="6542"/>
                                </a:cubicBezTo>
                                <a:cubicBezTo>
                                  <a:pt x="16055" y="6543"/>
                                  <a:pt x="16066" y="6555"/>
                                  <a:pt x="16064" y="6569"/>
                                </a:cubicBezTo>
                                <a:close/>
                                <a:moveTo>
                                  <a:pt x="16032" y="6918"/>
                                </a:moveTo>
                                <a:lnTo>
                                  <a:pt x="16030" y="6937"/>
                                </a:lnTo>
                                <a:lnTo>
                                  <a:pt x="16013" y="7068"/>
                                </a:lnTo>
                                <a:cubicBezTo>
                                  <a:pt x="16011" y="7081"/>
                                  <a:pt x="15999" y="7091"/>
                                  <a:pt x="15985" y="7089"/>
                                </a:cubicBezTo>
                                <a:cubicBezTo>
                                  <a:pt x="15971" y="7087"/>
                                  <a:pt x="15962" y="7075"/>
                                  <a:pt x="15963" y="7061"/>
                                </a:cubicBezTo>
                                <a:lnTo>
                                  <a:pt x="15980" y="6932"/>
                                </a:lnTo>
                                <a:lnTo>
                                  <a:pt x="15982" y="6913"/>
                                </a:lnTo>
                                <a:cubicBezTo>
                                  <a:pt x="15984" y="6899"/>
                                  <a:pt x="15996" y="6889"/>
                                  <a:pt x="16010" y="6891"/>
                                </a:cubicBezTo>
                                <a:cubicBezTo>
                                  <a:pt x="16023" y="6892"/>
                                  <a:pt x="16033" y="6905"/>
                                  <a:pt x="16032" y="6918"/>
                                </a:cubicBezTo>
                                <a:close/>
                                <a:moveTo>
                                  <a:pt x="15985" y="7266"/>
                                </a:moveTo>
                                <a:lnTo>
                                  <a:pt x="15984" y="7270"/>
                                </a:lnTo>
                                <a:lnTo>
                                  <a:pt x="15959" y="7415"/>
                                </a:lnTo>
                                <a:cubicBezTo>
                                  <a:pt x="15957" y="7428"/>
                                  <a:pt x="15944" y="7437"/>
                                  <a:pt x="15931" y="7435"/>
                                </a:cubicBezTo>
                                <a:cubicBezTo>
                                  <a:pt x="15917" y="7433"/>
                                  <a:pt x="15908" y="7420"/>
                                  <a:pt x="15910" y="7406"/>
                                </a:cubicBezTo>
                                <a:lnTo>
                                  <a:pt x="15935" y="7262"/>
                                </a:lnTo>
                                <a:lnTo>
                                  <a:pt x="15935" y="7259"/>
                                </a:lnTo>
                                <a:cubicBezTo>
                                  <a:pt x="15937" y="7245"/>
                                  <a:pt x="15950" y="7236"/>
                                  <a:pt x="15964" y="7238"/>
                                </a:cubicBezTo>
                                <a:cubicBezTo>
                                  <a:pt x="15977" y="7240"/>
                                  <a:pt x="15987" y="7252"/>
                                  <a:pt x="15985" y="7266"/>
                                </a:cubicBezTo>
                                <a:close/>
                                <a:moveTo>
                                  <a:pt x="15921" y="7612"/>
                                </a:moveTo>
                                <a:lnTo>
                                  <a:pt x="15892" y="7744"/>
                                </a:lnTo>
                                <a:lnTo>
                                  <a:pt x="15888" y="7759"/>
                                </a:lnTo>
                                <a:cubicBezTo>
                                  <a:pt x="15885" y="7772"/>
                                  <a:pt x="15871" y="7781"/>
                                  <a:pt x="15858" y="7777"/>
                                </a:cubicBezTo>
                                <a:cubicBezTo>
                                  <a:pt x="15845" y="7774"/>
                                  <a:pt x="15836" y="7760"/>
                                  <a:pt x="15840" y="7747"/>
                                </a:cubicBezTo>
                                <a:lnTo>
                                  <a:pt x="15843" y="7734"/>
                                </a:lnTo>
                                <a:lnTo>
                                  <a:pt x="15872" y="7601"/>
                                </a:lnTo>
                                <a:cubicBezTo>
                                  <a:pt x="15875" y="7588"/>
                                  <a:pt x="15888" y="7579"/>
                                  <a:pt x="15902" y="7582"/>
                                </a:cubicBezTo>
                                <a:cubicBezTo>
                                  <a:pt x="15915" y="7585"/>
                                  <a:pt x="15924" y="7598"/>
                                  <a:pt x="15921" y="7612"/>
                                </a:cubicBezTo>
                                <a:close/>
                                <a:moveTo>
                                  <a:pt x="15838" y="7953"/>
                                </a:moveTo>
                                <a:lnTo>
                                  <a:pt x="15814" y="8041"/>
                                </a:lnTo>
                                <a:lnTo>
                                  <a:pt x="15796" y="8098"/>
                                </a:lnTo>
                                <a:cubicBezTo>
                                  <a:pt x="15792" y="8111"/>
                                  <a:pt x="15778" y="8119"/>
                                  <a:pt x="15764" y="8114"/>
                                </a:cubicBezTo>
                                <a:cubicBezTo>
                                  <a:pt x="15751" y="8110"/>
                                  <a:pt x="15744" y="8096"/>
                                  <a:pt x="15748" y="8083"/>
                                </a:cubicBezTo>
                                <a:lnTo>
                                  <a:pt x="15765" y="8027"/>
                                </a:lnTo>
                                <a:lnTo>
                                  <a:pt x="15790" y="7940"/>
                                </a:lnTo>
                                <a:cubicBezTo>
                                  <a:pt x="15794" y="7927"/>
                                  <a:pt x="15807" y="7919"/>
                                  <a:pt x="15821" y="7923"/>
                                </a:cubicBezTo>
                                <a:cubicBezTo>
                                  <a:pt x="15834" y="7926"/>
                                  <a:pt x="15842" y="7940"/>
                                  <a:pt x="15838" y="7953"/>
                                </a:cubicBezTo>
                                <a:close/>
                                <a:moveTo>
                                  <a:pt x="15732" y="8288"/>
                                </a:moveTo>
                                <a:lnTo>
                                  <a:pt x="15722" y="8316"/>
                                </a:lnTo>
                                <a:lnTo>
                                  <a:pt x="15677" y="8429"/>
                                </a:lnTo>
                                <a:cubicBezTo>
                                  <a:pt x="15672" y="8442"/>
                                  <a:pt x="15657" y="8448"/>
                                  <a:pt x="15644" y="8443"/>
                                </a:cubicBezTo>
                                <a:cubicBezTo>
                                  <a:pt x="15631" y="8438"/>
                                  <a:pt x="15625" y="8423"/>
                                  <a:pt x="15630" y="8411"/>
                                </a:cubicBezTo>
                                <a:lnTo>
                                  <a:pt x="15675" y="8299"/>
                                </a:lnTo>
                                <a:lnTo>
                                  <a:pt x="15685" y="8272"/>
                                </a:lnTo>
                                <a:cubicBezTo>
                                  <a:pt x="15689" y="8259"/>
                                  <a:pt x="15703" y="8252"/>
                                  <a:pt x="15717" y="8257"/>
                                </a:cubicBezTo>
                                <a:cubicBezTo>
                                  <a:pt x="15730" y="8261"/>
                                  <a:pt x="15736" y="8275"/>
                                  <a:pt x="15732" y="8288"/>
                                </a:cubicBezTo>
                                <a:close/>
                                <a:moveTo>
                                  <a:pt x="15592" y="8613"/>
                                </a:moveTo>
                                <a:lnTo>
                                  <a:pt x="15557" y="8681"/>
                                </a:lnTo>
                                <a:lnTo>
                                  <a:pt x="15520" y="8746"/>
                                </a:lnTo>
                                <a:cubicBezTo>
                                  <a:pt x="15513" y="8758"/>
                                  <a:pt x="15498" y="8762"/>
                                  <a:pt x="15486" y="8755"/>
                                </a:cubicBezTo>
                                <a:cubicBezTo>
                                  <a:pt x="15474" y="8748"/>
                                  <a:pt x="15470" y="8733"/>
                                  <a:pt x="15477" y="8721"/>
                                </a:cubicBezTo>
                                <a:lnTo>
                                  <a:pt x="15513" y="8658"/>
                                </a:lnTo>
                                <a:lnTo>
                                  <a:pt x="15548" y="8590"/>
                                </a:lnTo>
                                <a:cubicBezTo>
                                  <a:pt x="15554" y="8578"/>
                                  <a:pt x="15569" y="8573"/>
                                  <a:pt x="15581" y="8579"/>
                                </a:cubicBezTo>
                                <a:cubicBezTo>
                                  <a:pt x="15593" y="8585"/>
                                  <a:pt x="15598" y="8600"/>
                                  <a:pt x="15592" y="8613"/>
                                </a:cubicBezTo>
                                <a:close/>
                                <a:moveTo>
                                  <a:pt x="15417" y="8918"/>
                                </a:moveTo>
                                <a:lnTo>
                                  <a:pt x="15370" y="8994"/>
                                </a:lnTo>
                                <a:lnTo>
                                  <a:pt x="15340" y="9046"/>
                                </a:lnTo>
                                <a:cubicBezTo>
                                  <a:pt x="15333" y="9058"/>
                                  <a:pt x="15317" y="9062"/>
                                  <a:pt x="15305" y="9055"/>
                                </a:cubicBezTo>
                                <a:cubicBezTo>
                                  <a:pt x="15293" y="9048"/>
                                  <a:pt x="15290" y="9032"/>
                                  <a:pt x="15297" y="9020"/>
                                </a:cubicBezTo>
                                <a:lnTo>
                                  <a:pt x="15328" y="8968"/>
                                </a:lnTo>
                                <a:lnTo>
                                  <a:pt x="15374" y="8892"/>
                                </a:lnTo>
                                <a:cubicBezTo>
                                  <a:pt x="15381" y="8880"/>
                                  <a:pt x="15397" y="8876"/>
                                  <a:pt x="15408" y="8883"/>
                                </a:cubicBezTo>
                                <a:cubicBezTo>
                                  <a:pt x="15420" y="8890"/>
                                  <a:pt x="15424" y="8906"/>
                                  <a:pt x="15417" y="8918"/>
                                </a:cubicBezTo>
                                <a:close/>
                                <a:moveTo>
                                  <a:pt x="15237" y="9218"/>
                                </a:moveTo>
                                <a:lnTo>
                                  <a:pt x="15160" y="9347"/>
                                </a:lnTo>
                                <a:cubicBezTo>
                                  <a:pt x="15153" y="9358"/>
                                  <a:pt x="15137" y="9362"/>
                                  <a:pt x="15125" y="9355"/>
                                </a:cubicBezTo>
                                <a:cubicBezTo>
                                  <a:pt x="15114" y="9348"/>
                                  <a:pt x="15110" y="9332"/>
                                  <a:pt x="15117" y="9321"/>
                                </a:cubicBezTo>
                                <a:lnTo>
                                  <a:pt x="15195" y="9192"/>
                                </a:lnTo>
                                <a:cubicBezTo>
                                  <a:pt x="15202" y="9180"/>
                                  <a:pt x="15217" y="9177"/>
                                  <a:pt x="15229" y="9184"/>
                                </a:cubicBezTo>
                                <a:cubicBezTo>
                                  <a:pt x="15241" y="9191"/>
                                  <a:pt x="15245" y="9206"/>
                                  <a:pt x="15237" y="9218"/>
                                </a:cubicBezTo>
                                <a:close/>
                                <a:moveTo>
                                  <a:pt x="15053" y="9516"/>
                                </a:moveTo>
                                <a:lnTo>
                                  <a:pt x="15002" y="9595"/>
                                </a:lnTo>
                                <a:lnTo>
                                  <a:pt x="14969" y="9642"/>
                                </a:lnTo>
                                <a:cubicBezTo>
                                  <a:pt x="14961" y="9653"/>
                                  <a:pt x="14945" y="9656"/>
                                  <a:pt x="14934" y="9648"/>
                                </a:cubicBezTo>
                                <a:cubicBezTo>
                                  <a:pt x="14923" y="9640"/>
                                  <a:pt x="14920" y="9624"/>
                                  <a:pt x="14928" y="9613"/>
                                </a:cubicBezTo>
                                <a:lnTo>
                                  <a:pt x="14960" y="9568"/>
                                </a:lnTo>
                                <a:lnTo>
                                  <a:pt x="15011" y="9489"/>
                                </a:lnTo>
                                <a:cubicBezTo>
                                  <a:pt x="15018" y="9478"/>
                                  <a:pt x="15034" y="9474"/>
                                  <a:pt x="15045" y="9482"/>
                                </a:cubicBezTo>
                                <a:cubicBezTo>
                                  <a:pt x="15057" y="9489"/>
                                  <a:pt x="15060" y="9505"/>
                                  <a:pt x="15053" y="9516"/>
                                </a:cubicBezTo>
                                <a:close/>
                                <a:moveTo>
                                  <a:pt x="14851" y="9805"/>
                                </a:moveTo>
                                <a:lnTo>
                                  <a:pt x="14797" y="9873"/>
                                </a:lnTo>
                                <a:lnTo>
                                  <a:pt x="14755" y="9921"/>
                                </a:lnTo>
                                <a:cubicBezTo>
                                  <a:pt x="14746" y="9932"/>
                                  <a:pt x="14730" y="9933"/>
                                  <a:pt x="14719" y="9924"/>
                                </a:cubicBezTo>
                                <a:cubicBezTo>
                                  <a:pt x="14709" y="9915"/>
                                  <a:pt x="14708" y="9899"/>
                                  <a:pt x="14717" y="9889"/>
                                </a:cubicBezTo>
                                <a:lnTo>
                                  <a:pt x="14757" y="9841"/>
                                </a:lnTo>
                                <a:lnTo>
                                  <a:pt x="14811" y="9774"/>
                                </a:lnTo>
                                <a:cubicBezTo>
                                  <a:pt x="14820" y="9763"/>
                                  <a:pt x="14836" y="9761"/>
                                  <a:pt x="14847" y="9770"/>
                                </a:cubicBezTo>
                                <a:cubicBezTo>
                                  <a:pt x="14857" y="9778"/>
                                  <a:pt x="14859" y="9794"/>
                                  <a:pt x="14851" y="9805"/>
                                </a:cubicBezTo>
                                <a:close/>
                                <a:moveTo>
                                  <a:pt x="14616" y="10069"/>
                                </a:moveTo>
                                <a:lnTo>
                                  <a:pt x="14561" y="10121"/>
                                </a:lnTo>
                                <a:lnTo>
                                  <a:pt x="14504" y="10170"/>
                                </a:lnTo>
                                <a:cubicBezTo>
                                  <a:pt x="14493" y="10179"/>
                                  <a:pt x="14477" y="10178"/>
                                  <a:pt x="14469" y="10168"/>
                                </a:cubicBezTo>
                                <a:cubicBezTo>
                                  <a:pt x="14460" y="10157"/>
                                  <a:pt x="14461" y="10141"/>
                                  <a:pt x="14471" y="10132"/>
                                </a:cubicBezTo>
                                <a:lnTo>
                                  <a:pt x="14527" y="10085"/>
                                </a:lnTo>
                                <a:lnTo>
                                  <a:pt x="14581" y="10033"/>
                                </a:lnTo>
                                <a:cubicBezTo>
                                  <a:pt x="14591" y="10023"/>
                                  <a:pt x="14607" y="10023"/>
                                  <a:pt x="14617" y="10033"/>
                                </a:cubicBezTo>
                                <a:cubicBezTo>
                                  <a:pt x="14626" y="10043"/>
                                  <a:pt x="14626" y="10059"/>
                                  <a:pt x="14616" y="10069"/>
                                </a:cubicBezTo>
                                <a:close/>
                                <a:moveTo>
                                  <a:pt x="14342" y="10293"/>
                                </a:moveTo>
                                <a:lnTo>
                                  <a:pt x="14283" y="10332"/>
                                </a:lnTo>
                                <a:lnTo>
                                  <a:pt x="14213" y="10372"/>
                                </a:lnTo>
                                <a:cubicBezTo>
                                  <a:pt x="14201" y="10379"/>
                                  <a:pt x="14186" y="10375"/>
                                  <a:pt x="14179" y="10363"/>
                                </a:cubicBezTo>
                                <a:cubicBezTo>
                                  <a:pt x="14172" y="10351"/>
                                  <a:pt x="14176" y="10336"/>
                                  <a:pt x="14188" y="10329"/>
                                </a:cubicBezTo>
                                <a:lnTo>
                                  <a:pt x="14255" y="10291"/>
                                </a:lnTo>
                                <a:lnTo>
                                  <a:pt x="14314" y="10251"/>
                                </a:lnTo>
                                <a:cubicBezTo>
                                  <a:pt x="14326" y="10243"/>
                                  <a:pt x="14341" y="10246"/>
                                  <a:pt x="14349" y="10258"/>
                                </a:cubicBezTo>
                                <a:cubicBezTo>
                                  <a:pt x="14357" y="10269"/>
                                  <a:pt x="14354" y="10285"/>
                                  <a:pt x="14342" y="10293"/>
                                </a:cubicBezTo>
                                <a:close/>
                                <a:moveTo>
                                  <a:pt x="14031" y="10462"/>
                                </a:moveTo>
                                <a:lnTo>
                                  <a:pt x="13949" y="10495"/>
                                </a:lnTo>
                                <a:lnTo>
                                  <a:pt x="13889" y="10515"/>
                                </a:lnTo>
                                <a:cubicBezTo>
                                  <a:pt x="13876" y="10520"/>
                                  <a:pt x="13862" y="10513"/>
                                  <a:pt x="13857" y="10500"/>
                                </a:cubicBezTo>
                                <a:cubicBezTo>
                                  <a:pt x="13853" y="10487"/>
                                  <a:pt x="13860" y="10472"/>
                                  <a:pt x="13873" y="10468"/>
                                </a:cubicBezTo>
                                <a:lnTo>
                                  <a:pt x="13930" y="10449"/>
                                </a:lnTo>
                                <a:lnTo>
                                  <a:pt x="14012" y="10416"/>
                                </a:lnTo>
                                <a:cubicBezTo>
                                  <a:pt x="14025" y="10410"/>
                                  <a:pt x="14039" y="10416"/>
                                  <a:pt x="14044" y="10429"/>
                                </a:cubicBezTo>
                                <a:cubicBezTo>
                                  <a:pt x="14050" y="10442"/>
                                  <a:pt x="14043" y="10457"/>
                                  <a:pt x="14031" y="10462"/>
                                </a:cubicBezTo>
                                <a:close/>
                                <a:moveTo>
                                  <a:pt x="13695" y="10571"/>
                                </a:moveTo>
                                <a:lnTo>
                                  <a:pt x="13691" y="10573"/>
                                </a:lnTo>
                                <a:lnTo>
                                  <a:pt x="13549" y="10600"/>
                                </a:lnTo>
                                <a:lnTo>
                                  <a:pt x="13545" y="10601"/>
                                </a:lnTo>
                                <a:cubicBezTo>
                                  <a:pt x="13532" y="10603"/>
                                  <a:pt x="13519" y="10593"/>
                                  <a:pt x="13517" y="10580"/>
                                </a:cubicBezTo>
                                <a:cubicBezTo>
                                  <a:pt x="13515" y="10566"/>
                                  <a:pt x="13525" y="10553"/>
                                  <a:pt x="13538" y="10552"/>
                                </a:cubicBezTo>
                                <a:lnTo>
                                  <a:pt x="13540" y="10551"/>
                                </a:lnTo>
                                <a:lnTo>
                                  <a:pt x="13678" y="10524"/>
                                </a:lnTo>
                                <a:lnTo>
                                  <a:pt x="13683" y="10523"/>
                                </a:lnTo>
                                <a:cubicBezTo>
                                  <a:pt x="13696" y="10520"/>
                                  <a:pt x="13710" y="10528"/>
                                  <a:pt x="13713" y="10541"/>
                                </a:cubicBezTo>
                                <a:cubicBezTo>
                                  <a:pt x="13717" y="10554"/>
                                  <a:pt x="13709" y="10568"/>
                                  <a:pt x="13695" y="10571"/>
                                </a:cubicBezTo>
                                <a:close/>
                                <a:moveTo>
                                  <a:pt x="13345" y="10626"/>
                                </a:moveTo>
                                <a:lnTo>
                                  <a:pt x="13240" y="10634"/>
                                </a:lnTo>
                                <a:lnTo>
                                  <a:pt x="13194" y="10636"/>
                                </a:lnTo>
                                <a:cubicBezTo>
                                  <a:pt x="13181" y="10636"/>
                                  <a:pt x="13169" y="10625"/>
                                  <a:pt x="13169" y="10612"/>
                                </a:cubicBezTo>
                                <a:cubicBezTo>
                                  <a:pt x="13168" y="10598"/>
                                  <a:pt x="13179" y="10586"/>
                                  <a:pt x="13193" y="10586"/>
                                </a:cubicBezTo>
                                <a:lnTo>
                                  <a:pt x="13236" y="10585"/>
                                </a:lnTo>
                                <a:lnTo>
                                  <a:pt x="13341" y="10576"/>
                                </a:lnTo>
                                <a:cubicBezTo>
                                  <a:pt x="13355" y="10575"/>
                                  <a:pt x="13367" y="10585"/>
                                  <a:pt x="13368" y="10599"/>
                                </a:cubicBezTo>
                                <a:cubicBezTo>
                                  <a:pt x="13369" y="10612"/>
                                  <a:pt x="13359" y="10625"/>
                                  <a:pt x="13345" y="10626"/>
                                </a:cubicBezTo>
                                <a:close/>
                                <a:moveTo>
                                  <a:pt x="12993" y="10638"/>
                                </a:moveTo>
                                <a:lnTo>
                                  <a:pt x="12892" y="10636"/>
                                </a:lnTo>
                                <a:lnTo>
                                  <a:pt x="12842" y="10633"/>
                                </a:lnTo>
                                <a:cubicBezTo>
                                  <a:pt x="12829" y="10632"/>
                                  <a:pt x="12818" y="10620"/>
                                  <a:pt x="12819" y="10606"/>
                                </a:cubicBezTo>
                                <a:cubicBezTo>
                                  <a:pt x="12820" y="10592"/>
                                  <a:pt x="12832" y="10582"/>
                                  <a:pt x="12846" y="10583"/>
                                </a:cubicBezTo>
                                <a:lnTo>
                                  <a:pt x="12893" y="10586"/>
                                </a:lnTo>
                                <a:lnTo>
                                  <a:pt x="12994" y="10588"/>
                                </a:lnTo>
                                <a:cubicBezTo>
                                  <a:pt x="13008" y="10588"/>
                                  <a:pt x="13019" y="10600"/>
                                  <a:pt x="13019" y="10613"/>
                                </a:cubicBezTo>
                                <a:cubicBezTo>
                                  <a:pt x="13019" y="10627"/>
                                  <a:pt x="13007" y="10638"/>
                                  <a:pt x="12993" y="10638"/>
                                </a:cubicBezTo>
                                <a:close/>
                                <a:moveTo>
                                  <a:pt x="12642" y="10618"/>
                                </a:moveTo>
                                <a:lnTo>
                                  <a:pt x="12503" y="10603"/>
                                </a:lnTo>
                                <a:lnTo>
                                  <a:pt x="12492" y="10601"/>
                                </a:lnTo>
                                <a:cubicBezTo>
                                  <a:pt x="12478" y="10599"/>
                                  <a:pt x="12469" y="10587"/>
                                  <a:pt x="12471" y="10573"/>
                                </a:cubicBezTo>
                                <a:cubicBezTo>
                                  <a:pt x="12473" y="10559"/>
                                  <a:pt x="12485" y="10550"/>
                                  <a:pt x="12499" y="10552"/>
                                </a:cubicBezTo>
                                <a:lnTo>
                                  <a:pt x="12508" y="10553"/>
                                </a:lnTo>
                                <a:lnTo>
                                  <a:pt x="12647" y="10568"/>
                                </a:lnTo>
                                <a:cubicBezTo>
                                  <a:pt x="12661" y="10569"/>
                                  <a:pt x="12671" y="10582"/>
                                  <a:pt x="12669" y="10595"/>
                                </a:cubicBezTo>
                                <a:cubicBezTo>
                                  <a:pt x="12668" y="10609"/>
                                  <a:pt x="12656" y="10619"/>
                                  <a:pt x="12642" y="10618"/>
                                </a:cubicBezTo>
                                <a:close/>
                                <a:moveTo>
                                  <a:pt x="12294" y="10573"/>
                                </a:moveTo>
                                <a:lnTo>
                                  <a:pt x="12291" y="10572"/>
                                </a:lnTo>
                                <a:lnTo>
                                  <a:pt x="12181" y="10553"/>
                                </a:lnTo>
                                <a:lnTo>
                                  <a:pt x="12145" y="10546"/>
                                </a:lnTo>
                                <a:cubicBezTo>
                                  <a:pt x="12132" y="10544"/>
                                  <a:pt x="12123" y="10531"/>
                                  <a:pt x="12125" y="10517"/>
                                </a:cubicBezTo>
                                <a:cubicBezTo>
                                  <a:pt x="12128" y="10503"/>
                                  <a:pt x="12141" y="10495"/>
                                  <a:pt x="12154" y="10497"/>
                                </a:cubicBezTo>
                                <a:lnTo>
                                  <a:pt x="12189" y="10504"/>
                                </a:lnTo>
                                <a:lnTo>
                                  <a:pt x="12299" y="10523"/>
                                </a:lnTo>
                                <a:lnTo>
                                  <a:pt x="12301" y="10523"/>
                                </a:lnTo>
                                <a:cubicBezTo>
                                  <a:pt x="12315" y="10525"/>
                                  <a:pt x="12324" y="10538"/>
                                  <a:pt x="12322" y="10551"/>
                                </a:cubicBezTo>
                                <a:cubicBezTo>
                                  <a:pt x="12320" y="10565"/>
                                  <a:pt x="12308" y="10575"/>
                                  <a:pt x="12294" y="10573"/>
                                </a:cubicBezTo>
                                <a:close/>
                                <a:moveTo>
                                  <a:pt x="11948" y="10507"/>
                                </a:moveTo>
                                <a:lnTo>
                                  <a:pt x="11832" y="10481"/>
                                </a:lnTo>
                                <a:cubicBezTo>
                                  <a:pt x="11831" y="10481"/>
                                  <a:pt x="11829" y="10481"/>
                                  <a:pt x="11828" y="10480"/>
                                </a:cubicBezTo>
                                <a:lnTo>
                                  <a:pt x="11799" y="10469"/>
                                </a:lnTo>
                                <a:cubicBezTo>
                                  <a:pt x="11787" y="10463"/>
                                  <a:pt x="11780" y="10449"/>
                                  <a:pt x="11785" y="10436"/>
                                </a:cubicBezTo>
                                <a:cubicBezTo>
                                  <a:pt x="11791" y="10423"/>
                                  <a:pt x="11805" y="10417"/>
                                  <a:pt x="11818" y="10422"/>
                                </a:cubicBezTo>
                                <a:lnTo>
                                  <a:pt x="11847" y="10434"/>
                                </a:lnTo>
                                <a:lnTo>
                                  <a:pt x="11843" y="10433"/>
                                </a:lnTo>
                                <a:lnTo>
                                  <a:pt x="11959" y="10458"/>
                                </a:lnTo>
                                <a:cubicBezTo>
                                  <a:pt x="11973" y="10461"/>
                                  <a:pt x="11981" y="10475"/>
                                  <a:pt x="11978" y="10488"/>
                                </a:cubicBezTo>
                                <a:cubicBezTo>
                                  <a:pt x="11975" y="10502"/>
                                  <a:pt x="11962" y="10510"/>
                                  <a:pt x="11948" y="10507"/>
                                </a:cubicBezTo>
                                <a:close/>
                                <a:moveTo>
                                  <a:pt x="11614" y="10394"/>
                                </a:moveTo>
                                <a:lnTo>
                                  <a:pt x="11475" y="10338"/>
                                </a:lnTo>
                                <a:cubicBezTo>
                                  <a:pt x="11462" y="10333"/>
                                  <a:pt x="11456" y="10318"/>
                                  <a:pt x="11461" y="10305"/>
                                </a:cubicBezTo>
                                <a:cubicBezTo>
                                  <a:pt x="11466" y="10292"/>
                                  <a:pt x="11481" y="10286"/>
                                  <a:pt x="11493" y="10291"/>
                                </a:cubicBezTo>
                                <a:lnTo>
                                  <a:pt x="11632" y="10347"/>
                                </a:lnTo>
                                <a:cubicBezTo>
                                  <a:pt x="11645" y="10353"/>
                                  <a:pt x="11652" y="10367"/>
                                  <a:pt x="11646" y="10380"/>
                                </a:cubicBezTo>
                                <a:cubicBezTo>
                                  <a:pt x="11641" y="10393"/>
                                  <a:pt x="11627" y="10399"/>
                                  <a:pt x="11614" y="10394"/>
                                </a:cubicBezTo>
                                <a:close/>
                                <a:moveTo>
                                  <a:pt x="11289" y="10263"/>
                                </a:moveTo>
                                <a:lnTo>
                                  <a:pt x="11150" y="10207"/>
                                </a:lnTo>
                                <a:cubicBezTo>
                                  <a:pt x="11137" y="10202"/>
                                  <a:pt x="11131" y="10187"/>
                                  <a:pt x="11136" y="10175"/>
                                </a:cubicBezTo>
                                <a:cubicBezTo>
                                  <a:pt x="11141" y="10162"/>
                                  <a:pt x="11156" y="10156"/>
                                  <a:pt x="11169" y="10161"/>
                                </a:cubicBezTo>
                                <a:lnTo>
                                  <a:pt x="11308" y="10217"/>
                                </a:lnTo>
                                <a:cubicBezTo>
                                  <a:pt x="11321" y="10222"/>
                                  <a:pt x="11327" y="10236"/>
                                  <a:pt x="11322" y="10249"/>
                                </a:cubicBezTo>
                                <a:cubicBezTo>
                                  <a:pt x="11317" y="10262"/>
                                  <a:pt x="11302" y="10268"/>
                                  <a:pt x="11289" y="10263"/>
                                </a:cubicBezTo>
                                <a:close/>
                                <a:moveTo>
                                  <a:pt x="10964" y="10132"/>
                                </a:moveTo>
                                <a:lnTo>
                                  <a:pt x="10825" y="10076"/>
                                </a:lnTo>
                                <a:cubicBezTo>
                                  <a:pt x="10813" y="10071"/>
                                  <a:pt x="10806" y="10057"/>
                                  <a:pt x="10811" y="10044"/>
                                </a:cubicBezTo>
                                <a:cubicBezTo>
                                  <a:pt x="10817" y="10031"/>
                                  <a:pt x="10831" y="10025"/>
                                  <a:pt x="10844" y="10030"/>
                                </a:cubicBezTo>
                                <a:lnTo>
                                  <a:pt x="10983" y="10086"/>
                                </a:lnTo>
                                <a:cubicBezTo>
                                  <a:pt x="10996" y="10091"/>
                                  <a:pt x="11002" y="10106"/>
                                  <a:pt x="10997" y="10119"/>
                                </a:cubicBezTo>
                                <a:cubicBezTo>
                                  <a:pt x="10992" y="10131"/>
                                  <a:pt x="10977" y="10138"/>
                                  <a:pt x="10964" y="10132"/>
                                </a:cubicBezTo>
                                <a:close/>
                                <a:moveTo>
                                  <a:pt x="10640" y="10002"/>
                                </a:moveTo>
                                <a:lnTo>
                                  <a:pt x="10501" y="9946"/>
                                </a:lnTo>
                                <a:cubicBezTo>
                                  <a:pt x="10488" y="9940"/>
                                  <a:pt x="10482" y="9926"/>
                                  <a:pt x="10487" y="9913"/>
                                </a:cubicBezTo>
                                <a:cubicBezTo>
                                  <a:pt x="10492" y="9900"/>
                                  <a:pt x="10507" y="9894"/>
                                  <a:pt x="10519" y="9899"/>
                                </a:cubicBezTo>
                                <a:lnTo>
                                  <a:pt x="10658" y="9955"/>
                                </a:lnTo>
                                <a:cubicBezTo>
                                  <a:pt x="10671" y="9960"/>
                                  <a:pt x="10677" y="9975"/>
                                  <a:pt x="10672" y="9988"/>
                                </a:cubicBezTo>
                                <a:cubicBezTo>
                                  <a:pt x="10667" y="10001"/>
                                  <a:pt x="10653" y="10007"/>
                                  <a:pt x="10640" y="10002"/>
                                </a:cubicBezTo>
                                <a:close/>
                                <a:moveTo>
                                  <a:pt x="10315" y="9871"/>
                                </a:moveTo>
                                <a:lnTo>
                                  <a:pt x="10176" y="9815"/>
                                </a:lnTo>
                                <a:cubicBezTo>
                                  <a:pt x="10163" y="9810"/>
                                  <a:pt x="10157" y="9795"/>
                                  <a:pt x="10162" y="9782"/>
                                </a:cubicBezTo>
                                <a:cubicBezTo>
                                  <a:pt x="10167" y="9770"/>
                                  <a:pt x="10182" y="9763"/>
                                  <a:pt x="10195" y="9769"/>
                                </a:cubicBezTo>
                                <a:lnTo>
                                  <a:pt x="10334" y="9825"/>
                                </a:lnTo>
                                <a:cubicBezTo>
                                  <a:pt x="10347" y="9830"/>
                                  <a:pt x="10353" y="9844"/>
                                  <a:pt x="10348" y="9857"/>
                                </a:cubicBezTo>
                                <a:cubicBezTo>
                                  <a:pt x="10343" y="9870"/>
                                  <a:pt x="10328" y="9876"/>
                                  <a:pt x="10315" y="9871"/>
                                </a:cubicBezTo>
                                <a:close/>
                                <a:moveTo>
                                  <a:pt x="9990" y="9740"/>
                                </a:moveTo>
                                <a:lnTo>
                                  <a:pt x="9851" y="9684"/>
                                </a:lnTo>
                                <a:cubicBezTo>
                                  <a:pt x="9839" y="9679"/>
                                  <a:pt x="9832" y="9664"/>
                                  <a:pt x="9837" y="9652"/>
                                </a:cubicBezTo>
                                <a:cubicBezTo>
                                  <a:pt x="9843" y="9639"/>
                                  <a:pt x="9857" y="9633"/>
                                  <a:pt x="9870" y="9638"/>
                                </a:cubicBezTo>
                                <a:lnTo>
                                  <a:pt x="10009" y="9694"/>
                                </a:lnTo>
                                <a:cubicBezTo>
                                  <a:pt x="10022" y="9699"/>
                                  <a:pt x="10028" y="9714"/>
                                  <a:pt x="10023" y="9726"/>
                                </a:cubicBezTo>
                                <a:cubicBezTo>
                                  <a:pt x="10018" y="9739"/>
                                  <a:pt x="10003" y="9745"/>
                                  <a:pt x="9990" y="9740"/>
                                </a:cubicBezTo>
                                <a:close/>
                                <a:moveTo>
                                  <a:pt x="9666" y="9609"/>
                                </a:moveTo>
                                <a:lnTo>
                                  <a:pt x="9527" y="9553"/>
                                </a:lnTo>
                                <a:cubicBezTo>
                                  <a:pt x="9514" y="9548"/>
                                  <a:pt x="9508" y="9534"/>
                                  <a:pt x="9513" y="9521"/>
                                </a:cubicBezTo>
                                <a:cubicBezTo>
                                  <a:pt x="9518" y="9508"/>
                                  <a:pt x="9533" y="9502"/>
                                  <a:pt x="9545" y="9507"/>
                                </a:cubicBezTo>
                                <a:lnTo>
                                  <a:pt x="9684" y="9563"/>
                                </a:lnTo>
                                <a:cubicBezTo>
                                  <a:pt x="9697" y="9568"/>
                                  <a:pt x="9703" y="9583"/>
                                  <a:pt x="9698" y="9596"/>
                                </a:cubicBezTo>
                                <a:cubicBezTo>
                                  <a:pt x="9693" y="9608"/>
                                  <a:pt x="9679" y="9615"/>
                                  <a:pt x="9666" y="9609"/>
                                </a:cubicBezTo>
                                <a:close/>
                                <a:moveTo>
                                  <a:pt x="9341" y="9479"/>
                                </a:moveTo>
                                <a:lnTo>
                                  <a:pt x="9202" y="9423"/>
                                </a:lnTo>
                                <a:cubicBezTo>
                                  <a:pt x="9189" y="9418"/>
                                  <a:pt x="9183" y="9403"/>
                                  <a:pt x="9188" y="9390"/>
                                </a:cubicBezTo>
                                <a:cubicBezTo>
                                  <a:pt x="9193" y="9377"/>
                                  <a:pt x="9208" y="9371"/>
                                  <a:pt x="9221" y="9376"/>
                                </a:cubicBezTo>
                                <a:lnTo>
                                  <a:pt x="9360" y="9432"/>
                                </a:lnTo>
                                <a:cubicBezTo>
                                  <a:pt x="9373" y="9437"/>
                                  <a:pt x="9379" y="9452"/>
                                  <a:pt x="9374" y="9465"/>
                                </a:cubicBezTo>
                                <a:cubicBezTo>
                                  <a:pt x="9369" y="9478"/>
                                  <a:pt x="9354" y="9484"/>
                                  <a:pt x="9341" y="9479"/>
                                </a:cubicBezTo>
                                <a:close/>
                                <a:moveTo>
                                  <a:pt x="9016" y="9348"/>
                                </a:moveTo>
                                <a:lnTo>
                                  <a:pt x="8877" y="9292"/>
                                </a:lnTo>
                                <a:cubicBezTo>
                                  <a:pt x="8865" y="9287"/>
                                  <a:pt x="8858" y="9272"/>
                                  <a:pt x="8863" y="9259"/>
                                </a:cubicBezTo>
                                <a:cubicBezTo>
                                  <a:pt x="8869" y="9247"/>
                                  <a:pt x="8883" y="9240"/>
                                  <a:pt x="8896" y="9246"/>
                                </a:cubicBezTo>
                                <a:lnTo>
                                  <a:pt x="9035" y="9302"/>
                                </a:lnTo>
                                <a:cubicBezTo>
                                  <a:pt x="9048" y="9307"/>
                                  <a:pt x="9054" y="9321"/>
                                  <a:pt x="9049" y="9334"/>
                                </a:cubicBezTo>
                                <a:cubicBezTo>
                                  <a:pt x="9044" y="9347"/>
                                  <a:pt x="9029" y="9353"/>
                                  <a:pt x="9016" y="9348"/>
                                </a:cubicBezTo>
                                <a:close/>
                                <a:moveTo>
                                  <a:pt x="8692" y="9217"/>
                                </a:moveTo>
                                <a:lnTo>
                                  <a:pt x="8553" y="9161"/>
                                </a:lnTo>
                                <a:cubicBezTo>
                                  <a:pt x="8540" y="9156"/>
                                  <a:pt x="8534" y="9141"/>
                                  <a:pt x="8539" y="9129"/>
                                </a:cubicBezTo>
                                <a:cubicBezTo>
                                  <a:pt x="8544" y="9116"/>
                                  <a:pt x="8559" y="9110"/>
                                  <a:pt x="8571" y="9115"/>
                                </a:cubicBezTo>
                                <a:lnTo>
                                  <a:pt x="8710" y="9171"/>
                                </a:lnTo>
                                <a:cubicBezTo>
                                  <a:pt x="8723" y="9176"/>
                                  <a:pt x="8729" y="9191"/>
                                  <a:pt x="8724" y="9203"/>
                                </a:cubicBezTo>
                                <a:cubicBezTo>
                                  <a:pt x="8719" y="9216"/>
                                  <a:pt x="8705" y="9222"/>
                                  <a:pt x="8692" y="9217"/>
                                </a:cubicBezTo>
                                <a:close/>
                                <a:moveTo>
                                  <a:pt x="8367" y="9087"/>
                                </a:moveTo>
                                <a:lnTo>
                                  <a:pt x="8228" y="9030"/>
                                </a:lnTo>
                                <a:cubicBezTo>
                                  <a:pt x="8215" y="9025"/>
                                  <a:pt x="8209" y="9011"/>
                                  <a:pt x="8214" y="8998"/>
                                </a:cubicBezTo>
                                <a:cubicBezTo>
                                  <a:pt x="8219" y="8985"/>
                                  <a:pt x="8234" y="8979"/>
                                  <a:pt x="8247" y="8984"/>
                                </a:cubicBezTo>
                                <a:lnTo>
                                  <a:pt x="8386" y="9040"/>
                                </a:lnTo>
                                <a:cubicBezTo>
                                  <a:pt x="8399" y="9045"/>
                                  <a:pt x="8405" y="9060"/>
                                  <a:pt x="8400" y="9073"/>
                                </a:cubicBezTo>
                                <a:cubicBezTo>
                                  <a:pt x="8395" y="9085"/>
                                  <a:pt x="8380" y="9092"/>
                                  <a:pt x="8367" y="9087"/>
                                </a:cubicBezTo>
                                <a:close/>
                                <a:moveTo>
                                  <a:pt x="8042" y="8956"/>
                                </a:moveTo>
                                <a:lnTo>
                                  <a:pt x="7903" y="8900"/>
                                </a:lnTo>
                                <a:cubicBezTo>
                                  <a:pt x="7891" y="8895"/>
                                  <a:pt x="7884" y="8880"/>
                                  <a:pt x="7889" y="8867"/>
                                </a:cubicBezTo>
                                <a:cubicBezTo>
                                  <a:pt x="7895" y="8854"/>
                                  <a:pt x="7909" y="8848"/>
                                  <a:pt x="7922" y="8853"/>
                                </a:cubicBezTo>
                                <a:lnTo>
                                  <a:pt x="8061" y="8909"/>
                                </a:lnTo>
                                <a:cubicBezTo>
                                  <a:pt x="8074" y="8915"/>
                                  <a:pt x="8080" y="8929"/>
                                  <a:pt x="8075" y="8942"/>
                                </a:cubicBezTo>
                                <a:cubicBezTo>
                                  <a:pt x="8070" y="8955"/>
                                  <a:pt x="8055" y="8961"/>
                                  <a:pt x="8042" y="8956"/>
                                </a:cubicBezTo>
                                <a:close/>
                                <a:moveTo>
                                  <a:pt x="7718" y="8825"/>
                                </a:moveTo>
                                <a:lnTo>
                                  <a:pt x="7579" y="8769"/>
                                </a:lnTo>
                                <a:cubicBezTo>
                                  <a:pt x="7566" y="8764"/>
                                  <a:pt x="7560" y="8749"/>
                                  <a:pt x="7565" y="8736"/>
                                </a:cubicBezTo>
                                <a:cubicBezTo>
                                  <a:pt x="7570" y="8724"/>
                                  <a:pt x="7585" y="8717"/>
                                  <a:pt x="7597" y="8723"/>
                                </a:cubicBezTo>
                                <a:lnTo>
                                  <a:pt x="7736" y="8779"/>
                                </a:lnTo>
                                <a:cubicBezTo>
                                  <a:pt x="7749" y="8784"/>
                                  <a:pt x="7755" y="8798"/>
                                  <a:pt x="7750" y="8811"/>
                                </a:cubicBezTo>
                                <a:cubicBezTo>
                                  <a:pt x="7745" y="8824"/>
                                  <a:pt x="7731" y="8830"/>
                                  <a:pt x="7718" y="8825"/>
                                </a:cubicBezTo>
                                <a:close/>
                                <a:moveTo>
                                  <a:pt x="7393" y="8694"/>
                                </a:moveTo>
                                <a:lnTo>
                                  <a:pt x="7254" y="8638"/>
                                </a:lnTo>
                                <a:cubicBezTo>
                                  <a:pt x="7241" y="8633"/>
                                  <a:pt x="7235" y="8619"/>
                                  <a:pt x="7240" y="8606"/>
                                </a:cubicBezTo>
                                <a:cubicBezTo>
                                  <a:pt x="7245" y="8593"/>
                                  <a:pt x="7260" y="8587"/>
                                  <a:pt x="7273" y="8592"/>
                                </a:cubicBezTo>
                                <a:lnTo>
                                  <a:pt x="7412" y="8648"/>
                                </a:lnTo>
                                <a:cubicBezTo>
                                  <a:pt x="7425" y="8653"/>
                                  <a:pt x="7431" y="8668"/>
                                  <a:pt x="7426" y="8680"/>
                                </a:cubicBezTo>
                                <a:cubicBezTo>
                                  <a:pt x="7421" y="8693"/>
                                  <a:pt x="7406" y="8699"/>
                                  <a:pt x="7393" y="8694"/>
                                </a:cubicBezTo>
                                <a:close/>
                                <a:moveTo>
                                  <a:pt x="7068" y="8564"/>
                                </a:moveTo>
                                <a:lnTo>
                                  <a:pt x="6929" y="8508"/>
                                </a:lnTo>
                                <a:cubicBezTo>
                                  <a:pt x="6917" y="8502"/>
                                  <a:pt x="6910" y="8488"/>
                                  <a:pt x="6915" y="8475"/>
                                </a:cubicBezTo>
                                <a:cubicBezTo>
                                  <a:pt x="6921" y="8462"/>
                                  <a:pt x="6935" y="8456"/>
                                  <a:pt x="6948" y="8461"/>
                                </a:cubicBezTo>
                                <a:lnTo>
                                  <a:pt x="7087" y="8517"/>
                                </a:lnTo>
                                <a:cubicBezTo>
                                  <a:pt x="7100" y="8522"/>
                                  <a:pt x="7106" y="8537"/>
                                  <a:pt x="7101" y="8550"/>
                                </a:cubicBezTo>
                                <a:cubicBezTo>
                                  <a:pt x="7096" y="8563"/>
                                  <a:pt x="7081" y="8569"/>
                                  <a:pt x="7068" y="8564"/>
                                </a:cubicBezTo>
                                <a:close/>
                                <a:moveTo>
                                  <a:pt x="6744" y="8433"/>
                                </a:moveTo>
                                <a:lnTo>
                                  <a:pt x="6605" y="8377"/>
                                </a:lnTo>
                                <a:cubicBezTo>
                                  <a:pt x="6592" y="8372"/>
                                  <a:pt x="6586" y="8357"/>
                                  <a:pt x="6591" y="8344"/>
                                </a:cubicBezTo>
                                <a:cubicBezTo>
                                  <a:pt x="6596" y="8331"/>
                                  <a:pt x="6611" y="8325"/>
                                  <a:pt x="6623" y="8330"/>
                                </a:cubicBezTo>
                                <a:lnTo>
                                  <a:pt x="6762" y="8386"/>
                                </a:lnTo>
                                <a:cubicBezTo>
                                  <a:pt x="6775" y="8392"/>
                                  <a:pt x="6782" y="8406"/>
                                  <a:pt x="6776" y="8419"/>
                                </a:cubicBezTo>
                                <a:cubicBezTo>
                                  <a:pt x="6771" y="8432"/>
                                  <a:pt x="6757" y="8438"/>
                                  <a:pt x="6744" y="8433"/>
                                </a:cubicBezTo>
                                <a:close/>
                                <a:moveTo>
                                  <a:pt x="6419" y="8302"/>
                                </a:moveTo>
                                <a:lnTo>
                                  <a:pt x="6280" y="8246"/>
                                </a:lnTo>
                                <a:cubicBezTo>
                                  <a:pt x="6267" y="8241"/>
                                  <a:pt x="6261" y="8226"/>
                                  <a:pt x="6266" y="8214"/>
                                </a:cubicBezTo>
                                <a:cubicBezTo>
                                  <a:pt x="6271" y="8201"/>
                                  <a:pt x="6286" y="8195"/>
                                  <a:pt x="6299" y="8200"/>
                                </a:cubicBezTo>
                                <a:lnTo>
                                  <a:pt x="6438" y="8256"/>
                                </a:lnTo>
                                <a:cubicBezTo>
                                  <a:pt x="6451" y="8261"/>
                                  <a:pt x="6457" y="8275"/>
                                  <a:pt x="6452" y="8288"/>
                                </a:cubicBezTo>
                                <a:cubicBezTo>
                                  <a:pt x="6447" y="8301"/>
                                  <a:pt x="6432" y="8307"/>
                                  <a:pt x="6419" y="8302"/>
                                </a:cubicBezTo>
                                <a:close/>
                                <a:moveTo>
                                  <a:pt x="6094" y="8171"/>
                                </a:moveTo>
                                <a:lnTo>
                                  <a:pt x="5955" y="8115"/>
                                </a:lnTo>
                                <a:cubicBezTo>
                                  <a:pt x="5943" y="8110"/>
                                  <a:pt x="5936" y="8096"/>
                                  <a:pt x="5941" y="8083"/>
                                </a:cubicBezTo>
                                <a:cubicBezTo>
                                  <a:pt x="5947" y="8070"/>
                                  <a:pt x="5961" y="8064"/>
                                  <a:pt x="5974" y="8069"/>
                                </a:cubicBezTo>
                                <a:lnTo>
                                  <a:pt x="6113" y="8125"/>
                                </a:lnTo>
                                <a:cubicBezTo>
                                  <a:pt x="6126" y="8130"/>
                                  <a:pt x="6132" y="8145"/>
                                  <a:pt x="6127" y="8158"/>
                                </a:cubicBezTo>
                                <a:cubicBezTo>
                                  <a:pt x="6122" y="8170"/>
                                  <a:pt x="6107" y="8177"/>
                                  <a:pt x="6094" y="8171"/>
                                </a:cubicBezTo>
                                <a:close/>
                                <a:moveTo>
                                  <a:pt x="5770" y="8041"/>
                                </a:moveTo>
                                <a:lnTo>
                                  <a:pt x="5631" y="7985"/>
                                </a:lnTo>
                                <a:cubicBezTo>
                                  <a:pt x="5618" y="7979"/>
                                  <a:pt x="5612" y="7965"/>
                                  <a:pt x="5617" y="7952"/>
                                </a:cubicBezTo>
                                <a:cubicBezTo>
                                  <a:pt x="5622" y="7939"/>
                                  <a:pt x="5637" y="7933"/>
                                  <a:pt x="5649" y="7938"/>
                                </a:cubicBezTo>
                                <a:lnTo>
                                  <a:pt x="5788" y="7994"/>
                                </a:lnTo>
                                <a:cubicBezTo>
                                  <a:pt x="5801" y="7999"/>
                                  <a:pt x="5808" y="8014"/>
                                  <a:pt x="5802" y="8027"/>
                                </a:cubicBezTo>
                                <a:cubicBezTo>
                                  <a:pt x="5797" y="8040"/>
                                  <a:pt x="5783" y="8046"/>
                                  <a:pt x="5770" y="8041"/>
                                </a:cubicBezTo>
                                <a:close/>
                                <a:moveTo>
                                  <a:pt x="5445" y="7910"/>
                                </a:moveTo>
                                <a:lnTo>
                                  <a:pt x="5306" y="7854"/>
                                </a:lnTo>
                                <a:cubicBezTo>
                                  <a:pt x="5293" y="7849"/>
                                  <a:pt x="5287" y="7834"/>
                                  <a:pt x="5292" y="7821"/>
                                </a:cubicBezTo>
                                <a:cubicBezTo>
                                  <a:pt x="5297" y="7809"/>
                                  <a:pt x="5312" y="7802"/>
                                  <a:pt x="5325" y="7807"/>
                                </a:cubicBezTo>
                                <a:lnTo>
                                  <a:pt x="5464" y="7864"/>
                                </a:lnTo>
                                <a:cubicBezTo>
                                  <a:pt x="5477" y="7869"/>
                                  <a:pt x="5483" y="7883"/>
                                  <a:pt x="5478" y="7896"/>
                                </a:cubicBezTo>
                                <a:cubicBezTo>
                                  <a:pt x="5473" y="7909"/>
                                  <a:pt x="5458" y="7915"/>
                                  <a:pt x="5445" y="7910"/>
                                </a:cubicBezTo>
                                <a:close/>
                                <a:moveTo>
                                  <a:pt x="5120" y="7779"/>
                                </a:moveTo>
                                <a:lnTo>
                                  <a:pt x="4981" y="7723"/>
                                </a:lnTo>
                                <a:cubicBezTo>
                                  <a:pt x="4969" y="7718"/>
                                  <a:pt x="4962" y="7703"/>
                                  <a:pt x="4967" y="7691"/>
                                </a:cubicBezTo>
                                <a:cubicBezTo>
                                  <a:pt x="4973" y="7678"/>
                                  <a:pt x="4987" y="7672"/>
                                  <a:pt x="5000" y="7677"/>
                                </a:cubicBezTo>
                                <a:lnTo>
                                  <a:pt x="5139" y="7733"/>
                                </a:lnTo>
                                <a:cubicBezTo>
                                  <a:pt x="5152" y="7738"/>
                                  <a:pt x="5158" y="7752"/>
                                  <a:pt x="5153" y="7765"/>
                                </a:cubicBezTo>
                                <a:cubicBezTo>
                                  <a:pt x="5148" y="7778"/>
                                  <a:pt x="5133" y="7784"/>
                                  <a:pt x="5120" y="7779"/>
                                </a:cubicBezTo>
                                <a:close/>
                                <a:moveTo>
                                  <a:pt x="4796" y="7648"/>
                                </a:moveTo>
                                <a:lnTo>
                                  <a:pt x="4657" y="7592"/>
                                </a:lnTo>
                                <a:cubicBezTo>
                                  <a:pt x="4644" y="7587"/>
                                  <a:pt x="4638" y="7573"/>
                                  <a:pt x="4643" y="7560"/>
                                </a:cubicBezTo>
                                <a:cubicBezTo>
                                  <a:pt x="4648" y="7547"/>
                                  <a:pt x="4663" y="7541"/>
                                  <a:pt x="4675" y="7546"/>
                                </a:cubicBezTo>
                                <a:lnTo>
                                  <a:pt x="4814" y="7602"/>
                                </a:lnTo>
                                <a:cubicBezTo>
                                  <a:pt x="4827" y="7607"/>
                                  <a:pt x="4834" y="7622"/>
                                  <a:pt x="4828" y="7635"/>
                                </a:cubicBezTo>
                                <a:cubicBezTo>
                                  <a:pt x="4823" y="7647"/>
                                  <a:pt x="4809" y="7654"/>
                                  <a:pt x="4796" y="7648"/>
                                </a:cubicBezTo>
                                <a:close/>
                                <a:moveTo>
                                  <a:pt x="4471" y="7518"/>
                                </a:moveTo>
                                <a:lnTo>
                                  <a:pt x="4332" y="7462"/>
                                </a:lnTo>
                                <a:cubicBezTo>
                                  <a:pt x="4319" y="7457"/>
                                  <a:pt x="4313" y="7442"/>
                                  <a:pt x="4318" y="7429"/>
                                </a:cubicBezTo>
                                <a:cubicBezTo>
                                  <a:pt x="4323" y="7416"/>
                                  <a:pt x="4338" y="7410"/>
                                  <a:pt x="4351" y="7415"/>
                                </a:cubicBezTo>
                                <a:lnTo>
                                  <a:pt x="4490" y="7471"/>
                                </a:lnTo>
                                <a:cubicBezTo>
                                  <a:pt x="4503" y="7476"/>
                                  <a:pt x="4509" y="7491"/>
                                  <a:pt x="4504" y="7504"/>
                                </a:cubicBezTo>
                                <a:cubicBezTo>
                                  <a:pt x="4499" y="7517"/>
                                  <a:pt x="4484" y="7523"/>
                                  <a:pt x="4471" y="7518"/>
                                </a:cubicBezTo>
                                <a:close/>
                                <a:moveTo>
                                  <a:pt x="4146" y="7387"/>
                                </a:moveTo>
                                <a:lnTo>
                                  <a:pt x="4007" y="7331"/>
                                </a:lnTo>
                                <a:cubicBezTo>
                                  <a:pt x="3995" y="7326"/>
                                  <a:pt x="3988" y="7311"/>
                                  <a:pt x="3993" y="7298"/>
                                </a:cubicBezTo>
                                <a:cubicBezTo>
                                  <a:pt x="3999" y="7286"/>
                                  <a:pt x="4013" y="7279"/>
                                  <a:pt x="4026" y="7285"/>
                                </a:cubicBezTo>
                                <a:lnTo>
                                  <a:pt x="4165" y="7341"/>
                                </a:lnTo>
                                <a:cubicBezTo>
                                  <a:pt x="4178" y="7346"/>
                                  <a:pt x="4184" y="7360"/>
                                  <a:pt x="4179" y="7373"/>
                                </a:cubicBezTo>
                                <a:cubicBezTo>
                                  <a:pt x="4174" y="7386"/>
                                  <a:pt x="4159" y="7392"/>
                                  <a:pt x="4146" y="7387"/>
                                </a:cubicBezTo>
                                <a:close/>
                                <a:moveTo>
                                  <a:pt x="3822" y="7256"/>
                                </a:moveTo>
                                <a:lnTo>
                                  <a:pt x="3683" y="7200"/>
                                </a:lnTo>
                                <a:cubicBezTo>
                                  <a:pt x="3670" y="7195"/>
                                  <a:pt x="3664" y="7180"/>
                                  <a:pt x="3669" y="7168"/>
                                </a:cubicBezTo>
                                <a:cubicBezTo>
                                  <a:pt x="3674" y="7155"/>
                                  <a:pt x="3689" y="7149"/>
                                  <a:pt x="3701" y="7154"/>
                                </a:cubicBezTo>
                                <a:lnTo>
                                  <a:pt x="3840" y="7210"/>
                                </a:lnTo>
                                <a:cubicBezTo>
                                  <a:pt x="3853" y="7215"/>
                                  <a:pt x="3860" y="7230"/>
                                  <a:pt x="3854" y="7242"/>
                                </a:cubicBezTo>
                                <a:cubicBezTo>
                                  <a:pt x="3849" y="7255"/>
                                  <a:pt x="3835" y="7261"/>
                                  <a:pt x="3822" y="7256"/>
                                </a:cubicBezTo>
                                <a:close/>
                                <a:moveTo>
                                  <a:pt x="3497" y="7125"/>
                                </a:moveTo>
                                <a:lnTo>
                                  <a:pt x="3358" y="7069"/>
                                </a:lnTo>
                                <a:cubicBezTo>
                                  <a:pt x="3345" y="7064"/>
                                  <a:pt x="3339" y="7050"/>
                                  <a:pt x="3344" y="7037"/>
                                </a:cubicBezTo>
                                <a:cubicBezTo>
                                  <a:pt x="3349" y="7024"/>
                                  <a:pt x="3364" y="7018"/>
                                  <a:pt x="3377" y="7023"/>
                                </a:cubicBezTo>
                                <a:lnTo>
                                  <a:pt x="3516" y="7079"/>
                                </a:lnTo>
                                <a:cubicBezTo>
                                  <a:pt x="3529" y="7084"/>
                                  <a:pt x="3535" y="7099"/>
                                  <a:pt x="3530" y="7112"/>
                                </a:cubicBezTo>
                                <a:cubicBezTo>
                                  <a:pt x="3525" y="7124"/>
                                  <a:pt x="3510" y="7131"/>
                                  <a:pt x="3497" y="7125"/>
                                </a:cubicBezTo>
                                <a:close/>
                                <a:moveTo>
                                  <a:pt x="3172" y="6995"/>
                                </a:moveTo>
                                <a:lnTo>
                                  <a:pt x="3033" y="6939"/>
                                </a:lnTo>
                                <a:cubicBezTo>
                                  <a:pt x="3021" y="6934"/>
                                  <a:pt x="3014" y="6919"/>
                                  <a:pt x="3019" y="6906"/>
                                </a:cubicBezTo>
                                <a:cubicBezTo>
                                  <a:pt x="3025" y="6893"/>
                                  <a:pt x="3039" y="6887"/>
                                  <a:pt x="3052" y="6892"/>
                                </a:cubicBezTo>
                                <a:lnTo>
                                  <a:pt x="3191" y="6948"/>
                                </a:lnTo>
                                <a:cubicBezTo>
                                  <a:pt x="3204" y="6954"/>
                                  <a:pt x="3210" y="6968"/>
                                  <a:pt x="3205" y="6981"/>
                                </a:cubicBezTo>
                                <a:cubicBezTo>
                                  <a:pt x="3200" y="6994"/>
                                  <a:pt x="3185" y="7000"/>
                                  <a:pt x="3172" y="6995"/>
                                </a:cubicBezTo>
                                <a:close/>
                                <a:moveTo>
                                  <a:pt x="2848" y="6864"/>
                                </a:moveTo>
                                <a:lnTo>
                                  <a:pt x="2709" y="6808"/>
                                </a:lnTo>
                                <a:cubicBezTo>
                                  <a:pt x="2696" y="6803"/>
                                  <a:pt x="2690" y="6788"/>
                                  <a:pt x="2695" y="6775"/>
                                </a:cubicBezTo>
                                <a:cubicBezTo>
                                  <a:pt x="2700" y="6763"/>
                                  <a:pt x="2715" y="6756"/>
                                  <a:pt x="2727" y="6762"/>
                                </a:cubicBezTo>
                                <a:lnTo>
                                  <a:pt x="2866" y="6818"/>
                                </a:lnTo>
                                <a:cubicBezTo>
                                  <a:pt x="2879" y="6823"/>
                                  <a:pt x="2886" y="6837"/>
                                  <a:pt x="2880" y="6850"/>
                                </a:cubicBezTo>
                                <a:cubicBezTo>
                                  <a:pt x="2875" y="6863"/>
                                  <a:pt x="2861" y="6869"/>
                                  <a:pt x="2848" y="6864"/>
                                </a:cubicBezTo>
                                <a:close/>
                                <a:moveTo>
                                  <a:pt x="2523" y="6733"/>
                                </a:moveTo>
                                <a:lnTo>
                                  <a:pt x="2384" y="6677"/>
                                </a:lnTo>
                                <a:cubicBezTo>
                                  <a:pt x="2371" y="6672"/>
                                  <a:pt x="2365" y="6658"/>
                                  <a:pt x="2370" y="6645"/>
                                </a:cubicBezTo>
                                <a:cubicBezTo>
                                  <a:pt x="2375" y="6632"/>
                                  <a:pt x="2390" y="6626"/>
                                  <a:pt x="2403" y="6631"/>
                                </a:cubicBezTo>
                                <a:lnTo>
                                  <a:pt x="2542" y="6687"/>
                                </a:lnTo>
                                <a:cubicBezTo>
                                  <a:pt x="2555" y="6692"/>
                                  <a:pt x="2561" y="6707"/>
                                  <a:pt x="2556" y="6719"/>
                                </a:cubicBezTo>
                                <a:cubicBezTo>
                                  <a:pt x="2551" y="6732"/>
                                  <a:pt x="2536" y="6738"/>
                                  <a:pt x="2523" y="6733"/>
                                </a:cubicBezTo>
                                <a:close/>
                                <a:moveTo>
                                  <a:pt x="2198" y="6603"/>
                                </a:moveTo>
                                <a:lnTo>
                                  <a:pt x="2059" y="6547"/>
                                </a:lnTo>
                                <a:cubicBezTo>
                                  <a:pt x="2047" y="6541"/>
                                  <a:pt x="2040" y="6527"/>
                                  <a:pt x="2045" y="6514"/>
                                </a:cubicBezTo>
                                <a:cubicBezTo>
                                  <a:pt x="2051" y="6501"/>
                                  <a:pt x="2065" y="6495"/>
                                  <a:pt x="2078" y="6500"/>
                                </a:cubicBezTo>
                                <a:lnTo>
                                  <a:pt x="2217" y="6556"/>
                                </a:lnTo>
                                <a:cubicBezTo>
                                  <a:pt x="2230" y="6561"/>
                                  <a:pt x="2236" y="6576"/>
                                  <a:pt x="2231" y="6589"/>
                                </a:cubicBezTo>
                                <a:cubicBezTo>
                                  <a:pt x="2226" y="6601"/>
                                  <a:pt x="2211" y="6608"/>
                                  <a:pt x="2198" y="6603"/>
                                </a:cubicBezTo>
                                <a:close/>
                                <a:moveTo>
                                  <a:pt x="1874" y="6472"/>
                                </a:moveTo>
                                <a:lnTo>
                                  <a:pt x="1735" y="6416"/>
                                </a:lnTo>
                                <a:cubicBezTo>
                                  <a:pt x="1722" y="6411"/>
                                  <a:pt x="1716" y="6396"/>
                                  <a:pt x="1721" y="6383"/>
                                </a:cubicBezTo>
                                <a:cubicBezTo>
                                  <a:pt x="1726" y="6370"/>
                                  <a:pt x="1741" y="6364"/>
                                  <a:pt x="1753" y="6369"/>
                                </a:cubicBezTo>
                                <a:lnTo>
                                  <a:pt x="1893" y="6425"/>
                                </a:lnTo>
                                <a:cubicBezTo>
                                  <a:pt x="1905" y="6431"/>
                                  <a:pt x="1912" y="6445"/>
                                  <a:pt x="1906" y="6458"/>
                                </a:cubicBezTo>
                                <a:cubicBezTo>
                                  <a:pt x="1901" y="6471"/>
                                  <a:pt x="1887" y="6477"/>
                                  <a:pt x="1874" y="6472"/>
                                </a:cubicBezTo>
                                <a:close/>
                                <a:moveTo>
                                  <a:pt x="1549" y="6341"/>
                                </a:moveTo>
                                <a:lnTo>
                                  <a:pt x="1410" y="6285"/>
                                </a:lnTo>
                                <a:cubicBezTo>
                                  <a:pt x="1397" y="6280"/>
                                  <a:pt x="1391" y="6265"/>
                                  <a:pt x="1396" y="6253"/>
                                </a:cubicBezTo>
                                <a:cubicBezTo>
                                  <a:pt x="1401" y="6240"/>
                                  <a:pt x="1416" y="6234"/>
                                  <a:pt x="1429" y="6239"/>
                                </a:cubicBezTo>
                                <a:lnTo>
                                  <a:pt x="1568" y="6295"/>
                                </a:lnTo>
                                <a:cubicBezTo>
                                  <a:pt x="1581" y="6300"/>
                                  <a:pt x="1587" y="6314"/>
                                  <a:pt x="1582" y="6327"/>
                                </a:cubicBezTo>
                                <a:cubicBezTo>
                                  <a:pt x="1577" y="6340"/>
                                  <a:pt x="1562" y="6346"/>
                                  <a:pt x="1549" y="6341"/>
                                </a:cubicBezTo>
                                <a:close/>
                                <a:moveTo>
                                  <a:pt x="1224" y="6210"/>
                                </a:moveTo>
                                <a:lnTo>
                                  <a:pt x="1085" y="6154"/>
                                </a:lnTo>
                                <a:cubicBezTo>
                                  <a:pt x="1073" y="6149"/>
                                  <a:pt x="1066" y="6135"/>
                                  <a:pt x="1071" y="6122"/>
                                </a:cubicBezTo>
                                <a:cubicBezTo>
                                  <a:pt x="1077" y="6109"/>
                                  <a:pt x="1091" y="6103"/>
                                  <a:pt x="1104" y="6108"/>
                                </a:cubicBezTo>
                                <a:lnTo>
                                  <a:pt x="1243" y="6164"/>
                                </a:lnTo>
                                <a:cubicBezTo>
                                  <a:pt x="1256" y="6169"/>
                                  <a:pt x="1262" y="6184"/>
                                  <a:pt x="1257" y="6196"/>
                                </a:cubicBezTo>
                                <a:cubicBezTo>
                                  <a:pt x="1252" y="6209"/>
                                  <a:pt x="1237" y="6215"/>
                                  <a:pt x="1224" y="6210"/>
                                </a:cubicBezTo>
                                <a:close/>
                                <a:moveTo>
                                  <a:pt x="900" y="6080"/>
                                </a:moveTo>
                                <a:lnTo>
                                  <a:pt x="761" y="6024"/>
                                </a:lnTo>
                                <a:cubicBezTo>
                                  <a:pt x="748" y="6018"/>
                                  <a:pt x="742" y="6004"/>
                                  <a:pt x="747" y="5991"/>
                                </a:cubicBezTo>
                                <a:cubicBezTo>
                                  <a:pt x="752" y="5978"/>
                                  <a:pt x="767" y="5972"/>
                                  <a:pt x="779" y="5977"/>
                                </a:cubicBezTo>
                                <a:lnTo>
                                  <a:pt x="919" y="6033"/>
                                </a:lnTo>
                                <a:cubicBezTo>
                                  <a:pt x="931" y="6038"/>
                                  <a:pt x="938" y="6053"/>
                                  <a:pt x="932" y="6066"/>
                                </a:cubicBezTo>
                                <a:cubicBezTo>
                                  <a:pt x="927" y="6079"/>
                                  <a:pt x="913" y="6085"/>
                                  <a:pt x="900" y="6080"/>
                                </a:cubicBezTo>
                                <a:close/>
                                <a:moveTo>
                                  <a:pt x="575" y="5949"/>
                                </a:moveTo>
                                <a:lnTo>
                                  <a:pt x="500" y="5919"/>
                                </a:lnTo>
                                <a:cubicBezTo>
                                  <a:pt x="487" y="5914"/>
                                  <a:pt x="481" y="5899"/>
                                  <a:pt x="486" y="5886"/>
                                </a:cubicBezTo>
                                <a:cubicBezTo>
                                  <a:pt x="491" y="5873"/>
                                  <a:pt x="506" y="5867"/>
                                  <a:pt x="519" y="5872"/>
                                </a:cubicBezTo>
                                <a:lnTo>
                                  <a:pt x="594" y="5902"/>
                                </a:lnTo>
                                <a:cubicBezTo>
                                  <a:pt x="607" y="5908"/>
                                  <a:pt x="613" y="5922"/>
                                  <a:pt x="608" y="5935"/>
                                </a:cubicBezTo>
                                <a:cubicBezTo>
                                  <a:pt x="603" y="5948"/>
                                  <a:pt x="588" y="5954"/>
                                  <a:pt x="575" y="5949"/>
                                </a:cubicBez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52" name="Freeform 6"/>
                        <wps:cNvSpPr>
                          <a:spLocks noEditPoints="1"/>
                        </wps:cNvSpPr>
                        <wps:spPr bwMode="auto">
                          <a:xfrm>
                            <a:off x="2455511" y="668605"/>
                            <a:ext cx="1861208" cy="396903"/>
                          </a:xfrm>
                          <a:custGeom>
                            <a:avLst/>
                            <a:gdLst>
                              <a:gd name="T0" fmla="*/ 39183 w 4940"/>
                              <a:gd name="T1" fmla="*/ 382414 h 2470"/>
                              <a:gd name="T2" fmla="*/ 1810699 w 4940"/>
                              <a:gd name="T3" fmla="*/ 4820 h 2470"/>
                              <a:gd name="T4" fmla="*/ 1827654 w 4940"/>
                              <a:gd name="T5" fmla="*/ 7231 h 2470"/>
                              <a:gd name="T6" fmla="*/ 1822002 w 4940"/>
                              <a:gd name="T7" fmla="*/ 14300 h 2470"/>
                              <a:gd name="T8" fmla="*/ 50486 w 4940"/>
                              <a:gd name="T9" fmla="*/ 392055 h 2470"/>
                              <a:gd name="T10" fmla="*/ 33908 w 4940"/>
                              <a:gd name="T11" fmla="*/ 389644 h 2470"/>
                              <a:gd name="T12" fmla="*/ 39183 w 4940"/>
                              <a:gd name="T13" fmla="*/ 382414 h 2470"/>
                              <a:gd name="T14" fmla="*/ 44834 w 4940"/>
                              <a:gd name="T15" fmla="*/ 387234 h 2470"/>
                              <a:gd name="T16" fmla="*/ 112274 w 4940"/>
                              <a:gd name="T17" fmla="*/ 396875 h 2470"/>
                              <a:gd name="T18" fmla="*/ 0 w 4940"/>
                              <a:gd name="T19" fmla="*/ 396875 h 2470"/>
                              <a:gd name="T20" fmla="*/ 67440 w 4940"/>
                              <a:gd name="T21" fmla="*/ 358473 h 2470"/>
                              <a:gd name="T22" fmla="*/ 44834 w 4940"/>
                              <a:gd name="T23" fmla="*/ 387234 h 2470"/>
                              <a:gd name="T24" fmla="*/ 1816351 w 4940"/>
                              <a:gd name="T25" fmla="*/ 9480 h 2470"/>
                              <a:gd name="T26" fmla="*/ 1748911 w 4940"/>
                              <a:gd name="T27" fmla="*/ 0 h 2470"/>
                              <a:gd name="T28" fmla="*/ 1861185 w 4940"/>
                              <a:gd name="T29" fmla="*/ 0 h 2470"/>
                              <a:gd name="T30" fmla="*/ 1793745 w 4940"/>
                              <a:gd name="T31" fmla="*/ 38241 h 2470"/>
                              <a:gd name="T32" fmla="*/ 1816351 w 4940"/>
                              <a:gd name="T33" fmla="*/ 9480 h 24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940" h="2470">
                                <a:moveTo>
                                  <a:pt x="104" y="2380"/>
                                </a:moveTo>
                                <a:lnTo>
                                  <a:pt x="4806" y="30"/>
                                </a:lnTo>
                                <a:cubicBezTo>
                                  <a:pt x="4822" y="21"/>
                                  <a:pt x="4842" y="28"/>
                                  <a:pt x="4851" y="45"/>
                                </a:cubicBezTo>
                                <a:cubicBezTo>
                                  <a:pt x="4859" y="61"/>
                                  <a:pt x="4852" y="81"/>
                                  <a:pt x="4836" y="89"/>
                                </a:cubicBezTo>
                                <a:lnTo>
                                  <a:pt x="134" y="2440"/>
                                </a:lnTo>
                                <a:cubicBezTo>
                                  <a:pt x="118" y="2448"/>
                                  <a:pt x="98" y="2442"/>
                                  <a:pt x="90" y="2425"/>
                                </a:cubicBezTo>
                                <a:cubicBezTo>
                                  <a:pt x="81" y="2409"/>
                                  <a:pt x="88" y="2389"/>
                                  <a:pt x="104" y="2380"/>
                                </a:cubicBezTo>
                                <a:close/>
                                <a:moveTo>
                                  <a:pt x="119" y="2410"/>
                                </a:moveTo>
                                <a:lnTo>
                                  <a:pt x="298" y="2470"/>
                                </a:lnTo>
                                <a:lnTo>
                                  <a:pt x="0" y="2470"/>
                                </a:lnTo>
                                <a:lnTo>
                                  <a:pt x="179" y="2231"/>
                                </a:lnTo>
                                <a:lnTo>
                                  <a:pt x="119" y="2410"/>
                                </a:lnTo>
                                <a:close/>
                                <a:moveTo>
                                  <a:pt x="4821" y="59"/>
                                </a:moveTo>
                                <a:lnTo>
                                  <a:pt x="4642" y="0"/>
                                </a:lnTo>
                                <a:lnTo>
                                  <a:pt x="4940" y="0"/>
                                </a:lnTo>
                                <a:lnTo>
                                  <a:pt x="4761" y="238"/>
                                </a:lnTo>
                                <a:lnTo>
                                  <a:pt x="4821" y="5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53" name="Freeform 7"/>
                        <wps:cNvSpPr>
                          <a:spLocks noEditPoints="1"/>
                        </wps:cNvSpPr>
                        <wps:spPr bwMode="auto">
                          <a:xfrm>
                            <a:off x="4486920" y="645105"/>
                            <a:ext cx="616503" cy="80701"/>
                          </a:xfrm>
                          <a:custGeom>
                            <a:avLst/>
                            <a:gdLst>
                              <a:gd name="T0" fmla="*/ 25771 w 3230"/>
                              <a:gd name="T1" fmla="*/ 17457 h 425"/>
                              <a:gd name="T2" fmla="*/ 591578 w 3230"/>
                              <a:gd name="T3" fmla="*/ 50664 h 425"/>
                              <a:gd name="T4" fmla="*/ 597496 w 3230"/>
                              <a:gd name="T5" fmla="*/ 57305 h 425"/>
                              <a:gd name="T6" fmla="*/ 590814 w 3230"/>
                              <a:gd name="T7" fmla="*/ 63188 h 425"/>
                              <a:gd name="T8" fmla="*/ 25007 w 3230"/>
                              <a:gd name="T9" fmla="*/ 30171 h 425"/>
                              <a:gd name="T10" fmla="*/ 19089 w 3230"/>
                              <a:gd name="T11" fmla="*/ 23529 h 425"/>
                              <a:gd name="T12" fmla="*/ 25771 w 3230"/>
                              <a:gd name="T13" fmla="*/ 17457 h 425"/>
                              <a:gd name="T14" fmla="*/ 25389 w 3230"/>
                              <a:gd name="T15" fmla="*/ 23909 h 425"/>
                              <a:gd name="T16" fmla="*/ 49441 w 3230"/>
                              <a:gd name="T17" fmla="*/ 50664 h 425"/>
                              <a:gd name="T18" fmla="*/ 0 w 3230"/>
                              <a:gd name="T19" fmla="*/ 22391 h 425"/>
                              <a:gd name="T20" fmla="*/ 52305 w 3230"/>
                              <a:gd name="T21" fmla="*/ 0 h 425"/>
                              <a:gd name="T22" fmla="*/ 25389 w 3230"/>
                              <a:gd name="T23" fmla="*/ 23909 h 425"/>
                              <a:gd name="T24" fmla="*/ 591196 w 3230"/>
                              <a:gd name="T25" fmla="*/ 56926 h 425"/>
                              <a:gd name="T26" fmla="*/ 567335 w 3230"/>
                              <a:gd name="T27" fmla="*/ 30171 h 425"/>
                              <a:gd name="T28" fmla="*/ 616585 w 3230"/>
                              <a:gd name="T29" fmla="*/ 58444 h 425"/>
                              <a:gd name="T30" fmla="*/ 564280 w 3230"/>
                              <a:gd name="T31" fmla="*/ 80645 h 425"/>
                              <a:gd name="T32" fmla="*/ 591196 w 3230"/>
                              <a:gd name="T33" fmla="*/ 56926 h 42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30" h="425">
                                <a:moveTo>
                                  <a:pt x="135" y="92"/>
                                </a:moveTo>
                                <a:lnTo>
                                  <a:pt x="3099" y="267"/>
                                </a:lnTo>
                                <a:cubicBezTo>
                                  <a:pt x="3117" y="268"/>
                                  <a:pt x="3131" y="284"/>
                                  <a:pt x="3130" y="302"/>
                                </a:cubicBezTo>
                                <a:cubicBezTo>
                                  <a:pt x="3129" y="320"/>
                                  <a:pt x="3113" y="334"/>
                                  <a:pt x="3095" y="333"/>
                                </a:cubicBezTo>
                                <a:lnTo>
                                  <a:pt x="131" y="159"/>
                                </a:lnTo>
                                <a:cubicBezTo>
                                  <a:pt x="113" y="158"/>
                                  <a:pt x="99" y="142"/>
                                  <a:pt x="100" y="124"/>
                                </a:cubicBezTo>
                                <a:cubicBezTo>
                                  <a:pt x="101" y="105"/>
                                  <a:pt x="117" y="91"/>
                                  <a:pt x="135" y="92"/>
                                </a:cubicBezTo>
                                <a:close/>
                                <a:moveTo>
                                  <a:pt x="133" y="126"/>
                                </a:moveTo>
                                <a:lnTo>
                                  <a:pt x="259" y="267"/>
                                </a:lnTo>
                                <a:lnTo>
                                  <a:pt x="0" y="118"/>
                                </a:lnTo>
                                <a:lnTo>
                                  <a:pt x="274" y="0"/>
                                </a:lnTo>
                                <a:lnTo>
                                  <a:pt x="133" y="126"/>
                                </a:lnTo>
                                <a:close/>
                                <a:moveTo>
                                  <a:pt x="3097" y="300"/>
                                </a:moveTo>
                                <a:lnTo>
                                  <a:pt x="2972" y="159"/>
                                </a:lnTo>
                                <a:lnTo>
                                  <a:pt x="3230" y="308"/>
                                </a:lnTo>
                                <a:lnTo>
                                  <a:pt x="2956" y="425"/>
                                </a:lnTo>
                                <a:lnTo>
                                  <a:pt x="3097" y="30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54" name="Freeform 8"/>
                        <wps:cNvSpPr>
                          <a:spLocks noEditPoints="1"/>
                        </wps:cNvSpPr>
                        <wps:spPr bwMode="auto">
                          <a:xfrm>
                            <a:off x="3942718" y="692706"/>
                            <a:ext cx="398702" cy="130801"/>
                          </a:xfrm>
                          <a:custGeom>
                            <a:avLst/>
                            <a:gdLst>
                              <a:gd name="T0" fmla="*/ 22896 w 2090"/>
                              <a:gd name="T1" fmla="*/ 107009 h 687"/>
                              <a:gd name="T2" fmla="*/ 372640 w 2090"/>
                              <a:gd name="T3" fmla="*/ 11805 h 687"/>
                              <a:gd name="T4" fmla="*/ 380463 w 2090"/>
                              <a:gd name="T5" fmla="*/ 16185 h 687"/>
                              <a:gd name="T6" fmla="*/ 375884 w 2090"/>
                              <a:gd name="T7" fmla="*/ 23991 h 687"/>
                              <a:gd name="T8" fmla="*/ 26331 w 2090"/>
                              <a:gd name="T9" fmla="*/ 119195 h 687"/>
                              <a:gd name="T10" fmla="*/ 18508 w 2090"/>
                              <a:gd name="T11" fmla="*/ 114625 h 687"/>
                              <a:gd name="T12" fmla="*/ 22896 w 2090"/>
                              <a:gd name="T13" fmla="*/ 107009 h 687"/>
                              <a:gd name="T14" fmla="*/ 24614 w 2090"/>
                              <a:gd name="T15" fmla="*/ 113102 h 687"/>
                              <a:gd name="T16" fmla="*/ 55715 w 2090"/>
                              <a:gd name="T17" fmla="*/ 130810 h 687"/>
                              <a:gd name="T18" fmla="*/ 0 w 2090"/>
                              <a:gd name="T19" fmla="*/ 119766 h 687"/>
                              <a:gd name="T20" fmla="*/ 42358 w 2090"/>
                              <a:gd name="T21" fmla="*/ 81875 h 687"/>
                              <a:gd name="T22" fmla="*/ 24614 w 2090"/>
                              <a:gd name="T23" fmla="*/ 113102 h 687"/>
                              <a:gd name="T24" fmla="*/ 374166 w 2090"/>
                              <a:gd name="T25" fmla="*/ 17898 h 687"/>
                              <a:gd name="T26" fmla="*/ 343065 w 2090"/>
                              <a:gd name="T27" fmla="*/ 0 h 687"/>
                              <a:gd name="T28" fmla="*/ 398780 w 2090"/>
                              <a:gd name="T29" fmla="*/ 11234 h 687"/>
                              <a:gd name="T30" fmla="*/ 356422 w 2090"/>
                              <a:gd name="T31" fmla="*/ 49125 h 687"/>
                              <a:gd name="T32" fmla="*/ 374166 w 2090"/>
                              <a:gd name="T33" fmla="*/ 17898 h 68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090" h="687">
                                <a:moveTo>
                                  <a:pt x="120" y="562"/>
                                </a:moveTo>
                                <a:lnTo>
                                  <a:pt x="1953" y="62"/>
                                </a:lnTo>
                                <a:cubicBezTo>
                                  <a:pt x="1970" y="57"/>
                                  <a:pt x="1989" y="67"/>
                                  <a:pt x="1994" y="85"/>
                                </a:cubicBezTo>
                                <a:cubicBezTo>
                                  <a:pt x="1999" y="103"/>
                                  <a:pt x="1988" y="121"/>
                                  <a:pt x="1970" y="126"/>
                                </a:cubicBezTo>
                                <a:lnTo>
                                  <a:pt x="138" y="626"/>
                                </a:lnTo>
                                <a:cubicBezTo>
                                  <a:pt x="120" y="631"/>
                                  <a:pt x="101" y="620"/>
                                  <a:pt x="97" y="602"/>
                                </a:cubicBezTo>
                                <a:cubicBezTo>
                                  <a:pt x="92" y="585"/>
                                  <a:pt x="102" y="566"/>
                                  <a:pt x="120" y="562"/>
                                </a:cubicBezTo>
                                <a:close/>
                                <a:moveTo>
                                  <a:pt x="129" y="594"/>
                                </a:moveTo>
                                <a:lnTo>
                                  <a:pt x="292" y="687"/>
                                </a:lnTo>
                                <a:lnTo>
                                  <a:pt x="0" y="629"/>
                                </a:lnTo>
                                <a:lnTo>
                                  <a:pt x="222" y="430"/>
                                </a:lnTo>
                                <a:lnTo>
                                  <a:pt x="129" y="594"/>
                                </a:lnTo>
                                <a:close/>
                                <a:moveTo>
                                  <a:pt x="1961" y="94"/>
                                </a:moveTo>
                                <a:lnTo>
                                  <a:pt x="1798" y="0"/>
                                </a:lnTo>
                                <a:lnTo>
                                  <a:pt x="2090" y="59"/>
                                </a:lnTo>
                                <a:lnTo>
                                  <a:pt x="1868" y="258"/>
                                </a:lnTo>
                                <a:lnTo>
                                  <a:pt x="1961" y="94"/>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55" name="Freeform 9"/>
                        <wps:cNvSpPr>
                          <a:spLocks noChangeAspect="1" noEditPoints="1"/>
                        </wps:cNvSpPr>
                        <wps:spPr bwMode="auto">
                          <a:xfrm>
                            <a:off x="4523120" y="703506"/>
                            <a:ext cx="652703" cy="469904"/>
                          </a:xfrm>
                          <a:custGeom>
                            <a:avLst/>
                            <a:gdLst>
                              <a:gd name="T0" fmla="*/ 24432 w 3420"/>
                              <a:gd name="T1" fmla="*/ 9702 h 2470"/>
                              <a:gd name="T2" fmla="*/ 635983 w 3420"/>
                              <a:gd name="T3" fmla="*/ 449924 h 2470"/>
                              <a:gd name="T4" fmla="*/ 637319 w 3420"/>
                              <a:gd name="T5" fmla="*/ 458676 h 2470"/>
                              <a:gd name="T6" fmla="*/ 628539 w 3420"/>
                              <a:gd name="T7" fmla="*/ 460198 h 2470"/>
                              <a:gd name="T8" fmla="*/ 16988 w 3420"/>
                              <a:gd name="T9" fmla="*/ 19976 h 2470"/>
                              <a:gd name="T10" fmla="*/ 15461 w 3420"/>
                              <a:gd name="T11" fmla="*/ 11034 h 2470"/>
                              <a:gd name="T12" fmla="*/ 24432 w 3420"/>
                              <a:gd name="T13" fmla="*/ 9702 h 2470"/>
                              <a:gd name="T14" fmla="*/ 20614 w 3420"/>
                              <a:gd name="T15" fmla="*/ 14839 h 2470"/>
                              <a:gd name="T16" fmla="*/ 26340 w 3420"/>
                              <a:gd name="T17" fmla="*/ 50224 h 2470"/>
                              <a:gd name="T18" fmla="*/ 0 w 3420"/>
                              <a:gd name="T19" fmla="*/ 0 h 2470"/>
                              <a:gd name="T20" fmla="*/ 56116 w 3420"/>
                              <a:gd name="T21" fmla="*/ 9132 h 2470"/>
                              <a:gd name="T22" fmla="*/ 20614 w 3420"/>
                              <a:gd name="T23" fmla="*/ 14839 h 2470"/>
                              <a:gd name="T24" fmla="*/ 632166 w 3420"/>
                              <a:gd name="T25" fmla="*/ 455061 h 2470"/>
                              <a:gd name="T26" fmla="*/ 626440 w 3420"/>
                              <a:gd name="T27" fmla="*/ 419676 h 2470"/>
                              <a:gd name="T28" fmla="*/ 652780 w 3420"/>
                              <a:gd name="T29" fmla="*/ 469900 h 2470"/>
                              <a:gd name="T30" fmla="*/ 596664 w 3420"/>
                              <a:gd name="T31" fmla="*/ 460768 h 2470"/>
                              <a:gd name="T32" fmla="*/ 632166 w 3420"/>
                              <a:gd name="T33" fmla="*/ 455061 h 24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420" h="2470">
                                <a:moveTo>
                                  <a:pt x="128" y="51"/>
                                </a:moveTo>
                                <a:lnTo>
                                  <a:pt x="3332" y="2365"/>
                                </a:lnTo>
                                <a:cubicBezTo>
                                  <a:pt x="3346" y="2376"/>
                                  <a:pt x="3350" y="2396"/>
                                  <a:pt x="3339" y="2411"/>
                                </a:cubicBezTo>
                                <a:cubicBezTo>
                                  <a:pt x="3328" y="2426"/>
                                  <a:pt x="3307" y="2430"/>
                                  <a:pt x="3293" y="2419"/>
                                </a:cubicBezTo>
                                <a:lnTo>
                                  <a:pt x="89" y="105"/>
                                </a:lnTo>
                                <a:cubicBezTo>
                                  <a:pt x="74" y="94"/>
                                  <a:pt x="70" y="73"/>
                                  <a:pt x="81" y="58"/>
                                </a:cubicBezTo>
                                <a:cubicBezTo>
                                  <a:pt x="92" y="43"/>
                                  <a:pt x="113" y="40"/>
                                  <a:pt x="128" y="51"/>
                                </a:cubicBezTo>
                                <a:close/>
                                <a:moveTo>
                                  <a:pt x="108" y="78"/>
                                </a:moveTo>
                                <a:lnTo>
                                  <a:pt x="138" y="264"/>
                                </a:lnTo>
                                <a:lnTo>
                                  <a:pt x="0" y="0"/>
                                </a:lnTo>
                                <a:lnTo>
                                  <a:pt x="294" y="48"/>
                                </a:lnTo>
                                <a:lnTo>
                                  <a:pt x="108" y="78"/>
                                </a:lnTo>
                                <a:close/>
                                <a:moveTo>
                                  <a:pt x="3312" y="2392"/>
                                </a:moveTo>
                                <a:lnTo>
                                  <a:pt x="3282" y="2206"/>
                                </a:lnTo>
                                <a:lnTo>
                                  <a:pt x="3420" y="2470"/>
                                </a:lnTo>
                                <a:lnTo>
                                  <a:pt x="3126" y="2422"/>
                                </a:lnTo>
                                <a:lnTo>
                                  <a:pt x="3312" y="2392"/>
                                </a:lnTo>
                                <a:close/>
                              </a:path>
                            </a:pathLst>
                          </a:custGeom>
                          <a:solidFill>
                            <a:srgbClr val="000000"/>
                          </a:solidFill>
                          <a:ln w="0">
                            <a:solidFill>
                              <a:srgbClr val="000000"/>
                            </a:solidFill>
                            <a:bevel/>
                            <a:headEnd/>
                            <a:tailEnd/>
                          </a:ln>
                        </wps:spPr>
                        <wps:bodyPr rot="0" vert="horz" wrap="square" lIns="91440" tIns="45720" rIns="91440" bIns="45720" anchor="t" anchorCtr="0" upright="1">
                          <a:noAutofit/>
                        </wps:bodyPr>
                      </wps:wsp>
                      <wps:wsp>
                        <wps:cNvPr id="56" name="Freeform 10"/>
                        <wps:cNvSpPr>
                          <a:spLocks noEditPoints="1"/>
                        </wps:cNvSpPr>
                        <wps:spPr bwMode="auto">
                          <a:xfrm>
                            <a:off x="2455511" y="1085809"/>
                            <a:ext cx="1559607" cy="320003"/>
                          </a:xfrm>
                          <a:custGeom>
                            <a:avLst/>
                            <a:gdLst>
                              <a:gd name="T0" fmla="*/ 26152 w 8170"/>
                              <a:gd name="T1" fmla="*/ 14055 h 1685"/>
                              <a:gd name="T2" fmla="*/ 1535699 w 8170"/>
                              <a:gd name="T3" fmla="*/ 293639 h 1685"/>
                              <a:gd name="T4" fmla="*/ 1540853 w 8170"/>
                              <a:gd name="T5" fmla="*/ 301047 h 1685"/>
                              <a:gd name="T6" fmla="*/ 1533408 w 8170"/>
                              <a:gd name="T7" fmla="*/ 305985 h 1685"/>
                              <a:gd name="T8" fmla="*/ 23861 w 8170"/>
                              <a:gd name="T9" fmla="*/ 26591 h 1685"/>
                              <a:gd name="T10" fmla="*/ 18707 w 8170"/>
                              <a:gd name="T11" fmla="*/ 19183 h 1685"/>
                              <a:gd name="T12" fmla="*/ 26152 w 8170"/>
                              <a:gd name="T13" fmla="*/ 14055 h 1685"/>
                              <a:gd name="T14" fmla="*/ 25006 w 8170"/>
                              <a:gd name="T15" fmla="*/ 20323 h 1685"/>
                              <a:gd name="T16" fmla="*/ 45431 w 8170"/>
                              <a:gd name="T17" fmla="*/ 49953 h 1685"/>
                              <a:gd name="T18" fmla="*/ 0 w 8170"/>
                              <a:gd name="T19" fmla="*/ 15765 h 1685"/>
                              <a:gd name="T20" fmla="*/ 54785 w 8170"/>
                              <a:gd name="T21" fmla="*/ 0 h 1685"/>
                              <a:gd name="T22" fmla="*/ 25006 w 8170"/>
                              <a:gd name="T23" fmla="*/ 20323 h 1685"/>
                              <a:gd name="T24" fmla="*/ 1534554 w 8170"/>
                              <a:gd name="T25" fmla="*/ 299717 h 1685"/>
                              <a:gd name="T26" fmla="*/ 1514129 w 8170"/>
                              <a:gd name="T27" fmla="*/ 270277 h 1685"/>
                              <a:gd name="T28" fmla="*/ 1559560 w 8170"/>
                              <a:gd name="T29" fmla="*/ 304465 h 1685"/>
                              <a:gd name="T30" fmla="*/ 1504966 w 8170"/>
                              <a:gd name="T31" fmla="*/ 320040 h 1685"/>
                              <a:gd name="T32" fmla="*/ 1534554 w 8170"/>
                              <a:gd name="T33" fmla="*/ 299717 h 168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170" h="1685">
                                <a:moveTo>
                                  <a:pt x="137" y="74"/>
                                </a:moveTo>
                                <a:lnTo>
                                  <a:pt x="8045" y="1546"/>
                                </a:lnTo>
                                <a:cubicBezTo>
                                  <a:pt x="8063" y="1549"/>
                                  <a:pt x="8075" y="1566"/>
                                  <a:pt x="8072" y="1585"/>
                                </a:cubicBezTo>
                                <a:cubicBezTo>
                                  <a:pt x="8069" y="1603"/>
                                  <a:pt x="8051" y="1615"/>
                                  <a:pt x="8033" y="1611"/>
                                </a:cubicBezTo>
                                <a:lnTo>
                                  <a:pt x="125" y="140"/>
                                </a:lnTo>
                                <a:cubicBezTo>
                                  <a:pt x="107" y="137"/>
                                  <a:pt x="95" y="119"/>
                                  <a:pt x="98" y="101"/>
                                </a:cubicBezTo>
                                <a:cubicBezTo>
                                  <a:pt x="102" y="83"/>
                                  <a:pt x="119" y="71"/>
                                  <a:pt x="137" y="74"/>
                                </a:cubicBezTo>
                                <a:close/>
                                <a:moveTo>
                                  <a:pt x="131" y="107"/>
                                </a:moveTo>
                                <a:lnTo>
                                  <a:pt x="238" y="263"/>
                                </a:lnTo>
                                <a:lnTo>
                                  <a:pt x="0" y="83"/>
                                </a:lnTo>
                                <a:lnTo>
                                  <a:pt x="287" y="0"/>
                                </a:lnTo>
                                <a:lnTo>
                                  <a:pt x="131" y="107"/>
                                </a:lnTo>
                                <a:close/>
                                <a:moveTo>
                                  <a:pt x="8039" y="1578"/>
                                </a:moveTo>
                                <a:lnTo>
                                  <a:pt x="7932" y="1423"/>
                                </a:lnTo>
                                <a:lnTo>
                                  <a:pt x="8170" y="1603"/>
                                </a:lnTo>
                                <a:lnTo>
                                  <a:pt x="7884" y="1685"/>
                                </a:lnTo>
                                <a:lnTo>
                                  <a:pt x="8039" y="157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57" name="Freeform 11"/>
                        <wps:cNvSpPr>
                          <a:spLocks noEditPoints="1"/>
                        </wps:cNvSpPr>
                        <wps:spPr bwMode="auto">
                          <a:xfrm>
                            <a:off x="4776422" y="2506921"/>
                            <a:ext cx="435602" cy="188602"/>
                          </a:xfrm>
                          <a:custGeom>
                            <a:avLst/>
                            <a:gdLst>
                              <a:gd name="T0" fmla="*/ 25984 w 2280"/>
                              <a:gd name="T1" fmla="*/ 7803 h 991"/>
                              <a:gd name="T2" fmla="*/ 414594 w 2280"/>
                              <a:gd name="T3" fmla="*/ 169184 h 991"/>
                              <a:gd name="T4" fmla="*/ 418033 w 2280"/>
                              <a:gd name="T5" fmla="*/ 177367 h 991"/>
                              <a:gd name="T6" fmla="*/ 409626 w 2280"/>
                              <a:gd name="T7" fmla="*/ 180792 h 991"/>
                              <a:gd name="T8" fmla="*/ 21016 w 2280"/>
                              <a:gd name="T9" fmla="*/ 19602 h 991"/>
                              <a:gd name="T10" fmla="*/ 17577 w 2280"/>
                              <a:gd name="T11" fmla="*/ 11228 h 991"/>
                              <a:gd name="T12" fmla="*/ 25984 w 2280"/>
                              <a:gd name="T13" fmla="*/ 7803 h 991"/>
                              <a:gd name="T14" fmla="*/ 23500 w 2280"/>
                              <a:gd name="T15" fmla="*/ 13702 h 991"/>
                              <a:gd name="T16" fmla="*/ 37256 w 2280"/>
                              <a:gd name="T17" fmla="*/ 46816 h 991"/>
                              <a:gd name="T18" fmla="*/ 0 w 2280"/>
                              <a:gd name="T19" fmla="*/ 3996 h 991"/>
                              <a:gd name="T20" fmla="*/ 56935 w 2280"/>
                              <a:gd name="T21" fmla="*/ 0 h 991"/>
                              <a:gd name="T22" fmla="*/ 23500 w 2280"/>
                              <a:gd name="T23" fmla="*/ 13702 h 991"/>
                              <a:gd name="T24" fmla="*/ 412110 w 2280"/>
                              <a:gd name="T25" fmla="*/ 175083 h 991"/>
                              <a:gd name="T26" fmla="*/ 398354 w 2280"/>
                              <a:gd name="T27" fmla="*/ 141779 h 991"/>
                              <a:gd name="T28" fmla="*/ 435610 w 2280"/>
                              <a:gd name="T29" fmla="*/ 184789 h 991"/>
                              <a:gd name="T30" fmla="*/ 378866 w 2280"/>
                              <a:gd name="T31" fmla="*/ 188595 h 991"/>
                              <a:gd name="T32" fmla="*/ 412110 w 2280"/>
                              <a:gd name="T33" fmla="*/ 175083 h 9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280" h="991">
                                <a:moveTo>
                                  <a:pt x="136" y="41"/>
                                </a:moveTo>
                                <a:lnTo>
                                  <a:pt x="2170" y="889"/>
                                </a:lnTo>
                                <a:cubicBezTo>
                                  <a:pt x="2187" y="896"/>
                                  <a:pt x="2195" y="915"/>
                                  <a:pt x="2188" y="932"/>
                                </a:cubicBezTo>
                                <a:cubicBezTo>
                                  <a:pt x="2181" y="949"/>
                                  <a:pt x="2161" y="957"/>
                                  <a:pt x="2144" y="950"/>
                                </a:cubicBezTo>
                                <a:lnTo>
                                  <a:pt x="110" y="103"/>
                                </a:lnTo>
                                <a:cubicBezTo>
                                  <a:pt x="93" y="96"/>
                                  <a:pt x="85" y="76"/>
                                  <a:pt x="92" y="59"/>
                                </a:cubicBezTo>
                                <a:cubicBezTo>
                                  <a:pt x="100" y="42"/>
                                  <a:pt x="119" y="34"/>
                                  <a:pt x="136" y="41"/>
                                </a:cubicBezTo>
                                <a:close/>
                                <a:moveTo>
                                  <a:pt x="123" y="72"/>
                                </a:moveTo>
                                <a:lnTo>
                                  <a:pt x="195" y="246"/>
                                </a:lnTo>
                                <a:lnTo>
                                  <a:pt x="0" y="21"/>
                                </a:lnTo>
                                <a:lnTo>
                                  <a:pt x="298" y="0"/>
                                </a:lnTo>
                                <a:lnTo>
                                  <a:pt x="123" y="72"/>
                                </a:lnTo>
                                <a:close/>
                                <a:moveTo>
                                  <a:pt x="2157" y="920"/>
                                </a:moveTo>
                                <a:lnTo>
                                  <a:pt x="2085" y="745"/>
                                </a:lnTo>
                                <a:lnTo>
                                  <a:pt x="2280" y="971"/>
                                </a:lnTo>
                                <a:lnTo>
                                  <a:pt x="1983" y="991"/>
                                </a:lnTo>
                                <a:lnTo>
                                  <a:pt x="2157" y="92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58" name="Freeform 12"/>
                        <wps:cNvSpPr>
                          <a:spLocks noEditPoints="1"/>
                        </wps:cNvSpPr>
                        <wps:spPr bwMode="auto">
                          <a:xfrm>
                            <a:off x="4424020" y="2364119"/>
                            <a:ext cx="243801" cy="113001"/>
                          </a:xfrm>
                          <a:custGeom>
                            <a:avLst/>
                            <a:gdLst>
                              <a:gd name="T0" fmla="*/ 25969 w 1277"/>
                              <a:gd name="T1" fmla="*/ 7017 h 596"/>
                              <a:gd name="T2" fmla="*/ 223218 w 1277"/>
                              <a:gd name="T3" fmla="*/ 94445 h 596"/>
                              <a:gd name="T4" fmla="*/ 226464 w 1277"/>
                              <a:gd name="T5" fmla="*/ 102789 h 596"/>
                              <a:gd name="T6" fmla="*/ 218062 w 1277"/>
                              <a:gd name="T7" fmla="*/ 106013 h 596"/>
                              <a:gd name="T8" fmla="*/ 20813 w 1277"/>
                              <a:gd name="T9" fmla="*/ 18585 h 596"/>
                              <a:gd name="T10" fmla="*/ 17567 w 1277"/>
                              <a:gd name="T11" fmla="*/ 10241 h 596"/>
                              <a:gd name="T12" fmla="*/ 25969 w 1277"/>
                              <a:gd name="T13" fmla="*/ 7017 h 596"/>
                              <a:gd name="T14" fmla="*/ 23296 w 1277"/>
                              <a:gd name="T15" fmla="*/ 12706 h 596"/>
                              <a:gd name="T16" fmla="*/ 36280 w 1277"/>
                              <a:gd name="T17" fmla="*/ 46084 h 596"/>
                              <a:gd name="T18" fmla="*/ 0 w 1277"/>
                              <a:gd name="T19" fmla="*/ 2465 h 596"/>
                              <a:gd name="T20" fmla="*/ 56902 w 1277"/>
                              <a:gd name="T21" fmla="*/ 0 h 596"/>
                              <a:gd name="T22" fmla="*/ 23296 w 1277"/>
                              <a:gd name="T23" fmla="*/ 12706 h 596"/>
                              <a:gd name="T24" fmla="*/ 220544 w 1277"/>
                              <a:gd name="T25" fmla="*/ 100134 h 596"/>
                              <a:gd name="T26" fmla="*/ 207751 w 1277"/>
                              <a:gd name="T27" fmla="*/ 66756 h 596"/>
                              <a:gd name="T28" fmla="*/ 243840 w 1277"/>
                              <a:gd name="T29" fmla="*/ 110565 h 596"/>
                              <a:gd name="T30" fmla="*/ 186938 w 1277"/>
                              <a:gd name="T31" fmla="*/ 113030 h 596"/>
                              <a:gd name="T32" fmla="*/ 220544 w 1277"/>
                              <a:gd name="T33" fmla="*/ 100134 h 59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277" h="596">
                                <a:moveTo>
                                  <a:pt x="136" y="37"/>
                                </a:moveTo>
                                <a:lnTo>
                                  <a:pt x="1169" y="498"/>
                                </a:lnTo>
                                <a:cubicBezTo>
                                  <a:pt x="1186" y="506"/>
                                  <a:pt x="1193" y="525"/>
                                  <a:pt x="1186" y="542"/>
                                </a:cubicBezTo>
                                <a:cubicBezTo>
                                  <a:pt x="1178" y="559"/>
                                  <a:pt x="1159" y="566"/>
                                  <a:pt x="1142" y="559"/>
                                </a:cubicBezTo>
                                <a:lnTo>
                                  <a:pt x="109" y="98"/>
                                </a:lnTo>
                                <a:cubicBezTo>
                                  <a:pt x="92" y="90"/>
                                  <a:pt x="84" y="70"/>
                                  <a:pt x="92" y="54"/>
                                </a:cubicBezTo>
                                <a:cubicBezTo>
                                  <a:pt x="99" y="37"/>
                                  <a:pt x="119" y="29"/>
                                  <a:pt x="136" y="37"/>
                                </a:cubicBezTo>
                                <a:close/>
                                <a:moveTo>
                                  <a:pt x="122" y="67"/>
                                </a:moveTo>
                                <a:lnTo>
                                  <a:pt x="190" y="243"/>
                                </a:lnTo>
                                <a:lnTo>
                                  <a:pt x="0" y="13"/>
                                </a:lnTo>
                                <a:lnTo>
                                  <a:pt x="298" y="0"/>
                                </a:lnTo>
                                <a:lnTo>
                                  <a:pt x="122" y="67"/>
                                </a:lnTo>
                                <a:close/>
                                <a:moveTo>
                                  <a:pt x="1155" y="528"/>
                                </a:moveTo>
                                <a:lnTo>
                                  <a:pt x="1088" y="352"/>
                                </a:lnTo>
                                <a:lnTo>
                                  <a:pt x="1277" y="583"/>
                                </a:lnTo>
                                <a:lnTo>
                                  <a:pt x="979" y="596"/>
                                </a:lnTo>
                                <a:lnTo>
                                  <a:pt x="1155" y="52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59" name="Freeform 13"/>
                        <wps:cNvSpPr>
                          <a:spLocks noEditPoints="1"/>
                        </wps:cNvSpPr>
                        <wps:spPr bwMode="auto">
                          <a:xfrm>
                            <a:off x="2491711" y="2595221"/>
                            <a:ext cx="1216005" cy="83801"/>
                          </a:xfrm>
                          <a:custGeom>
                            <a:avLst/>
                            <a:gdLst>
                              <a:gd name="T0" fmla="*/ 25580 w 6370"/>
                              <a:gd name="T1" fmla="*/ 18247 h 441"/>
                              <a:gd name="T2" fmla="*/ 1190826 w 6370"/>
                              <a:gd name="T3" fmla="*/ 53029 h 441"/>
                              <a:gd name="T4" fmla="*/ 1196935 w 6370"/>
                              <a:gd name="T5" fmla="*/ 59491 h 441"/>
                              <a:gd name="T6" fmla="*/ 1190445 w 6370"/>
                              <a:gd name="T7" fmla="*/ 65573 h 441"/>
                              <a:gd name="T8" fmla="*/ 25199 w 6370"/>
                              <a:gd name="T9" fmla="*/ 30981 h 441"/>
                              <a:gd name="T10" fmla="*/ 19090 w 6370"/>
                              <a:gd name="T11" fmla="*/ 24519 h 441"/>
                              <a:gd name="T12" fmla="*/ 25580 w 6370"/>
                              <a:gd name="T13" fmla="*/ 18247 h 441"/>
                              <a:gd name="T14" fmla="*/ 25390 w 6370"/>
                              <a:gd name="T15" fmla="*/ 24709 h 441"/>
                              <a:gd name="T16" fmla="*/ 50206 w 6370"/>
                              <a:gd name="T17" fmla="*/ 50748 h 441"/>
                              <a:gd name="T18" fmla="*/ 0 w 6370"/>
                              <a:gd name="T19" fmla="*/ 23949 h 441"/>
                              <a:gd name="T20" fmla="*/ 51734 w 6370"/>
                              <a:gd name="T21" fmla="*/ 0 h 441"/>
                              <a:gd name="T22" fmla="*/ 25390 w 6370"/>
                              <a:gd name="T23" fmla="*/ 24709 h 441"/>
                              <a:gd name="T24" fmla="*/ 1190635 w 6370"/>
                              <a:gd name="T25" fmla="*/ 59301 h 441"/>
                              <a:gd name="T26" fmla="*/ 1166010 w 6370"/>
                              <a:gd name="T27" fmla="*/ 33262 h 441"/>
                              <a:gd name="T28" fmla="*/ 1216025 w 6370"/>
                              <a:gd name="T29" fmla="*/ 60061 h 441"/>
                              <a:gd name="T30" fmla="*/ 1164482 w 6370"/>
                              <a:gd name="T31" fmla="*/ 83820 h 441"/>
                              <a:gd name="T32" fmla="*/ 1190635 w 6370"/>
                              <a:gd name="T33" fmla="*/ 59301 h 44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6370" h="441">
                                <a:moveTo>
                                  <a:pt x="134" y="96"/>
                                </a:moveTo>
                                <a:lnTo>
                                  <a:pt x="6238" y="279"/>
                                </a:lnTo>
                                <a:cubicBezTo>
                                  <a:pt x="6256" y="279"/>
                                  <a:pt x="6271" y="294"/>
                                  <a:pt x="6270" y="313"/>
                                </a:cubicBezTo>
                                <a:cubicBezTo>
                                  <a:pt x="6270" y="331"/>
                                  <a:pt x="6254" y="346"/>
                                  <a:pt x="6236" y="345"/>
                                </a:cubicBezTo>
                                <a:lnTo>
                                  <a:pt x="132" y="163"/>
                                </a:lnTo>
                                <a:cubicBezTo>
                                  <a:pt x="114" y="163"/>
                                  <a:pt x="100" y="147"/>
                                  <a:pt x="100" y="129"/>
                                </a:cubicBezTo>
                                <a:cubicBezTo>
                                  <a:pt x="101" y="110"/>
                                  <a:pt x="116" y="96"/>
                                  <a:pt x="134" y="96"/>
                                </a:cubicBezTo>
                                <a:close/>
                                <a:moveTo>
                                  <a:pt x="133" y="130"/>
                                </a:moveTo>
                                <a:lnTo>
                                  <a:pt x="263" y="267"/>
                                </a:lnTo>
                                <a:lnTo>
                                  <a:pt x="0" y="126"/>
                                </a:lnTo>
                                <a:lnTo>
                                  <a:pt x="271" y="0"/>
                                </a:lnTo>
                                <a:lnTo>
                                  <a:pt x="133" y="130"/>
                                </a:lnTo>
                                <a:close/>
                                <a:moveTo>
                                  <a:pt x="6237" y="312"/>
                                </a:moveTo>
                                <a:lnTo>
                                  <a:pt x="6108" y="175"/>
                                </a:lnTo>
                                <a:lnTo>
                                  <a:pt x="6370" y="316"/>
                                </a:lnTo>
                                <a:lnTo>
                                  <a:pt x="6100" y="441"/>
                                </a:lnTo>
                                <a:lnTo>
                                  <a:pt x="6237" y="312"/>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60" name="Freeform 14"/>
                        <wps:cNvSpPr>
                          <a:spLocks noEditPoints="1"/>
                        </wps:cNvSpPr>
                        <wps:spPr bwMode="auto">
                          <a:xfrm>
                            <a:off x="3772517" y="2694922"/>
                            <a:ext cx="819104" cy="260302"/>
                          </a:xfrm>
                          <a:custGeom>
                            <a:avLst/>
                            <a:gdLst>
                              <a:gd name="T0" fmla="*/ 26159 w 4290"/>
                              <a:gd name="T1" fmla="*/ 11030 h 1369"/>
                              <a:gd name="T2" fmla="*/ 796619 w 4290"/>
                              <a:gd name="T3" fmla="*/ 236958 h 1369"/>
                              <a:gd name="T4" fmla="*/ 800819 w 4290"/>
                              <a:gd name="T5" fmla="*/ 244946 h 1369"/>
                              <a:gd name="T6" fmla="*/ 792991 w 4290"/>
                              <a:gd name="T7" fmla="*/ 249130 h 1369"/>
                              <a:gd name="T8" fmla="*/ 22722 w 4290"/>
                              <a:gd name="T9" fmla="*/ 23201 h 1369"/>
                              <a:gd name="T10" fmla="*/ 18331 w 4290"/>
                              <a:gd name="T11" fmla="*/ 15404 h 1369"/>
                              <a:gd name="T12" fmla="*/ 26159 w 4290"/>
                              <a:gd name="T13" fmla="*/ 11030 h 1369"/>
                              <a:gd name="T14" fmla="*/ 24441 w 4290"/>
                              <a:gd name="T15" fmla="*/ 17116 h 1369"/>
                              <a:gd name="T16" fmla="*/ 41626 w 4290"/>
                              <a:gd name="T17" fmla="*/ 48685 h 1369"/>
                              <a:gd name="T18" fmla="*/ 0 w 4290"/>
                              <a:gd name="T19" fmla="*/ 10079 h 1369"/>
                              <a:gd name="T20" fmla="*/ 56138 w 4290"/>
                              <a:gd name="T21" fmla="*/ 0 h 1369"/>
                              <a:gd name="T22" fmla="*/ 24441 w 4290"/>
                              <a:gd name="T23" fmla="*/ 17116 h 1369"/>
                              <a:gd name="T24" fmla="*/ 794709 w 4290"/>
                              <a:gd name="T25" fmla="*/ 243044 h 1369"/>
                              <a:gd name="T26" fmla="*/ 777524 w 4290"/>
                              <a:gd name="T27" fmla="*/ 211665 h 1369"/>
                              <a:gd name="T28" fmla="*/ 819150 w 4290"/>
                              <a:gd name="T29" fmla="*/ 250271 h 1369"/>
                              <a:gd name="T30" fmla="*/ 763203 w 4290"/>
                              <a:gd name="T31" fmla="*/ 260350 h 1369"/>
                              <a:gd name="T32" fmla="*/ 794709 w 4290"/>
                              <a:gd name="T33" fmla="*/ 243044 h 136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290" h="1369">
                                <a:moveTo>
                                  <a:pt x="137" y="58"/>
                                </a:moveTo>
                                <a:lnTo>
                                  <a:pt x="4172" y="1246"/>
                                </a:lnTo>
                                <a:cubicBezTo>
                                  <a:pt x="4189" y="1252"/>
                                  <a:pt x="4199" y="1270"/>
                                  <a:pt x="4194" y="1288"/>
                                </a:cubicBezTo>
                                <a:cubicBezTo>
                                  <a:pt x="4189" y="1306"/>
                                  <a:pt x="4170" y="1316"/>
                                  <a:pt x="4153" y="1310"/>
                                </a:cubicBezTo>
                                <a:lnTo>
                                  <a:pt x="119" y="122"/>
                                </a:lnTo>
                                <a:cubicBezTo>
                                  <a:pt x="101" y="117"/>
                                  <a:pt x="91" y="99"/>
                                  <a:pt x="96" y="81"/>
                                </a:cubicBezTo>
                                <a:cubicBezTo>
                                  <a:pt x="101" y="63"/>
                                  <a:pt x="120" y="53"/>
                                  <a:pt x="137" y="58"/>
                                </a:cubicBezTo>
                                <a:close/>
                                <a:moveTo>
                                  <a:pt x="128" y="90"/>
                                </a:moveTo>
                                <a:lnTo>
                                  <a:pt x="218" y="256"/>
                                </a:lnTo>
                                <a:lnTo>
                                  <a:pt x="0" y="53"/>
                                </a:lnTo>
                                <a:lnTo>
                                  <a:pt x="294" y="0"/>
                                </a:lnTo>
                                <a:lnTo>
                                  <a:pt x="128" y="90"/>
                                </a:lnTo>
                                <a:close/>
                                <a:moveTo>
                                  <a:pt x="4162" y="1278"/>
                                </a:moveTo>
                                <a:lnTo>
                                  <a:pt x="4072" y="1113"/>
                                </a:lnTo>
                                <a:lnTo>
                                  <a:pt x="4290" y="1316"/>
                                </a:lnTo>
                                <a:lnTo>
                                  <a:pt x="3997" y="1369"/>
                                </a:lnTo>
                                <a:lnTo>
                                  <a:pt x="4162" y="127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61" name="Freeform 15"/>
                        <wps:cNvSpPr>
                          <a:spLocks noEditPoints="1"/>
                        </wps:cNvSpPr>
                        <wps:spPr bwMode="auto">
                          <a:xfrm>
                            <a:off x="533402" y="1057909"/>
                            <a:ext cx="1559507" cy="556905"/>
                          </a:xfrm>
                          <a:custGeom>
                            <a:avLst/>
                            <a:gdLst>
                              <a:gd name="T0" fmla="*/ 21952 w 16340"/>
                              <a:gd name="T1" fmla="*/ 535293 h 5852"/>
                              <a:gd name="T2" fmla="*/ 1533408 w 16340"/>
                              <a:gd name="T3" fmla="*/ 9611 h 5852"/>
                              <a:gd name="T4" fmla="*/ 1541521 w 16340"/>
                              <a:gd name="T5" fmla="*/ 13513 h 5852"/>
                              <a:gd name="T6" fmla="*/ 1537608 w 16340"/>
                              <a:gd name="T7" fmla="*/ 21602 h 5852"/>
                              <a:gd name="T8" fmla="*/ 26152 w 16340"/>
                              <a:gd name="T9" fmla="*/ 547284 h 5852"/>
                              <a:gd name="T10" fmla="*/ 18039 w 16340"/>
                              <a:gd name="T11" fmla="*/ 543382 h 5852"/>
                              <a:gd name="T12" fmla="*/ 21952 w 16340"/>
                              <a:gd name="T13" fmla="*/ 535293 h 5852"/>
                              <a:gd name="T14" fmla="*/ 24052 w 16340"/>
                              <a:gd name="T15" fmla="*/ 541288 h 5852"/>
                              <a:gd name="T16" fmla="*/ 56408 w 16340"/>
                              <a:gd name="T17" fmla="*/ 556895 h 5852"/>
                              <a:gd name="T18" fmla="*/ 0 w 16340"/>
                              <a:gd name="T19" fmla="*/ 549663 h 5852"/>
                              <a:gd name="T20" fmla="*/ 39705 w 16340"/>
                              <a:gd name="T21" fmla="*/ 509028 h 5852"/>
                              <a:gd name="T22" fmla="*/ 24052 w 16340"/>
                              <a:gd name="T23" fmla="*/ 541288 h 5852"/>
                              <a:gd name="T24" fmla="*/ 1535508 w 16340"/>
                              <a:gd name="T25" fmla="*/ 15607 h 5852"/>
                              <a:gd name="T26" fmla="*/ 1503057 w 16340"/>
                              <a:gd name="T27" fmla="*/ 0 h 5852"/>
                              <a:gd name="T28" fmla="*/ 1559560 w 16340"/>
                              <a:gd name="T29" fmla="*/ 7232 h 5852"/>
                              <a:gd name="T30" fmla="*/ 1519855 w 16340"/>
                              <a:gd name="T31" fmla="*/ 47962 h 5852"/>
                              <a:gd name="T32" fmla="*/ 1535508 w 16340"/>
                              <a:gd name="T33" fmla="*/ 15607 h 58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6340" h="5852">
                                <a:moveTo>
                                  <a:pt x="230" y="5625"/>
                                </a:moveTo>
                                <a:lnTo>
                                  <a:pt x="16066" y="101"/>
                                </a:lnTo>
                                <a:cubicBezTo>
                                  <a:pt x="16101" y="89"/>
                                  <a:pt x="16139" y="107"/>
                                  <a:pt x="16151" y="142"/>
                                </a:cubicBezTo>
                                <a:cubicBezTo>
                                  <a:pt x="16163" y="177"/>
                                  <a:pt x="16145" y="215"/>
                                  <a:pt x="16110" y="227"/>
                                </a:cubicBezTo>
                                <a:lnTo>
                                  <a:pt x="274" y="5751"/>
                                </a:lnTo>
                                <a:cubicBezTo>
                                  <a:pt x="239" y="5763"/>
                                  <a:pt x="201" y="5745"/>
                                  <a:pt x="189" y="5710"/>
                                </a:cubicBezTo>
                                <a:cubicBezTo>
                                  <a:pt x="176" y="5676"/>
                                  <a:pt x="195" y="5637"/>
                                  <a:pt x="230" y="5625"/>
                                </a:cubicBezTo>
                                <a:close/>
                                <a:moveTo>
                                  <a:pt x="252" y="5688"/>
                                </a:moveTo>
                                <a:lnTo>
                                  <a:pt x="591" y="5852"/>
                                </a:lnTo>
                                <a:lnTo>
                                  <a:pt x="0" y="5776"/>
                                </a:lnTo>
                                <a:lnTo>
                                  <a:pt x="416" y="5349"/>
                                </a:lnTo>
                                <a:lnTo>
                                  <a:pt x="252" y="5688"/>
                                </a:lnTo>
                                <a:close/>
                                <a:moveTo>
                                  <a:pt x="16088" y="164"/>
                                </a:moveTo>
                                <a:lnTo>
                                  <a:pt x="15748" y="0"/>
                                </a:lnTo>
                                <a:lnTo>
                                  <a:pt x="16340" y="76"/>
                                </a:lnTo>
                                <a:lnTo>
                                  <a:pt x="15924" y="504"/>
                                </a:lnTo>
                                <a:lnTo>
                                  <a:pt x="16088" y="164"/>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62" name="Freeform 16"/>
                        <wps:cNvSpPr>
                          <a:spLocks noEditPoints="1"/>
                        </wps:cNvSpPr>
                        <wps:spPr bwMode="auto">
                          <a:xfrm>
                            <a:off x="678103" y="847007"/>
                            <a:ext cx="616603" cy="291502"/>
                          </a:xfrm>
                          <a:custGeom>
                            <a:avLst/>
                            <a:gdLst>
                              <a:gd name="T0" fmla="*/ 20330 w 6460"/>
                              <a:gd name="T1" fmla="*/ 273605 h 3068"/>
                              <a:gd name="T2" fmla="*/ 590814 w 6460"/>
                              <a:gd name="T3" fmla="*/ 6365 h 3068"/>
                              <a:gd name="T4" fmla="*/ 599309 w 6460"/>
                              <a:gd name="T5" fmla="*/ 9405 h 3068"/>
                              <a:gd name="T6" fmla="*/ 596255 w 6460"/>
                              <a:gd name="T7" fmla="*/ 17860 h 3068"/>
                              <a:gd name="T8" fmla="*/ 25675 w 6460"/>
                              <a:gd name="T9" fmla="*/ 285100 h 3068"/>
                              <a:gd name="T10" fmla="*/ 17276 w 6460"/>
                              <a:gd name="T11" fmla="*/ 282060 h 3068"/>
                              <a:gd name="T12" fmla="*/ 20330 w 6460"/>
                              <a:gd name="T13" fmla="*/ 273605 h 3068"/>
                              <a:gd name="T14" fmla="*/ 23003 w 6460"/>
                              <a:gd name="T15" fmla="*/ 279400 h 3068"/>
                              <a:gd name="T16" fmla="*/ 56886 w 6460"/>
                              <a:gd name="T17" fmla="*/ 291465 h 3068"/>
                              <a:gd name="T18" fmla="*/ 0 w 6460"/>
                              <a:gd name="T19" fmla="*/ 290135 h 3068"/>
                              <a:gd name="T20" fmla="*/ 35220 w 6460"/>
                              <a:gd name="T21" fmla="*/ 245674 h 3068"/>
                              <a:gd name="T22" fmla="*/ 23003 w 6460"/>
                              <a:gd name="T23" fmla="*/ 279400 h 3068"/>
                              <a:gd name="T24" fmla="*/ 593582 w 6460"/>
                              <a:gd name="T25" fmla="*/ 12160 h 3068"/>
                              <a:gd name="T26" fmla="*/ 559699 w 6460"/>
                              <a:gd name="T27" fmla="*/ 0 h 3068"/>
                              <a:gd name="T28" fmla="*/ 616585 w 6460"/>
                              <a:gd name="T29" fmla="*/ 1330 h 3068"/>
                              <a:gd name="T30" fmla="*/ 581365 w 6460"/>
                              <a:gd name="T31" fmla="*/ 45886 h 3068"/>
                              <a:gd name="T32" fmla="*/ 593582 w 6460"/>
                              <a:gd name="T33" fmla="*/ 12160 h 306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6460" h="3068">
                                <a:moveTo>
                                  <a:pt x="213" y="2880"/>
                                </a:moveTo>
                                <a:lnTo>
                                  <a:pt x="6190" y="67"/>
                                </a:lnTo>
                                <a:cubicBezTo>
                                  <a:pt x="6223" y="52"/>
                                  <a:pt x="6263" y="66"/>
                                  <a:pt x="6279" y="99"/>
                                </a:cubicBezTo>
                                <a:cubicBezTo>
                                  <a:pt x="6295" y="133"/>
                                  <a:pt x="6280" y="172"/>
                                  <a:pt x="6247" y="188"/>
                                </a:cubicBezTo>
                                <a:lnTo>
                                  <a:pt x="269" y="3001"/>
                                </a:lnTo>
                                <a:cubicBezTo>
                                  <a:pt x="236" y="3017"/>
                                  <a:pt x="196" y="3002"/>
                                  <a:pt x="181" y="2969"/>
                                </a:cubicBezTo>
                                <a:cubicBezTo>
                                  <a:pt x="165" y="2936"/>
                                  <a:pt x="179" y="2896"/>
                                  <a:pt x="213" y="2880"/>
                                </a:cubicBezTo>
                                <a:close/>
                                <a:moveTo>
                                  <a:pt x="241" y="2941"/>
                                </a:moveTo>
                                <a:lnTo>
                                  <a:pt x="596" y="3068"/>
                                </a:lnTo>
                                <a:lnTo>
                                  <a:pt x="0" y="3054"/>
                                </a:lnTo>
                                <a:lnTo>
                                  <a:pt x="369" y="2586"/>
                                </a:lnTo>
                                <a:lnTo>
                                  <a:pt x="241" y="2941"/>
                                </a:lnTo>
                                <a:close/>
                                <a:moveTo>
                                  <a:pt x="6219" y="128"/>
                                </a:moveTo>
                                <a:lnTo>
                                  <a:pt x="5864" y="0"/>
                                </a:lnTo>
                                <a:lnTo>
                                  <a:pt x="6460" y="14"/>
                                </a:lnTo>
                                <a:lnTo>
                                  <a:pt x="6091" y="483"/>
                                </a:lnTo>
                                <a:lnTo>
                                  <a:pt x="6219" y="12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63" name="Freeform 17"/>
                        <wps:cNvSpPr>
                          <a:spLocks noEditPoints="1"/>
                        </wps:cNvSpPr>
                        <wps:spPr bwMode="auto">
                          <a:xfrm>
                            <a:off x="1476307" y="839407"/>
                            <a:ext cx="580403" cy="198802"/>
                          </a:xfrm>
                          <a:custGeom>
                            <a:avLst/>
                            <a:gdLst>
                              <a:gd name="T0" fmla="*/ 26156 w 6080"/>
                              <a:gd name="T1" fmla="*/ 10551 h 2091"/>
                              <a:gd name="T2" fmla="*/ 557957 w 6080"/>
                              <a:gd name="T3" fmla="*/ 176037 h 2091"/>
                              <a:gd name="T4" fmla="*/ 562157 w 6080"/>
                              <a:gd name="T5" fmla="*/ 183927 h 2091"/>
                              <a:gd name="T6" fmla="*/ 554139 w 6080"/>
                              <a:gd name="T7" fmla="*/ 188109 h 2091"/>
                              <a:gd name="T8" fmla="*/ 22337 w 6080"/>
                              <a:gd name="T9" fmla="*/ 22623 h 2091"/>
                              <a:gd name="T10" fmla="*/ 18233 w 6080"/>
                              <a:gd name="T11" fmla="*/ 14733 h 2091"/>
                              <a:gd name="T12" fmla="*/ 26156 w 6080"/>
                              <a:gd name="T13" fmla="*/ 10551 h 2091"/>
                              <a:gd name="T14" fmla="*/ 24247 w 6080"/>
                              <a:gd name="T15" fmla="*/ 16634 h 2091"/>
                              <a:gd name="T16" fmla="*/ 40952 w 6080"/>
                              <a:gd name="T17" fmla="*/ 48382 h 2091"/>
                              <a:gd name="T18" fmla="*/ 0 w 6080"/>
                              <a:gd name="T19" fmla="*/ 9030 h 2091"/>
                              <a:gd name="T20" fmla="*/ 56130 w 6080"/>
                              <a:gd name="T21" fmla="*/ 0 h 2091"/>
                              <a:gd name="T22" fmla="*/ 24247 w 6080"/>
                              <a:gd name="T23" fmla="*/ 16634 h 2091"/>
                              <a:gd name="T24" fmla="*/ 556048 w 6080"/>
                              <a:gd name="T25" fmla="*/ 182121 h 2091"/>
                              <a:gd name="T26" fmla="*/ 539343 w 6080"/>
                              <a:gd name="T27" fmla="*/ 150373 h 2091"/>
                              <a:gd name="T28" fmla="*/ 580390 w 6080"/>
                              <a:gd name="T29" fmla="*/ 189630 h 2091"/>
                              <a:gd name="T30" fmla="*/ 524165 w 6080"/>
                              <a:gd name="T31" fmla="*/ 198755 h 2091"/>
                              <a:gd name="T32" fmla="*/ 556048 w 6080"/>
                              <a:gd name="T33" fmla="*/ 182121 h 20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6080" h="2091">
                                <a:moveTo>
                                  <a:pt x="274" y="111"/>
                                </a:moveTo>
                                <a:lnTo>
                                  <a:pt x="5845" y="1852"/>
                                </a:lnTo>
                                <a:cubicBezTo>
                                  <a:pt x="5880" y="1863"/>
                                  <a:pt x="5900" y="1900"/>
                                  <a:pt x="5889" y="1935"/>
                                </a:cubicBezTo>
                                <a:cubicBezTo>
                                  <a:pt x="5878" y="1971"/>
                                  <a:pt x="5841" y="1990"/>
                                  <a:pt x="5805" y="1979"/>
                                </a:cubicBezTo>
                                <a:lnTo>
                                  <a:pt x="234" y="238"/>
                                </a:lnTo>
                                <a:cubicBezTo>
                                  <a:pt x="199" y="227"/>
                                  <a:pt x="180" y="190"/>
                                  <a:pt x="191" y="155"/>
                                </a:cubicBezTo>
                                <a:cubicBezTo>
                                  <a:pt x="202" y="120"/>
                                  <a:pt x="239" y="100"/>
                                  <a:pt x="274" y="111"/>
                                </a:cubicBezTo>
                                <a:close/>
                                <a:moveTo>
                                  <a:pt x="254" y="175"/>
                                </a:moveTo>
                                <a:lnTo>
                                  <a:pt x="429" y="509"/>
                                </a:lnTo>
                                <a:lnTo>
                                  <a:pt x="0" y="95"/>
                                </a:lnTo>
                                <a:lnTo>
                                  <a:pt x="588" y="0"/>
                                </a:lnTo>
                                <a:lnTo>
                                  <a:pt x="254" y="175"/>
                                </a:lnTo>
                                <a:close/>
                                <a:moveTo>
                                  <a:pt x="5825" y="1916"/>
                                </a:moveTo>
                                <a:lnTo>
                                  <a:pt x="5650" y="1582"/>
                                </a:lnTo>
                                <a:lnTo>
                                  <a:pt x="6080" y="1995"/>
                                </a:lnTo>
                                <a:lnTo>
                                  <a:pt x="5491" y="2091"/>
                                </a:lnTo>
                                <a:lnTo>
                                  <a:pt x="5825" y="1916"/>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448" name="Freeform 18"/>
                        <wps:cNvSpPr>
                          <a:spLocks noEditPoints="1"/>
                        </wps:cNvSpPr>
                        <wps:spPr bwMode="auto">
                          <a:xfrm>
                            <a:off x="1730308" y="1137209"/>
                            <a:ext cx="362602" cy="289602"/>
                          </a:xfrm>
                          <a:custGeom>
                            <a:avLst/>
                            <a:gdLst>
                              <a:gd name="T0" fmla="*/ 15839 w 3800"/>
                              <a:gd name="T1" fmla="*/ 268700 h 3040"/>
                              <a:gd name="T2" fmla="*/ 338731 w 3800"/>
                              <a:gd name="T3" fmla="*/ 10954 h 3040"/>
                              <a:gd name="T4" fmla="*/ 347700 w 3800"/>
                              <a:gd name="T5" fmla="*/ 11906 h 3040"/>
                              <a:gd name="T6" fmla="*/ 346650 w 3800"/>
                              <a:gd name="T7" fmla="*/ 20860 h 3040"/>
                              <a:gd name="T8" fmla="*/ 23854 w 3800"/>
                              <a:gd name="T9" fmla="*/ 278702 h 3040"/>
                              <a:gd name="T10" fmla="*/ 14885 w 3800"/>
                              <a:gd name="T11" fmla="*/ 277654 h 3040"/>
                              <a:gd name="T12" fmla="*/ 15839 w 3800"/>
                              <a:gd name="T13" fmla="*/ 268700 h 3040"/>
                              <a:gd name="T14" fmla="*/ 19847 w 3800"/>
                              <a:gd name="T15" fmla="*/ 273749 h 3040"/>
                              <a:gd name="T16" fmla="*/ 55628 w 3800"/>
                              <a:gd name="T17" fmla="*/ 277654 h 3040"/>
                              <a:gd name="T18" fmla="*/ 0 w 3800"/>
                              <a:gd name="T19" fmla="*/ 289560 h 3040"/>
                              <a:gd name="T20" fmla="*/ 23854 w 3800"/>
                              <a:gd name="T21" fmla="*/ 238030 h 3040"/>
                              <a:gd name="T22" fmla="*/ 19847 w 3800"/>
                              <a:gd name="T23" fmla="*/ 273749 h 3040"/>
                              <a:gd name="T24" fmla="*/ 342738 w 3800"/>
                              <a:gd name="T25" fmla="*/ 15907 h 3040"/>
                              <a:gd name="T26" fmla="*/ 306957 w 3800"/>
                              <a:gd name="T27" fmla="*/ 11906 h 3040"/>
                              <a:gd name="T28" fmla="*/ 362585 w 3800"/>
                              <a:gd name="T29" fmla="*/ 0 h 3040"/>
                              <a:gd name="T30" fmla="*/ 338731 w 3800"/>
                              <a:gd name="T31" fmla="*/ 51626 h 3040"/>
                              <a:gd name="T32" fmla="*/ 342738 w 3800"/>
                              <a:gd name="T33" fmla="*/ 15907 h 30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800" h="3040">
                                <a:moveTo>
                                  <a:pt x="166" y="2821"/>
                                </a:moveTo>
                                <a:lnTo>
                                  <a:pt x="3550" y="115"/>
                                </a:lnTo>
                                <a:cubicBezTo>
                                  <a:pt x="3579" y="92"/>
                                  <a:pt x="3621" y="96"/>
                                  <a:pt x="3644" y="125"/>
                                </a:cubicBezTo>
                                <a:cubicBezTo>
                                  <a:pt x="3667" y="154"/>
                                  <a:pt x="3662" y="196"/>
                                  <a:pt x="3633" y="219"/>
                                </a:cubicBezTo>
                                <a:lnTo>
                                  <a:pt x="250" y="2926"/>
                                </a:lnTo>
                                <a:cubicBezTo>
                                  <a:pt x="221" y="2949"/>
                                  <a:pt x="179" y="2944"/>
                                  <a:pt x="156" y="2915"/>
                                </a:cubicBezTo>
                                <a:cubicBezTo>
                                  <a:pt x="133" y="2886"/>
                                  <a:pt x="138" y="2844"/>
                                  <a:pt x="166" y="2821"/>
                                </a:cubicBezTo>
                                <a:close/>
                                <a:moveTo>
                                  <a:pt x="208" y="2874"/>
                                </a:moveTo>
                                <a:lnTo>
                                  <a:pt x="583" y="2915"/>
                                </a:lnTo>
                                <a:lnTo>
                                  <a:pt x="0" y="3040"/>
                                </a:lnTo>
                                <a:lnTo>
                                  <a:pt x="250" y="2499"/>
                                </a:lnTo>
                                <a:lnTo>
                                  <a:pt x="208" y="2874"/>
                                </a:lnTo>
                                <a:close/>
                                <a:moveTo>
                                  <a:pt x="3592" y="167"/>
                                </a:moveTo>
                                <a:lnTo>
                                  <a:pt x="3217" y="125"/>
                                </a:lnTo>
                                <a:lnTo>
                                  <a:pt x="3800" y="0"/>
                                </a:lnTo>
                                <a:lnTo>
                                  <a:pt x="3550" y="542"/>
                                </a:lnTo>
                                <a:lnTo>
                                  <a:pt x="3592" y="167"/>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449" name="Freeform 19"/>
                        <wps:cNvSpPr>
                          <a:spLocks noEditPoints="1"/>
                        </wps:cNvSpPr>
                        <wps:spPr bwMode="auto">
                          <a:xfrm>
                            <a:off x="569503" y="1628713"/>
                            <a:ext cx="362602" cy="101601"/>
                          </a:xfrm>
                          <a:custGeom>
                            <a:avLst/>
                            <a:gdLst>
                              <a:gd name="T0" fmla="*/ 26144 w 3800"/>
                              <a:gd name="T1" fmla="*/ 13622 h 1074"/>
                              <a:gd name="T2" fmla="*/ 338826 w 3800"/>
                              <a:gd name="T3" fmla="*/ 75585 h 1074"/>
                              <a:gd name="T4" fmla="*/ 343883 w 3800"/>
                              <a:gd name="T5" fmla="*/ 83058 h 1074"/>
                              <a:gd name="T6" fmla="*/ 336345 w 3800"/>
                              <a:gd name="T7" fmla="*/ 87978 h 1074"/>
                              <a:gd name="T8" fmla="*/ 23663 w 3800"/>
                              <a:gd name="T9" fmla="*/ 26015 h 1074"/>
                              <a:gd name="T10" fmla="*/ 18702 w 3800"/>
                              <a:gd name="T11" fmla="*/ 18542 h 1074"/>
                              <a:gd name="T12" fmla="*/ 26144 w 3800"/>
                              <a:gd name="T13" fmla="*/ 13622 h 1074"/>
                              <a:gd name="T14" fmla="*/ 24904 w 3800"/>
                              <a:gd name="T15" fmla="*/ 19771 h 1074"/>
                              <a:gd name="T16" fmla="*/ 44846 w 3800"/>
                              <a:gd name="T17" fmla="*/ 49476 h 1074"/>
                              <a:gd name="T18" fmla="*/ 0 w 3800"/>
                              <a:gd name="T19" fmla="*/ 14852 h 1074"/>
                              <a:gd name="T20" fmla="*/ 54865 w 3800"/>
                              <a:gd name="T21" fmla="*/ 0 h 1074"/>
                              <a:gd name="T22" fmla="*/ 24904 w 3800"/>
                              <a:gd name="T23" fmla="*/ 19771 h 1074"/>
                              <a:gd name="T24" fmla="*/ 337586 w 3800"/>
                              <a:gd name="T25" fmla="*/ 81829 h 1074"/>
                              <a:gd name="T26" fmla="*/ 317644 w 3800"/>
                              <a:gd name="T27" fmla="*/ 52124 h 1074"/>
                              <a:gd name="T28" fmla="*/ 362585 w 3800"/>
                              <a:gd name="T29" fmla="*/ 86748 h 1074"/>
                              <a:gd name="T30" fmla="*/ 307720 w 3800"/>
                              <a:gd name="T31" fmla="*/ 101600 h 1074"/>
                              <a:gd name="T32" fmla="*/ 337586 w 3800"/>
                              <a:gd name="T33" fmla="*/ 81829 h 107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800" h="1074">
                                <a:moveTo>
                                  <a:pt x="274" y="144"/>
                                </a:moveTo>
                                <a:lnTo>
                                  <a:pt x="3551" y="799"/>
                                </a:lnTo>
                                <a:cubicBezTo>
                                  <a:pt x="3587" y="807"/>
                                  <a:pt x="3611" y="842"/>
                                  <a:pt x="3604" y="878"/>
                                </a:cubicBezTo>
                                <a:cubicBezTo>
                                  <a:pt x="3596" y="914"/>
                                  <a:pt x="3561" y="937"/>
                                  <a:pt x="3525" y="930"/>
                                </a:cubicBezTo>
                                <a:lnTo>
                                  <a:pt x="248" y="275"/>
                                </a:lnTo>
                                <a:cubicBezTo>
                                  <a:pt x="212" y="268"/>
                                  <a:pt x="189" y="232"/>
                                  <a:pt x="196" y="196"/>
                                </a:cubicBezTo>
                                <a:cubicBezTo>
                                  <a:pt x="203" y="160"/>
                                  <a:pt x="238" y="137"/>
                                  <a:pt x="274" y="144"/>
                                </a:cubicBezTo>
                                <a:close/>
                                <a:moveTo>
                                  <a:pt x="261" y="209"/>
                                </a:moveTo>
                                <a:lnTo>
                                  <a:pt x="470" y="523"/>
                                </a:lnTo>
                                <a:lnTo>
                                  <a:pt x="0" y="157"/>
                                </a:lnTo>
                                <a:lnTo>
                                  <a:pt x="575" y="0"/>
                                </a:lnTo>
                                <a:lnTo>
                                  <a:pt x="261" y="209"/>
                                </a:lnTo>
                                <a:close/>
                                <a:moveTo>
                                  <a:pt x="3538" y="865"/>
                                </a:moveTo>
                                <a:lnTo>
                                  <a:pt x="3329" y="551"/>
                                </a:lnTo>
                                <a:lnTo>
                                  <a:pt x="3800" y="917"/>
                                </a:lnTo>
                                <a:lnTo>
                                  <a:pt x="3225" y="1074"/>
                                </a:lnTo>
                                <a:lnTo>
                                  <a:pt x="3538" y="865"/>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cNvPr id="450" name="Group 20"/>
                        <wpg:cNvGrpSpPr>
                          <a:grpSpLocks/>
                        </wpg:cNvGrpSpPr>
                        <wpg:grpSpPr bwMode="auto">
                          <a:xfrm>
                            <a:off x="2061209" y="1426812"/>
                            <a:ext cx="725103" cy="288902"/>
                            <a:chOff x="3246" y="876"/>
                            <a:chExt cx="1142" cy="455"/>
                          </a:xfrm>
                        </wpg:grpSpPr>
                        <wps:wsp>
                          <wps:cNvPr id="451" name="Freeform 21"/>
                          <wps:cNvSpPr>
                            <a:spLocks/>
                          </wps:cNvSpPr>
                          <wps:spPr bwMode="auto">
                            <a:xfrm>
                              <a:off x="3246" y="876"/>
                              <a:ext cx="1142" cy="455"/>
                            </a:xfrm>
                            <a:custGeom>
                              <a:avLst/>
                              <a:gdLst>
                                <a:gd name="T0" fmla="*/ 114 w 1142"/>
                                <a:gd name="T1" fmla="*/ 0 h 455"/>
                                <a:gd name="T2" fmla="*/ 0 w 1142"/>
                                <a:gd name="T3" fmla="*/ 113 h 455"/>
                                <a:gd name="T4" fmla="*/ 0 w 1142"/>
                                <a:gd name="T5" fmla="*/ 455 h 455"/>
                                <a:gd name="T6" fmla="*/ 1028 w 1142"/>
                                <a:gd name="T7" fmla="*/ 455 h 455"/>
                                <a:gd name="T8" fmla="*/ 1142 w 1142"/>
                                <a:gd name="T9" fmla="*/ 341 h 455"/>
                                <a:gd name="T10" fmla="*/ 1142 w 1142"/>
                                <a:gd name="T11" fmla="*/ 0 h 455"/>
                                <a:gd name="T12" fmla="*/ 114 w 1142"/>
                                <a:gd name="T13" fmla="*/ 0 h 4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42" h="455">
                                  <a:moveTo>
                                    <a:pt x="114" y="0"/>
                                  </a:moveTo>
                                  <a:lnTo>
                                    <a:pt x="0" y="113"/>
                                  </a:lnTo>
                                  <a:lnTo>
                                    <a:pt x="0" y="455"/>
                                  </a:lnTo>
                                  <a:lnTo>
                                    <a:pt x="1028" y="455"/>
                                  </a:lnTo>
                                  <a:lnTo>
                                    <a:pt x="1142" y="341"/>
                                  </a:lnTo>
                                  <a:lnTo>
                                    <a:pt x="1142" y="0"/>
                                  </a:lnTo>
                                  <a:lnTo>
                                    <a:pt x="114"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22"/>
                          <wps:cNvSpPr>
                            <a:spLocks/>
                          </wps:cNvSpPr>
                          <wps:spPr bwMode="auto">
                            <a:xfrm>
                              <a:off x="3246" y="876"/>
                              <a:ext cx="1142" cy="113"/>
                            </a:xfrm>
                            <a:custGeom>
                              <a:avLst/>
                              <a:gdLst>
                                <a:gd name="T0" fmla="*/ 0 w 1142"/>
                                <a:gd name="T1" fmla="*/ 113 h 113"/>
                                <a:gd name="T2" fmla="*/ 1028 w 1142"/>
                                <a:gd name="T3" fmla="*/ 113 h 113"/>
                                <a:gd name="T4" fmla="*/ 1142 w 1142"/>
                                <a:gd name="T5" fmla="*/ 0 h 113"/>
                                <a:gd name="T6" fmla="*/ 114 w 1142"/>
                                <a:gd name="T7" fmla="*/ 0 h 113"/>
                                <a:gd name="T8" fmla="*/ 0 w 1142"/>
                                <a:gd name="T9" fmla="*/ 113 h 1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42" h="113">
                                  <a:moveTo>
                                    <a:pt x="0" y="113"/>
                                  </a:moveTo>
                                  <a:lnTo>
                                    <a:pt x="1028" y="113"/>
                                  </a:lnTo>
                                  <a:lnTo>
                                    <a:pt x="1142" y="0"/>
                                  </a:lnTo>
                                  <a:lnTo>
                                    <a:pt x="114" y="0"/>
                                  </a:lnTo>
                                  <a:lnTo>
                                    <a:pt x="0" y="113"/>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23"/>
                          <wps:cNvSpPr>
                            <a:spLocks/>
                          </wps:cNvSpPr>
                          <wps:spPr bwMode="auto">
                            <a:xfrm>
                              <a:off x="4274" y="876"/>
                              <a:ext cx="114" cy="455"/>
                            </a:xfrm>
                            <a:custGeom>
                              <a:avLst/>
                              <a:gdLst>
                                <a:gd name="T0" fmla="*/ 0 w 114"/>
                                <a:gd name="T1" fmla="*/ 113 h 455"/>
                                <a:gd name="T2" fmla="*/ 114 w 114"/>
                                <a:gd name="T3" fmla="*/ 0 h 455"/>
                                <a:gd name="T4" fmla="*/ 114 w 114"/>
                                <a:gd name="T5" fmla="*/ 341 h 455"/>
                                <a:gd name="T6" fmla="*/ 0 w 114"/>
                                <a:gd name="T7" fmla="*/ 455 h 455"/>
                                <a:gd name="T8" fmla="*/ 0 w 114"/>
                                <a:gd name="T9" fmla="*/ 113 h 4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4" h="455">
                                  <a:moveTo>
                                    <a:pt x="0" y="113"/>
                                  </a:moveTo>
                                  <a:lnTo>
                                    <a:pt x="114" y="0"/>
                                  </a:lnTo>
                                  <a:lnTo>
                                    <a:pt x="114" y="341"/>
                                  </a:lnTo>
                                  <a:lnTo>
                                    <a:pt x="0" y="455"/>
                                  </a:lnTo>
                                  <a:lnTo>
                                    <a:pt x="0" y="113"/>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24"/>
                          <wps:cNvSpPr>
                            <a:spLocks/>
                          </wps:cNvSpPr>
                          <wps:spPr bwMode="auto">
                            <a:xfrm>
                              <a:off x="3246" y="876"/>
                              <a:ext cx="1142" cy="455"/>
                            </a:xfrm>
                            <a:custGeom>
                              <a:avLst/>
                              <a:gdLst>
                                <a:gd name="T0" fmla="*/ 114 w 1142"/>
                                <a:gd name="T1" fmla="*/ 0 h 455"/>
                                <a:gd name="T2" fmla="*/ 0 w 1142"/>
                                <a:gd name="T3" fmla="*/ 113 h 455"/>
                                <a:gd name="T4" fmla="*/ 0 w 1142"/>
                                <a:gd name="T5" fmla="*/ 455 h 455"/>
                                <a:gd name="T6" fmla="*/ 1028 w 1142"/>
                                <a:gd name="T7" fmla="*/ 455 h 455"/>
                                <a:gd name="T8" fmla="*/ 1142 w 1142"/>
                                <a:gd name="T9" fmla="*/ 341 h 455"/>
                                <a:gd name="T10" fmla="*/ 1142 w 1142"/>
                                <a:gd name="T11" fmla="*/ 0 h 455"/>
                                <a:gd name="T12" fmla="*/ 114 w 1142"/>
                                <a:gd name="T13" fmla="*/ 0 h 4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42" h="455">
                                  <a:moveTo>
                                    <a:pt x="114" y="0"/>
                                  </a:moveTo>
                                  <a:lnTo>
                                    <a:pt x="0" y="113"/>
                                  </a:lnTo>
                                  <a:lnTo>
                                    <a:pt x="0" y="455"/>
                                  </a:lnTo>
                                  <a:lnTo>
                                    <a:pt x="1028" y="455"/>
                                  </a:lnTo>
                                  <a:lnTo>
                                    <a:pt x="1142" y="341"/>
                                  </a:lnTo>
                                  <a:lnTo>
                                    <a:pt x="1142" y="0"/>
                                  </a:lnTo>
                                  <a:lnTo>
                                    <a:pt x="11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25"/>
                          <wps:cNvSpPr>
                            <a:spLocks/>
                          </wps:cNvSpPr>
                          <wps:spPr bwMode="auto">
                            <a:xfrm>
                              <a:off x="3246" y="876"/>
                              <a:ext cx="1142" cy="113"/>
                            </a:xfrm>
                            <a:custGeom>
                              <a:avLst/>
                              <a:gdLst>
                                <a:gd name="T0" fmla="*/ 0 w 1142"/>
                                <a:gd name="T1" fmla="*/ 113 h 113"/>
                                <a:gd name="T2" fmla="*/ 1028 w 1142"/>
                                <a:gd name="T3" fmla="*/ 113 h 113"/>
                                <a:gd name="T4" fmla="*/ 1142 w 1142"/>
                                <a:gd name="T5" fmla="*/ 0 h 113"/>
                                <a:gd name="T6" fmla="*/ 0 60000 65536"/>
                                <a:gd name="T7" fmla="*/ 0 60000 65536"/>
                                <a:gd name="T8" fmla="*/ 0 60000 65536"/>
                              </a:gdLst>
                              <a:ahLst/>
                              <a:cxnLst>
                                <a:cxn ang="T6">
                                  <a:pos x="T0" y="T1"/>
                                </a:cxn>
                                <a:cxn ang="T7">
                                  <a:pos x="T2" y="T3"/>
                                </a:cxn>
                                <a:cxn ang="T8">
                                  <a:pos x="T4" y="T5"/>
                                </a:cxn>
                              </a:cxnLst>
                              <a:rect l="0" t="0" r="r" b="b"/>
                              <a:pathLst>
                                <a:path w="1142" h="113">
                                  <a:moveTo>
                                    <a:pt x="0" y="113"/>
                                  </a:moveTo>
                                  <a:lnTo>
                                    <a:pt x="1028" y="113"/>
                                  </a:lnTo>
                                  <a:lnTo>
                                    <a:pt x="1142"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Line 26"/>
                          <wps:cNvCnPr/>
                          <wps:spPr bwMode="auto">
                            <a:xfrm>
                              <a:off x="4274" y="989"/>
                              <a:ext cx="0" cy="342"/>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458" name="Rectangle 27"/>
                        <wps:cNvSpPr>
                          <a:spLocks noChangeArrowheads="1"/>
                        </wps:cNvSpPr>
                        <wps:spPr bwMode="auto">
                          <a:xfrm>
                            <a:off x="2571712" y="1527813"/>
                            <a:ext cx="685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8DB44" w14:textId="77777777" w:rsidR="009A261A" w:rsidRDefault="009A261A" w:rsidP="00B80C60"/>
                          </w:txbxContent>
                        </wps:txbx>
                        <wps:bodyPr rot="0" vert="horz" wrap="none" lIns="0" tIns="0" rIns="0" bIns="0" anchor="t" anchorCtr="0" upright="1">
                          <a:spAutoFit/>
                        </wps:bodyPr>
                      </wps:wsp>
                      <wps:wsp>
                        <wps:cNvPr id="459" name="Line 28"/>
                        <wps:cNvCnPr/>
                        <wps:spPr bwMode="auto">
                          <a:xfrm flipV="1">
                            <a:off x="2256710" y="1077509"/>
                            <a:ext cx="58500" cy="3500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460" name="Line 29"/>
                        <wps:cNvCnPr/>
                        <wps:spPr bwMode="auto">
                          <a:xfrm>
                            <a:off x="2191310" y="1049609"/>
                            <a:ext cx="65400" cy="5080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461" name="Group 30"/>
                        <wpg:cNvGrpSpPr>
                          <a:grpSpLocks/>
                        </wpg:cNvGrpSpPr>
                        <wpg:grpSpPr bwMode="auto">
                          <a:xfrm>
                            <a:off x="2061209" y="1305511"/>
                            <a:ext cx="424102" cy="193102"/>
                            <a:chOff x="3246" y="685"/>
                            <a:chExt cx="668" cy="304"/>
                          </a:xfrm>
                        </wpg:grpSpPr>
                        <wps:wsp>
                          <wps:cNvPr id="462" name="Freeform 31"/>
                          <wps:cNvSpPr>
                            <a:spLocks/>
                          </wps:cNvSpPr>
                          <wps:spPr bwMode="auto">
                            <a:xfrm>
                              <a:off x="3246" y="685"/>
                              <a:ext cx="668" cy="304"/>
                            </a:xfrm>
                            <a:custGeom>
                              <a:avLst/>
                              <a:gdLst>
                                <a:gd name="T0" fmla="*/ 76 w 668"/>
                                <a:gd name="T1" fmla="*/ 0 h 304"/>
                                <a:gd name="T2" fmla="*/ 0 w 668"/>
                                <a:gd name="T3" fmla="*/ 76 h 304"/>
                                <a:gd name="T4" fmla="*/ 0 w 668"/>
                                <a:gd name="T5" fmla="*/ 304 h 304"/>
                                <a:gd name="T6" fmla="*/ 592 w 668"/>
                                <a:gd name="T7" fmla="*/ 304 h 304"/>
                                <a:gd name="T8" fmla="*/ 668 w 668"/>
                                <a:gd name="T9" fmla="*/ 228 h 304"/>
                                <a:gd name="T10" fmla="*/ 668 w 668"/>
                                <a:gd name="T11" fmla="*/ 0 h 304"/>
                                <a:gd name="T12" fmla="*/ 76 w 668"/>
                                <a:gd name="T13" fmla="*/ 0 h 30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8" h="304">
                                  <a:moveTo>
                                    <a:pt x="76" y="0"/>
                                  </a:moveTo>
                                  <a:lnTo>
                                    <a:pt x="0" y="76"/>
                                  </a:lnTo>
                                  <a:lnTo>
                                    <a:pt x="0" y="304"/>
                                  </a:lnTo>
                                  <a:lnTo>
                                    <a:pt x="592" y="304"/>
                                  </a:lnTo>
                                  <a:lnTo>
                                    <a:pt x="668" y="228"/>
                                  </a:lnTo>
                                  <a:lnTo>
                                    <a:pt x="668" y="0"/>
                                  </a:lnTo>
                                  <a:lnTo>
                                    <a:pt x="76"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32"/>
                          <wps:cNvSpPr>
                            <a:spLocks/>
                          </wps:cNvSpPr>
                          <wps:spPr bwMode="auto">
                            <a:xfrm>
                              <a:off x="3246" y="685"/>
                              <a:ext cx="668" cy="76"/>
                            </a:xfrm>
                            <a:custGeom>
                              <a:avLst/>
                              <a:gdLst>
                                <a:gd name="T0" fmla="*/ 0 w 668"/>
                                <a:gd name="T1" fmla="*/ 76 h 76"/>
                                <a:gd name="T2" fmla="*/ 592 w 668"/>
                                <a:gd name="T3" fmla="*/ 76 h 76"/>
                                <a:gd name="T4" fmla="*/ 668 w 668"/>
                                <a:gd name="T5" fmla="*/ 0 h 76"/>
                                <a:gd name="T6" fmla="*/ 76 w 668"/>
                                <a:gd name="T7" fmla="*/ 0 h 76"/>
                                <a:gd name="T8" fmla="*/ 0 w 668"/>
                                <a:gd name="T9" fmla="*/ 76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68" h="76">
                                  <a:moveTo>
                                    <a:pt x="0" y="76"/>
                                  </a:moveTo>
                                  <a:lnTo>
                                    <a:pt x="592" y="76"/>
                                  </a:lnTo>
                                  <a:lnTo>
                                    <a:pt x="668" y="0"/>
                                  </a:lnTo>
                                  <a:lnTo>
                                    <a:pt x="76" y="0"/>
                                  </a:lnTo>
                                  <a:lnTo>
                                    <a:pt x="0" y="76"/>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33"/>
                          <wps:cNvSpPr>
                            <a:spLocks/>
                          </wps:cNvSpPr>
                          <wps:spPr bwMode="auto">
                            <a:xfrm>
                              <a:off x="3838" y="685"/>
                              <a:ext cx="76" cy="304"/>
                            </a:xfrm>
                            <a:custGeom>
                              <a:avLst/>
                              <a:gdLst>
                                <a:gd name="T0" fmla="*/ 0 w 76"/>
                                <a:gd name="T1" fmla="*/ 76 h 304"/>
                                <a:gd name="T2" fmla="*/ 76 w 76"/>
                                <a:gd name="T3" fmla="*/ 0 h 304"/>
                                <a:gd name="T4" fmla="*/ 76 w 76"/>
                                <a:gd name="T5" fmla="*/ 228 h 304"/>
                                <a:gd name="T6" fmla="*/ 0 w 76"/>
                                <a:gd name="T7" fmla="*/ 304 h 304"/>
                                <a:gd name="T8" fmla="*/ 0 w 76"/>
                                <a:gd name="T9" fmla="*/ 76 h 3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 h="304">
                                  <a:moveTo>
                                    <a:pt x="0" y="76"/>
                                  </a:moveTo>
                                  <a:lnTo>
                                    <a:pt x="76" y="0"/>
                                  </a:lnTo>
                                  <a:lnTo>
                                    <a:pt x="76" y="228"/>
                                  </a:lnTo>
                                  <a:lnTo>
                                    <a:pt x="0" y="304"/>
                                  </a:lnTo>
                                  <a:lnTo>
                                    <a:pt x="0" y="76"/>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34"/>
                          <wps:cNvSpPr>
                            <a:spLocks/>
                          </wps:cNvSpPr>
                          <wps:spPr bwMode="auto">
                            <a:xfrm>
                              <a:off x="3246" y="685"/>
                              <a:ext cx="668" cy="304"/>
                            </a:xfrm>
                            <a:custGeom>
                              <a:avLst/>
                              <a:gdLst>
                                <a:gd name="T0" fmla="*/ 76 w 668"/>
                                <a:gd name="T1" fmla="*/ 0 h 304"/>
                                <a:gd name="T2" fmla="*/ 0 w 668"/>
                                <a:gd name="T3" fmla="*/ 76 h 304"/>
                                <a:gd name="T4" fmla="*/ 0 w 668"/>
                                <a:gd name="T5" fmla="*/ 304 h 304"/>
                                <a:gd name="T6" fmla="*/ 592 w 668"/>
                                <a:gd name="T7" fmla="*/ 304 h 304"/>
                                <a:gd name="T8" fmla="*/ 668 w 668"/>
                                <a:gd name="T9" fmla="*/ 228 h 304"/>
                                <a:gd name="T10" fmla="*/ 668 w 668"/>
                                <a:gd name="T11" fmla="*/ 0 h 304"/>
                                <a:gd name="T12" fmla="*/ 76 w 668"/>
                                <a:gd name="T13" fmla="*/ 0 h 30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8" h="304">
                                  <a:moveTo>
                                    <a:pt x="76" y="0"/>
                                  </a:moveTo>
                                  <a:lnTo>
                                    <a:pt x="0" y="76"/>
                                  </a:lnTo>
                                  <a:lnTo>
                                    <a:pt x="0" y="304"/>
                                  </a:lnTo>
                                  <a:lnTo>
                                    <a:pt x="592" y="304"/>
                                  </a:lnTo>
                                  <a:lnTo>
                                    <a:pt x="668" y="228"/>
                                  </a:lnTo>
                                  <a:lnTo>
                                    <a:pt x="668" y="0"/>
                                  </a:lnTo>
                                  <a:lnTo>
                                    <a:pt x="76"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35"/>
                          <wps:cNvSpPr>
                            <a:spLocks/>
                          </wps:cNvSpPr>
                          <wps:spPr bwMode="auto">
                            <a:xfrm>
                              <a:off x="3246" y="685"/>
                              <a:ext cx="668" cy="76"/>
                            </a:xfrm>
                            <a:custGeom>
                              <a:avLst/>
                              <a:gdLst>
                                <a:gd name="T0" fmla="*/ 0 w 668"/>
                                <a:gd name="T1" fmla="*/ 76 h 76"/>
                                <a:gd name="T2" fmla="*/ 592 w 668"/>
                                <a:gd name="T3" fmla="*/ 76 h 76"/>
                                <a:gd name="T4" fmla="*/ 668 w 668"/>
                                <a:gd name="T5" fmla="*/ 0 h 76"/>
                                <a:gd name="T6" fmla="*/ 0 60000 65536"/>
                                <a:gd name="T7" fmla="*/ 0 60000 65536"/>
                                <a:gd name="T8" fmla="*/ 0 60000 65536"/>
                              </a:gdLst>
                              <a:ahLst/>
                              <a:cxnLst>
                                <a:cxn ang="T6">
                                  <a:pos x="T0" y="T1"/>
                                </a:cxn>
                                <a:cxn ang="T7">
                                  <a:pos x="T2" y="T3"/>
                                </a:cxn>
                                <a:cxn ang="T8">
                                  <a:pos x="T4" y="T5"/>
                                </a:cxn>
                              </a:cxnLst>
                              <a:rect l="0" t="0" r="r" b="b"/>
                              <a:pathLst>
                                <a:path w="668" h="76">
                                  <a:moveTo>
                                    <a:pt x="0" y="76"/>
                                  </a:moveTo>
                                  <a:lnTo>
                                    <a:pt x="592" y="76"/>
                                  </a:lnTo>
                                  <a:lnTo>
                                    <a:pt x="668"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Line 36"/>
                          <wps:cNvCnPr/>
                          <wps:spPr bwMode="auto">
                            <a:xfrm>
                              <a:off x="3838" y="761"/>
                              <a:ext cx="0" cy="228"/>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470" name="Rectangle 37"/>
                        <wps:cNvSpPr>
                          <a:spLocks noChangeArrowheads="1"/>
                        </wps:cNvSpPr>
                        <wps:spPr bwMode="auto">
                          <a:xfrm>
                            <a:off x="2265010" y="1376011"/>
                            <a:ext cx="685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762A8" w14:textId="77777777" w:rsidR="009A261A" w:rsidRDefault="009A261A" w:rsidP="00B80C60"/>
                          </w:txbxContent>
                        </wps:txbx>
                        <wps:bodyPr rot="0" vert="horz" wrap="none" lIns="0" tIns="0" rIns="0" bIns="0" anchor="t" anchorCtr="0" upright="1">
                          <a:spAutoFit/>
                        </wps:bodyPr>
                      </wps:wsp>
                      <wpg:wgp>
                        <wpg:cNvPr id="471" name="Group 38"/>
                        <wpg:cNvGrpSpPr>
                          <a:grpSpLocks/>
                        </wpg:cNvGrpSpPr>
                        <wpg:grpSpPr bwMode="auto">
                          <a:xfrm>
                            <a:off x="2224410" y="1021708"/>
                            <a:ext cx="64700" cy="311803"/>
                            <a:chOff x="3503" y="238"/>
                            <a:chExt cx="102" cy="491"/>
                          </a:xfrm>
                        </wpg:grpSpPr>
                        <wps:wsp>
                          <wps:cNvPr id="472" name="Freeform 39"/>
                          <wps:cNvSpPr>
                            <a:spLocks/>
                          </wps:cNvSpPr>
                          <wps:spPr bwMode="auto">
                            <a:xfrm>
                              <a:off x="3503" y="238"/>
                              <a:ext cx="102" cy="491"/>
                            </a:xfrm>
                            <a:custGeom>
                              <a:avLst/>
                              <a:gdLst>
                                <a:gd name="T0" fmla="*/ 51 w 102"/>
                                <a:gd name="T1" fmla="*/ 0 h 491"/>
                                <a:gd name="T2" fmla="*/ 102 w 102"/>
                                <a:gd name="T3" fmla="*/ 491 h 491"/>
                                <a:gd name="T4" fmla="*/ 0 w 102"/>
                                <a:gd name="T5" fmla="*/ 491 h 491"/>
                                <a:gd name="T6" fmla="*/ 51 w 102"/>
                                <a:gd name="T7" fmla="*/ 0 h 4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491">
                                  <a:moveTo>
                                    <a:pt x="51" y="0"/>
                                  </a:moveTo>
                                  <a:lnTo>
                                    <a:pt x="102" y="491"/>
                                  </a:lnTo>
                                  <a:lnTo>
                                    <a:pt x="0" y="491"/>
                                  </a:lnTo>
                                  <a:lnTo>
                                    <a:pt x="51"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0"/>
                          <wps:cNvSpPr>
                            <a:spLocks/>
                          </wps:cNvSpPr>
                          <wps:spPr bwMode="auto">
                            <a:xfrm>
                              <a:off x="3503" y="238"/>
                              <a:ext cx="102" cy="491"/>
                            </a:xfrm>
                            <a:custGeom>
                              <a:avLst/>
                              <a:gdLst>
                                <a:gd name="T0" fmla="*/ 51 w 102"/>
                                <a:gd name="T1" fmla="*/ 0 h 491"/>
                                <a:gd name="T2" fmla="*/ 102 w 102"/>
                                <a:gd name="T3" fmla="*/ 491 h 491"/>
                                <a:gd name="T4" fmla="*/ 0 w 102"/>
                                <a:gd name="T5" fmla="*/ 491 h 491"/>
                                <a:gd name="T6" fmla="*/ 51 w 102"/>
                                <a:gd name="T7" fmla="*/ 0 h 4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491">
                                  <a:moveTo>
                                    <a:pt x="51" y="0"/>
                                  </a:moveTo>
                                  <a:lnTo>
                                    <a:pt x="102" y="491"/>
                                  </a:lnTo>
                                  <a:lnTo>
                                    <a:pt x="0" y="491"/>
                                  </a:lnTo>
                                  <a:lnTo>
                                    <a:pt x="51"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74" name="Group 41"/>
                        <wpg:cNvGrpSpPr>
                          <a:grpSpLocks/>
                        </wpg:cNvGrpSpPr>
                        <wpg:grpSpPr bwMode="auto">
                          <a:xfrm>
                            <a:off x="2289110" y="1021708"/>
                            <a:ext cx="32400" cy="113001"/>
                            <a:chOff x="3605" y="238"/>
                            <a:chExt cx="51" cy="178"/>
                          </a:xfrm>
                        </wpg:grpSpPr>
                        <wps:wsp>
                          <wps:cNvPr id="475" name="Freeform 42"/>
                          <wps:cNvSpPr>
                            <a:spLocks/>
                          </wps:cNvSpPr>
                          <wps:spPr bwMode="auto">
                            <a:xfrm>
                              <a:off x="3605" y="238"/>
                              <a:ext cx="51" cy="178"/>
                            </a:xfrm>
                            <a:custGeom>
                              <a:avLst/>
                              <a:gdLst>
                                <a:gd name="T0" fmla="*/ 13 w 51"/>
                                <a:gd name="T1" fmla="*/ 0 h 178"/>
                                <a:gd name="T2" fmla="*/ 0 w 51"/>
                                <a:gd name="T3" fmla="*/ 178 h 178"/>
                                <a:gd name="T4" fmla="*/ 39 w 51"/>
                                <a:gd name="T5" fmla="*/ 178 h 178"/>
                                <a:gd name="T6" fmla="*/ 51 w 51"/>
                                <a:gd name="T7" fmla="*/ 0 h 178"/>
                                <a:gd name="T8" fmla="*/ 13 w 51"/>
                                <a:gd name="T9" fmla="*/ 0 h 1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178">
                                  <a:moveTo>
                                    <a:pt x="13" y="0"/>
                                  </a:moveTo>
                                  <a:lnTo>
                                    <a:pt x="0" y="178"/>
                                  </a:lnTo>
                                  <a:lnTo>
                                    <a:pt x="39" y="178"/>
                                  </a:lnTo>
                                  <a:lnTo>
                                    <a:pt x="51" y="0"/>
                                  </a:lnTo>
                                  <a:lnTo>
                                    <a:pt x="1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3"/>
                          <wps:cNvSpPr>
                            <a:spLocks/>
                          </wps:cNvSpPr>
                          <wps:spPr bwMode="auto">
                            <a:xfrm>
                              <a:off x="3605" y="238"/>
                              <a:ext cx="51" cy="178"/>
                            </a:xfrm>
                            <a:custGeom>
                              <a:avLst/>
                              <a:gdLst>
                                <a:gd name="T0" fmla="*/ 13 w 51"/>
                                <a:gd name="T1" fmla="*/ 0 h 178"/>
                                <a:gd name="T2" fmla="*/ 0 w 51"/>
                                <a:gd name="T3" fmla="*/ 178 h 178"/>
                                <a:gd name="T4" fmla="*/ 39 w 51"/>
                                <a:gd name="T5" fmla="*/ 178 h 178"/>
                                <a:gd name="T6" fmla="*/ 51 w 51"/>
                                <a:gd name="T7" fmla="*/ 0 h 178"/>
                                <a:gd name="T8" fmla="*/ 13 w 51"/>
                                <a:gd name="T9" fmla="*/ 0 h 1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178">
                                  <a:moveTo>
                                    <a:pt x="13" y="0"/>
                                  </a:moveTo>
                                  <a:lnTo>
                                    <a:pt x="0" y="178"/>
                                  </a:lnTo>
                                  <a:lnTo>
                                    <a:pt x="39" y="178"/>
                                  </a:lnTo>
                                  <a:lnTo>
                                    <a:pt x="51" y="0"/>
                                  </a:lnTo>
                                  <a:lnTo>
                                    <a:pt x="13"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77" name="Group 44"/>
                        <wpg:cNvGrpSpPr>
                          <a:grpSpLocks/>
                        </wpg:cNvGrpSpPr>
                        <wpg:grpSpPr bwMode="auto">
                          <a:xfrm>
                            <a:off x="2354511" y="1021708"/>
                            <a:ext cx="33100" cy="113001"/>
                            <a:chOff x="3708" y="238"/>
                            <a:chExt cx="52" cy="178"/>
                          </a:xfrm>
                        </wpg:grpSpPr>
                        <wps:wsp>
                          <wps:cNvPr id="478" name="Freeform 45"/>
                          <wps:cNvSpPr>
                            <a:spLocks/>
                          </wps:cNvSpPr>
                          <wps:spPr bwMode="auto">
                            <a:xfrm>
                              <a:off x="3708" y="238"/>
                              <a:ext cx="52" cy="178"/>
                            </a:xfrm>
                            <a:custGeom>
                              <a:avLst/>
                              <a:gdLst>
                                <a:gd name="T0" fmla="*/ 13 w 52"/>
                                <a:gd name="T1" fmla="*/ 0 h 178"/>
                                <a:gd name="T2" fmla="*/ 0 w 52"/>
                                <a:gd name="T3" fmla="*/ 178 h 178"/>
                                <a:gd name="T4" fmla="*/ 39 w 52"/>
                                <a:gd name="T5" fmla="*/ 178 h 178"/>
                                <a:gd name="T6" fmla="*/ 52 w 52"/>
                                <a:gd name="T7" fmla="*/ 0 h 178"/>
                                <a:gd name="T8" fmla="*/ 13 w 52"/>
                                <a:gd name="T9" fmla="*/ 0 h 1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 h="178">
                                  <a:moveTo>
                                    <a:pt x="13" y="0"/>
                                  </a:moveTo>
                                  <a:lnTo>
                                    <a:pt x="0" y="178"/>
                                  </a:lnTo>
                                  <a:lnTo>
                                    <a:pt x="39" y="178"/>
                                  </a:lnTo>
                                  <a:lnTo>
                                    <a:pt x="52" y="0"/>
                                  </a:lnTo>
                                  <a:lnTo>
                                    <a:pt x="1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6"/>
                          <wps:cNvSpPr>
                            <a:spLocks/>
                          </wps:cNvSpPr>
                          <wps:spPr bwMode="auto">
                            <a:xfrm>
                              <a:off x="3708" y="238"/>
                              <a:ext cx="52" cy="178"/>
                            </a:xfrm>
                            <a:custGeom>
                              <a:avLst/>
                              <a:gdLst>
                                <a:gd name="T0" fmla="*/ 13 w 52"/>
                                <a:gd name="T1" fmla="*/ 0 h 178"/>
                                <a:gd name="T2" fmla="*/ 0 w 52"/>
                                <a:gd name="T3" fmla="*/ 178 h 178"/>
                                <a:gd name="T4" fmla="*/ 39 w 52"/>
                                <a:gd name="T5" fmla="*/ 178 h 178"/>
                                <a:gd name="T6" fmla="*/ 52 w 52"/>
                                <a:gd name="T7" fmla="*/ 0 h 178"/>
                                <a:gd name="T8" fmla="*/ 13 w 52"/>
                                <a:gd name="T9" fmla="*/ 0 h 1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 h="178">
                                  <a:moveTo>
                                    <a:pt x="13" y="0"/>
                                  </a:moveTo>
                                  <a:lnTo>
                                    <a:pt x="0" y="178"/>
                                  </a:lnTo>
                                  <a:lnTo>
                                    <a:pt x="39" y="178"/>
                                  </a:lnTo>
                                  <a:lnTo>
                                    <a:pt x="52" y="0"/>
                                  </a:lnTo>
                                  <a:lnTo>
                                    <a:pt x="13"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80" name="Group 47"/>
                        <wpg:cNvGrpSpPr>
                          <a:grpSpLocks/>
                        </wpg:cNvGrpSpPr>
                        <wpg:grpSpPr bwMode="auto">
                          <a:xfrm>
                            <a:off x="2126610" y="993108"/>
                            <a:ext cx="32400" cy="113001"/>
                            <a:chOff x="3349" y="193"/>
                            <a:chExt cx="51" cy="178"/>
                          </a:xfrm>
                        </wpg:grpSpPr>
                        <wps:wsp>
                          <wps:cNvPr id="481" name="Freeform 48"/>
                          <wps:cNvSpPr>
                            <a:spLocks/>
                          </wps:cNvSpPr>
                          <wps:spPr bwMode="auto">
                            <a:xfrm>
                              <a:off x="3349" y="193"/>
                              <a:ext cx="51" cy="178"/>
                            </a:xfrm>
                            <a:custGeom>
                              <a:avLst/>
                              <a:gdLst>
                                <a:gd name="T0" fmla="*/ 38 w 51"/>
                                <a:gd name="T1" fmla="*/ 0 h 178"/>
                                <a:gd name="T2" fmla="*/ 51 w 51"/>
                                <a:gd name="T3" fmla="*/ 178 h 178"/>
                                <a:gd name="T4" fmla="*/ 13 w 51"/>
                                <a:gd name="T5" fmla="*/ 178 h 178"/>
                                <a:gd name="T6" fmla="*/ 0 w 51"/>
                                <a:gd name="T7" fmla="*/ 0 h 178"/>
                                <a:gd name="T8" fmla="*/ 38 w 51"/>
                                <a:gd name="T9" fmla="*/ 0 h 1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178">
                                  <a:moveTo>
                                    <a:pt x="38" y="0"/>
                                  </a:moveTo>
                                  <a:lnTo>
                                    <a:pt x="51" y="178"/>
                                  </a:lnTo>
                                  <a:lnTo>
                                    <a:pt x="13" y="178"/>
                                  </a:lnTo>
                                  <a:lnTo>
                                    <a:pt x="0" y="0"/>
                                  </a:lnTo>
                                  <a:lnTo>
                                    <a:pt x="3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9"/>
                          <wps:cNvSpPr>
                            <a:spLocks/>
                          </wps:cNvSpPr>
                          <wps:spPr bwMode="auto">
                            <a:xfrm>
                              <a:off x="3349" y="193"/>
                              <a:ext cx="51" cy="178"/>
                            </a:xfrm>
                            <a:custGeom>
                              <a:avLst/>
                              <a:gdLst>
                                <a:gd name="T0" fmla="*/ 38 w 51"/>
                                <a:gd name="T1" fmla="*/ 0 h 178"/>
                                <a:gd name="T2" fmla="*/ 51 w 51"/>
                                <a:gd name="T3" fmla="*/ 178 h 178"/>
                                <a:gd name="T4" fmla="*/ 13 w 51"/>
                                <a:gd name="T5" fmla="*/ 178 h 178"/>
                                <a:gd name="T6" fmla="*/ 0 w 51"/>
                                <a:gd name="T7" fmla="*/ 0 h 178"/>
                                <a:gd name="T8" fmla="*/ 38 w 51"/>
                                <a:gd name="T9" fmla="*/ 0 h 1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178">
                                  <a:moveTo>
                                    <a:pt x="38" y="0"/>
                                  </a:moveTo>
                                  <a:lnTo>
                                    <a:pt x="51" y="178"/>
                                  </a:lnTo>
                                  <a:lnTo>
                                    <a:pt x="13" y="178"/>
                                  </a:lnTo>
                                  <a:lnTo>
                                    <a:pt x="0" y="0"/>
                                  </a:lnTo>
                                  <a:lnTo>
                                    <a:pt x="38"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83" name="Group 50"/>
                        <wpg:cNvGrpSpPr>
                          <a:grpSpLocks/>
                        </wpg:cNvGrpSpPr>
                        <wpg:grpSpPr bwMode="auto">
                          <a:xfrm>
                            <a:off x="2191310" y="993108"/>
                            <a:ext cx="33100" cy="113001"/>
                            <a:chOff x="3451" y="193"/>
                            <a:chExt cx="52" cy="178"/>
                          </a:xfrm>
                        </wpg:grpSpPr>
                        <wps:wsp>
                          <wps:cNvPr id="484" name="Freeform 51"/>
                          <wps:cNvSpPr>
                            <a:spLocks/>
                          </wps:cNvSpPr>
                          <wps:spPr bwMode="auto">
                            <a:xfrm>
                              <a:off x="3451" y="193"/>
                              <a:ext cx="52" cy="178"/>
                            </a:xfrm>
                            <a:custGeom>
                              <a:avLst/>
                              <a:gdLst>
                                <a:gd name="T0" fmla="*/ 39 w 52"/>
                                <a:gd name="T1" fmla="*/ 0 h 178"/>
                                <a:gd name="T2" fmla="*/ 52 w 52"/>
                                <a:gd name="T3" fmla="*/ 178 h 178"/>
                                <a:gd name="T4" fmla="*/ 13 w 52"/>
                                <a:gd name="T5" fmla="*/ 178 h 178"/>
                                <a:gd name="T6" fmla="*/ 0 w 52"/>
                                <a:gd name="T7" fmla="*/ 0 h 178"/>
                                <a:gd name="T8" fmla="*/ 39 w 52"/>
                                <a:gd name="T9" fmla="*/ 0 h 1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 h="178">
                                  <a:moveTo>
                                    <a:pt x="39" y="0"/>
                                  </a:moveTo>
                                  <a:lnTo>
                                    <a:pt x="52" y="178"/>
                                  </a:lnTo>
                                  <a:lnTo>
                                    <a:pt x="13" y="178"/>
                                  </a:lnTo>
                                  <a:lnTo>
                                    <a:pt x="0" y="0"/>
                                  </a:lnTo>
                                  <a:lnTo>
                                    <a:pt x="3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52"/>
                          <wps:cNvSpPr>
                            <a:spLocks/>
                          </wps:cNvSpPr>
                          <wps:spPr bwMode="auto">
                            <a:xfrm>
                              <a:off x="3451" y="193"/>
                              <a:ext cx="52" cy="178"/>
                            </a:xfrm>
                            <a:custGeom>
                              <a:avLst/>
                              <a:gdLst>
                                <a:gd name="T0" fmla="*/ 39 w 52"/>
                                <a:gd name="T1" fmla="*/ 0 h 178"/>
                                <a:gd name="T2" fmla="*/ 52 w 52"/>
                                <a:gd name="T3" fmla="*/ 178 h 178"/>
                                <a:gd name="T4" fmla="*/ 13 w 52"/>
                                <a:gd name="T5" fmla="*/ 178 h 178"/>
                                <a:gd name="T6" fmla="*/ 0 w 52"/>
                                <a:gd name="T7" fmla="*/ 0 h 178"/>
                                <a:gd name="T8" fmla="*/ 39 w 52"/>
                                <a:gd name="T9" fmla="*/ 0 h 1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 h="178">
                                  <a:moveTo>
                                    <a:pt x="39" y="0"/>
                                  </a:moveTo>
                                  <a:lnTo>
                                    <a:pt x="52" y="178"/>
                                  </a:lnTo>
                                  <a:lnTo>
                                    <a:pt x="13" y="178"/>
                                  </a:lnTo>
                                  <a:lnTo>
                                    <a:pt x="0" y="0"/>
                                  </a:lnTo>
                                  <a:lnTo>
                                    <a:pt x="3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86" name="Line 53"/>
                        <wps:cNvCnPr/>
                        <wps:spPr bwMode="auto">
                          <a:xfrm>
                            <a:off x="2159010" y="1049609"/>
                            <a:ext cx="32300"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487" name="Line 54"/>
                        <wps:cNvCnPr/>
                        <wps:spPr bwMode="auto">
                          <a:xfrm flipV="1">
                            <a:off x="2321510" y="1077509"/>
                            <a:ext cx="66100" cy="640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488" name="Group 55"/>
                        <wpg:cNvGrpSpPr>
                          <a:grpSpLocks/>
                        </wpg:cNvGrpSpPr>
                        <wpg:grpSpPr bwMode="auto">
                          <a:xfrm>
                            <a:off x="2260610" y="1156309"/>
                            <a:ext cx="95200" cy="116201"/>
                            <a:chOff x="3560" y="450"/>
                            <a:chExt cx="150" cy="183"/>
                          </a:xfrm>
                        </wpg:grpSpPr>
                        <wps:wsp>
                          <wps:cNvPr id="489" name="Freeform 56"/>
                          <wps:cNvSpPr>
                            <a:spLocks/>
                          </wps:cNvSpPr>
                          <wps:spPr bwMode="auto">
                            <a:xfrm>
                              <a:off x="3560" y="450"/>
                              <a:ext cx="150" cy="183"/>
                            </a:xfrm>
                            <a:custGeom>
                              <a:avLst/>
                              <a:gdLst>
                                <a:gd name="T0" fmla="*/ 124 w 1001"/>
                                <a:gd name="T1" fmla="*/ 117 h 1217"/>
                                <a:gd name="T2" fmla="*/ 137 w 1001"/>
                                <a:gd name="T3" fmla="*/ 32 h 1217"/>
                                <a:gd name="T4" fmla="*/ 87 w 1001"/>
                                <a:gd name="T5" fmla="*/ 7 h 1217"/>
                                <a:gd name="T6" fmla="*/ 26 w 1001"/>
                                <a:gd name="T7" fmla="*/ 66 h 1217"/>
                                <a:gd name="T8" fmla="*/ 13 w 1001"/>
                                <a:gd name="T9" fmla="*/ 151 h 1217"/>
                                <a:gd name="T10" fmla="*/ 63 w 1001"/>
                                <a:gd name="T11" fmla="*/ 176 h 1217"/>
                                <a:gd name="T12" fmla="*/ 124 w 1001"/>
                                <a:gd name="T13" fmla="*/ 117 h 12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01" h="1217">
                                  <a:moveTo>
                                    <a:pt x="829" y="777"/>
                                  </a:moveTo>
                                  <a:cubicBezTo>
                                    <a:pt x="965" y="514"/>
                                    <a:pt x="1001" y="262"/>
                                    <a:pt x="911" y="216"/>
                                  </a:cubicBezTo>
                                  <a:lnTo>
                                    <a:pt x="582" y="46"/>
                                  </a:lnTo>
                                  <a:cubicBezTo>
                                    <a:pt x="491" y="0"/>
                                    <a:pt x="307" y="175"/>
                                    <a:pt x="171" y="439"/>
                                  </a:cubicBezTo>
                                  <a:cubicBezTo>
                                    <a:pt x="36" y="702"/>
                                    <a:pt x="0" y="954"/>
                                    <a:pt x="90" y="1001"/>
                                  </a:cubicBezTo>
                                  <a:lnTo>
                                    <a:pt x="419" y="1170"/>
                                  </a:lnTo>
                                  <a:cubicBezTo>
                                    <a:pt x="510" y="1217"/>
                                    <a:pt x="694" y="1041"/>
                                    <a:pt x="829" y="777"/>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490" name="Freeform 57"/>
                          <wps:cNvSpPr>
                            <a:spLocks/>
                          </wps:cNvSpPr>
                          <wps:spPr bwMode="auto">
                            <a:xfrm>
                              <a:off x="3609" y="476"/>
                              <a:ext cx="101" cy="157"/>
                            </a:xfrm>
                            <a:custGeom>
                              <a:avLst/>
                              <a:gdLst>
                                <a:gd name="T0" fmla="*/ 87 w 672"/>
                                <a:gd name="T1" fmla="*/ 7 h 1048"/>
                                <a:gd name="T2" fmla="*/ 26 w 672"/>
                                <a:gd name="T3" fmla="*/ 66 h 1048"/>
                                <a:gd name="T4" fmla="*/ 14 w 672"/>
                                <a:gd name="T5" fmla="*/ 150 h 1048"/>
                                <a:gd name="T6" fmla="*/ 75 w 672"/>
                                <a:gd name="T7" fmla="*/ 91 h 1048"/>
                                <a:gd name="T8" fmla="*/ 87 w 672"/>
                                <a:gd name="T9" fmla="*/ 7 h 104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2" h="1048">
                                  <a:moveTo>
                                    <a:pt x="582" y="47"/>
                                  </a:moveTo>
                                  <a:cubicBezTo>
                                    <a:pt x="491" y="0"/>
                                    <a:pt x="307" y="176"/>
                                    <a:pt x="171" y="439"/>
                                  </a:cubicBezTo>
                                  <a:cubicBezTo>
                                    <a:pt x="36" y="703"/>
                                    <a:pt x="0" y="954"/>
                                    <a:pt x="90" y="1001"/>
                                  </a:cubicBezTo>
                                  <a:cubicBezTo>
                                    <a:pt x="181" y="1048"/>
                                    <a:pt x="365" y="872"/>
                                    <a:pt x="500" y="608"/>
                                  </a:cubicBezTo>
                                  <a:cubicBezTo>
                                    <a:pt x="636" y="345"/>
                                    <a:pt x="672" y="93"/>
                                    <a:pt x="582" y="47"/>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491" name="Freeform 58"/>
                          <wps:cNvSpPr>
                            <a:spLocks/>
                          </wps:cNvSpPr>
                          <wps:spPr bwMode="auto">
                            <a:xfrm>
                              <a:off x="3560" y="450"/>
                              <a:ext cx="150" cy="183"/>
                            </a:xfrm>
                            <a:custGeom>
                              <a:avLst/>
                              <a:gdLst>
                                <a:gd name="T0" fmla="*/ 124 w 1001"/>
                                <a:gd name="T1" fmla="*/ 117 h 1217"/>
                                <a:gd name="T2" fmla="*/ 137 w 1001"/>
                                <a:gd name="T3" fmla="*/ 32 h 1217"/>
                                <a:gd name="T4" fmla="*/ 87 w 1001"/>
                                <a:gd name="T5" fmla="*/ 7 h 1217"/>
                                <a:gd name="T6" fmla="*/ 26 w 1001"/>
                                <a:gd name="T7" fmla="*/ 66 h 1217"/>
                                <a:gd name="T8" fmla="*/ 13 w 1001"/>
                                <a:gd name="T9" fmla="*/ 151 h 1217"/>
                                <a:gd name="T10" fmla="*/ 63 w 1001"/>
                                <a:gd name="T11" fmla="*/ 176 h 1217"/>
                                <a:gd name="T12" fmla="*/ 124 w 1001"/>
                                <a:gd name="T13" fmla="*/ 117 h 12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01" h="1217">
                                  <a:moveTo>
                                    <a:pt x="829" y="777"/>
                                  </a:moveTo>
                                  <a:cubicBezTo>
                                    <a:pt x="965" y="514"/>
                                    <a:pt x="1001" y="262"/>
                                    <a:pt x="911" y="216"/>
                                  </a:cubicBezTo>
                                  <a:lnTo>
                                    <a:pt x="582" y="46"/>
                                  </a:lnTo>
                                  <a:cubicBezTo>
                                    <a:pt x="491" y="0"/>
                                    <a:pt x="307" y="175"/>
                                    <a:pt x="171" y="439"/>
                                  </a:cubicBezTo>
                                  <a:cubicBezTo>
                                    <a:pt x="36" y="702"/>
                                    <a:pt x="0" y="954"/>
                                    <a:pt x="90" y="1001"/>
                                  </a:cubicBezTo>
                                  <a:lnTo>
                                    <a:pt x="419" y="1170"/>
                                  </a:lnTo>
                                  <a:cubicBezTo>
                                    <a:pt x="510" y="1217"/>
                                    <a:pt x="694" y="1041"/>
                                    <a:pt x="829" y="777"/>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59"/>
                          <wps:cNvSpPr>
                            <a:spLocks/>
                          </wps:cNvSpPr>
                          <wps:spPr bwMode="auto">
                            <a:xfrm>
                              <a:off x="3609" y="476"/>
                              <a:ext cx="88" cy="150"/>
                            </a:xfrm>
                            <a:custGeom>
                              <a:avLst/>
                              <a:gdLst>
                                <a:gd name="T0" fmla="*/ 88 w 88"/>
                                <a:gd name="T1" fmla="*/ 7 h 150"/>
                                <a:gd name="T2" fmla="*/ 26 w 88"/>
                                <a:gd name="T3" fmla="*/ 66 h 150"/>
                                <a:gd name="T4" fmla="*/ 14 w 88"/>
                                <a:gd name="T5" fmla="*/ 150 h 150"/>
                                <a:gd name="T6" fmla="*/ 0 60000 65536"/>
                                <a:gd name="T7" fmla="*/ 0 60000 65536"/>
                                <a:gd name="T8" fmla="*/ 0 60000 65536"/>
                              </a:gdLst>
                              <a:ahLst/>
                              <a:cxnLst>
                                <a:cxn ang="T6">
                                  <a:pos x="T0" y="T1"/>
                                </a:cxn>
                                <a:cxn ang="T7">
                                  <a:pos x="T2" y="T3"/>
                                </a:cxn>
                                <a:cxn ang="T8">
                                  <a:pos x="T4" y="T5"/>
                                </a:cxn>
                              </a:cxnLst>
                              <a:rect l="0" t="0" r="r" b="b"/>
                              <a:pathLst>
                                <a:path w="88" h="150">
                                  <a:moveTo>
                                    <a:pt x="88" y="7"/>
                                  </a:moveTo>
                                  <a:cubicBezTo>
                                    <a:pt x="74" y="0"/>
                                    <a:pt x="46" y="26"/>
                                    <a:pt x="26" y="66"/>
                                  </a:cubicBezTo>
                                  <a:cubicBezTo>
                                    <a:pt x="6" y="105"/>
                                    <a:pt x="0" y="143"/>
                                    <a:pt x="14" y="15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93" name="Line 60"/>
                        <wps:cNvCnPr/>
                        <wps:spPr bwMode="auto">
                          <a:xfrm flipV="1">
                            <a:off x="3707717" y="2705122"/>
                            <a:ext cx="58400" cy="3490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494" name="Group 61"/>
                        <wpg:cNvGrpSpPr>
                          <a:grpSpLocks/>
                        </wpg:cNvGrpSpPr>
                        <wpg:grpSpPr bwMode="auto">
                          <a:xfrm>
                            <a:off x="3511516" y="2932424"/>
                            <a:ext cx="424802" cy="193702"/>
                            <a:chOff x="5530" y="3247"/>
                            <a:chExt cx="669" cy="305"/>
                          </a:xfrm>
                        </wpg:grpSpPr>
                        <wps:wsp>
                          <wps:cNvPr id="495" name="Freeform 62"/>
                          <wps:cNvSpPr>
                            <a:spLocks/>
                          </wps:cNvSpPr>
                          <wps:spPr bwMode="auto">
                            <a:xfrm>
                              <a:off x="5530" y="3247"/>
                              <a:ext cx="669" cy="305"/>
                            </a:xfrm>
                            <a:custGeom>
                              <a:avLst/>
                              <a:gdLst>
                                <a:gd name="T0" fmla="*/ 77 w 669"/>
                                <a:gd name="T1" fmla="*/ 0 h 305"/>
                                <a:gd name="T2" fmla="*/ 0 w 669"/>
                                <a:gd name="T3" fmla="*/ 76 h 305"/>
                                <a:gd name="T4" fmla="*/ 0 w 669"/>
                                <a:gd name="T5" fmla="*/ 305 h 305"/>
                                <a:gd name="T6" fmla="*/ 592 w 669"/>
                                <a:gd name="T7" fmla="*/ 305 h 305"/>
                                <a:gd name="T8" fmla="*/ 669 w 669"/>
                                <a:gd name="T9" fmla="*/ 229 h 305"/>
                                <a:gd name="T10" fmla="*/ 669 w 669"/>
                                <a:gd name="T11" fmla="*/ 0 h 305"/>
                                <a:gd name="T12" fmla="*/ 77 w 669"/>
                                <a:gd name="T13" fmla="*/ 0 h 30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9" h="305">
                                  <a:moveTo>
                                    <a:pt x="77" y="0"/>
                                  </a:moveTo>
                                  <a:lnTo>
                                    <a:pt x="0" y="76"/>
                                  </a:lnTo>
                                  <a:lnTo>
                                    <a:pt x="0" y="305"/>
                                  </a:lnTo>
                                  <a:lnTo>
                                    <a:pt x="592" y="305"/>
                                  </a:lnTo>
                                  <a:lnTo>
                                    <a:pt x="669" y="229"/>
                                  </a:lnTo>
                                  <a:lnTo>
                                    <a:pt x="669" y="0"/>
                                  </a:lnTo>
                                  <a:lnTo>
                                    <a:pt x="77"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63"/>
                          <wps:cNvSpPr>
                            <a:spLocks/>
                          </wps:cNvSpPr>
                          <wps:spPr bwMode="auto">
                            <a:xfrm>
                              <a:off x="5530" y="3247"/>
                              <a:ext cx="669" cy="76"/>
                            </a:xfrm>
                            <a:custGeom>
                              <a:avLst/>
                              <a:gdLst>
                                <a:gd name="T0" fmla="*/ 0 w 669"/>
                                <a:gd name="T1" fmla="*/ 76 h 76"/>
                                <a:gd name="T2" fmla="*/ 592 w 669"/>
                                <a:gd name="T3" fmla="*/ 76 h 76"/>
                                <a:gd name="T4" fmla="*/ 669 w 669"/>
                                <a:gd name="T5" fmla="*/ 0 h 76"/>
                                <a:gd name="T6" fmla="*/ 77 w 669"/>
                                <a:gd name="T7" fmla="*/ 0 h 76"/>
                                <a:gd name="T8" fmla="*/ 0 w 669"/>
                                <a:gd name="T9" fmla="*/ 76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69" h="76">
                                  <a:moveTo>
                                    <a:pt x="0" y="76"/>
                                  </a:moveTo>
                                  <a:lnTo>
                                    <a:pt x="592" y="76"/>
                                  </a:lnTo>
                                  <a:lnTo>
                                    <a:pt x="669" y="0"/>
                                  </a:lnTo>
                                  <a:lnTo>
                                    <a:pt x="77" y="0"/>
                                  </a:lnTo>
                                  <a:lnTo>
                                    <a:pt x="0" y="76"/>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64"/>
                          <wps:cNvSpPr>
                            <a:spLocks/>
                          </wps:cNvSpPr>
                          <wps:spPr bwMode="auto">
                            <a:xfrm>
                              <a:off x="6122" y="3247"/>
                              <a:ext cx="77" cy="305"/>
                            </a:xfrm>
                            <a:custGeom>
                              <a:avLst/>
                              <a:gdLst>
                                <a:gd name="T0" fmla="*/ 0 w 77"/>
                                <a:gd name="T1" fmla="*/ 76 h 305"/>
                                <a:gd name="T2" fmla="*/ 77 w 77"/>
                                <a:gd name="T3" fmla="*/ 0 h 305"/>
                                <a:gd name="T4" fmla="*/ 77 w 77"/>
                                <a:gd name="T5" fmla="*/ 229 h 305"/>
                                <a:gd name="T6" fmla="*/ 0 w 77"/>
                                <a:gd name="T7" fmla="*/ 305 h 305"/>
                                <a:gd name="T8" fmla="*/ 0 w 77"/>
                                <a:gd name="T9" fmla="*/ 76 h 3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7" h="305">
                                  <a:moveTo>
                                    <a:pt x="0" y="76"/>
                                  </a:moveTo>
                                  <a:lnTo>
                                    <a:pt x="77" y="0"/>
                                  </a:lnTo>
                                  <a:lnTo>
                                    <a:pt x="77" y="229"/>
                                  </a:lnTo>
                                  <a:lnTo>
                                    <a:pt x="0" y="305"/>
                                  </a:lnTo>
                                  <a:lnTo>
                                    <a:pt x="0" y="76"/>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65"/>
                          <wps:cNvSpPr>
                            <a:spLocks/>
                          </wps:cNvSpPr>
                          <wps:spPr bwMode="auto">
                            <a:xfrm>
                              <a:off x="5530" y="3247"/>
                              <a:ext cx="669" cy="305"/>
                            </a:xfrm>
                            <a:custGeom>
                              <a:avLst/>
                              <a:gdLst>
                                <a:gd name="T0" fmla="*/ 77 w 669"/>
                                <a:gd name="T1" fmla="*/ 0 h 305"/>
                                <a:gd name="T2" fmla="*/ 0 w 669"/>
                                <a:gd name="T3" fmla="*/ 76 h 305"/>
                                <a:gd name="T4" fmla="*/ 0 w 669"/>
                                <a:gd name="T5" fmla="*/ 305 h 305"/>
                                <a:gd name="T6" fmla="*/ 592 w 669"/>
                                <a:gd name="T7" fmla="*/ 305 h 305"/>
                                <a:gd name="T8" fmla="*/ 669 w 669"/>
                                <a:gd name="T9" fmla="*/ 229 h 305"/>
                                <a:gd name="T10" fmla="*/ 669 w 669"/>
                                <a:gd name="T11" fmla="*/ 0 h 305"/>
                                <a:gd name="T12" fmla="*/ 77 w 669"/>
                                <a:gd name="T13" fmla="*/ 0 h 30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9" h="305">
                                  <a:moveTo>
                                    <a:pt x="77" y="0"/>
                                  </a:moveTo>
                                  <a:lnTo>
                                    <a:pt x="0" y="76"/>
                                  </a:lnTo>
                                  <a:lnTo>
                                    <a:pt x="0" y="305"/>
                                  </a:lnTo>
                                  <a:lnTo>
                                    <a:pt x="592" y="305"/>
                                  </a:lnTo>
                                  <a:lnTo>
                                    <a:pt x="669" y="229"/>
                                  </a:lnTo>
                                  <a:lnTo>
                                    <a:pt x="669" y="0"/>
                                  </a:lnTo>
                                  <a:lnTo>
                                    <a:pt x="77"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66"/>
                          <wps:cNvSpPr>
                            <a:spLocks/>
                          </wps:cNvSpPr>
                          <wps:spPr bwMode="auto">
                            <a:xfrm>
                              <a:off x="5530" y="3247"/>
                              <a:ext cx="669" cy="76"/>
                            </a:xfrm>
                            <a:custGeom>
                              <a:avLst/>
                              <a:gdLst>
                                <a:gd name="T0" fmla="*/ 0 w 669"/>
                                <a:gd name="T1" fmla="*/ 76 h 76"/>
                                <a:gd name="T2" fmla="*/ 592 w 669"/>
                                <a:gd name="T3" fmla="*/ 76 h 76"/>
                                <a:gd name="T4" fmla="*/ 669 w 669"/>
                                <a:gd name="T5" fmla="*/ 0 h 76"/>
                                <a:gd name="T6" fmla="*/ 0 60000 65536"/>
                                <a:gd name="T7" fmla="*/ 0 60000 65536"/>
                                <a:gd name="T8" fmla="*/ 0 60000 65536"/>
                              </a:gdLst>
                              <a:ahLst/>
                              <a:cxnLst>
                                <a:cxn ang="T6">
                                  <a:pos x="T0" y="T1"/>
                                </a:cxn>
                                <a:cxn ang="T7">
                                  <a:pos x="T2" y="T3"/>
                                </a:cxn>
                                <a:cxn ang="T8">
                                  <a:pos x="T4" y="T5"/>
                                </a:cxn>
                              </a:cxnLst>
                              <a:rect l="0" t="0" r="r" b="b"/>
                              <a:pathLst>
                                <a:path w="669" h="76">
                                  <a:moveTo>
                                    <a:pt x="0" y="76"/>
                                  </a:moveTo>
                                  <a:lnTo>
                                    <a:pt x="592" y="76"/>
                                  </a:lnTo>
                                  <a:lnTo>
                                    <a:pt x="669"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Line 67"/>
                          <wps:cNvCnPr/>
                          <wps:spPr bwMode="auto">
                            <a:xfrm>
                              <a:off x="6122" y="3323"/>
                              <a:ext cx="0" cy="229"/>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501" name="Rectangle 68"/>
                        <wps:cNvSpPr>
                          <a:spLocks noChangeArrowheads="1"/>
                        </wps:cNvSpPr>
                        <wps:spPr bwMode="auto">
                          <a:xfrm>
                            <a:off x="3715317" y="3004125"/>
                            <a:ext cx="685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D9BCB" w14:textId="77777777" w:rsidR="009A261A" w:rsidRDefault="009A261A" w:rsidP="00B80C60"/>
                          </w:txbxContent>
                        </wps:txbx>
                        <wps:bodyPr rot="0" vert="horz" wrap="none" lIns="0" tIns="0" rIns="0" bIns="0" anchor="t" anchorCtr="0" upright="1">
                          <a:spAutoFit/>
                        </wps:bodyPr>
                      </wps:wsp>
                      <wpg:wgp>
                        <wpg:cNvPr id="502" name="Group 69"/>
                        <wpg:cNvGrpSpPr>
                          <a:grpSpLocks/>
                        </wpg:cNvGrpSpPr>
                        <wpg:grpSpPr bwMode="auto">
                          <a:xfrm>
                            <a:off x="3675317" y="2648522"/>
                            <a:ext cx="64800" cy="311803"/>
                            <a:chOff x="5788" y="2800"/>
                            <a:chExt cx="102" cy="491"/>
                          </a:xfrm>
                        </wpg:grpSpPr>
                        <wps:wsp>
                          <wps:cNvPr id="503" name="Freeform 70"/>
                          <wps:cNvSpPr>
                            <a:spLocks/>
                          </wps:cNvSpPr>
                          <wps:spPr bwMode="auto">
                            <a:xfrm>
                              <a:off x="5788" y="2800"/>
                              <a:ext cx="102" cy="491"/>
                            </a:xfrm>
                            <a:custGeom>
                              <a:avLst/>
                              <a:gdLst>
                                <a:gd name="T0" fmla="*/ 51 w 102"/>
                                <a:gd name="T1" fmla="*/ 0 h 491"/>
                                <a:gd name="T2" fmla="*/ 102 w 102"/>
                                <a:gd name="T3" fmla="*/ 491 h 491"/>
                                <a:gd name="T4" fmla="*/ 0 w 102"/>
                                <a:gd name="T5" fmla="*/ 491 h 491"/>
                                <a:gd name="T6" fmla="*/ 51 w 102"/>
                                <a:gd name="T7" fmla="*/ 0 h 4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491">
                                  <a:moveTo>
                                    <a:pt x="51" y="0"/>
                                  </a:moveTo>
                                  <a:lnTo>
                                    <a:pt x="102" y="491"/>
                                  </a:lnTo>
                                  <a:lnTo>
                                    <a:pt x="0" y="491"/>
                                  </a:lnTo>
                                  <a:lnTo>
                                    <a:pt x="51"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71"/>
                          <wps:cNvSpPr>
                            <a:spLocks/>
                          </wps:cNvSpPr>
                          <wps:spPr bwMode="auto">
                            <a:xfrm>
                              <a:off x="5788" y="2800"/>
                              <a:ext cx="102" cy="491"/>
                            </a:xfrm>
                            <a:custGeom>
                              <a:avLst/>
                              <a:gdLst>
                                <a:gd name="T0" fmla="*/ 51 w 102"/>
                                <a:gd name="T1" fmla="*/ 0 h 491"/>
                                <a:gd name="T2" fmla="*/ 102 w 102"/>
                                <a:gd name="T3" fmla="*/ 491 h 491"/>
                                <a:gd name="T4" fmla="*/ 0 w 102"/>
                                <a:gd name="T5" fmla="*/ 491 h 491"/>
                                <a:gd name="T6" fmla="*/ 51 w 102"/>
                                <a:gd name="T7" fmla="*/ 0 h 4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491">
                                  <a:moveTo>
                                    <a:pt x="51" y="0"/>
                                  </a:moveTo>
                                  <a:lnTo>
                                    <a:pt x="102" y="491"/>
                                  </a:lnTo>
                                  <a:lnTo>
                                    <a:pt x="0" y="491"/>
                                  </a:lnTo>
                                  <a:lnTo>
                                    <a:pt x="51"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505" name="Group 72"/>
                        <wpg:cNvGrpSpPr>
                          <a:grpSpLocks/>
                        </wpg:cNvGrpSpPr>
                        <wpg:grpSpPr bwMode="auto">
                          <a:xfrm>
                            <a:off x="3740117" y="2648522"/>
                            <a:ext cx="32400" cy="113701"/>
                            <a:chOff x="5890" y="2800"/>
                            <a:chExt cx="51" cy="179"/>
                          </a:xfrm>
                        </wpg:grpSpPr>
                        <wps:wsp>
                          <wps:cNvPr id="506" name="Freeform 73"/>
                          <wps:cNvSpPr>
                            <a:spLocks/>
                          </wps:cNvSpPr>
                          <wps:spPr bwMode="auto">
                            <a:xfrm>
                              <a:off x="5890" y="2800"/>
                              <a:ext cx="51" cy="179"/>
                            </a:xfrm>
                            <a:custGeom>
                              <a:avLst/>
                              <a:gdLst>
                                <a:gd name="T0" fmla="*/ 13 w 51"/>
                                <a:gd name="T1" fmla="*/ 0 h 179"/>
                                <a:gd name="T2" fmla="*/ 0 w 51"/>
                                <a:gd name="T3" fmla="*/ 179 h 179"/>
                                <a:gd name="T4" fmla="*/ 39 w 51"/>
                                <a:gd name="T5" fmla="*/ 179 h 179"/>
                                <a:gd name="T6" fmla="*/ 51 w 51"/>
                                <a:gd name="T7" fmla="*/ 0 h 179"/>
                                <a:gd name="T8" fmla="*/ 13 w 51"/>
                                <a:gd name="T9" fmla="*/ 0 h 1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179">
                                  <a:moveTo>
                                    <a:pt x="13" y="0"/>
                                  </a:moveTo>
                                  <a:lnTo>
                                    <a:pt x="0" y="179"/>
                                  </a:lnTo>
                                  <a:lnTo>
                                    <a:pt x="39" y="179"/>
                                  </a:lnTo>
                                  <a:lnTo>
                                    <a:pt x="51" y="0"/>
                                  </a:lnTo>
                                  <a:lnTo>
                                    <a:pt x="1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74"/>
                          <wps:cNvSpPr>
                            <a:spLocks/>
                          </wps:cNvSpPr>
                          <wps:spPr bwMode="auto">
                            <a:xfrm>
                              <a:off x="5890" y="2800"/>
                              <a:ext cx="51" cy="179"/>
                            </a:xfrm>
                            <a:custGeom>
                              <a:avLst/>
                              <a:gdLst>
                                <a:gd name="T0" fmla="*/ 13 w 51"/>
                                <a:gd name="T1" fmla="*/ 0 h 179"/>
                                <a:gd name="T2" fmla="*/ 0 w 51"/>
                                <a:gd name="T3" fmla="*/ 179 h 179"/>
                                <a:gd name="T4" fmla="*/ 39 w 51"/>
                                <a:gd name="T5" fmla="*/ 179 h 179"/>
                                <a:gd name="T6" fmla="*/ 51 w 51"/>
                                <a:gd name="T7" fmla="*/ 0 h 179"/>
                                <a:gd name="T8" fmla="*/ 13 w 51"/>
                                <a:gd name="T9" fmla="*/ 0 h 1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179">
                                  <a:moveTo>
                                    <a:pt x="13" y="0"/>
                                  </a:moveTo>
                                  <a:lnTo>
                                    <a:pt x="0" y="179"/>
                                  </a:lnTo>
                                  <a:lnTo>
                                    <a:pt x="39" y="179"/>
                                  </a:lnTo>
                                  <a:lnTo>
                                    <a:pt x="51" y="0"/>
                                  </a:lnTo>
                                  <a:lnTo>
                                    <a:pt x="13"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508" name="Group 75"/>
                        <wpg:cNvGrpSpPr>
                          <a:grpSpLocks/>
                        </wpg:cNvGrpSpPr>
                        <wpg:grpSpPr bwMode="auto">
                          <a:xfrm>
                            <a:off x="3611216" y="2800323"/>
                            <a:ext cx="89500" cy="115601"/>
                            <a:chOff x="5687" y="3039"/>
                            <a:chExt cx="141" cy="182"/>
                          </a:xfrm>
                        </wpg:grpSpPr>
                        <wps:wsp>
                          <wps:cNvPr id="509" name="Freeform 76"/>
                          <wps:cNvSpPr>
                            <a:spLocks/>
                          </wps:cNvSpPr>
                          <wps:spPr bwMode="auto">
                            <a:xfrm>
                              <a:off x="5687" y="3039"/>
                              <a:ext cx="141" cy="182"/>
                            </a:xfrm>
                            <a:custGeom>
                              <a:avLst/>
                              <a:gdLst>
                                <a:gd name="T0" fmla="*/ 19 w 471"/>
                                <a:gd name="T1" fmla="*/ 70 h 606"/>
                                <a:gd name="T2" fmla="*/ 14 w 471"/>
                                <a:gd name="T3" fmla="*/ 155 h 606"/>
                                <a:gd name="T4" fmla="*/ 65 w 471"/>
                                <a:gd name="T5" fmla="*/ 176 h 606"/>
                                <a:gd name="T6" fmla="*/ 122 w 471"/>
                                <a:gd name="T7" fmla="*/ 112 h 606"/>
                                <a:gd name="T8" fmla="*/ 127 w 471"/>
                                <a:gd name="T9" fmla="*/ 27 h 606"/>
                                <a:gd name="T10" fmla="*/ 76 w 471"/>
                                <a:gd name="T11" fmla="*/ 6 h 606"/>
                                <a:gd name="T12" fmla="*/ 19 w 471"/>
                                <a:gd name="T13" fmla="*/ 70 h 60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1" h="606">
                                  <a:moveTo>
                                    <a:pt x="65" y="232"/>
                                  </a:moveTo>
                                  <a:cubicBezTo>
                                    <a:pt x="8" y="369"/>
                                    <a:pt x="0" y="496"/>
                                    <a:pt x="47" y="515"/>
                                  </a:cubicBezTo>
                                  <a:lnTo>
                                    <a:pt x="218" y="586"/>
                                  </a:lnTo>
                                  <a:cubicBezTo>
                                    <a:pt x="265" y="606"/>
                                    <a:pt x="350" y="511"/>
                                    <a:pt x="406" y="374"/>
                                  </a:cubicBezTo>
                                  <a:cubicBezTo>
                                    <a:pt x="463" y="237"/>
                                    <a:pt x="471" y="110"/>
                                    <a:pt x="424" y="90"/>
                                  </a:cubicBezTo>
                                  <a:lnTo>
                                    <a:pt x="253" y="20"/>
                                  </a:lnTo>
                                  <a:cubicBezTo>
                                    <a:pt x="206" y="0"/>
                                    <a:pt x="121" y="95"/>
                                    <a:pt x="65" y="232"/>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510" name="Freeform 77"/>
                          <wps:cNvSpPr>
                            <a:spLocks/>
                          </wps:cNvSpPr>
                          <wps:spPr bwMode="auto">
                            <a:xfrm>
                              <a:off x="5687" y="3039"/>
                              <a:ext cx="90" cy="160"/>
                            </a:xfrm>
                            <a:custGeom>
                              <a:avLst/>
                              <a:gdLst>
                                <a:gd name="T0" fmla="*/ 14 w 300"/>
                                <a:gd name="T1" fmla="*/ 154 h 535"/>
                                <a:gd name="T2" fmla="*/ 71 w 300"/>
                                <a:gd name="T3" fmla="*/ 91 h 535"/>
                                <a:gd name="T4" fmla="*/ 76 w 300"/>
                                <a:gd name="T5" fmla="*/ 6 h 535"/>
                                <a:gd name="T6" fmla="*/ 20 w 300"/>
                                <a:gd name="T7" fmla="*/ 69 h 535"/>
                                <a:gd name="T8" fmla="*/ 14 w 300"/>
                                <a:gd name="T9" fmla="*/ 154 h 5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0" h="535">
                                  <a:moveTo>
                                    <a:pt x="47" y="515"/>
                                  </a:moveTo>
                                  <a:cubicBezTo>
                                    <a:pt x="94" y="535"/>
                                    <a:pt x="179" y="440"/>
                                    <a:pt x="235" y="303"/>
                                  </a:cubicBezTo>
                                  <a:cubicBezTo>
                                    <a:pt x="292" y="166"/>
                                    <a:pt x="300" y="39"/>
                                    <a:pt x="253" y="20"/>
                                  </a:cubicBezTo>
                                  <a:cubicBezTo>
                                    <a:pt x="206" y="0"/>
                                    <a:pt x="121" y="95"/>
                                    <a:pt x="65" y="232"/>
                                  </a:cubicBezTo>
                                  <a:cubicBezTo>
                                    <a:pt x="8" y="369"/>
                                    <a:pt x="0" y="496"/>
                                    <a:pt x="47" y="515"/>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511" name="Freeform 78"/>
                          <wps:cNvSpPr>
                            <a:spLocks/>
                          </wps:cNvSpPr>
                          <wps:spPr bwMode="auto">
                            <a:xfrm>
                              <a:off x="5687" y="3039"/>
                              <a:ext cx="141" cy="182"/>
                            </a:xfrm>
                            <a:custGeom>
                              <a:avLst/>
                              <a:gdLst>
                                <a:gd name="T0" fmla="*/ 19 w 471"/>
                                <a:gd name="T1" fmla="*/ 70 h 606"/>
                                <a:gd name="T2" fmla="*/ 14 w 471"/>
                                <a:gd name="T3" fmla="*/ 155 h 606"/>
                                <a:gd name="T4" fmla="*/ 65 w 471"/>
                                <a:gd name="T5" fmla="*/ 176 h 606"/>
                                <a:gd name="T6" fmla="*/ 122 w 471"/>
                                <a:gd name="T7" fmla="*/ 112 h 606"/>
                                <a:gd name="T8" fmla="*/ 127 w 471"/>
                                <a:gd name="T9" fmla="*/ 27 h 606"/>
                                <a:gd name="T10" fmla="*/ 76 w 471"/>
                                <a:gd name="T11" fmla="*/ 6 h 606"/>
                                <a:gd name="T12" fmla="*/ 19 w 471"/>
                                <a:gd name="T13" fmla="*/ 70 h 60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1" h="606">
                                  <a:moveTo>
                                    <a:pt x="65" y="232"/>
                                  </a:moveTo>
                                  <a:cubicBezTo>
                                    <a:pt x="8" y="369"/>
                                    <a:pt x="0" y="496"/>
                                    <a:pt x="47" y="515"/>
                                  </a:cubicBezTo>
                                  <a:lnTo>
                                    <a:pt x="218" y="586"/>
                                  </a:lnTo>
                                  <a:cubicBezTo>
                                    <a:pt x="265" y="606"/>
                                    <a:pt x="350" y="511"/>
                                    <a:pt x="406" y="374"/>
                                  </a:cubicBezTo>
                                  <a:cubicBezTo>
                                    <a:pt x="463" y="237"/>
                                    <a:pt x="471" y="110"/>
                                    <a:pt x="424" y="90"/>
                                  </a:cubicBezTo>
                                  <a:lnTo>
                                    <a:pt x="253" y="20"/>
                                  </a:lnTo>
                                  <a:cubicBezTo>
                                    <a:pt x="206" y="0"/>
                                    <a:pt x="121" y="95"/>
                                    <a:pt x="65" y="232"/>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79"/>
                          <wps:cNvSpPr>
                            <a:spLocks/>
                          </wps:cNvSpPr>
                          <wps:spPr bwMode="auto">
                            <a:xfrm>
                              <a:off x="5701" y="3045"/>
                              <a:ext cx="76" cy="154"/>
                            </a:xfrm>
                            <a:custGeom>
                              <a:avLst/>
                              <a:gdLst>
                                <a:gd name="T0" fmla="*/ 0 w 76"/>
                                <a:gd name="T1" fmla="*/ 148 h 154"/>
                                <a:gd name="T2" fmla="*/ 56 w 76"/>
                                <a:gd name="T3" fmla="*/ 85 h 154"/>
                                <a:gd name="T4" fmla="*/ 62 w 76"/>
                                <a:gd name="T5" fmla="*/ 0 h 154"/>
                                <a:gd name="T6" fmla="*/ 0 60000 65536"/>
                                <a:gd name="T7" fmla="*/ 0 60000 65536"/>
                                <a:gd name="T8" fmla="*/ 0 60000 65536"/>
                              </a:gdLst>
                              <a:ahLst/>
                              <a:cxnLst>
                                <a:cxn ang="T6">
                                  <a:pos x="T0" y="T1"/>
                                </a:cxn>
                                <a:cxn ang="T7">
                                  <a:pos x="T2" y="T3"/>
                                </a:cxn>
                                <a:cxn ang="T8">
                                  <a:pos x="T4" y="T5"/>
                                </a:cxn>
                              </a:cxnLst>
                              <a:rect l="0" t="0" r="r" b="b"/>
                              <a:pathLst>
                                <a:path w="76" h="154">
                                  <a:moveTo>
                                    <a:pt x="0" y="148"/>
                                  </a:moveTo>
                                  <a:cubicBezTo>
                                    <a:pt x="14" y="154"/>
                                    <a:pt x="39" y="126"/>
                                    <a:pt x="56" y="85"/>
                                  </a:cubicBezTo>
                                  <a:cubicBezTo>
                                    <a:pt x="73" y="44"/>
                                    <a:pt x="76" y="6"/>
                                    <a:pt x="62"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65" name="Group 80"/>
                        <wpg:cNvGrpSpPr>
                          <a:grpSpLocks/>
                        </wpg:cNvGrpSpPr>
                        <wpg:grpSpPr bwMode="auto">
                          <a:xfrm>
                            <a:off x="3730617" y="812807"/>
                            <a:ext cx="318101" cy="325703"/>
                            <a:chOff x="5875" y="-91"/>
                            <a:chExt cx="501" cy="513"/>
                          </a:xfrm>
                        </wpg:grpSpPr>
                        <wps:wsp>
                          <wps:cNvPr id="66" name="Freeform 81"/>
                          <wps:cNvSpPr>
                            <a:spLocks/>
                          </wps:cNvSpPr>
                          <wps:spPr bwMode="auto">
                            <a:xfrm>
                              <a:off x="5875" y="-91"/>
                              <a:ext cx="399" cy="513"/>
                            </a:xfrm>
                            <a:custGeom>
                              <a:avLst/>
                              <a:gdLst>
                                <a:gd name="T0" fmla="*/ 399 w 399"/>
                                <a:gd name="T1" fmla="*/ 199 h 513"/>
                                <a:gd name="T2" fmla="*/ 399 w 399"/>
                                <a:gd name="T3" fmla="*/ 187 h 513"/>
                                <a:gd name="T4" fmla="*/ 249 w 399"/>
                                <a:gd name="T5" fmla="*/ 118 h 513"/>
                                <a:gd name="T6" fmla="*/ 249 w 399"/>
                                <a:gd name="T7" fmla="*/ 57 h 513"/>
                                <a:gd name="T8" fmla="*/ 277 w 399"/>
                                <a:gd name="T9" fmla="*/ 57 h 513"/>
                                <a:gd name="T10" fmla="*/ 277 w 399"/>
                                <a:gd name="T11" fmla="*/ 49 h 513"/>
                                <a:gd name="T12" fmla="*/ 282 w 399"/>
                                <a:gd name="T13" fmla="*/ 49 h 513"/>
                                <a:gd name="T14" fmla="*/ 282 w 399"/>
                                <a:gd name="T15" fmla="*/ 68 h 513"/>
                                <a:gd name="T16" fmla="*/ 311 w 399"/>
                                <a:gd name="T17" fmla="*/ 68 h 513"/>
                                <a:gd name="T18" fmla="*/ 311 w 399"/>
                                <a:gd name="T19" fmla="*/ 0 h 513"/>
                                <a:gd name="T20" fmla="*/ 282 w 399"/>
                                <a:gd name="T21" fmla="*/ 0 h 513"/>
                                <a:gd name="T22" fmla="*/ 282 w 399"/>
                                <a:gd name="T23" fmla="*/ 20 h 513"/>
                                <a:gd name="T24" fmla="*/ 277 w 399"/>
                                <a:gd name="T25" fmla="*/ 20 h 513"/>
                                <a:gd name="T26" fmla="*/ 277 w 399"/>
                                <a:gd name="T27" fmla="*/ 7 h 513"/>
                                <a:gd name="T28" fmla="*/ 247 w 399"/>
                                <a:gd name="T29" fmla="*/ 7 h 513"/>
                                <a:gd name="T30" fmla="*/ 247 w 399"/>
                                <a:gd name="T31" fmla="*/ 20 h 513"/>
                                <a:gd name="T32" fmla="*/ 223 w 399"/>
                                <a:gd name="T33" fmla="*/ 20 h 513"/>
                                <a:gd name="T34" fmla="*/ 223 w 399"/>
                                <a:gd name="T35" fmla="*/ 7 h 513"/>
                                <a:gd name="T36" fmla="*/ 194 w 399"/>
                                <a:gd name="T37" fmla="*/ 7 h 513"/>
                                <a:gd name="T38" fmla="*/ 194 w 399"/>
                                <a:gd name="T39" fmla="*/ 20 h 513"/>
                                <a:gd name="T40" fmla="*/ 188 w 399"/>
                                <a:gd name="T41" fmla="*/ 20 h 513"/>
                                <a:gd name="T42" fmla="*/ 188 w 399"/>
                                <a:gd name="T43" fmla="*/ 0 h 513"/>
                                <a:gd name="T44" fmla="*/ 159 w 399"/>
                                <a:gd name="T45" fmla="*/ 0 h 513"/>
                                <a:gd name="T46" fmla="*/ 159 w 399"/>
                                <a:gd name="T47" fmla="*/ 68 h 513"/>
                                <a:gd name="T48" fmla="*/ 188 w 399"/>
                                <a:gd name="T49" fmla="*/ 68 h 513"/>
                                <a:gd name="T50" fmla="*/ 188 w 399"/>
                                <a:gd name="T51" fmla="*/ 49 h 513"/>
                                <a:gd name="T52" fmla="*/ 194 w 399"/>
                                <a:gd name="T53" fmla="*/ 49 h 513"/>
                                <a:gd name="T54" fmla="*/ 194 w 399"/>
                                <a:gd name="T55" fmla="*/ 57 h 513"/>
                                <a:gd name="T56" fmla="*/ 223 w 399"/>
                                <a:gd name="T57" fmla="*/ 57 h 513"/>
                                <a:gd name="T58" fmla="*/ 223 w 399"/>
                                <a:gd name="T59" fmla="*/ 106 h 513"/>
                                <a:gd name="T60" fmla="*/ 204 w 399"/>
                                <a:gd name="T61" fmla="*/ 97 h 513"/>
                                <a:gd name="T62" fmla="*/ 1 w 399"/>
                                <a:gd name="T63" fmla="*/ 187 h 513"/>
                                <a:gd name="T64" fmla="*/ 0 w 399"/>
                                <a:gd name="T65" fmla="*/ 199 h 513"/>
                                <a:gd name="T66" fmla="*/ 30 w 399"/>
                                <a:gd name="T67" fmla="*/ 199 h 513"/>
                                <a:gd name="T68" fmla="*/ 30 w 399"/>
                                <a:gd name="T69" fmla="*/ 513 h 513"/>
                                <a:gd name="T70" fmla="*/ 365 w 399"/>
                                <a:gd name="T71" fmla="*/ 513 h 513"/>
                                <a:gd name="T72" fmla="*/ 365 w 399"/>
                                <a:gd name="T73" fmla="*/ 199 h 513"/>
                                <a:gd name="T74" fmla="*/ 399 w 399"/>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99" h="513">
                                  <a:moveTo>
                                    <a:pt x="399" y="199"/>
                                  </a:moveTo>
                                  <a:lnTo>
                                    <a:pt x="399" y="187"/>
                                  </a:lnTo>
                                  <a:lnTo>
                                    <a:pt x="249" y="118"/>
                                  </a:lnTo>
                                  <a:lnTo>
                                    <a:pt x="249" y="57"/>
                                  </a:lnTo>
                                  <a:lnTo>
                                    <a:pt x="277" y="57"/>
                                  </a:lnTo>
                                  <a:lnTo>
                                    <a:pt x="277" y="49"/>
                                  </a:lnTo>
                                  <a:lnTo>
                                    <a:pt x="282" y="49"/>
                                  </a:lnTo>
                                  <a:lnTo>
                                    <a:pt x="282" y="68"/>
                                  </a:lnTo>
                                  <a:lnTo>
                                    <a:pt x="311" y="68"/>
                                  </a:lnTo>
                                  <a:lnTo>
                                    <a:pt x="311" y="0"/>
                                  </a:lnTo>
                                  <a:lnTo>
                                    <a:pt x="282" y="0"/>
                                  </a:lnTo>
                                  <a:lnTo>
                                    <a:pt x="282" y="20"/>
                                  </a:lnTo>
                                  <a:lnTo>
                                    <a:pt x="277" y="20"/>
                                  </a:lnTo>
                                  <a:lnTo>
                                    <a:pt x="277" y="7"/>
                                  </a:lnTo>
                                  <a:lnTo>
                                    <a:pt x="247" y="7"/>
                                  </a:lnTo>
                                  <a:lnTo>
                                    <a:pt x="247" y="20"/>
                                  </a:lnTo>
                                  <a:lnTo>
                                    <a:pt x="223" y="20"/>
                                  </a:lnTo>
                                  <a:lnTo>
                                    <a:pt x="223" y="7"/>
                                  </a:lnTo>
                                  <a:lnTo>
                                    <a:pt x="194" y="7"/>
                                  </a:lnTo>
                                  <a:lnTo>
                                    <a:pt x="194" y="20"/>
                                  </a:lnTo>
                                  <a:lnTo>
                                    <a:pt x="188" y="20"/>
                                  </a:lnTo>
                                  <a:lnTo>
                                    <a:pt x="188" y="0"/>
                                  </a:lnTo>
                                  <a:lnTo>
                                    <a:pt x="159" y="0"/>
                                  </a:lnTo>
                                  <a:lnTo>
                                    <a:pt x="159" y="68"/>
                                  </a:lnTo>
                                  <a:lnTo>
                                    <a:pt x="188" y="68"/>
                                  </a:lnTo>
                                  <a:lnTo>
                                    <a:pt x="188" y="49"/>
                                  </a:lnTo>
                                  <a:lnTo>
                                    <a:pt x="194" y="49"/>
                                  </a:lnTo>
                                  <a:lnTo>
                                    <a:pt x="194" y="57"/>
                                  </a:lnTo>
                                  <a:lnTo>
                                    <a:pt x="223" y="57"/>
                                  </a:lnTo>
                                  <a:lnTo>
                                    <a:pt x="223" y="106"/>
                                  </a:lnTo>
                                  <a:lnTo>
                                    <a:pt x="204" y="97"/>
                                  </a:lnTo>
                                  <a:lnTo>
                                    <a:pt x="1" y="187"/>
                                  </a:lnTo>
                                  <a:lnTo>
                                    <a:pt x="0" y="199"/>
                                  </a:lnTo>
                                  <a:lnTo>
                                    <a:pt x="30" y="199"/>
                                  </a:lnTo>
                                  <a:lnTo>
                                    <a:pt x="30" y="513"/>
                                  </a:lnTo>
                                  <a:lnTo>
                                    <a:pt x="365" y="513"/>
                                  </a:lnTo>
                                  <a:lnTo>
                                    <a:pt x="365"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82"/>
                          <wps:cNvSpPr>
                            <a:spLocks/>
                          </wps:cNvSpPr>
                          <wps:spPr bwMode="auto">
                            <a:xfrm>
                              <a:off x="5904" y="18"/>
                              <a:ext cx="343" cy="77"/>
                            </a:xfrm>
                            <a:custGeom>
                              <a:avLst/>
                              <a:gdLst>
                                <a:gd name="T0" fmla="*/ 175 w 343"/>
                                <a:gd name="T1" fmla="*/ 0 h 77"/>
                                <a:gd name="T2" fmla="*/ 343 w 343"/>
                                <a:gd name="T3" fmla="*/ 77 h 77"/>
                                <a:gd name="T4" fmla="*/ 318 w 343"/>
                                <a:gd name="T5" fmla="*/ 77 h 77"/>
                                <a:gd name="T6" fmla="*/ 277 w 343"/>
                                <a:gd name="T7" fmla="*/ 77 h 77"/>
                                <a:gd name="T8" fmla="*/ 227 w 343"/>
                                <a:gd name="T9" fmla="*/ 77 h 77"/>
                                <a:gd name="T10" fmla="*/ 172 w 343"/>
                                <a:gd name="T11" fmla="*/ 77 h 77"/>
                                <a:gd name="T12" fmla="*/ 117 w 343"/>
                                <a:gd name="T13" fmla="*/ 77 h 77"/>
                                <a:gd name="T14" fmla="*/ 67 w 343"/>
                                <a:gd name="T15" fmla="*/ 77 h 77"/>
                                <a:gd name="T16" fmla="*/ 26 w 343"/>
                                <a:gd name="T17" fmla="*/ 77 h 77"/>
                                <a:gd name="T18" fmla="*/ 0 w 343"/>
                                <a:gd name="T19" fmla="*/ 77 h 77"/>
                                <a:gd name="T20" fmla="*/ 175 w 343"/>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3" h="77">
                                  <a:moveTo>
                                    <a:pt x="175" y="0"/>
                                  </a:moveTo>
                                  <a:lnTo>
                                    <a:pt x="343" y="77"/>
                                  </a:lnTo>
                                  <a:lnTo>
                                    <a:pt x="318" y="77"/>
                                  </a:lnTo>
                                  <a:lnTo>
                                    <a:pt x="277" y="77"/>
                                  </a:lnTo>
                                  <a:lnTo>
                                    <a:pt x="227" y="77"/>
                                  </a:lnTo>
                                  <a:lnTo>
                                    <a:pt x="172"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83"/>
                          <wps:cNvSpPr>
                            <a:spLocks/>
                          </wps:cNvSpPr>
                          <wps:spPr bwMode="auto">
                            <a:xfrm>
                              <a:off x="5917" y="109"/>
                              <a:ext cx="309" cy="301"/>
                            </a:xfrm>
                            <a:custGeom>
                              <a:avLst/>
                              <a:gdLst>
                                <a:gd name="T0" fmla="*/ 309 w 309"/>
                                <a:gd name="T1" fmla="*/ 301 h 301"/>
                                <a:gd name="T2" fmla="*/ 0 w 309"/>
                                <a:gd name="T3" fmla="*/ 301 h 301"/>
                                <a:gd name="T4" fmla="*/ 0 w 309"/>
                                <a:gd name="T5" fmla="*/ 283 h 301"/>
                                <a:gd name="T6" fmla="*/ 0 w 309"/>
                                <a:gd name="T7" fmla="*/ 248 h 301"/>
                                <a:gd name="T8" fmla="*/ 0 w 309"/>
                                <a:gd name="T9" fmla="*/ 201 h 301"/>
                                <a:gd name="T10" fmla="*/ 0 w 309"/>
                                <a:gd name="T11" fmla="*/ 148 h 301"/>
                                <a:gd name="T12" fmla="*/ 0 w 309"/>
                                <a:gd name="T13" fmla="*/ 96 h 301"/>
                                <a:gd name="T14" fmla="*/ 0 w 309"/>
                                <a:gd name="T15" fmla="*/ 49 h 301"/>
                                <a:gd name="T16" fmla="*/ 0 w 309"/>
                                <a:gd name="T17" fmla="*/ 15 h 301"/>
                                <a:gd name="T18" fmla="*/ 0 w 309"/>
                                <a:gd name="T19" fmla="*/ 0 h 301"/>
                                <a:gd name="T20" fmla="*/ 309 w 309"/>
                                <a:gd name="T21" fmla="*/ 0 h 301"/>
                                <a:gd name="T22" fmla="*/ 309 w 309"/>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09" h="301">
                                  <a:moveTo>
                                    <a:pt x="309" y="301"/>
                                  </a:moveTo>
                                  <a:lnTo>
                                    <a:pt x="0" y="301"/>
                                  </a:lnTo>
                                  <a:lnTo>
                                    <a:pt x="0" y="283"/>
                                  </a:lnTo>
                                  <a:lnTo>
                                    <a:pt x="0" y="248"/>
                                  </a:lnTo>
                                  <a:lnTo>
                                    <a:pt x="0" y="201"/>
                                  </a:lnTo>
                                  <a:lnTo>
                                    <a:pt x="0" y="148"/>
                                  </a:lnTo>
                                  <a:lnTo>
                                    <a:pt x="0" y="96"/>
                                  </a:lnTo>
                                  <a:lnTo>
                                    <a:pt x="0" y="49"/>
                                  </a:lnTo>
                                  <a:lnTo>
                                    <a:pt x="0" y="15"/>
                                  </a:lnTo>
                                  <a:lnTo>
                                    <a:pt x="0" y="0"/>
                                  </a:lnTo>
                                  <a:lnTo>
                                    <a:pt x="309" y="0"/>
                                  </a:lnTo>
                                  <a:lnTo>
                                    <a:pt x="309"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84"/>
                          <wps:cNvSpPr>
                            <a:spLocks/>
                          </wps:cNvSpPr>
                          <wps:spPr bwMode="auto">
                            <a:xfrm>
                              <a:off x="5901" y="296"/>
                              <a:ext cx="131" cy="71"/>
                            </a:xfrm>
                            <a:custGeom>
                              <a:avLst/>
                              <a:gdLst>
                                <a:gd name="T0" fmla="*/ 0 w 131"/>
                                <a:gd name="T1" fmla="*/ 0 h 71"/>
                                <a:gd name="T2" fmla="*/ 0 w 131"/>
                                <a:gd name="T3" fmla="*/ 71 h 71"/>
                                <a:gd name="T4" fmla="*/ 59 w 131"/>
                                <a:gd name="T5" fmla="*/ 71 h 71"/>
                                <a:gd name="T6" fmla="*/ 59 w 131"/>
                                <a:gd name="T7" fmla="*/ 66 h 71"/>
                                <a:gd name="T8" fmla="*/ 131 w 131"/>
                                <a:gd name="T9" fmla="*/ 66 h 71"/>
                                <a:gd name="T10" fmla="*/ 131 w 131"/>
                                <a:gd name="T11" fmla="*/ 5 h 71"/>
                                <a:gd name="T12" fmla="*/ 59 w 131"/>
                                <a:gd name="T13" fmla="*/ 5 h 71"/>
                                <a:gd name="T14" fmla="*/ 59 w 131"/>
                                <a:gd name="T15" fmla="*/ 0 h 71"/>
                                <a:gd name="T16" fmla="*/ 0 w 131"/>
                                <a:gd name="T17" fmla="*/ 0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 h="71">
                                  <a:moveTo>
                                    <a:pt x="0" y="0"/>
                                  </a:moveTo>
                                  <a:lnTo>
                                    <a:pt x="0" y="71"/>
                                  </a:lnTo>
                                  <a:lnTo>
                                    <a:pt x="59" y="71"/>
                                  </a:lnTo>
                                  <a:lnTo>
                                    <a:pt x="59" y="66"/>
                                  </a:lnTo>
                                  <a:lnTo>
                                    <a:pt x="131" y="66"/>
                                  </a:lnTo>
                                  <a:lnTo>
                                    <a:pt x="131" y="5"/>
                                  </a:lnTo>
                                  <a:lnTo>
                                    <a:pt x="59" y="5"/>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85"/>
                          <wps:cNvSpPr>
                            <a:spLocks/>
                          </wps:cNvSpPr>
                          <wps:spPr bwMode="auto">
                            <a:xfrm>
                              <a:off x="5914" y="309"/>
                              <a:ext cx="34" cy="46"/>
                            </a:xfrm>
                            <a:custGeom>
                              <a:avLst/>
                              <a:gdLst>
                                <a:gd name="T0" fmla="*/ 0 w 34"/>
                                <a:gd name="T1" fmla="*/ 0 h 46"/>
                                <a:gd name="T2" fmla="*/ 3 w 34"/>
                                <a:gd name="T3" fmla="*/ 0 h 46"/>
                                <a:gd name="T4" fmla="*/ 8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8 w 34"/>
                                <a:gd name="T31" fmla="*/ 46 h 46"/>
                                <a:gd name="T32" fmla="*/ 3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9 h 46"/>
                                <a:gd name="T48" fmla="*/ 0 w 34"/>
                                <a:gd name="T49" fmla="*/ 4 h 46"/>
                                <a:gd name="T50" fmla="*/ 0 w 34"/>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46">
                                  <a:moveTo>
                                    <a:pt x="0" y="0"/>
                                  </a:moveTo>
                                  <a:lnTo>
                                    <a:pt x="3" y="0"/>
                                  </a:lnTo>
                                  <a:lnTo>
                                    <a:pt x="8"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8" y="46"/>
                                  </a:lnTo>
                                  <a:lnTo>
                                    <a:pt x="3"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86"/>
                          <wps:cNvSpPr>
                            <a:spLocks/>
                          </wps:cNvSpPr>
                          <wps:spPr bwMode="auto">
                            <a:xfrm>
                              <a:off x="5961" y="313"/>
                              <a:ext cx="23" cy="38"/>
                            </a:xfrm>
                            <a:custGeom>
                              <a:avLst/>
                              <a:gdLst>
                                <a:gd name="T0" fmla="*/ 23 w 23"/>
                                <a:gd name="T1" fmla="*/ 38 h 38"/>
                                <a:gd name="T2" fmla="*/ 21 w 23"/>
                                <a:gd name="T3" fmla="*/ 38 h 38"/>
                                <a:gd name="T4" fmla="*/ 18 w 23"/>
                                <a:gd name="T5" fmla="*/ 38 h 38"/>
                                <a:gd name="T6" fmla="*/ 15 w 23"/>
                                <a:gd name="T7" fmla="*/ 38 h 38"/>
                                <a:gd name="T8" fmla="*/ 12 w 23"/>
                                <a:gd name="T9" fmla="*/ 38 h 38"/>
                                <a:gd name="T10" fmla="*/ 8 w 23"/>
                                <a:gd name="T11" fmla="*/ 38 h 38"/>
                                <a:gd name="T12" fmla="*/ 5 w 23"/>
                                <a:gd name="T13" fmla="*/ 38 h 38"/>
                                <a:gd name="T14" fmla="*/ 2 w 23"/>
                                <a:gd name="T15" fmla="*/ 38 h 38"/>
                                <a:gd name="T16" fmla="*/ 0 w 23"/>
                                <a:gd name="T17" fmla="*/ 38 h 38"/>
                                <a:gd name="T18" fmla="*/ 0 w 23"/>
                                <a:gd name="T19" fmla="*/ 0 h 38"/>
                                <a:gd name="T20" fmla="*/ 2 w 23"/>
                                <a:gd name="T21" fmla="*/ 0 h 38"/>
                                <a:gd name="T22" fmla="*/ 5 w 23"/>
                                <a:gd name="T23" fmla="*/ 0 h 38"/>
                                <a:gd name="T24" fmla="*/ 8 w 23"/>
                                <a:gd name="T25" fmla="*/ 0 h 38"/>
                                <a:gd name="T26" fmla="*/ 12 w 23"/>
                                <a:gd name="T27" fmla="*/ 0 h 38"/>
                                <a:gd name="T28" fmla="*/ 15 w 23"/>
                                <a:gd name="T29" fmla="*/ 0 h 38"/>
                                <a:gd name="T30" fmla="*/ 18 w 23"/>
                                <a:gd name="T31" fmla="*/ 0 h 38"/>
                                <a:gd name="T32" fmla="*/ 21 w 23"/>
                                <a:gd name="T33" fmla="*/ 0 h 38"/>
                                <a:gd name="T34" fmla="*/ 23 w 23"/>
                                <a:gd name="T35" fmla="*/ 0 h 38"/>
                                <a:gd name="T36" fmla="*/ 23 w 23"/>
                                <a:gd name="T37" fmla="*/ 38 h 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 h="38">
                                  <a:moveTo>
                                    <a:pt x="23"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3" y="0"/>
                                  </a:lnTo>
                                  <a:lnTo>
                                    <a:pt x="23"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87"/>
                          <wps:cNvSpPr>
                            <a:spLocks/>
                          </wps:cNvSpPr>
                          <wps:spPr bwMode="auto">
                            <a:xfrm>
                              <a:off x="5996" y="313"/>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29 h 38"/>
                                <a:gd name="T48" fmla="*/ 24 w 24"/>
                                <a:gd name="T49" fmla="*/ 34 h 38"/>
                                <a:gd name="T50" fmla="*/ 24 w 24"/>
                                <a:gd name="T51" fmla="*/ 38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3"/>
                                  </a:lnTo>
                                  <a:lnTo>
                                    <a:pt x="24" y="19"/>
                                  </a:lnTo>
                                  <a:lnTo>
                                    <a:pt x="24" y="24"/>
                                  </a:lnTo>
                                  <a:lnTo>
                                    <a:pt x="24" y="29"/>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88"/>
                          <wps:cNvSpPr>
                            <a:spLocks/>
                          </wps:cNvSpPr>
                          <wps:spPr bwMode="auto">
                            <a:xfrm>
                              <a:off x="5952" y="127"/>
                              <a:ext cx="68" cy="69"/>
                            </a:xfrm>
                            <a:custGeom>
                              <a:avLst/>
                              <a:gdLst>
                                <a:gd name="T0" fmla="*/ 0 w 68"/>
                                <a:gd name="T1" fmla="*/ 38 h 69"/>
                                <a:gd name="T2" fmla="*/ 1 w 68"/>
                                <a:gd name="T3" fmla="*/ 44 h 69"/>
                                <a:gd name="T4" fmla="*/ 2 w 68"/>
                                <a:gd name="T5" fmla="*/ 48 h 69"/>
                                <a:gd name="T6" fmla="*/ 5 w 68"/>
                                <a:gd name="T7" fmla="*/ 53 h 69"/>
                                <a:gd name="T8" fmla="*/ 7 w 68"/>
                                <a:gd name="T9" fmla="*/ 57 h 69"/>
                                <a:gd name="T10" fmla="*/ 11 w 68"/>
                                <a:gd name="T11" fmla="*/ 60 h 69"/>
                                <a:gd name="T12" fmla="*/ 15 w 68"/>
                                <a:gd name="T13" fmla="*/ 63 h 69"/>
                                <a:gd name="T14" fmla="*/ 19 w 68"/>
                                <a:gd name="T15" fmla="*/ 66 h 69"/>
                                <a:gd name="T16" fmla="*/ 24 w 68"/>
                                <a:gd name="T17" fmla="*/ 68 h 69"/>
                                <a:gd name="T18" fmla="*/ 29 w 68"/>
                                <a:gd name="T19" fmla="*/ 69 h 69"/>
                                <a:gd name="T20" fmla="*/ 34 w 68"/>
                                <a:gd name="T21" fmla="*/ 69 h 69"/>
                                <a:gd name="T22" fmla="*/ 39 w 68"/>
                                <a:gd name="T23" fmla="*/ 69 h 69"/>
                                <a:gd name="T24" fmla="*/ 44 w 68"/>
                                <a:gd name="T25" fmla="*/ 68 h 69"/>
                                <a:gd name="T26" fmla="*/ 49 w 68"/>
                                <a:gd name="T27" fmla="*/ 66 h 69"/>
                                <a:gd name="T28" fmla="*/ 53 w 68"/>
                                <a:gd name="T29" fmla="*/ 63 h 69"/>
                                <a:gd name="T30" fmla="*/ 57 w 68"/>
                                <a:gd name="T31" fmla="*/ 60 h 69"/>
                                <a:gd name="T32" fmla="*/ 61 w 68"/>
                                <a:gd name="T33" fmla="*/ 57 h 69"/>
                                <a:gd name="T34" fmla="*/ 63 w 68"/>
                                <a:gd name="T35" fmla="*/ 53 h 69"/>
                                <a:gd name="T36" fmla="*/ 66 w 68"/>
                                <a:gd name="T37" fmla="*/ 48 h 69"/>
                                <a:gd name="T38" fmla="*/ 67 w 68"/>
                                <a:gd name="T39" fmla="*/ 44 h 69"/>
                                <a:gd name="T40" fmla="*/ 68 w 68"/>
                                <a:gd name="T41" fmla="*/ 38 h 69"/>
                                <a:gd name="T42" fmla="*/ 68 w 68"/>
                                <a:gd name="T43" fmla="*/ 33 h 69"/>
                                <a:gd name="T44" fmla="*/ 68 w 68"/>
                                <a:gd name="T45" fmla="*/ 28 h 69"/>
                                <a:gd name="T46" fmla="*/ 66 w 68"/>
                                <a:gd name="T47" fmla="*/ 23 h 69"/>
                                <a:gd name="T48" fmla="*/ 64 w 68"/>
                                <a:gd name="T49" fmla="*/ 19 h 69"/>
                                <a:gd name="T50" fmla="*/ 62 w 68"/>
                                <a:gd name="T51" fmla="*/ 14 h 69"/>
                                <a:gd name="T52" fmla="*/ 58 w 68"/>
                                <a:gd name="T53" fmla="*/ 11 h 69"/>
                                <a:gd name="T54" fmla="*/ 55 w 68"/>
                                <a:gd name="T55" fmla="*/ 7 h 69"/>
                                <a:gd name="T56" fmla="*/ 50 w 68"/>
                                <a:gd name="T57" fmla="*/ 5 h 69"/>
                                <a:gd name="T58" fmla="*/ 46 w 68"/>
                                <a:gd name="T59" fmla="*/ 3 h 69"/>
                                <a:gd name="T60" fmla="*/ 41 w 68"/>
                                <a:gd name="T61" fmla="*/ 1 h 69"/>
                                <a:gd name="T62" fmla="*/ 36 w 68"/>
                                <a:gd name="T63" fmla="*/ 1 h 69"/>
                                <a:gd name="T64" fmla="*/ 31 w 68"/>
                                <a:gd name="T65" fmla="*/ 1 h 69"/>
                                <a:gd name="T66" fmla="*/ 25 w 68"/>
                                <a:gd name="T67" fmla="*/ 2 h 69"/>
                                <a:gd name="T68" fmla="*/ 21 w 68"/>
                                <a:gd name="T69" fmla="*/ 3 h 69"/>
                                <a:gd name="T70" fmla="*/ 16 w 68"/>
                                <a:gd name="T71" fmla="*/ 5 h 69"/>
                                <a:gd name="T72" fmla="*/ 12 w 68"/>
                                <a:gd name="T73" fmla="*/ 8 h 69"/>
                                <a:gd name="T74" fmla="*/ 9 w 68"/>
                                <a:gd name="T75" fmla="*/ 12 h 69"/>
                                <a:gd name="T76" fmla="*/ 5 w 68"/>
                                <a:gd name="T77" fmla="*/ 16 h 69"/>
                                <a:gd name="T78" fmla="*/ 3 w 68"/>
                                <a:gd name="T79" fmla="*/ 20 h 69"/>
                                <a:gd name="T80" fmla="*/ 1 w 68"/>
                                <a:gd name="T81" fmla="*/ 25 h 69"/>
                                <a:gd name="T82" fmla="*/ 0 w 68"/>
                                <a:gd name="T83" fmla="*/ 30 h 69"/>
                                <a:gd name="T84" fmla="*/ 0 w 68"/>
                                <a:gd name="T85" fmla="*/ 35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8" h="69">
                                  <a:moveTo>
                                    <a:pt x="0" y="35"/>
                                  </a:moveTo>
                                  <a:lnTo>
                                    <a:pt x="0" y="37"/>
                                  </a:lnTo>
                                  <a:lnTo>
                                    <a:pt x="0" y="38"/>
                                  </a:lnTo>
                                  <a:lnTo>
                                    <a:pt x="0" y="40"/>
                                  </a:lnTo>
                                  <a:lnTo>
                                    <a:pt x="0" y="42"/>
                                  </a:lnTo>
                                  <a:lnTo>
                                    <a:pt x="1" y="44"/>
                                  </a:lnTo>
                                  <a:lnTo>
                                    <a:pt x="1" y="45"/>
                                  </a:lnTo>
                                  <a:lnTo>
                                    <a:pt x="2" y="47"/>
                                  </a:lnTo>
                                  <a:lnTo>
                                    <a:pt x="2" y="48"/>
                                  </a:lnTo>
                                  <a:lnTo>
                                    <a:pt x="3" y="50"/>
                                  </a:lnTo>
                                  <a:lnTo>
                                    <a:pt x="4" y="51"/>
                                  </a:lnTo>
                                  <a:lnTo>
                                    <a:pt x="5" y="53"/>
                                  </a:lnTo>
                                  <a:lnTo>
                                    <a:pt x="5" y="54"/>
                                  </a:lnTo>
                                  <a:lnTo>
                                    <a:pt x="6" y="56"/>
                                  </a:lnTo>
                                  <a:lnTo>
                                    <a:pt x="7" y="57"/>
                                  </a:lnTo>
                                  <a:lnTo>
                                    <a:pt x="9" y="58"/>
                                  </a:lnTo>
                                  <a:lnTo>
                                    <a:pt x="10" y="59"/>
                                  </a:lnTo>
                                  <a:lnTo>
                                    <a:pt x="11" y="60"/>
                                  </a:lnTo>
                                  <a:lnTo>
                                    <a:pt x="12" y="61"/>
                                  </a:lnTo>
                                  <a:lnTo>
                                    <a:pt x="13" y="62"/>
                                  </a:lnTo>
                                  <a:lnTo>
                                    <a:pt x="15" y="63"/>
                                  </a:lnTo>
                                  <a:lnTo>
                                    <a:pt x="16" y="64"/>
                                  </a:lnTo>
                                  <a:lnTo>
                                    <a:pt x="18" y="65"/>
                                  </a:lnTo>
                                  <a:lnTo>
                                    <a:pt x="19" y="66"/>
                                  </a:lnTo>
                                  <a:lnTo>
                                    <a:pt x="21" y="67"/>
                                  </a:lnTo>
                                  <a:lnTo>
                                    <a:pt x="22" y="67"/>
                                  </a:lnTo>
                                  <a:lnTo>
                                    <a:pt x="24" y="68"/>
                                  </a:lnTo>
                                  <a:lnTo>
                                    <a:pt x="25" y="68"/>
                                  </a:lnTo>
                                  <a:lnTo>
                                    <a:pt x="27" y="69"/>
                                  </a:lnTo>
                                  <a:lnTo>
                                    <a:pt x="29" y="69"/>
                                  </a:lnTo>
                                  <a:lnTo>
                                    <a:pt x="31" y="69"/>
                                  </a:lnTo>
                                  <a:lnTo>
                                    <a:pt x="32" y="69"/>
                                  </a:lnTo>
                                  <a:lnTo>
                                    <a:pt x="34" y="69"/>
                                  </a:lnTo>
                                  <a:lnTo>
                                    <a:pt x="36" y="69"/>
                                  </a:lnTo>
                                  <a:lnTo>
                                    <a:pt x="38" y="69"/>
                                  </a:lnTo>
                                  <a:lnTo>
                                    <a:pt x="39" y="69"/>
                                  </a:lnTo>
                                  <a:lnTo>
                                    <a:pt x="41" y="69"/>
                                  </a:lnTo>
                                  <a:lnTo>
                                    <a:pt x="43" y="68"/>
                                  </a:lnTo>
                                  <a:lnTo>
                                    <a:pt x="44" y="68"/>
                                  </a:lnTo>
                                  <a:lnTo>
                                    <a:pt x="46" y="67"/>
                                  </a:lnTo>
                                  <a:lnTo>
                                    <a:pt x="47" y="67"/>
                                  </a:lnTo>
                                  <a:lnTo>
                                    <a:pt x="49" y="66"/>
                                  </a:lnTo>
                                  <a:lnTo>
                                    <a:pt x="50" y="65"/>
                                  </a:lnTo>
                                  <a:lnTo>
                                    <a:pt x="52" y="64"/>
                                  </a:lnTo>
                                  <a:lnTo>
                                    <a:pt x="53" y="63"/>
                                  </a:lnTo>
                                  <a:lnTo>
                                    <a:pt x="55" y="62"/>
                                  </a:lnTo>
                                  <a:lnTo>
                                    <a:pt x="56" y="61"/>
                                  </a:lnTo>
                                  <a:lnTo>
                                    <a:pt x="57" y="60"/>
                                  </a:lnTo>
                                  <a:lnTo>
                                    <a:pt x="58" y="59"/>
                                  </a:lnTo>
                                  <a:lnTo>
                                    <a:pt x="60" y="58"/>
                                  </a:lnTo>
                                  <a:lnTo>
                                    <a:pt x="61" y="57"/>
                                  </a:lnTo>
                                  <a:lnTo>
                                    <a:pt x="62" y="56"/>
                                  </a:lnTo>
                                  <a:lnTo>
                                    <a:pt x="63" y="54"/>
                                  </a:lnTo>
                                  <a:lnTo>
                                    <a:pt x="63" y="53"/>
                                  </a:lnTo>
                                  <a:lnTo>
                                    <a:pt x="64" y="51"/>
                                  </a:lnTo>
                                  <a:lnTo>
                                    <a:pt x="65" y="50"/>
                                  </a:lnTo>
                                  <a:lnTo>
                                    <a:pt x="66" y="48"/>
                                  </a:lnTo>
                                  <a:lnTo>
                                    <a:pt x="66" y="47"/>
                                  </a:lnTo>
                                  <a:lnTo>
                                    <a:pt x="67" y="45"/>
                                  </a:lnTo>
                                  <a:lnTo>
                                    <a:pt x="67" y="44"/>
                                  </a:lnTo>
                                  <a:lnTo>
                                    <a:pt x="68" y="42"/>
                                  </a:lnTo>
                                  <a:lnTo>
                                    <a:pt x="68" y="40"/>
                                  </a:lnTo>
                                  <a:lnTo>
                                    <a:pt x="68" y="38"/>
                                  </a:lnTo>
                                  <a:lnTo>
                                    <a:pt x="68" y="37"/>
                                  </a:lnTo>
                                  <a:lnTo>
                                    <a:pt x="68" y="35"/>
                                  </a:lnTo>
                                  <a:lnTo>
                                    <a:pt x="68" y="33"/>
                                  </a:lnTo>
                                  <a:lnTo>
                                    <a:pt x="68" y="31"/>
                                  </a:lnTo>
                                  <a:lnTo>
                                    <a:pt x="68" y="30"/>
                                  </a:lnTo>
                                  <a:lnTo>
                                    <a:pt x="68" y="28"/>
                                  </a:lnTo>
                                  <a:lnTo>
                                    <a:pt x="67" y="26"/>
                                  </a:lnTo>
                                  <a:lnTo>
                                    <a:pt x="67" y="25"/>
                                  </a:lnTo>
                                  <a:lnTo>
                                    <a:pt x="66" y="23"/>
                                  </a:lnTo>
                                  <a:lnTo>
                                    <a:pt x="66" y="22"/>
                                  </a:lnTo>
                                  <a:lnTo>
                                    <a:pt x="65" y="20"/>
                                  </a:lnTo>
                                  <a:lnTo>
                                    <a:pt x="64" y="19"/>
                                  </a:lnTo>
                                  <a:lnTo>
                                    <a:pt x="63" y="17"/>
                                  </a:lnTo>
                                  <a:lnTo>
                                    <a:pt x="63" y="16"/>
                                  </a:lnTo>
                                  <a:lnTo>
                                    <a:pt x="62" y="14"/>
                                  </a:lnTo>
                                  <a:lnTo>
                                    <a:pt x="61" y="13"/>
                                  </a:lnTo>
                                  <a:lnTo>
                                    <a:pt x="60" y="12"/>
                                  </a:lnTo>
                                  <a:lnTo>
                                    <a:pt x="58" y="11"/>
                                  </a:lnTo>
                                  <a:lnTo>
                                    <a:pt x="57" y="9"/>
                                  </a:lnTo>
                                  <a:lnTo>
                                    <a:pt x="56" y="8"/>
                                  </a:lnTo>
                                  <a:lnTo>
                                    <a:pt x="55" y="7"/>
                                  </a:lnTo>
                                  <a:lnTo>
                                    <a:pt x="53" y="6"/>
                                  </a:lnTo>
                                  <a:lnTo>
                                    <a:pt x="52" y="5"/>
                                  </a:lnTo>
                                  <a:lnTo>
                                    <a:pt x="50" y="5"/>
                                  </a:lnTo>
                                  <a:lnTo>
                                    <a:pt x="49" y="4"/>
                                  </a:lnTo>
                                  <a:lnTo>
                                    <a:pt x="47" y="3"/>
                                  </a:lnTo>
                                  <a:lnTo>
                                    <a:pt x="46" y="3"/>
                                  </a:lnTo>
                                  <a:lnTo>
                                    <a:pt x="44" y="2"/>
                                  </a:lnTo>
                                  <a:lnTo>
                                    <a:pt x="43" y="2"/>
                                  </a:lnTo>
                                  <a:lnTo>
                                    <a:pt x="41" y="1"/>
                                  </a:lnTo>
                                  <a:lnTo>
                                    <a:pt x="39" y="1"/>
                                  </a:lnTo>
                                  <a:lnTo>
                                    <a:pt x="38" y="1"/>
                                  </a:lnTo>
                                  <a:lnTo>
                                    <a:pt x="36" y="1"/>
                                  </a:lnTo>
                                  <a:lnTo>
                                    <a:pt x="34" y="0"/>
                                  </a:lnTo>
                                  <a:lnTo>
                                    <a:pt x="32" y="1"/>
                                  </a:lnTo>
                                  <a:lnTo>
                                    <a:pt x="31" y="1"/>
                                  </a:lnTo>
                                  <a:lnTo>
                                    <a:pt x="29" y="1"/>
                                  </a:lnTo>
                                  <a:lnTo>
                                    <a:pt x="27" y="1"/>
                                  </a:lnTo>
                                  <a:lnTo>
                                    <a:pt x="25" y="2"/>
                                  </a:lnTo>
                                  <a:lnTo>
                                    <a:pt x="24" y="2"/>
                                  </a:lnTo>
                                  <a:lnTo>
                                    <a:pt x="22" y="3"/>
                                  </a:lnTo>
                                  <a:lnTo>
                                    <a:pt x="21" y="3"/>
                                  </a:lnTo>
                                  <a:lnTo>
                                    <a:pt x="19" y="4"/>
                                  </a:lnTo>
                                  <a:lnTo>
                                    <a:pt x="18" y="5"/>
                                  </a:lnTo>
                                  <a:lnTo>
                                    <a:pt x="16" y="5"/>
                                  </a:lnTo>
                                  <a:lnTo>
                                    <a:pt x="15" y="6"/>
                                  </a:lnTo>
                                  <a:lnTo>
                                    <a:pt x="13" y="7"/>
                                  </a:lnTo>
                                  <a:lnTo>
                                    <a:pt x="12" y="8"/>
                                  </a:lnTo>
                                  <a:lnTo>
                                    <a:pt x="11" y="9"/>
                                  </a:lnTo>
                                  <a:lnTo>
                                    <a:pt x="10" y="11"/>
                                  </a:lnTo>
                                  <a:lnTo>
                                    <a:pt x="9" y="12"/>
                                  </a:lnTo>
                                  <a:lnTo>
                                    <a:pt x="7" y="13"/>
                                  </a:lnTo>
                                  <a:lnTo>
                                    <a:pt x="6" y="14"/>
                                  </a:lnTo>
                                  <a:lnTo>
                                    <a:pt x="5" y="16"/>
                                  </a:lnTo>
                                  <a:lnTo>
                                    <a:pt x="5" y="17"/>
                                  </a:lnTo>
                                  <a:lnTo>
                                    <a:pt x="4" y="19"/>
                                  </a:lnTo>
                                  <a:lnTo>
                                    <a:pt x="3" y="20"/>
                                  </a:lnTo>
                                  <a:lnTo>
                                    <a:pt x="2" y="22"/>
                                  </a:lnTo>
                                  <a:lnTo>
                                    <a:pt x="2" y="23"/>
                                  </a:lnTo>
                                  <a:lnTo>
                                    <a:pt x="1" y="25"/>
                                  </a:lnTo>
                                  <a:lnTo>
                                    <a:pt x="1" y="26"/>
                                  </a:lnTo>
                                  <a:lnTo>
                                    <a:pt x="0" y="28"/>
                                  </a:lnTo>
                                  <a:lnTo>
                                    <a:pt x="0"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89"/>
                          <wps:cNvSpPr>
                            <a:spLocks/>
                          </wps:cNvSpPr>
                          <wps:spPr bwMode="auto">
                            <a:xfrm>
                              <a:off x="5964" y="139"/>
                              <a:ext cx="44" cy="45"/>
                            </a:xfrm>
                            <a:custGeom>
                              <a:avLst/>
                              <a:gdLst>
                                <a:gd name="T0" fmla="*/ 0 w 44"/>
                                <a:gd name="T1" fmla="*/ 20 h 45"/>
                                <a:gd name="T2" fmla="*/ 0 w 44"/>
                                <a:gd name="T3" fmla="*/ 17 h 45"/>
                                <a:gd name="T4" fmla="*/ 1 w 44"/>
                                <a:gd name="T5" fmla="*/ 14 h 45"/>
                                <a:gd name="T6" fmla="*/ 3 w 44"/>
                                <a:gd name="T7" fmla="*/ 11 h 45"/>
                                <a:gd name="T8" fmla="*/ 5 w 44"/>
                                <a:gd name="T9" fmla="*/ 8 h 45"/>
                                <a:gd name="T10" fmla="*/ 7 w 44"/>
                                <a:gd name="T11" fmla="*/ 6 h 45"/>
                                <a:gd name="T12" fmla="*/ 9 w 44"/>
                                <a:gd name="T13" fmla="*/ 4 h 45"/>
                                <a:gd name="T14" fmla="*/ 12 w 44"/>
                                <a:gd name="T15" fmla="*/ 2 h 45"/>
                                <a:gd name="T16" fmla="*/ 15 w 44"/>
                                <a:gd name="T17" fmla="*/ 1 h 45"/>
                                <a:gd name="T18" fmla="*/ 19 w 44"/>
                                <a:gd name="T19" fmla="*/ 0 h 45"/>
                                <a:gd name="T20" fmla="*/ 22 w 44"/>
                                <a:gd name="T21" fmla="*/ 0 h 45"/>
                                <a:gd name="T22" fmla="*/ 25 w 44"/>
                                <a:gd name="T23" fmla="*/ 0 h 45"/>
                                <a:gd name="T24" fmla="*/ 29 w 44"/>
                                <a:gd name="T25" fmla="*/ 1 h 45"/>
                                <a:gd name="T26" fmla="*/ 32 w 44"/>
                                <a:gd name="T27" fmla="*/ 2 h 45"/>
                                <a:gd name="T28" fmla="*/ 34 w 44"/>
                                <a:gd name="T29" fmla="*/ 4 h 45"/>
                                <a:gd name="T30" fmla="*/ 37 w 44"/>
                                <a:gd name="T31" fmla="*/ 6 h 45"/>
                                <a:gd name="T32" fmla="*/ 39 w 44"/>
                                <a:gd name="T33" fmla="*/ 8 h 45"/>
                                <a:gd name="T34" fmla="*/ 41 w 44"/>
                                <a:gd name="T35" fmla="*/ 11 h 45"/>
                                <a:gd name="T36" fmla="*/ 43 w 44"/>
                                <a:gd name="T37" fmla="*/ 14 h 45"/>
                                <a:gd name="T38" fmla="*/ 44 w 44"/>
                                <a:gd name="T39" fmla="*/ 17 h 45"/>
                                <a:gd name="T40" fmla="*/ 44 w 44"/>
                                <a:gd name="T41" fmla="*/ 20 h 45"/>
                                <a:gd name="T42" fmla="*/ 44 w 44"/>
                                <a:gd name="T43" fmla="*/ 24 h 45"/>
                                <a:gd name="T44" fmla="*/ 44 w 44"/>
                                <a:gd name="T45" fmla="*/ 27 h 45"/>
                                <a:gd name="T46" fmla="*/ 43 w 44"/>
                                <a:gd name="T47" fmla="*/ 30 h 45"/>
                                <a:gd name="T48" fmla="*/ 42 w 44"/>
                                <a:gd name="T49" fmla="*/ 33 h 45"/>
                                <a:gd name="T50" fmla="*/ 40 w 44"/>
                                <a:gd name="T51" fmla="*/ 36 h 45"/>
                                <a:gd name="T52" fmla="*/ 38 w 44"/>
                                <a:gd name="T53" fmla="*/ 38 h 45"/>
                                <a:gd name="T54" fmla="*/ 35 w 44"/>
                                <a:gd name="T55" fmla="*/ 41 h 45"/>
                                <a:gd name="T56" fmla="*/ 33 w 44"/>
                                <a:gd name="T57" fmla="*/ 42 h 45"/>
                                <a:gd name="T58" fmla="*/ 30 w 44"/>
                                <a:gd name="T59" fmla="*/ 44 h 45"/>
                                <a:gd name="T60" fmla="*/ 27 w 44"/>
                                <a:gd name="T61" fmla="*/ 45 h 45"/>
                                <a:gd name="T62" fmla="*/ 23 w 44"/>
                                <a:gd name="T63" fmla="*/ 45 h 45"/>
                                <a:gd name="T64" fmla="*/ 20 w 44"/>
                                <a:gd name="T65" fmla="*/ 45 h 45"/>
                                <a:gd name="T66" fmla="*/ 16 w 44"/>
                                <a:gd name="T67" fmla="*/ 44 h 45"/>
                                <a:gd name="T68" fmla="*/ 13 w 44"/>
                                <a:gd name="T69" fmla="*/ 43 h 45"/>
                                <a:gd name="T70" fmla="*/ 10 w 44"/>
                                <a:gd name="T71" fmla="*/ 42 h 45"/>
                                <a:gd name="T72" fmla="*/ 8 w 44"/>
                                <a:gd name="T73" fmla="*/ 40 h 45"/>
                                <a:gd name="T74" fmla="*/ 5 w 44"/>
                                <a:gd name="T75" fmla="*/ 38 h 45"/>
                                <a:gd name="T76" fmla="*/ 3 w 44"/>
                                <a:gd name="T77" fmla="*/ 35 h 45"/>
                                <a:gd name="T78" fmla="*/ 2 w 44"/>
                                <a:gd name="T79" fmla="*/ 32 h 45"/>
                                <a:gd name="T80" fmla="*/ 1 w 44"/>
                                <a:gd name="T81" fmla="*/ 29 h 45"/>
                                <a:gd name="T82" fmla="*/ 0 w 44"/>
                                <a:gd name="T83" fmla="*/ 26 h 45"/>
                                <a:gd name="T84" fmla="*/ 0 w 44"/>
                                <a:gd name="T85" fmla="*/ 23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4" h="45">
                                  <a:moveTo>
                                    <a:pt x="0" y="23"/>
                                  </a:moveTo>
                                  <a:lnTo>
                                    <a:pt x="0" y="21"/>
                                  </a:lnTo>
                                  <a:lnTo>
                                    <a:pt x="0" y="20"/>
                                  </a:lnTo>
                                  <a:lnTo>
                                    <a:pt x="0" y="19"/>
                                  </a:lnTo>
                                  <a:lnTo>
                                    <a:pt x="0" y="18"/>
                                  </a:lnTo>
                                  <a:lnTo>
                                    <a:pt x="0" y="17"/>
                                  </a:lnTo>
                                  <a:lnTo>
                                    <a:pt x="1" y="16"/>
                                  </a:lnTo>
                                  <a:lnTo>
                                    <a:pt x="1" y="15"/>
                                  </a:lnTo>
                                  <a:lnTo>
                                    <a:pt x="1" y="14"/>
                                  </a:lnTo>
                                  <a:lnTo>
                                    <a:pt x="2" y="13"/>
                                  </a:lnTo>
                                  <a:lnTo>
                                    <a:pt x="2" y="12"/>
                                  </a:lnTo>
                                  <a:lnTo>
                                    <a:pt x="3" y="11"/>
                                  </a:lnTo>
                                  <a:lnTo>
                                    <a:pt x="3" y="10"/>
                                  </a:lnTo>
                                  <a:lnTo>
                                    <a:pt x="4" y="9"/>
                                  </a:lnTo>
                                  <a:lnTo>
                                    <a:pt x="5" y="8"/>
                                  </a:lnTo>
                                  <a:lnTo>
                                    <a:pt x="6" y="7"/>
                                  </a:lnTo>
                                  <a:lnTo>
                                    <a:pt x="7" y="6"/>
                                  </a:lnTo>
                                  <a:lnTo>
                                    <a:pt x="8" y="5"/>
                                  </a:lnTo>
                                  <a:lnTo>
                                    <a:pt x="9" y="5"/>
                                  </a:lnTo>
                                  <a:lnTo>
                                    <a:pt x="9" y="4"/>
                                  </a:lnTo>
                                  <a:lnTo>
                                    <a:pt x="10" y="3"/>
                                  </a:lnTo>
                                  <a:lnTo>
                                    <a:pt x="11" y="3"/>
                                  </a:lnTo>
                                  <a:lnTo>
                                    <a:pt x="12" y="2"/>
                                  </a:lnTo>
                                  <a:lnTo>
                                    <a:pt x="13" y="2"/>
                                  </a:lnTo>
                                  <a:lnTo>
                                    <a:pt x="14" y="2"/>
                                  </a:lnTo>
                                  <a:lnTo>
                                    <a:pt x="15" y="1"/>
                                  </a:lnTo>
                                  <a:lnTo>
                                    <a:pt x="16" y="1"/>
                                  </a:lnTo>
                                  <a:lnTo>
                                    <a:pt x="17" y="1"/>
                                  </a:lnTo>
                                  <a:lnTo>
                                    <a:pt x="19" y="0"/>
                                  </a:lnTo>
                                  <a:lnTo>
                                    <a:pt x="20" y="0"/>
                                  </a:lnTo>
                                  <a:lnTo>
                                    <a:pt x="21" y="0"/>
                                  </a:lnTo>
                                  <a:lnTo>
                                    <a:pt x="22" y="0"/>
                                  </a:lnTo>
                                  <a:lnTo>
                                    <a:pt x="23" y="0"/>
                                  </a:lnTo>
                                  <a:lnTo>
                                    <a:pt x="24" y="0"/>
                                  </a:lnTo>
                                  <a:lnTo>
                                    <a:pt x="25" y="0"/>
                                  </a:lnTo>
                                  <a:lnTo>
                                    <a:pt x="27" y="1"/>
                                  </a:lnTo>
                                  <a:lnTo>
                                    <a:pt x="28" y="1"/>
                                  </a:lnTo>
                                  <a:lnTo>
                                    <a:pt x="29" y="1"/>
                                  </a:lnTo>
                                  <a:lnTo>
                                    <a:pt x="30" y="2"/>
                                  </a:lnTo>
                                  <a:lnTo>
                                    <a:pt x="31" y="2"/>
                                  </a:lnTo>
                                  <a:lnTo>
                                    <a:pt x="32" y="2"/>
                                  </a:lnTo>
                                  <a:lnTo>
                                    <a:pt x="33" y="3"/>
                                  </a:lnTo>
                                  <a:lnTo>
                                    <a:pt x="34" y="3"/>
                                  </a:lnTo>
                                  <a:lnTo>
                                    <a:pt x="34" y="4"/>
                                  </a:lnTo>
                                  <a:lnTo>
                                    <a:pt x="35" y="5"/>
                                  </a:lnTo>
                                  <a:lnTo>
                                    <a:pt x="36" y="5"/>
                                  </a:lnTo>
                                  <a:lnTo>
                                    <a:pt x="37" y="6"/>
                                  </a:lnTo>
                                  <a:lnTo>
                                    <a:pt x="38" y="7"/>
                                  </a:lnTo>
                                  <a:lnTo>
                                    <a:pt x="39" y="8"/>
                                  </a:lnTo>
                                  <a:lnTo>
                                    <a:pt x="40" y="9"/>
                                  </a:lnTo>
                                  <a:lnTo>
                                    <a:pt x="41" y="10"/>
                                  </a:lnTo>
                                  <a:lnTo>
                                    <a:pt x="41" y="11"/>
                                  </a:lnTo>
                                  <a:lnTo>
                                    <a:pt x="42" y="12"/>
                                  </a:lnTo>
                                  <a:lnTo>
                                    <a:pt x="42" y="13"/>
                                  </a:lnTo>
                                  <a:lnTo>
                                    <a:pt x="43" y="14"/>
                                  </a:lnTo>
                                  <a:lnTo>
                                    <a:pt x="43" y="15"/>
                                  </a:lnTo>
                                  <a:lnTo>
                                    <a:pt x="43" y="16"/>
                                  </a:lnTo>
                                  <a:lnTo>
                                    <a:pt x="44" y="17"/>
                                  </a:lnTo>
                                  <a:lnTo>
                                    <a:pt x="44" y="18"/>
                                  </a:lnTo>
                                  <a:lnTo>
                                    <a:pt x="44" y="19"/>
                                  </a:lnTo>
                                  <a:lnTo>
                                    <a:pt x="44" y="20"/>
                                  </a:lnTo>
                                  <a:lnTo>
                                    <a:pt x="44" y="21"/>
                                  </a:lnTo>
                                  <a:lnTo>
                                    <a:pt x="44" y="23"/>
                                  </a:lnTo>
                                  <a:lnTo>
                                    <a:pt x="44" y="24"/>
                                  </a:lnTo>
                                  <a:lnTo>
                                    <a:pt x="44" y="25"/>
                                  </a:lnTo>
                                  <a:lnTo>
                                    <a:pt x="44" y="26"/>
                                  </a:lnTo>
                                  <a:lnTo>
                                    <a:pt x="44" y="27"/>
                                  </a:lnTo>
                                  <a:lnTo>
                                    <a:pt x="44" y="28"/>
                                  </a:lnTo>
                                  <a:lnTo>
                                    <a:pt x="43" y="29"/>
                                  </a:lnTo>
                                  <a:lnTo>
                                    <a:pt x="43" y="30"/>
                                  </a:lnTo>
                                  <a:lnTo>
                                    <a:pt x="43" y="31"/>
                                  </a:lnTo>
                                  <a:lnTo>
                                    <a:pt x="42" y="32"/>
                                  </a:lnTo>
                                  <a:lnTo>
                                    <a:pt x="42" y="33"/>
                                  </a:lnTo>
                                  <a:lnTo>
                                    <a:pt x="41" y="34"/>
                                  </a:lnTo>
                                  <a:lnTo>
                                    <a:pt x="41" y="35"/>
                                  </a:lnTo>
                                  <a:lnTo>
                                    <a:pt x="40" y="36"/>
                                  </a:lnTo>
                                  <a:lnTo>
                                    <a:pt x="39" y="37"/>
                                  </a:lnTo>
                                  <a:lnTo>
                                    <a:pt x="39" y="38"/>
                                  </a:lnTo>
                                  <a:lnTo>
                                    <a:pt x="38" y="38"/>
                                  </a:lnTo>
                                  <a:lnTo>
                                    <a:pt x="37" y="39"/>
                                  </a:lnTo>
                                  <a:lnTo>
                                    <a:pt x="36" y="40"/>
                                  </a:lnTo>
                                  <a:lnTo>
                                    <a:pt x="35" y="41"/>
                                  </a:lnTo>
                                  <a:lnTo>
                                    <a:pt x="34" y="41"/>
                                  </a:lnTo>
                                  <a:lnTo>
                                    <a:pt x="34" y="42"/>
                                  </a:lnTo>
                                  <a:lnTo>
                                    <a:pt x="33" y="42"/>
                                  </a:lnTo>
                                  <a:lnTo>
                                    <a:pt x="32" y="43"/>
                                  </a:lnTo>
                                  <a:lnTo>
                                    <a:pt x="31" y="43"/>
                                  </a:lnTo>
                                  <a:lnTo>
                                    <a:pt x="30" y="44"/>
                                  </a:lnTo>
                                  <a:lnTo>
                                    <a:pt x="29" y="44"/>
                                  </a:lnTo>
                                  <a:lnTo>
                                    <a:pt x="28" y="44"/>
                                  </a:lnTo>
                                  <a:lnTo>
                                    <a:pt x="27" y="45"/>
                                  </a:lnTo>
                                  <a:lnTo>
                                    <a:pt x="25" y="45"/>
                                  </a:lnTo>
                                  <a:lnTo>
                                    <a:pt x="24" y="45"/>
                                  </a:lnTo>
                                  <a:lnTo>
                                    <a:pt x="23" y="45"/>
                                  </a:lnTo>
                                  <a:lnTo>
                                    <a:pt x="22" y="45"/>
                                  </a:lnTo>
                                  <a:lnTo>
                                    <a:pt x="21" y="45"/>
                                  </a:lnTo>
                                  <a:lnTo>
                                    <a:pt x="20" y="45"/>
                                  </a:lnTo>
                                  <a:lnTo>
                                    <a:pt x="19" y="45"/>
                                  </a:lnTo>
                                  <a:lnTo>
                                    <a:pt x="17" y="45"/>
                                  </a:lnTo>
                                  <a:lnTo>
                                    <a:pt x="16" y="44"/>
                                  </a:lnTo>
                                  <a:lnTo>
                                    <a:pt x="15" y="44"/>
                                  </a:lnTo>
                                  <a:lnTo>
                                    <a:pt x="14" y="44"/>
                                  </a:lnTo>
                                  <a:lnTo>
                                    <a:pt x="13" y="43"/>
                                  </a:lnTo>
                                  <a:lnTo>
                                    <a:pt x="12" y="43"/>
                                  </a:lnTo>
                                  <a:lnTo>
                                    <a:pt x="11" y="42"/>
                                  </a:lnTo>
                                  <a:lnTo>
                                    <a:pt x="10" y="42"/>
                                  </a:lnTo>
                                  <a:lnTo>
                                    <a:pt x="9" y="41"/>
                                  </a:lnTo>
                                  <a:lnTo>
                                    <a:pt x="8" y="40"/>
                                  </a:lnTo>
                                  <a:lnTo>
                                    <a:pt x="7" y="39"/>
                                  </a:lnTo>
                                  <a:lnTo>
                                    <a:pt x="6" y="38"/>
                                  </a:lnTo>
                                  <a:lnTo>
                                    <a:pt x="5" y="38"/>
                                  </a:lnTo>
                                  <a:lnTo>
                                    <a:pt x="5" y="37"/>
                                  </a:lnTo>
                                  <a:lnTo>
                                    <a:pt x="4" y="36"/>
                                  </a:lnTo>
                                  <a:lnTo>
                                    <a:pt x="3" y="35"/>
                                  </a:lnTo>
                                  <a:lnTo>
                                    <a:pt x="3" y="34"/>
                                  </a:lnTo>
                                  <a:lnTo>
                                    <a:pt x="2" y="33"/>
                                  </a:lnTo>
                                  <a:lnTo>
                                    <a:pt x="2" y="32"/>
                                  </a:lnTo>
                                  <a:lnTo>
                                    <a:pt x="1" y="31"/>
                                  </a:lnTo>
                                  <a:lnTo>
                                    <a:pt x="1" y="30"/>
                                  </a:lnTo>
                                  <a:lnTo>
                                    <a:pt x="1" y="29"/>
                                  </a:lnTo>
                                  <a:lnTo>
                                    <a:pt x="0" y="28"/>
                                  </a:lnTo>
                                  <a:lnTo>
                                    <a:pt x="0" y="27"/>
                                  </a:lnTo>
                                  <a:lnTo>
                                    <a:pt x="0"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90"/>
                          <wps:cNvSpPr>
                            <a:spLocks/>
                          </wps:cNvSpPr>
                          <wps:spPr bwMode="auto">
                            <a:xfrm>
                              <a:off x="6101" y="195"/>
                              <a:ext cx="275" cy="227"/>
                            </a:xfrm>
                            <a:custGeom>
                              <a:avLst/>
                              <a:gdLst>
                                <a:gd name="T0" fmla="*/ 1 w 275"/>
                                <a:gd name="T1" fmla="*/ 84 h 227"/>
                                <a:gd name="T2" fmla="*/ 10 w 275"/>
                                <a:gd name="T3" fmla="*/ 84 h 227"/>
                                <a:gd name="T4" fmla="*/ 10 w 275"/>
                                <a:gd name="T5" fmla="*/ 227 h 227"/>
                                <a:gd name="T6" fmla="*/ 239 w 275"/>
                                <a:gd name="T7" fmla="*/ 227 h 227"/>
                                <a:gd name="T8" fmla="*/ 239 w 275"/>
                                <a:gd name="T9" fmla="*/ 84 h 227"/>
                                <a:gd name="T10" fmla="*/ 275 w 275"/>
                                <a:gd name="T11" fmla="*/ 84 h 227"/>
                                <a:gd name="T12" fmla="*/ 274 w 275"/>
                                <a:gd name="T13" fmla="*/ 71 h 227"/>
                                <a:gd name="T14" fmla="*/ 152 w 275"/>
                                <a:gd name="T15" fmla="*/ 0 h 227"/>
                                <a:gd name="T16" fmla="*/ 0 w 275"/>
                                <a:gd name="T17" fmla="*/ 0 h 227"/>
                                <a:gd name="T18" fmla="*/ 1 w 275"/>
                                <a:gd name="T19" fmla="*/ 84 h 2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5" h="227">
                                  <a:moveTo>
                                    <a:pt x="1" y="84"/>
                                  </a:moveTo>
                                  <a:lnTo>
                                    <a:pt x="10" y="84"/>
                                  </a:lnTo>
                                  <a:lnTo>
                                    <a:pt x="10" y="227"/>
                                  </a:lnTo>
                                  <a:lnTo>
                                    <a:pt x="239" y="227"/>
                                  </a:lnTo>
                                  <a:lnTo>
                                    <a:pt x="239" y="84"/>
                                  </a:lnTo>
                                  <a:lnTo>
                                    <a:pt x="275" y="84"/>
                                  </a:lnTo>
                                  <a:lnTo>
                                    <a:pt x="274" y="71"/>
                                  </a:lnTo>
                                  <a:lnTo>
                                    <a:pt x="152" y="0"/>
                                  </a:lnTo>
                                  <a:lnTo>
                                    <a:pt x="0" y="0"/>
                                  </a:lnTo>
                                  <a:lnTo>
                                    <a:pt x="1"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Rectangle 91"/>
                          <wps:cNvSpPr>
                            <a:spLocks noChangeArrowheads="1"/>
                          </wps:cNvSpPr>
                          <wps:spPr bwMode="auto">
                            <a:xfrm>
                              <a:off x="6124" y="279"/>
                              <a:ext cx="205"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Freeform 92"/>
                          <wps:cNvSpPr>
                            <a:spLocks/>
                          </wps:cNvSpPr>
                          <wps:spPr bwMode="auto">
                            <a:xfrm>
                              <a:off x="6113" y="207"/>
                              <a:ext cx="237" cy="59"/>
                            </a:xfrm>
                            <a:custGeom>
                              <a:avLst/>
                              <a:gdLst>
                                <a:gd name="T0" fmla="*/ 237 w 237"/>
                                <a:gd name="T1" fmla="*/ 59 h 59"/>
                                <a:gd name="T2" fmla="*/ 0 w 237"/>
                                <a:gd name="T3" fmla="*/ 59 h 59"/>
                                <a:gd name="T4" fmla="*/ 0 w 237"/>
                                <a:gd name="T5" fmla="*/ 0 h 59"/>
                                <a:gd name="T6" fmla="*/ 136 w 237"/>
                                <a:gd name="T7" fmla="*/ 0 h 59"/>
                                <a:gd name="T8" fmla="*/ 237 w 237"/>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7" h="59">
                                  <a:moveTo>
                                    <a:pt x="237" y="59"/>
                                  </a:moveTo>
                                  <a:lnTo>
                                    <a:pt x="0" y="59"/>
                                  </a:lnTo>
                                  <a:lnTo>
                                    <a:pt x="0" y="0"/>
                                  </a:lnTo>
                                  <a:lnTo>
                                    <a:pt x="136" y="0"/>
                                  </a:lnTo>
                                  <a:lnTo>
                                    <a:pt x="237"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93"/>
                          <wps:cNvSpPr>
                            <a:spLocks/>
                          </wps:cNvSpPr>
                          <wps:spPr bwMode="auto">
                            <a:xfrm>
                              <a:off x="6256" y="293"/>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4 h 108"/>
                                <a:gd name="T12" fmla="*/ 23 w 105"/>
                                <a:gd name="T13" fmla="*/ 98 h 108"/>
                                <a:gd name="T14" fmla="*/ 30 w 105"/>
                                <a:gd name="T15" fmla="*/ 102 h 108"/>
                                <a:gd name="T16" fmla="*/ 37 w 105"/>
                                <a:gd name="T17" fmla="*/ 105 h 108"/>
                                <a:gd name="T18" fmla="*/ 44 w 105"/>
                                <a:gd name="T19" fmla="*/ 107 h 108"/>
                                <a:gd name="T20" fmla="*/ 52 w 105"/>
                                <a:gd name="T21" fmla="*/ 108 h 108"/>
                                <a:gd name="T22" fmla="*/ 60 w 105"/>
                                <a:gd name="T23" fmla="*/ 107 h 108"/>
                                <a:gd name="T24" fmla="*/ 68 w 105"/>
                                <a:gd name="T25" fmla="*/ 105 h 108"/>
                                <a:gd name="T26" fmla="*/ 75 w 105"/>
                                <a:gd name="T27" fmla="*/ 102 h 108"/>
                                <a:gd name="T28" fmla="*/ 82 w 105"/>
                                <a:gd name="T29" fmla="*/ 98 h 108"/>
                                <a:gd name="T30" fmla="*/ 88 w 105"/>
                                <a:gd name="T31" fmla="*/ 94 h 108"/>
                                <a:gd name="T32" fmla="*/ 93 w 105"/>
                                <a:gd name="T33" fmla="*/ 88 h 108"/>
                                <a:gd name="T34" fmla="*/ 97 w 105"/>
                                <a:gd name="T35" fmla="*/ 82 h 108"/>
                                <a:gd name="T36" fmla="*/ 101 w 105"/>
                                <a:gd name="T37" fmla="*/ 75 h 108"/>
                                <a:gd name="T38" fmla="*/ 103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6 h 108"/>
                                <a:gd name="T54" fmla="*/ 84 w 105"/>
                                <a:gd name="T55" fmla="*/ 10 h 108"/>
                                <a:gd name="T56" fmla="*/ 77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8 h 108"/>
                                <a:gd name="T72" fmla="*/ 19 w 105"/>
                                <a:gd name="T73" fmla="*/ 12 h 108"/>
                                <a:gd name="T74" fmla="*/ 14 w 105"/>
                                <a:gd name="T75" fmla="*/ 17 h 108"/>
                                <a:gd name="T76" fmla="*/ 9 w 105"/>
                                <a:gd name="T77" fmla="*/ 24 h 108"/>
                                <a:gd name="T78" fmla="*/ 5 w 105"/>
                                <a:gd name="T79" fmla="*/ 30 h 108"/>
                                <a:gd name="T80" fmla="*/ 2 w 105"/>
                                <a:gd name="T81" fmla="*/ 38 h 108"/>
                                <a:gd name="T82" fmla="*/ 1 w 105"/>
                                <a:gd name="T83" fmla="*/ 45 h 108"/>
                                <a:gd name="T84" fmla="*/ 0 w 105"/>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5" h="108">
                                  <a:moveTo>
                                    <a:pt x="0" y="54"/>
                                  </a:moveTo>
                                  <a:lnTo>
                                    <a:pt x="0" y="56"/>
                                  </a:lnTo>
                                  <a:lnTo>
                                    <a:pt x="0" y="59"/>
                                  </a:lnTo>
                                  <a:lnTo>
                                    <a:pt x="1" y="62"/>
                                  </a:lnTo>
                                  <a:lnTo>
                                    <a:pt x="1" y="65"/>
                                  </a:lnTo>
                                  <a:lnTo>
                                    <a:pt x="2" y="67"/>
                                  </a:lnTo>
                                  <a:lnTo>
                                    <a:pt x="2" y="70"/>
                                  </a:lnTo>
                                  <a:lnTo>
                                    <a:pt x="3" y="72"/>
                                  </a:lnTo>
                                  <a:lnTo>
                                    <a:pt x="4" y="75"/>
                                  </a:lnTo>
                                  <a:lnTo>
                                    <a:pt x="5" y="77"/>
                                  </a:lnTo>
                                  <a:lnTo>
                                    <a:pt x="6" y="79"/>
                                  </a:lnTo>
                                  <a:lnTo>
                                    <a:pt x="8" y="82"/>
                                  </a:lnTo>
                                  <a:lnTo>
                                    <a:pt x="9" y="84"/>
                                  </a:lnTo>
                                  <a:lnTo>
                                    <a:pt x="10" y="86"/>
                                  </a:lnTo>
                                  <a:lnTo>
                                    <a:pt x="12" y="88"/>
                                  </a:lnTo>
                                  <a:lnTo>
                                    <a:pt x="14" y="90"/>
                                  </a:lnTo>
                                  <a:lnTo>
                                    <a:pt x="15" y="92"/>
                                  </a:lnTo>
                                  <a:lnTo>
                                    <a:pt x="17" y="94"/>
                                  </a:lnTo>
                                  <a:lnTo>
                                    <a:pt x="19" y="95"/>
                                  </a:lnTo>
                                  <a:lnTo>
                                    <a:pt x="21" y="97"/>
                                  </a:lnTo>
                                  <a:lnTo>
                                    <a:pt x="23" y="98"/>
                                  </a:lnTo>
                                  <a:lnTo>
                                    <a:pt x="25" y="100"/>
                                  </a:lnTo>
                                  <a:lnTo>
                                    <a:pt x="27" y="101"/>
                                  </a:lnTo>
                                  <a:lnTo>
                                    <a:pt x="30" y="102"/>
                                  </a:lnTo>
                                  <a:lnTo>
                                    <a:pt x="32" y="103"/>
                                  </a:lnTo>
                                  <a:lnTo>
                                    <a:pt x="34" y="104"/>
                                  </a:lnTo>
                                  <a:lnTo>
                                    <a:pt x="37" y="105"/>
                                  </a:lnTo>
                                  <a:lnTo>
                                    <a:pt x="39" y="106"/>
                                  </a:lnTo>
                                  <a:lnTo>
                                    <a:pt x="42" y="107"/>
                                  </a:lnTo>
                                  <a:lnTo>
                                    <a:pt x="44" y="107"/>
                                  </a:lnTo>
                                  <a:lnTo>
                                    <a:pt x="47" y="107"/>
                                  </a:lnTo>
                                  <a:lnTo>
                                    <a:pt x="50" y="108"/>
                                  </a:lnTo>
                                  <a:lnTo>
                                    <a:pt x="52" y="108"/>
                                  </a:lnTo>
                                  <a:lnTo>
                                    <a:pt x="55" y="108"/>
                                  </a:lnTo>
                                  <a:lnTo>
                                    <a:pt x="58" y="107"/>
                                  </a:lnTo>
                                  <a:lnTo>
                                    <a:pt x="60" y="107"/>
                                  </a:lnTo>
                                  <a:lnTo>
                                    <a:pt x="63" y="107"/>
                                  </a:lnTo>
                                  <a:lnTo>
                                    <a:pt x="66" y="106"/>
                                  </a:lnTo>
                                  <a:lnTo>
                                    <a:pt x="68" y="105"/>
                                  </a:lnTo>
                                  <a:lnTo>
                                    <a:pt x="71" y="104"/>
                                  </a:lnTo>
                                  <a:lnTo>
                                    <a:pt x="73" y="103"/>
                                  </a:lnTo>
                                  <a:lnTo>
                                    <a:pt x="75" y="102"/>
                                  </a:lnTo>
                                  <a:lnTo>
                                    <a:pt x="77" y="101"/>
                                  </a:lnTo>
                                  <a:lnTo>
                                    <a:pt x="80" y="100"/>
                                  </a:lnTo>
                                  <a:lnTo>
                                    <a:pt x="82" y="98"/>
                                  </a:lnTo>
                                  <a:lnTo>
                                    <a:pt x="84" y="97"/>
                                  </a:lnTo>
                                  <a:lnTo>
                                    <a:pt x="86" y="95"/>
                                  </a:lnTo>
                                  <a:lnTo>
                                    <a:pt x="88" y="94"/>
                                  </a:lnTo>
                                  <a:lnTo>
                                    <a:pt x="90" y="92"/>
                                  </a:lnTo>
                                  <a:lnTo>
                                    <a:pt x="91" y="90"/>
                                  </a:lnTo>
                                  <a:lnTo>
                                    <a:pt x="93" y="88"/>
                                  </a:lnTo>
                                  <a:lnTo>
                                    <a:pt x="95" y="86"/>
                                  </a:lnTo>
                                  <a:lnTo>
                                    <a:pt x="96" y="84"/>
                                  </a:lnTo>
                                  <a:lnTo>
                                    <a:pt x="97" y="82"/>
                                  </a:lnTo>
                                  <a:lnTo>
                                    <a:pt x="99" y="79"/>
                                  </a:lnTo>
                                  <a:lnTo>
                                    <a:pt x="100" y="77"/>
                                  </a:lnTo>
                                  <a:lnTo>
                                    <a:pt x="101" y="75"/>
                                  </a:lnTo>
                                  <a:lnTo>
                                    <a:pt x="102" y="72"/>
                                  </a:lnTo>
                                  <a:lnTo>
                                    <a:pt x="103" y="70"/>
                                  </a:lnTo>
                                  <a:lnTo>
                                    <a:pt x="103" y="67"/>
                                  </a:lnTo>
                                  <a:lnTo>
                                    <a:pt x="104" y="65"/>
                                  </a:lnTo>
                                  <a:lnTo>
                                    <a:pt x="104" y="62"/>
                                  </a:lnTo>
                                  <a:lnTo>
                                    <a:pt x="105" y="59"/>
                                  </a:lnTo>
                                  <a:lnTo>
                                    <a:pt x="105" y="56"/>
                                  </a:lnTo>
                                  <a:lnTo>
                                    <a:pt x="105" y="54"/>
                                  </a:lnTo>
                                  <a:lnTo>
                                    <a:pt x="105" y="51"/>
                                  </a:lnTo>
                                  <a:lnTo>
                                    <a:pt x="105" y="48"/>
                                  </a:lnTo>
                                  <a:lnTo>
                                    <a:pt x="104" y="45"/>
                                  </a:lnTo>
                                  <a:lnTo>
                                    <a:pt x="104" y="43"/>
                                  </a:lnTo>
                                  <a:lnTo>
                                    <a:pt x="103" y="40"/>
                                  </a:lnTo>
                                  <a:lnTo>
                                    <a:pt x="103" y="38"/>
                                  </a:lnTo>
                                  <a:lnTo>
                                    <a:pt x="102" y="35"/>
                                  </a:lnTo>
                                  <a:lnTo>
                                    <a:pt x="101" y="33"/>
                                  </a:lnTo>
                                  <a:lnTo>
                                    <a:pt x="100" y="30"/>
                                  </a:lnTo>
                                  <a:lnTo>
                                    <a:pt x="99" y="28"/>
                                  </a:lnTo>
                                  <a:lnTo>
                                    <a:pt x="97" y="26"/>
                                  </a:lnTo>
                                  <a:lnTo>
                                    <a:pt x="96" y="24"/>
                                  </a:lnTo>
                                  <a:lnTo>
                                    <a:pt x="95" y="21"/>
                                  </a:lnTo>
                                  <a:lnTo>
                                    <a:pt x="93" y="19"/>
                                  </a:lnTo>
                                  <a:lnTo>
                                    <a:pt x="91" y="17"/>
                                  </a:lnTo>
                                  <a:lnTo>
                                    <a:pt x="90" y="16"/>
                                  </a:lnTo>
                                  <a:lnTo>
                                    <a:pt x="88" y="14"/>
                                  </a:lnTo>
                                  <a:lnTo>
                                    <a:pt x="86" y="12"/>
                                  </a:lnTo>
                                  <a:lnTo>
                                    <a:pt x="84" y="10"/>
                                  </a:lnTo>
                                  <a:lnTo>
                                    <a:pt x="82" y="9"/>
                                  </a:lnTo>
                                  <a:lnTo>
                                    <a:pt x="80" y="8"/>
                                  </a:lnTo>
                                  <a:lnTo>
                                    <a:pt x="77" y="6"/>
                                  </a:lnTo>
                                  <a:lnTo>
                                    <a:pt x="75" y="5"/>
                                  </a:lnTo>
                                  <a:lnTo>
                                    <a:pt x="73" y="4"/>
                                  </a:lnTo>
                                  <a:lnTo>
                                    <a:pt x="71" y="3"/>
                                  </a:lnTo>
                                  <a:lnTo>
                                    <a:pt x="68" y="2"/>
                                  </a:lnTo>
                                  <a:lnTo>
                                    <a:pt x="66" y="1"/>
                                  </a:lnTo>
                                  <a:lnTo>
                                    <a:pt x="63" y="1"/>
                                  </a:lnTo>
                                  <a:lnTo>
                                    <a:pt x="60" y="0"/>
                                  </a:lnTo>
                                  <a:lnTo>
                                    <a:pt x="58" y="0"/>
                                  </a:lnTo>
                                  <a:lnTo>
                                    <a:pt x="55" y="0"/>
                                  </a:lnTo>
                                  <a:lnTo>
                                    <a:pt x="52" y="0"/>
                                  </a:lnTo>
                                  <a:lnTo>
                                    <a:pt x="50" y="0"/>
                                  </a:lnTo>
                                  <a:lnTo>
                                    <a:pt x="47" y="0"/>
                                  </a:lnTo>
                                  <a:lnTo>
                                    <a:pt x="44" y="0"/>
                                  </a:lnTo>
                                  <a:lnTo>
                                    <a:pt x="42" y="1"/>
                                  </a:lnTo>
                                  <a:lnTo>
                                    <a:pt x="39" y="1"/>
                                  </a:lnTo>
                                  <a:lnTo>
                                    <a:pt x="37" y="2"/>
                                  </a:lnTo>
                                  <a:lnTo>
                                    <a:pt x="34" y="3"/>
                                  </a:lnTo>
                                  <a:lnTo>
                                    <a:pt x="32" y="4"/>
                                  </a:lnTo>
                                  <a:lnTo>
                                    <a:pt x="30" y="5"/>
                                  </a:lnTo>
                                  <a:lnTo>
                                    <a:pt x="27" y="6"/>
                                  </a:lnTo>
                                  <a:lnTo>
                                    <a:pt x="25" y="8"/>
                                  </a:lnTo>
                                  <a:lnTo>
                                    <a:pt x="23" y="9"/>
                                  </a:lnTo>
                                  <a:lnTo>
                                    <a:pt x="21" y="10"/>
                                  </a:lnTo>
                                  <a:lnTo>
                                    <a:pt x="19" y="12"/>
                                  </a:lnTo>
                                  <a:lnTo>
                                    <a:pt x="17" y="14"/>
                                  </a:lnTo>
                                  <a:lnTo>
                                    <a:pt x="15" y="16"/>
                                  </a:lnTo>
                                  <a:lnTo>
                                    <a:pt x="14" y="17"/>
                                  </a:lnTo>
                                  <a:lnTo>
                                    <a:pt x="12" y="19"/>
                                  </a:lnTo>
                                  <a:lnTo>
                                    <a:pt x="10" y="21"/>
                                  </a:lnTo>
                                  <a:lnTo>
                                    <a:pt x="9" y="24"/>
                                  </a:lnTo>
                                  <a:lnTo>
                                    <a:pt x="8" y="26"/>
                                  </a:lnTo>
                                  <a:lnTo>
                                    <a:pt x="6" y="28"/>
                                  </a:lnTo>
                                  <a:lnTo>
                                    <a:pt x="5" y="30"/>
                                  </a:lnTo>
                                  <a:lnTo>
                                    <a:pt x="4" y="33"/>
                                  </a:lnTo>
                                  <a:lnTo>
                                    <a:pt x="3" y="35"/>
                                  </a:lnTo>
                                  <a:lnTo>
                                    <a:pt x="2"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94"/>
                          <wps:cNvSpPr>
                            <a:spLocks/>
                          </wps:cNvSpPr>
                          <wps:spPr bwMode="auto">
                            <a:xfrm>
                              <a:off x="6268" y="305"/>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4 h 84"/>
                                <a:gd name="T16" fmla="*/ 29 w 82"/>
                                <a:gd name="T17" fmla="*/ 2 h 84"/>
                                <a:gd name="T18" fmla="*/ 34 w 82"/>
                                <a:gd name="T19" fmla="*/ 1 h 84"/>
                                <a:gd name="T20" fmla="*/ 41 w 82"/>
                                <a:gd name="T21" fmla="*/ 0 h 84"/>
                                <a:gd name="T22" fmla="*/ 47 w 82"/>
                                <a:gd name="T23" fmla="*/ 1 h 84"/>
                                <a:gd name="T24" fmla="*/ 53 w 82"/>
                                <a:gd name="T25" fmla="*/ 2 h 84"/>
                                <a:gd name="T26" fmla="*/ 58 w 82"/>
                                <a:gd name="T27" fmla="*/ 4 h 84"/>
                                <a:gd name="T28" fmla="*/ 64 w 82"/>
                                <a:gd name="T29" fmla="*/ 8 h 84"/>
                                <a:gd name="T30" fmla="*/ 68 w 82"/>
                                <a:gd name="T31" fmla="*/ 11 h 84"/>
                                <a:gd name="T32" fmla="*/ 72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1 w 82"/>
                                <a:gd name="T45" fmla="*/ 50 h 84"/>
                                <a:gd name="T46" fmla="*/ 79 w 82"/>
                                <a:gd name="T47" fmla="*/ 56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2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0 w 82"/>
                                <a:gd name="T75" fmla="*/ 70 h 84"/>
                                <a:gd name="T76" fmla="*/ 7 w 82"/>
                                <a:gd name="T77" fmla="*/ 65 h 84"/>
                                <a:gd name="T78" fmla="*/ 4 w 82"/>
                                <a:gd name="T79" fmla="*/ 60 h 84"/>
                                <a:gd name="T80" fmla="*/ 1 w 82"/>
                                <a:gd name="T81" fmla="*/ 54 h 84"/>
                                <a:gd name="T82" fmla="*/ 0 w 82"/>
                                <a:gd name="T83" fmla="*/ 48 h 84"/>
                                <a:gd name="T84" fmla="*/ 0 w 82"/>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4">
                                  <a:moveTo>
                                    <a:pt x="0" y="42"/>
                                  </a:moveTo>
                                  <a:lnTo>
                                    <a:pt x="0" y="40"/>
                                  </a:lnTo>
                                  <a:lnTo>
                                    <a:pt x="0" y="38"/>
                                  </a:lnTo>
                                  <a:lnTo>
                                    <a:pt x="0" y="36"/>
                                  </a:lnTo>
                                  <a:lnTo>
                                    <a:pt x="0" y="34"/>
                                  </a:lnTo>
                                  <a:lnTo>
                                    <a:pt x="1" y="32"/>
                                  </a:lnTo>
                                  <a:lnTo>
                                    <a:pt x="1" y="30"/>
                                  </a:lnTo>
                                  <a:lnTo>
                                    <a:pt x="2" y="28"/>
                                  </a:lnTo>
                                  <a:lnTo>
                                    <a:pt x="3" y="26"/>
                                  </a:lnTo>
                                  <a:lnTo>
                                    <a:pt x="4" y="24"/>
                                  </a:lnTo>
                                  <a:lnTo>
                                    <a:pt x="5" y="22"/>
                                  </a:lnTo>
                                  <a:lnTo>
                                    <a:pt x="6" y="21"/>
                                  </a:lnTo>
                                  <a:lnTo>
                                    <a:pt x="7" y="19"/>
                                  </a:lnTo>
                                  <a:lnTo>
                                    <a:pt x="8" y="17"/>
                                  </a:lnTo>
                                  <a:lnTo>
                                    <a:pt x="9" y="16"/>
                                  </a:lnTo>
                                  <a:lnTo>
                                    <a:pt x="10" y="14"/>
                                  </a:lnTo>
                                  <a:lnTo>
                                    <a:pt x="12" y="13"/>
                                  </a:lnTo>
                                  <a:lnTo>
                                    <a:pt x="13" y="11"/>
                                  </a:lnTo>
                                  <a:lnTo>
                                    <a:pt x="15" y="10"/>
                                  </a:lnTo>
                                  <a:lnTo>
                                    <a:pt x="16" y="9"/>
                                  </a:lnTo>
                                  <a:lnTo>
                                    <a:pt x="18" y="8"/>
                                  </a:lnTo>
                                  <a:lnTo>
                                    <a:pt x="20" y="6"/>
                                  </a:lnTo>
                                  <a:lnTo>
                                    <a:pt x="21" y="5"/>
                                  </a:lnTo>
                                  <a:lnTo>
                                    <a:pt x="23" y="4"/>
                                  </a:lnTo>
                                  <a:lnTo>
                                    <a:pt x="25" y="4"/>
                                  </a:lnTo>
                                  <a:lnTo>
                                    <a:pt x="27" y="3"/>
                                  </a:lnTo>
                                  <a:lnTo>
                                    <a:pt x="29" y="2"/>
                                  </a:lnTo>
                                  <a:lnTo>
                                    <a:pt x="31" y="2"/>
                                  </a:lnTo>
                                  <a:lnTo>
                                    <a:pt x="33" y="1"/>
                                  </a:lnTo>
                                  <a:lnTo>
                                    <a:pt x="34" y="1"/>
                                  </a:lnTo>
                                  <a:lnTo>
                                    <a:pt x="37" y="0"/>
                                  </a:lnTo>
                                  <a:lnTo>
                                    <a:pt x="39" y="0"/>
                                  </a:lnTo>
                                  <a:lnTo>
                                    <a:pt x="41" y="0"/>
                                  </a:lnTo>
                                  <a:lnTo>
                                    <a:pt x="43" y="0"/>
                                  </a:lnTo>
                                  <a:lnTo>
                                    <a:pt x="45" y="0"/>
                                  </a:lnTo>
                                  <a:lnTo>
                                    <a:pt x="47" y="1"/>
                                  </a:lnTo>
                                  <a:lnTo>
                                    <a:pt x="49" y="1"/>
                                  </a:lnTo>
                                  <a:lnTo>
                                    <a:pt x="51" y="2"/>
                                  </a:lnTo>
                                  <a:lnTo>
                                    <a:pt x="53" y="2"/>
                                  </a:lnTo>
                                  <a:lnTo>
                                    <a:pt x="55" y="3"/>
                                  </a:lnTo>
                                  <a:lnTo>
                                    <a:pt x="57" y="4"/>
                                  </a:lnTo>
                                  <a:lnTo>
                                    <a:pt x="58" y="4"/>
                                  </a:lnTo>
                                  <a:lnTo>
                                    <a:pt x="60" y="5"/>
                                  </a:lnTo>
                                  <a:lnTo>
                                    <a:pt x="62" y="6"/>
                                  </a:lnTo>
                                  <a:lnTo>
                                    <a:pt x="64" y="8"/>
                                  </a:lnTo>
                                  <a:lnTo>
                                    <a:pt x="65" y="9"/>
                                  </a:lnTo>
                                  <a:lnTo>
                                    <a:pt x="67" y="10"/>
                                  </a:lnTo>
                                  <a:lnTo>
                                    <a:pt x="68" y="11"/>
                                  </a:lnTo>
                                  <a:lnTo>
                                    <a:pt x="70" y="13"/>
                                  </a:lnTo>
                                  <a:lnTo>
                                    <a:pt x="71" y="14"/>
                                  </a:lnTo>
                                  <a:lnTo>
                                    <a:pt x="72" y="16"/>
                                  </a:lnTo>
                                  <a:lnTo>
                                    <a:pt x="74" y="17"/>
                                  </a:lnTo>
                                  <a:lnTo>
                                    <a:pt x="75" y="19"/>
                                  </a:lnTo>
                                  <a:lnTo>
                                    <a:pt x="76" y="21"/>
                                  </a:lnTo>
                                  <a:lnTo>
                                    <a:pt x="77" y="22"/>
                                  </a:lnTo>
                                  <a:lnTo>
                                    <a:pt x="78" y="24"/>
                                  </a:lnTo>
                                  <a:lnTo>
                                    <a:pt x="79" y="26"/>
                                  </a:lnTo>
                                  <a:lnTo>
                                    <a:pt x="79" y="28"/>
                                  </a:lnTo>
                                  <a:lnTo>
                                    <a:pt x="80" y="30"/>
                                  </a:lnTo>
                                  <a:lnTo>
                                    <a:pt x="81" y="32"/>
                                  </a:lnTo>
                                  <a:lnTo>
                                    <a:pt x="81" y="34"/>
                                  </a:lnTo>
                                  <a:lnTo>
                                    <a:pt x="81" y="36"/>
                                  </a:lnTo>
                                  <a:lnTo>
                                    <a:pt x="82" y="38"/>
                                  </a:lnTo>
                                  <a:lnTo>
                                    <a:pt x="82" y="40"/>
                                  </a:lnTo>
                                  <a:lnTo>
                                    <a:pt x="82" y="42"/>
                                  </a:lnTo>
                                  <a:lnTo>
                                    <a:pt x="82" y="44"/>
                                  </a:lnTo>
                                  <a:lnTo>
                                    <a:pt x="82" y="46"/>
                                  </a:lnTo>
                                  <a:lnTo>
                                    <a:pt x="81" y="48"/>
                                  </a:lnTo>
                                  <a:lnTo>
                                    <a:pt x="81" y="50"/>
                                  </a:lnTo>
                                  <a:lnTo>
                                    <a:pt x="81" y="53"/>
                                  </a:lnTo>
                                  <a:lnTo>
                                    <a:pt x="80" y="54"/>
                                  </a:lnTo>
                                  <a:lnTo>
                                    <a:pt x="79" y="56"/>
                                  </a:lnTo>
                                  <a:lnTo>
                                    <a:pt x="79" y="58"/>
                                  </a:lnTo>
                                  <a:lnTo>
                                    <a:pt x="78" y="60"/>
                                  </a:lnTo>
                                  <a:lnTo>
                                    <a:pt x="77" y="62"/>
                                  </a:lnTo>
                                  <a:lnTo>
                                    <a:pt x="76" y="64"/>
                                  </a:lnTo>
                                  <a:lnTo>
                                    <a:pt x="75" y="65"/>
                                  </a:lnTo>
                                  <a:lnTo>
                                    <a:pt x="74" y="67"/>
                                  </a:lnTo>
                                  <a:lnTo>
                                    <a:pt x="72" y="69"/>
                                  </a:lnTo>
                                  <a:lnTo>
                                    <a:pt x="71" y="70"/>
                                  </a:lnTo>
                                  <a:lnTo>
                                    <a:pt x="70" y="72"/>
                                  </a:lnTo>
                                  <a:lnTo>
                                    <a:pt x="68" y="73"/>
                                  </a:lnTo>
                                  <a:lnTo>
                                    <a:pt x="67" y="74"/>
                                  </a:lnTo>
                                  <a:lnTo>
                                    <a:pt x="65" y="76"/>
                                  </a:lnTo>
                                  <a:lnTo>
                                    <a:pt x="64" y="77"/>
                                  </a:lnTo>
                                  <a:lnTo>
                                    <a:pt x="62" y="78"/>
                                  </a:lnTo>
                                  <a:lnTo>
                                    <a:pt x="60" y="79"/>
                                  </a:lnTo>
                                  <a:lnTo>
                                    <a:pt x="58"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4" y="84"/>
                                  </a:lnTo>
                                  <a:lnTo>
                                    <a:pt x="33" y="83"/>
                                  </a:lnTo>
                                  <a:lnTo>
                                    <a:pt x="31" y="83"/>
                                  </a:lnTo>
                                  <a:lnTo>
                                    <a:pt x="29" y="82"/>
                                  </a:lnTo>
                                  <a:lnTo>
                                    <a:pt x="27" y="82"/>
                                  </a:lnTo>
                                  <a:lnTo>
                                    <a:pt x="25" y="81"/>
                                  </a:lnTo>
                                  <a:lnTo>
                                    <a:pt x="23" y="80"/>
                                  </a:lnTo>
                                  <a:lnTo>
                                    <a:pt x="21" y="79"/>
                                  </a:lnTo>
                                  <a:lnTo>
                                    <a:pt x="20" y="78"/>
                                  </a:lnTo>
                                  <a:lnTo>
                                    <a:pt x="18" y="77"/>
                                  </a:lnTo>
                                  <a:lnTo>
                                    <a:pt x="16" y="76"/>
                                  </a:lnTo>
                                  <a:lnTo>
                                    <a:pt x="15" y="74"/>
                                  </a:lnTo>
                                  <a:lnTo>
                                    <a:pt x="13" y="73"/>
                                  </a:lnTo>
                                  <a:lnTo>
                                    <a:pt x="12" y="72"/>
                                  </a:lnTo>
                                  <a:lnTo>
                                    <a:pt x="10" y="70"/>
                                  </a:lnTo>
                                  <a:lnTo>
                                    <a:pt x="9" y="69"/>
                                  </a:lnTo>
                                  <a:lnTo>
                                    <a:pt x="8" y="67"/>
                                  </a:lnTo>
                                  <a:lnTo>
                                    <a:pt x="7" y="65"/>
                                  </a:lnTo>
                                  <a:lnTo>
                                    <a:pt x="6" y="64"/>
                                  </a:lnTo>
                                  <a:lnTo>
                                    <a:pt x="5" y="62"/>
                                  </a:lnTo>
                                  <a:lnTo>
                                    <a:pt x="4" y="60"/>
                                  </a:lnTo>
                                  <a:lnTo>
                                    <a:pt x="3" y="58"/>
                                  </a:lnTo>
                                  <a:lnTo>
                                    <a:pt x="2" y="56"/>
                                  </a:lnTo>
                                  <a:lnTo>
                                    <a:pt x="1" y="54"/>
                                  </a:lnTo>
                                  <a:lnTo>
                                    <a:pt x="1" y="53"/>
                                  </a:lnTo>
                                  <a:lnTo>
                                    <a:pt x="0"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95"/>
                          <wps:cNvSpPr>
                            <a:spLocks/>
                          </wps:cNvSpPr>
                          <wps:spPr bwMode="auto">
                            <a:xfrm>
                              <a:off x="6265" y="300"/>
                              <a:ext cx="91" cy="120"/>
                            </a:xfrm>
                            <a:custGeom>
                              <a:avLst/>
                              <a:gdLst>
                                <a:gd name="T0" fmla="*/ 39 w 91"/>
                                <a:gd name="T1" fmla="*/ 120 h 120"/>
                                <a:gd name="T2" fmla="*/ 52 w 91"/>
                                <a:gd name="T3" fmla="*/ 120 h 120"/>
                                <a:gd name="T4" fmla="*/ 52 w 91"/>
                                <a:gd name="T5" fmla="*/ 79 h 120"/>
                                <a:gd name="T6" fmla="*/ 91 w 91"/>
                                <a:gd name="T7" fmla="*/ 46 h 120"/>
                                <a:gd name="T8" fmla="*/ 85 w 91"/>
                                <a:gd name="T9" fmla="*/ 35 h 120"/>
                                <a:gd name="T10" fmla="*/ 52 w 91"/>
                                <a:gd name="T11" fmla="*/ 62 h 120"/>
                                <a:gd name="T12" fmla="*/ 52 w 91"/>
                                <a:gd name="T13" fmla="*/ 59 h 120"/>
                                <a:gd name="T14" fmla="*/ 71 w 91"/>
                                <a:gd name="T15" fmla="*/ 12 h 120"/>
                                <a:gd name="T16" fmla="*/ 59 w 91"/>
                                <a:gd name="T17" fmla="*/ 8 h 120"/>
                                <a:gd name="T18" fmla="*/ 49 w 91"/>
                                <a:gd name="T19" fmla="*/ 32 h 120"/>
                                <a:gd name="T20" fmla="*/ 37 w 91"/>
                                <a:gd name="T21" fmla="*/ 0 h 120"/>
                                <a:gd name="T22" fmla="*/ 26 w 91"/>
                                <a:gd name="T23" fmla="*/ 5 h 120"/>
                                <a:gd name="T24" fmla="*/ 39 w 91"/>
                                <a:gd name="T25" fmla="*/ 40 h 120"/>
                                <a:gd name="T26" fmla="*/ 39 w 91"/>
                                <a:gd name="T27" fmla="*/ 54 h 120"/>
                                <a:gd name="T28" fmla="*/ 4 w 91"/>
                                <a:gd name="T29" fmla="*/ 29 h 120"/>
                                <a:gd name="T30" fmla="*/ 0 w 91"/>
                                <a:gd name="T31" fmla="*/ 40 h 120"/>
                                <a:gd name="T32" fmla="*/ 39 w 91"/>
                                <a:gd name="T33" fmla="*/ 69 h 120"/>
                                <a:gd name="T34" fmla="*/ 39 w 91"/>
                                <a:gd name="T35" fmla="*/ 120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 h="120">
                                  <a:moveTo>
                                    <a:pt x="39" y="120"/>
                                  </a:moveTo>
                                  <a:lnTo>
                                    <a:pt x="52" y="120"/>
                                  </a:lnTo>
                                  <a:lnTo>
                                    <a:pt x="52" y="79"/>
                                  </a:lnTo>
                                  <a:lnTo>
                                    <a:pt x="91" y="46"/>
                                  </a:lnTo>
                                  <a:lnTo>
                                    <a:pt x="85" y="35"/>
                                  </a:lnTo>
                                  <a:lnTo>
                                    <a:pt x="52" y="62"/>
                                  </a:lnTo>
                                  <a:lnTo>
                                    <a:pt x="52" y="59"/>
                                  </a:lnTo>
                                  <a:lnTo>
                                    <a:pt x="71" y="12"/>
                                  </a:lnTo>
                                  <a:lnTo>
                                    <a:pt x="59" y="8"/>
                                  </a:lnTo>
                                  <a:lnTo>
                                    <a:pt x="49" y="32"/>
                                  </a:lnTo>
                                  <a:lnTo>
                                    <a:pt x="37" y="0"/>
                                  </a:lnTo>
                                  <a:lnTo>
                                    <a:pt x="26" y="5"/>
                                  </a:lnTo>
                                  <a:lnTo>
                                    <a:pt x="39" y="40"/>
                                  </a:lnTo>
                                  <a:lnTo>
                                    <a:pt x="39" y="54"/>
                                  </a:lnTo>
                                  <a:lnTo>
                                    <a:pt x="4" y="29"/>
                                  </a:lnTo>
                                  <a:lnTo>
                                    <a:pt x="0" y="40"/>
                                  </a:lnTo>
                                  <a:lnTo>
                                    <a:pt x="39" y="69"/>
                                  </a:lnTo>
                                  <a:lnTo>
                                    <a:pt x="39"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Rectangle 96"/>
                          <wps:cNvSpPr>
                            <a:spLocks noChangeArrowheads="1"/>
                          </wps:cNvSpPr>
                          <wps:spPr bwMode="auto">
                            <a:xfrm>
                              <a:off x="6143" y="273"/>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97"/>
                          <wps:cNvSpPr>
                            <a:spLocks noChangeArrowheads="1"/>
                          </wps:cNvSpPr>
                          <wps:spPr bwMode="auto">
                            <a:xfrm>
                              <a:off x="6155" y="285"/>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98"/>
                          <wps:cNvSpPr>
                            <a:spLocks noChangeArrowheads="1"/>
                          </wps:cNvSpPr>
                          <wps:spPr bwMode="auto">
                            <a:xfrm>
                              <a:off x="6155" y="307"/>
                              <a:ext cx="42" cy="97"/>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Freeform 99"/>
                          <wps:cNvSpPr>
                            <a:spLocks/>
                          </wps:cNvSpPr>
                          <wps:spPr bwMode="auto">
                            <a:xfrm>
                              <a:off x="6181" y="350"/>
                              <a:ext cx="16" cy="16"/>
                            </a:xfrm>
                            <a:custGeom>
                              <a:avLst/>
                              <a:gdLst>
                                <a:gd name="T0" fmla="*/ 0 w 16"/>
                                <a:gd name="T1" fmla="*/ 8 h 16"/>
                                <a:gd name="T2" fmla="*/ 0 w 16"/>
                                <a:gd name="T3" fmla="*/ 9 h 16"/>
                                <a:gd name="T4" fmla="*/ 0 w 16"/>
                                <a:gd name="T5" fmla="*/ 10 h 16"/>
                                <a:gd name="T6" fmla="*/ 0 w 16"/>
                                <a:gd name="T7" fmla="*/ 10 h 16"/>
                                <a:gd name="T8" fmla="*/ 1 w 16"/>
                                <a:gd name="T9" fmla="*/ 11 h 16"/>
                                <a:gd name="T10" fmla="*/ 1 w 16"/>
                                <a:gd name="T11" fmla="*/ 12 h 16"/>
                                <a:gd name="T12" fmla="*/ 1 w 16"/>
                                <a:gd name="T13" fmla="*/ 12 h 16"/>
                                <a:gd name="T14" fmla="*/ 2 w 16"/>
                                <a:gd name="T15" fmla="*/ 13 h 16"/>
                                <a:gd name="T16" fmla="*/ 2 w 16"/>
                                <a:gd name="T17" fmla="*/ 14 h 16"/>
                                <a:gd name="T18" fmla="*/ 3 w 16"/>
                                <a:gd name="T19" fmla="*/ 14 h 16"/>
                                <a:gd name="T20" fmla="*/ 4 w 16"/>
                                <a:gd name="T21" fmla="*/ 14 h 16"/>
                                <a:gd name="T22" fmla="*/ 4 w 16"/>
                                <a:gd name="T23" fmla="*/ 15 h 16"/>
                                <a:gd name="T24" fmla="*/ 5 w 16"/>
                                <a:gd name="T25" fmla="*/ 15 h 16"/>
                                <a:gd name="T26" fmla="*/ 6 w 16"/>
                                <a:gd name="T27" fmla="*/ 15 h 16"/>
                                <a:gd name="T28" fmla="*/ 7 w 16"/>
                                <a:gd name="T29" fmla="*/ 15 h 16"/>
                                <a:gd name="T30" fmla="*/ 7 w 16"/>
                                <a:gd name="T31" fmla="*/ 16 h 16"/>
                                <a:gd name="T32" fmla="*/ 8 w 16"/>
                                <a:gd name="T33" fmla="*/ 16 h 16"/>
                                <a:gd name="T34" fmla="*/ 9 w 16"/>
                                <a:gd name="T35" fmla="*/ 15 h 16"/>
                                <a:gd name="T36" fmla="*/ 10 w 16"/>
                                <a:gd name="T37" fmla="*/ 15 h 16"/>
                                <a:gd name="T38" fmla="*/ 10 w 16"/>
                                <a:gd name="T39" fmla="*/ 15 h 16"/>
                                <a:gd name="T40" fmla="*/ 11 w 16"/>
                                <a:gd name="T41" fmla="*/ 15 h 16"/>
                                <a:gd name="T42" fmla="*/ 12 w 16"/>
                                <a:gd name="T43" fmla="*/ 14 h 16"/>
                                <a:gd name="T44" fmla="*/ 13 w 16"/>
                                <a:gd name="T45" fmla="*/ 14 h 16"/>
                                <a:gd name="T46" fmla="*/ 13 w 16"/>
                                <a:gd name="T47" fmla="*/ 13 h 16"/>
                                <a:gd name="T48" fmla="*/ 14 w 16"/>
                                <a:gd name="T49" fmla="*/ 12 h 16"/>
                                <a:gd name="T50" fmla="*/ 15 w 16"/>
                                <a:gd name="T51" fmla="*/ 12 h 16"/>
                                <a:gd name="T52" fmla="*/ 15 w 16"/>
                                <a:gd name="T53" fmla="*/ 10 h 16"/>
                                <a:gd name="T54" fmla="*/ 15 w 16"/>
                                <a:gd name="T55" fmla="*/ 10 h 16"/>
                                <a:gd name="T56" fmla="*/ 15 w 16"/>
                                <a:gd name="T57" fmla="*/ 9 h 16"/>
                                <a:gd name="T58" fmla="*/ 16 w 16"/>
                                <a:gd name="T59" fmla="*/ 8 h 16"/>
                                <a:gd name="T60" fmla="*/ 16 w 16"/>
                                <a:gd name="T61" fmla="*/ 7 h 16"/>
                                <a:gd name="T62" fmla="*/ 15 w 16"/>
                                <a:gd name="T63" fmla="*/ 7 h 16"/>
                                <a:gd name="T64" fmla="*/ 15 w 16"/>
                                <a:gd name="T65" fmla="*/ 6 h 16"/>
                                <a:gd name="T66" fmla="*/ 15 w 16"/>
                                <a:gd name="T67" fmla="*/ 5 h 16"/>
                                <a:gd name="T68" fmla="*/ 15 w 16"/>
                                <a:gd name="T69" fmla="*/ 4 h 16"/>
                                <a:gd name="T70" fmla="*/ 14 w 16"/>
                                <a:gd name="T71" fmla="*/ 3 h 16"/>
                                <a:gd name="T72" fmla="*/ 13 w 16"/>
                                <a:gd name="T73" fmla="*/ 2 h 16"/>
                                <a:gd name="T74" fmla="*/ 11 w 16"/>
                                <a:gd name="T75" fmla="*/ 1 h 16"/>
                                <a:gd name="T76" fmla="*/ 10 w 16"/>
                                <a:gd name="T77" fmla="*/ 0 h 16"/>
                                <a:gd name="T78" fmla="*/ 10 w 16"/>
                                <a:gd name="T79" fmla="*/ 0 h 16"/>
                                <a:gd name="T80" fmla="*/ 9 w 16"/>
                                <a:gd name="T81" fmla="*/ 0 h 16"/>
                                <a:gd name="T82" fmla="*/ 8 w 16"/>
                                <a:gd name="T83" fmla="*/ 0 h 16"/>
                                <a:gd name="T84" fmla="*/ 7 w 16"/>
                                <a:gd name="T85" fmla="*/ 0 h 16"/>
                                <a:gd name="T86" fmla="*/ 7 w 16"/>
                                <a:gd name="T87" fmla="*/ 0 h 16"/>
                                <a:gd name="T88" fmla="*/ 6 w 16"/>
                                <a:gd name="T89" fmla="*/ 0 h 16"/>
                                <a:gd name="T90" fmla="*/ 5 w 16"/>
                                <a:gd name="T91" fmla="*/ 0 h 16"/>
                                <a:gd name="T92" fmla="*/ 4 w 16"/>
                                <a:gd name="T93" fmla="*/ 1 h 16"/>
                                <a:gd name="T94" fmla="*/ 3 w 16"/>
                                <a:gd name="T95" fmla="*/ 2 h 16"/>
                                <a:gd name="T96" fmla="*/ 2 w 16"/>
                                <a:gd name="T97" fmla="*/ 2 h 16"/>
                                <a:gd name="T98" fmla="*/ 2 w 16"/>
                                <a:gd name="T99" fmla="*/ 3 h 16"/>
                                <a:gd name="T100" fmla="*/ 1 w 16"/>
                                <a:gd name="T101" fmla="*/ 4 h 16"/>
                                <a:gd name="T102" fmla="*/ 0 w 16"/>
                                <a:gd name="T103" fmla="*/ 5 h 16"/>
                                <a:gd name="T104" fmla="*/ 0 w 16"/>
                                <a:gd name="T105" fmla="*/ 6 h 16"/>
                                <a:gd name="T106" fmla="*/ 0 w 16"/>
                                <a:gd name="T107" fmla="*/ 7 h 16"/>
                                <a:gd name="T108" fmla="*/ 0 w 16"/>
                                <a:gd name="T109" fmla="*/ 7 h 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 h="16">
                                  <a:moveTo>
                                    <a:pt x="0" y="8"/>
                                  </a:moveTo>
                                  <a:lnTo>
                                    <a:pt x="0" y="8"/>
                                  </a:lnTo>
                                  <a:lnTo>
                                    <a:pt x="0" y="9"/>
                                  </a:lnTo>
                                  <a:lnTo>
                                    <a:pt x="0" y="10"/>
                                  </a:lnTo>
                                  <a:lnTo>
                                    <a:pt x="1" y="11"/>
                                  </a:lnTo>
                                  <a:lnTo>
                                    <a:pt x="1" y="12"/>
                                  </a:lnTo>
                                  <a:lnTo>
                                    <a:pt x="2" y="13"/>
                                  </a:lnTo>
                                  <a:lnTo>
                                    <a:pt x="2" y="14"/>
                                  </a:lnTo>
                                  <a:lnTo>
                                    <a:pt x="3" y="14"/>
                                  </a:lnTo>
                                  <a:lnTo>
                                    <a:pt x="4" y="14"/>
                                  </a:lnTo>
                                  <a:lnTo>
                                    <a:pt x="4" y="15"/>
                                  </a:lnTo>
                                  <a:lnTo>
                                    <a:pt x="5" y="15"/>
                                  </a:lnTo>
                                  <a:lnTo>
                                    <a:pt x="6" y="15"/>
                                  </a:lnTo>
                                  <a:lnTo>
                                    <a:pt x="7" y="15"/>
                                  </a:lnTo>
                                  <a:lnTo>
                                    <a:pt x="7" y="16"/>
                                  </a:lnTo>
                                  <a:lnTo>
                                    <a:pt x="8" y="16"/>
                                  </a:lnTo>
                                  <a:lnTo>
                                    <a:pt x="9" y="16"/>
                                  </a:lnTo>
                                  <a:lnTo>
                                    <a:pt x="9" y="15"/>
                                  </a:lnTo>
                                  <a:lnTo>
                                    <a:pt x="10" y="15"/>
                                  </a:lnTo>
                                  <a:lnTo>
                                    <a:pt x="11" y="15"/>
                                  </a:lnTo>
                                  <a:lnTo>
                                    <a:pt x="12" y="14"/>
                                  </a:lnTo>
                                  <a:lnTo>
                                    <a:pt x="13" y="14"/>
                                  </a:lnTo>
                                  <a:lnTo>
                                    <a:pt x="13" y="13"/>
                                  </a:lnTo>
                                  <a:lnTo>
                                    <a:pt x="14" y="13"/>
                                  </a:lnTo>
                                  <a:lnTo>
                                    <a:pt x="14" y="12"/>
                                  </a:lnTo>
                                  <a:lnTo>
                                    <a:pt x="15" y="12"/>
                                  </a:lnTo>
                                  <a:lnTo>
                                    <a:pt x="15" y="11"/>
                                  </a:lnTo>
                                  <a:lnTo>
                                    <a:pt x="15" y="10"/>
                                  </a:lnTo>
                                  <a:lnTo>
                                    <a:pt x="15" y="9"/>
                                  </a:lnTo>
                                  <a:lnTo>
                                    <a:pt x="16" y="8"/>
                                  </a:lnTo>
                                  <a:lnTo>
                                    <a:pt x="16" y="7"/>
                                  </a:lnTo>
                                  <a:lnTo>
                                    <a:pt x="15" y="7"/>
                                  </a:lnTo>
                                  <a:lnTo>
                                    <a:pt x="15" y="6"/>
                                  </a:lnTo>
                                  <a:lnTo>
                                    <a:pt x="15" y="5"/>
                                  </a:lnTo>
                                  <a:lnTo>
                                    <a:pt x="15" y="4"/>
                                  </a:lnTo>
                                  <a:lnTo>
                                    <a:pt x="14" y="3"/>
                                  </a:lnTo>
                                  <a:lnTo>
                                    <a:pt x="13" y="2"/>
                                  </a:lnTo>
                                  <a:lnTo>
                                    <a:pt x="12" y="1"/>
                                  </a:lnTo>
                                  <a:lnTo>
                                    <a:pt x="11" y="1"/>
                                  </a:lnTo>
                                  <a:lnTo>
                                    <a:pt x="10" y="0"/>
                                  </a:lnTo>
                                  <a:lnTo>
                                    <a:pt x="9" y="0"/>
                                  </a:lnTo>
                                  <a:lnTo>
                                    <a:pt x="8" y="0"/>
                                  </a:lnTo>
                                  <a:lnTo>
                                    <a:pt x="7" y="0"/>
                                  </a:lnTo>
                                  <a:lnTo>
                                    <a:pt x="6" y="0"/>
                                  </a:lnTo>
                                  <a:lnTo>
                                    <a:pt x="5" y="0"/>
                                  </a:lnTo>
                                  <a:lnTo>
                                    <a:pt x="5" y="1"/>
                                  </a:lnTo>
                                  <a:lnTo>
                                    <a:pt x="4" y="1"/>
                                  </a:lnTo>
                                  <a:lnTo>
                                    <a:pt x="3" y="1"/>
                                  </a:lnTo>
                                  <a:lnTo>
                                    <a:pt x="3" y="2"/>
                                  </a:lnTo>
                                  <a:lnTo>
                                    <a:pt x="2" y="2"/>
                                  </a:lnTo>
                                  <a:lnTo>
                                    <a:pt x="2" y="3"/>
                                  </a:lnTo>
                                  <a:lnTo>
                                    <a:pt x="1" y="3"/>
                                  </a:lnTo>
                                  <a:lnTo>
                                    <a:pt x="1" y="4"/>
                                  </a:lnTo>
                                  <a:lnTo>
                                    <a:pt x="1" y="5"/>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00"/>
                          <wps:cNvSpPr>
                            <a:spLocks/>
                          </wps:cNvSpPr>
                          <wps:spPr bwMode="auto">
                            <a:xfrm>
                              <a:off x="6043" y="-80"/>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86" name="Group 101"/>
                        <wpg:cNvGrpSpPr>
                          <a:grpSpLocks/>
                        </wpg:cNvGrpSpPr>
                        <wpg:grpSpPr bwMode="auto">
                          <a:xfrm>
                            <a:off x="3947718" y="1391211"/>
                            <a:ext cx="319501" cy="325803"/>
                            <a:chOff x="6217" y="820"/>
                            <a:chExt cx="503" cy="513"/>
                          </a:xfrm>
                        </wpg:grpSpPr>
                        <wps:wsp>
                          <wps:cNvPr id="87" name="Freeform 102"/>
                          <wps:cNvSpPr>
                            <a:spLocks/>
                          </wps:cNvSpPr>
                          <wps:spPr bwMode="auto">
                            <a:xfrm>
                              <a:off x="6217" y="820"/>
                              <a:ext cx="401" cy="513"/>
                            </a:xfrm>
                            <a:custGeom>
                              <a:avLst/>
                              <a:gdLst>
                                <a:gd name="T0" fmla="*/ 401 w 401"/>
                                <a:gd name="T1" fmla="*/ 199 h 513"/>
                                <a:gd name="T2" fmla="*/ 401 w 401"/>
                                <a:gd name="T3" fmla="*/ 186 h 513"/>
                                <a:gd name="T4" fmla="*/ 250 w 401"/>
                                <a:gd name="T5" fmla="*/ 118 h 513"/>
                                <a:gd name="T6" fmla="*/ 250 w 401"/>
                                <a:gd name="T7" fmla="*/ 57 h 513"/>
                                <a:gd name="T8" fmla="*/ 278 w 401"/>
                                <a:gd name="T9" fmla="*/ 57 h 513"/>
                                <a:gd name="T10" fmla="*/ 278 w 401"/>
                                <a:gd name="T11" fmla="*/ 49 h 513"/>
                                <a:gd name="T12" fmla="*/ 283 w 401"/>
                                <a:gd name="T13" fmla="*/ 49 h 513"/>
                                <a:gd name="T14" fmla="*/ 283 w 401"/>
                                <a:gd name="T15" fmla="*/ 67 h 513"/>
                                <a:gd name="T16" fmla="*/ 312 w 401"/>
                                <a:gd name="T17" fmla="*/ 67 h 513"/>
                                <a:gd name="T18" fmla="*/ 312 w 401"/>
                                <a:gd name="T19" fmla="*/ 0 h 513"/>
                                <a:gd name="T20" fmla="*/ 283 w 401"/>
                                <a:gd name="T21" fmla="*/ 0 h 513"/>
                                <a:gd name="T22" fmla="*/ 283 w 401"/>
                                <a:gd name="T23" fmla="*/ 20 h 513"/>
                                <a:gd name="T24" fmla="*/ 278 w 401"/>
                                <a:gd name="T25" fmla="*/ 20 h 513"/>
                                <a:gd name="T26" fmla="*/ 278 w 401"/>
                                <a:gd name="T27" fmla="*/ 6 h 513"/>
                                <a:gd name="T28" fmla="*/ 248 w 401"/>
                                <a:gd name="T29" fmla="*/ 6 h 513"/>
                                <a:gd name="T30" fmla="*/ 248 w 401"/>
                                <a:gd name="T31" fmla="*/ 20 h 513"/>
                                <a:gd name="T32" fmla="*/ 224 w 401"/>
                                <a:gd name="T33" fmla="*/ 20 h 513"/>
                                <a:gd name="T34" fmla="*/ 224 w 401"/>
                                <a:gd name="T35" fmla="*/ 6 h 513"/>
                                <a:gd name="T36" fmla="*/ 194 w 401"/>
                                <a:gd name="T37" fmla="*/ 6 h 513"/>
                                <a:gd name="T38" fmla="*/ 194 w 401"/>
                                <a:gd name="T39" fmla="*/ 20 h 513"/>
                                <a:gd name="T40" fmla="*/ 189 w 401"/>
                                <a:gd name="T41" fmla="*/ 20 h 513"/>
                                <a:gd name="T42" fmla="*/ 189 w 401"/>
                                <a:gd name="T43" fmla="*/ 0 h 513"/>
                                <a:gd name="T44" fmla="*/ 160 w 401"/>
                                <a:gd name="T45" fmla="*/ 0 h 513"/>
                                <a:gd name="T46" fmla="*/ 160 w 401"/>
                                <a:gd name="T47" fmla="*/ 67 h 513"/>
                                <a:gd name="T48" fmla="*/ 189 w 401"/>
                                <a:gd name="T49" fmla="*/ 67 h 513"/>
                                <a:gd name="T50" fmla="*/ 189 w 401"/>
                                <a:gd name="T51" fmla="*/ 49 h 513"/>
                                <a:gd name="T52" fmla="*/ 194 w 401"/>
                                <a:gd name="T53" fmla="*/ 49 h 513"/>
                                <a:gd name="T54" fmla="*/ 194 w 401"/>
                                <a:gd name="T55" fmla="*/ 57 h 513"/>
                                <a:gd name="T56" fmla="*/ 223 w 401"/>
                                <a:gd name="T57" fmla="*/ 57 h 513"/>
                                <a:gd name="T58" fmla="*/ 223 w 401"/>
                                <a:gd name="T59" fmla="*/ 106 h 513"/>
                                <a:gd name="T60" fmla="*/ 204 w 401"/>
                                <a:gd name="T61" fmla="*/ 97 h 513"/>
                                <a:gd name="T62" fmla="*/ 0 w 401"/>
                                <a:gd name="T63" fmla="*/ 187 h 513"/>
                                <a:gd name="T64" fmla="*/ 0 w 401"/>
                                <a:gd name="T65" fmla="*/ 199 h 513"/>
                                <a:gd name="T66" fmla="*/ 30 w 401"/>
                                <a:gd name="T67" fmla="*/ 199 h 513"/>
                                <a:gd name="T68" fmla="*/ 30 w 401"/>
                                <a:gd name="T69" fmla="*/ 513 h 513"/>
                                <a:gd name="T70" fmla="*/ 366 w 401"/>
                                <a:gd name="T71" fmla="*/ 512 h 513"/>
                                <a:gd name="T72" fmla="*/ 366 w 401"/>
                                <a:gd name="T73" fmla="*/ 199 h 513"/>
                                <a:gd name="T74" fmla="*/ 401 w 401"/>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1" h="513">
                                  <a:moveTo>
                                    <a:pt x="401" y="199"/>
                                  </a:moveTo>
                                  <a:lnTo>
                                    <a:pt x="401" y="186"/>
                                  </a:lnTo>
                                  <a:lnTo>
                                    <a:pt x="250" y="118"/>
                                  </a:lnTo>
                                  <a:lnTo>
                                    <a:pt x="250" y="57"/>
                                  </a:lnTo>
                                  <a:lnTo>
                                    <a:pt x="278" y="57"/>
                                  </a:lnTo>
                                  <a:lnTo>
                                    <a:pt x="278" y="49"/>
                                  </a:lnTo>
                                  <a:lnTo>
                                    <a:pt x="283" y="49"/>
                                  </a:lnTo>
                                  <a:lnTo>
                                    <a:pt x="283" y="67"/>
                                  </a:lnTo>
                                  <a:lnTo>
                                    <a:pt x="312" y="67"/>
                                  </a:lnTo>
                                  <a:lnTo>
                                    <a:pt x="312" y="0"/>
                                  </a:lnTo>
                                  <a:lnTo>
                                    <a:pt x="283" y="0"/>
                                  </a:lnTo>
                                  <a:lnTo>
                                    <a:pt x="283" y="20"/>
                                  </a:lnTo>
                                  <a:lnTo>
                                    <a:pt x="278" y="20"/>
                                  </a:lnTo>
                                  <a:lnTo>
                                    <a:pt x="278" y="6"/>
                                  </a:lnTo>
                                  <a:lnTo>
                                    <a:pt x="248" y="6"/>
                                  </a:lnTo>
                                  <a:lnTo>
                                    <a:pt x="248" y="20"/>
                                  </a:lnTo>
                                  <a:lnTo>
                                    <a:pt x="224" y="20"/>
                                  </a:lnTo>
                                  <a:lnTo>
                                    <a:pt x="224" y="6"/>
                                  </a:lnTo>
                                  <a:lnTo>
                                    <a:pt x="194" y="6"/>
                                  </a:lnTo>
                                  <a:lnTo>
                                    <a:pt x="194" y="20"/>
                                  </a:lnTo>
                                  <a:lnTo>
                                    <a:pt x="189" y="20"/>
                                  </a:lnTo>
                                  <a:lnTo>
                                    <a:pt x="189" y="0"/>
                                  </a:lnTo>
                                  <a:lnTo>
                                    <a:pt x="160" y="0"/>
                                  </a:lnTo>
                                  <a:lnTo>
                                    <a:pt x="160" y="67"/>
                                  </a:lnTo>
                                  <a:lnTo>
                                    <a:pt x="189" y="67"/>
                                  </a:lnTo>
                                  <a:lnTo>
                                    <a:pt x="189" y="49"/>
                                  </a:lnTo>
                                  <a:lnTo>
                                    <a:pt x="194" y="49"/>
                                  </a:lnTo>
                                  <a:lnTo>
                                    <a:pt x="194" y="57"/>
                                  </a:lnTo>
                                  <a:lnTo>
                                    <a:pt x="223" y="57"/>
                                  </a:lnTo>
                                  <a:lnTo>
                                    <a:pt x="223" y="106"/>
                                  </a:lnTo>
                                  <a:lnTo>
                                    <a:pt x="204" y="97"/>
                                  </a:lnTo>
                                  <a:lnTo>
                                    <a:pt x="0" y="187"/>
                                  </a:lnTo>
                                  <a:lnTo>
                                    <a:pt x="0" y="199"/>
                                  </a:lnTo>
                                  <a:lnTo>
                                    <a:pt x="30" y="199"/>
                                  </a:lnTo>
                                  <a:lnTo>
                                    <a:pt x="30" y="513"/>
                                  </a:lnTo>
                                  <a:lnTo>
                                    <a:pt x="366" y="512"/>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03"/>
                          <wps:cNvSpPr>
                            <a:spLocks/>
                          </wps:cNvSpPr>
                          <wps:spPr bwMode="auto">
                            <a:xfrm>
                              <a:off x="6246" y="929"/>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3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4" h="77">
                                  <a:moveTo>
                                    <a:pt x="175" y="0"/>
                                  </a:moveTo>
                                  <a:lnTo>
                                    <a:pt x="344" y="77"/>
                                  </a:lnTo>
                                  <a:lnTo>
                                    <a:pt x="319" y="77"/>
                                  </a:lnTo>
                                  <a:lnTo>
                                    <a:pt x="278" y="77"/>
                                  </a:lnTo>
                                  <a:lnTo>
                                    <a:pt x="228" y="77"/>
                                  </a:lnTo>
                                  <a:lnTo>
                                    <a:pt x="173"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04"/>
                          <wps:cNvSpPr>
                            <a:spLocks/>
                          </wps:cNvSpPr>
                          <wps:spPr bwMode="auto">
                            <a:xfrm>
                              <a:off x="6258" y="1019"/>
                              <a:ext cx="312" cy="301"/>
                            </a:xfrm>
                            <a:custGeom>
                              <a:avLst/>
                              <a:gdLst>
                                <a:gd name="T0" fmla="*/ 312 w 312"/>
                                <a:gd name="T1" fmla="*/ 301 h 301"/>
                                <a:gd name="T2" fmla="*/ 0 w 312"/>
                                <a:gd name="T3" fmla="*/ 301 h 301"/>
                                <a:gd name="T4" fmla="*/ 0 w 312"/>
                                <a:gd name="T5" fmla="*/ 284 h 301"/>
                                <a:gd name="T6" fmla="*/ 0 w 312"/>
                                <a:gd name="T7" fmla="*/ 249 h 301"/>
                                <a:gd name="T8" fmla="*/ 0 w 312"/>
                                <a:gd name="T9" fmla="*/ 202 h 301"/>
                                <a:gd name="T10" fmla="*/ 0 w 312"/>
                                <a:gd name="T11" fmla="*/ 149 h 301"/>
                                <a:gd name="T12" fmla="*/ 0 w 312"/>
                                <a:gd name="T13" fmla="*/ 96 h 301"/>
                                <a:gd name="T14" fmla="*/ 0 w 312"/>
                                <a:gd name="T15" fmla="*/ 50 h 301"/>
                                <a:gd name="T16" fmla="*/ 0 w 312"/>
                                <a:gd name="T17" fmla="*/ 16 h 301"/>
                                <a:gd name="T18" fmla="*/ 0 w 312"/>
                                <a:gd name="T19" fmla="*/ 0 h 301"/>
                                <a:gd name="T20" fmla="*/ 312 w 312"/>
                                <a:gd name="T21" fmla="*/ 0 h 301"/>
                                <a:gd name="T22" fmla="*/ 312 w 312"/>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2" h="301">
                                  <a:moveTo>
                                    <a:pt x="312" y="301"/>
                                  </a:moveTo>
                                  <a:lnTo>
                                    <a:pt x="0" y="301"/>
                                  </a:lnTo>
                                  <a:lnTo>
                                    <a:pt x="0" y="284"/>
                                  </a:lnTo>
                                  <a:lnTo>
                                    <a:pt x="0" y="249"/>
                                  </a:lnTo>
                                  <a:lnTo>
                                    <a:pt x="0" y="202"/>
                                  </a:lnTo>
                                  <a:lnTo>
                                    <a:pt x="0" y="149"/>
                                  </a:lnTo>
                                  <a:lnTo>
                                    <a:pt x="0" y="96"/>
                                  </a:lnTo>
                                  <a:lnTo>
                                    <a:pt x="0" y="50"/>
                                  </a:lnTo>
                                  <a:lnTo>
                                    <a:pt x="0" y="16"/>
                                  </a:lnTo>
                                  <a:lnTo>
                                    <a:pt x="0" y="0"/>
                                  </a:lnTo>
                                  <a:lnTo>
                                    <a:pt x="312" y="0"/>
                                  </a:lnTo>
                                  <a:lnTo>
                                    <a:pt x="312"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05"/>
                          <wps:cNvSpPr>
                            <a:spLocks/>
                          </wps:cNvSpPr>
                          <wps:spPr bwMode="auto">
                            <a:xfrm>
                              <a:off x="6243" y="1207"/>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06"/>
                          <wps:cNvSpPr>
                            <a:spLocks/>
                          </wps:cNvSpPr>
                          <wps:spPr bwMode="auto">
                            <a:xfrm>
                              <a:off x="6256" y="1219"/>
                              <a:ext cx="34" cy="47"/>
                            </a:xfrm>
                            <a:custGeom>
                              <a:avLst/>
                              <a:gdLst>
                                <a:gd name="T0" fmla="*/ 0 w 34"/>
                                <a:gd name="T1" fmla="*/ 0 h 47"/>
                                <a:gd name="T2" fmla="*/ 3 w 34"/>
                                <a:gd name="T3" fmla="*/ 0 h 47"/>
                                <a:gd name="T4" fmla="*/ 7 w 34"/>
                                <a:gd name="T5" fmla="*/ 0 h 47"/>
                                <a:gd name="T6" fmla="*/ 12 w 34"/>
                                <a:gd name="T7" fmla="*/ 0 h 47"/>
                                <a:gd name="T8" fmla="*/ 17 w 34"/>
                                <a:gd name="T9" fmla="*/ 0 h 47"/>
                                <a:gd name="T10" fmla="*/ 22 w 34"/>
                                <a:gd name="T11" fmla="*/ 0 h 47"/>
                                <a:gd name="T12" fmla="*/ 27 w 34"/>
                                <a:gd name="T13" fmla="*/ 0 h 47"/>
                                <a:gd name="T14" fmla="*/ 31 w 34"/>
                                <a:gd name="T15" fmla="*/ 0 h 47"/>
                                <a:gd name="T16" fmla="*/ 34 w 34"/>
                                <a:gd name="T17" fmla="*/ 0 h 47"/>
                                <a:gd name="T18" fmla="*/ 34 w 34"/>
                                <a:gd name="T19" fmla="*/ 47 h 47"/>
                                <a:gd name="T20" fmla="*/ 31 w 34"/>
                                <a:gd name="T21" fmla="*/ 47 h 47"/>
                                <a:gd name="T22" fmla="*/ 27 w 34"/>
                                <a:gd name="T23" fmla="*/ 47 h 47"/>
                                <a:gd name="T24" fmla="*/ 22 w 34"/>
                                <a:gd name="T25" fmla="*/ 47 h 47"/>
                                <a:gd name="T26" fmla="*/ 17 w 34"/>
                                <a:gd name="T27" fmla="*/ 47 h 47"/>
                                <a:gd name="T28" fmla="*/ 12 w 34"/>
                                <a:gd name="T29" fmla="*/ 47 h 47"/>
                                <a:gd name="T30" fmla="*/ 7 w 34"/>
                                <a:gd name="T31" fmla="*/ 47 h 47"/>
                                <a:gd name="T32" fmla="*/ 3 w 34"/>
                                <a:gd name="T33" fmla="*/ 47 h 47"/>
                                <a:gd name="T34" fmla="*/ 0 w 34"/>
                                <a:gd name="T35" fmla="*/ 47 h 47"/>
                                <a:gd name="T36" fmla="*/ 0 w 34"/>
                                <a:gd name="T37" fmla="*/ 42 h 47"/>
                                <a:gd name="T38" fmla="*/ 0 w 34"/>
                                <a:gd name="T39" fmla="*/ 37 h 47"/>
                                <a:gd name="T40" fmla="*/ 0 w 34"/>
                                <a:gd name="T41" fmla="*/ 30 h 47"/>
                                <a:gd name="T42" fmla="*/ 0 w 34"/>
                                <a:gd name="T43" fmla="*/ 23 h 47"/>
                                <a:gd name="T44" fmla="*/ 0 w 34"/>
                                <a:gd name="T45" fmla="*/ 17 h 47"/>
                                <a:gd name="T46" fmla="*/ 0 w 34"/>
                                <a:gd name="T47" fmla="*/ 10 h 47"/>
                                <a:gd name="T48" fmla="*/ 0 w 34"/>
                                <a:gd name="T49" fmla="*/ 4 h 47"/>
                                <a:gd name="T50" fmla="*/ 0 w 34"/>
                                <a:gd name="T51" fmla="*/ 0 h 4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47">
                                  <a:moveTo>
                                    <a:pt x="0" y="0"/>
                                  </a:moveTo>
                                  <a:lnTo>
                                    <a:pt x="3" y="0"/>
                                  </a:lnTo>
                                  <a:lnTo>
                                    <a:pt x="7" y="0"/>
                                  </a:lnTo>
                                  <a:lnTo>
                                    <a:pt x="12" y="0"/>
                                  </a:lnTo>
                                  <a:lnTo>
                                    <a:pt x="17" y="0"/>
                                  </a:lnTo>
                                  <a:lnTo>
                                    <a:pt x="22" y="0"/>
                                  </a:lnTo>
                                  <a:lnTo>
                                    <a:pt x="27" y="0"/>
                                  </a:lnTo>
                                  <a:lnTo>
                                    <a:pt x="31" y="0"/>
                                  </a:lnTo>
                                  <a:lnTo>
                                    <a:pt x="34" y="0"/>
                                  </a:lnTo>
                                  <a:lnTo>
                                    <a:pt x="34" y="47"/>
                                  </a:lnTo>
                                  <a:lnTo>
                                    <a:pt x="31" y="47"/>
                                  </a:lnTo>
                                  <a:lnTo>
                                    <a:pt x="27" y="47"/>
                                  </a:lnTo>
                                  <a:lnTo>
                                    <a:pt x="22" y="47"/>
                                  </a:lnTo>
                                  <a:lnTo>
                                    <a:pt x="17" y="47"/>
                                  </a:lnTo>
                                  <a:lnTo>
                                    <a:pt x="12" y="47"/>
                                  </a:lnTo>
                                  <a:lnTo>
                                    <a:pt x="7" y="47"/>
                                  </a:lnTo>
                                  <a:lnTo>
                                    <a:pt x="3" y="47"/>
                                  </a:lnTo>
                                  <a:lnTo>
                                    <a:pt x="0" y="47"/>
                                  </a:lnTo>
                                  <a:lnTo>
                                    <a:pt x="0" y="42"/>
                                  </a:lnTo>
                                  <a:lnTo>
                                    <a:pt x="0" y="37"/>
                                  </a:lnTo>
                                  <a:lnTo>
                                    <a:pt x="0" y="30"/>
                                  </a:lnTo>
                                  <a:lnTo>
                                    <a:pt x="0" y="23"/>
                                  </a:lnTo>
                                  <a:lnTo>
                                    <a:pt x="0" y="17"/>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07"/>
                          <wps:cNvSpPr>
                            <a:spLocks/>
                          </wps:cNvSpPr>
                          <wps:spPr bwMode="auto">
                            <a:xfrm>
                              <a:off x="6303" y="1224"/>
                              <a:ext cx="23" cy="37"/>
                            </a:xfrm>
                            <a:custGeom>
                              <a:avLst/>
                              <a:gdLst>
                                <a:gd name="T0" fmla="*/ 23 w 23"/>
                                <a:gd name="T1" fmla="*/ 37 h 37"/>
                                <a:gd name="T2" fmla="*/ 21 w 23"/>
                                <a:gd name="T3" fmla="*/ 37 h 37"/>
                                <a:gd name="T4" fmla="*/ 18 w 23"/>
                                <a:gd name="T5" fmla="*/ 37 h 37"/>
                                <a:gd name="T6" fmla="*/ 15 w 23"/>
                                <a:gd name="T7" fmla="*/ 37 h 37"/>
                                <a:gd name="T8" fmla="*/ 12 w 23"/>
                                <a:gd name="T9" fmla="*/ 37 h 37"/>
                                <a:gd name="T10" fmla="*/ 8 w 23"/>
                                <a:gd name="T11" fmla="*/ 37 h 37"/>
                                <a:gd name="T12" fmla="*/ 5 w 23"/>
                                <a:gd name="T13" fmla="*/ 37 h 37"/>
                                <a:gd name="T14" fmla="*/ 2 w 23"/>
                                <a:gd name="T15" fmla="*/ 37 h 37"/>
                                <a:gd name="T16" fmla="*/ 0 w 23"/>
                                <a:gd name="T17" fmla="*/ 37 h 37"/>
                                <a:gd name="T18" fmla="*/ 0 w 23"/>
                                <a:gd name="T19" fmla="*/ 0 h 37"/>
                                <a:gd name="T20" fmla="*/ 2 w 23"/>
                                <a:gd name="T21" fmla="*/ 0 h 37"/>
                                <a:gd name="T22" fmla="*/ 5 w 23"/>
                                <a:gd name="T23" fmla="*/ 0 h 37"/>
                                <a:gd name="T24" fmla="*/ 8 w 23"/>
                                <a:gd name="T25" fmla="*/ 0 h 37"/>
                                <a:gd name="T26" fmla="*/ 12 w 23"/>
                                <a:gd name="T27" fmla="*/ 0 h 37"/>
                                <a:gd name="T28" fmla="*/ 15 w 23"/>
                                <a:gd name="T29" fmla="*/ 0 h 37"/>
                                <a:gd name="T30" fmla="*/ 18 w 23"/>
                                <a:gd name="T31" fmla="*/ 0 h 37"/>
                                <a:gd name="T32" fmla="*/ 21 w 23"/>
                                <a:gd name="T33" fmla="*/ 0 h 37"/>
                                <a:gd name="T34" fmla="*/ 23 w 23"/>
                                <a:gd name="T35" fmla="*/ 0 h 37"/>
                                <a:gd name="T36" fmla="*/ 23 w 23"/>
                                <a:gd name="T37" fmla="*/ 37 h 3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 h="37">
                                  <a:moveTo>
                                    <a:pt x="23"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3" y="0"/>
                                  </a:lnTo>
                                  <a:lnTo>
                                    <a:pt x="23"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08"/>
                          <wps:cNvSpPr>
                            <a:spLocks/>
                          </wps:cNvSpPr>
                          <wps:spPr bwMode="auto">
                            <a:xfrm>
                              <a:off x="6339" y="1224"/>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8 w 24"/>
                                <a:gd name="T11" fmla="*/ 37 h 37"/>
                                <a:gd name="T12" fmla="*/ 5 w 24"/>
                                <a:gd name="T13" fmla="*/ 37 h 37"/>
                                <a:gd name="T14" fmla="*/ 2 w 24"/>
                                <a:gd name="T15" fmla="*/ 37 h 37"/>
                                <a:gd name="T16" fmla="*/ 0 w 24"/>
                                <a:gd name="T17" fmla="*/ 37 h 37"/>
                                <a:gd name="T18" fmla="*/ 0 w 24"/>
                                <a:gd name="T19" fmla="*/ 0 h 37"/>
                                <a:gd name="T20" fmla="*/ 2 w 24"/>
                                <a:gd name="T21" fmla="*/ 0 h 37"/>
                                <a:gd name="T22" fmla="*/ 5 w 24"/>
                                <a:gd name="T23" fmla="*/ 0 h 37"/>
                                <a:gd name="T24" fmla="*/ 8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8 h 37"/>
                                <a:gd name="T44" fmla="*/ 24 w 24"/>
                                <a:gd name="T45" fmla="*/ 24 h 37"/>
                                <a:gd name="T46" fmla="*/ 24 w 24"/>
                                <a:gd name="T47" fmla="*/ 29 h 37"/>
                                <a:gd name="T48" fmla="*/ 24 w 24"/>
                                <a:gd name="T49" fmla="*/ 34 h 37"/>
                                <a:gd name="T50" fmla="*/ 24 w 24"/>
                                <a:gd name="T51" fmla="*/ 37 h 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7">
                                  <a:moveTo>
                                    <a:pt x="24"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4" y="0"/>
                                  </a:lnTo>
                                  <a:lnTo>
                                    <a:pt x="24" y="3"/>
                                  </a:lnTo>
                                  <a:lnTo>
                                    <a:pt x="24" y="8"/>
                                  </a:lnTo>
                                  <a:lnTo>
                                    <a:pt x="24" y="13"/>
                                  </a:lnTo>
                                  <a:lnTo>
                                    <a:pt x="24" y="18"/>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09"/>
                          <wps:cNvSpPr>
                            <a:spLocks/>
                          </wps:cNvSpPr>
                          <wps:spPr bwMode="auto">
                            <a:xfrm>
                              <a:off x="6293" y="1038"/>
                              <a:ext cx="70" cy="69"/>
                            </a:xfrm>
                            <a:custGeom>
                              <a:avLst/>
                              <a:gdLst>
                                <a:gd name="T0" fmla="*/ 1 w 70"/>
                                <a:gd name="T1" fmla="*/ 38 h 69"/>
                                <a:gd name="T2" fmla="*/ 2 w 70"/>
                                <a:gd name="T3" fmla="*/ 43 h 69"/>
                                <a:gd name="T4" fmla="*/ 3 w 70"/>
                                <a:gd name="T5" fmla="*/ 48 h 69"/>
                                <a:gd name="T6" fmla="*/ 5 w 70"/>
                                <a:gd name="T7" fmla="*/ 52 h 69"/>
                                <a:gd name="T8" fmla="*/ 8 w 70"/>
                                <a:gd name="T9" fmla="*/ 56 h 69"/>
                                <a:gd name="T10" fmla="*/ 12 w 70"/>
                                <a:gd name="T11" fmla="*/ 60 h 69"/>
                                <a:gd name="T12" fmla="*/ 16 w 70"/>
                                <a:gd name="T13" fmla="*/ 63 h 69"/>
                                <a:gd name="T14" fmla="*/ 20 w 70"/>
                                <a:gd name="T15" fmla="*/ 66 h 69"/>
                                <a:gd name="T16" fmla="*/ 25 w 70"/>
                                <a:gd name="T17" fmla="*/ 67 h 69"/>
                                <a:gd name="T18" fmla="*/ 30 w 70"/>
                                <a:gd name="T19" fmla="*/ 69 h 69"/>
                                <a:gd name="T20" fmla="*/ 35 w 70"/>
                                <a:gd name="T21" fmla="*/ 69 h 69"/>
                                <a:gd name="T22" fmla="*/ 40 w 70"/>
                                <a:gd name="T23" fmla="*/ 69 h 69"/>
                                <a:gd name="T24" fmla="*/ 45 w 70"/>
                                <a:gd name="T25" fmla="*/ 67 h 69"/>
                                <a:gd name="T26" fmla="*/ 50 w 70"/>
                                <a:gd name="T27" fmla="*/ 66 h 69"/>
                                <a:gd name="T28" fmla="*/ 54 w 70"/>
                                <a:gd name="T29" fmla="*/ 63 h 69"/>
                                <a:gd name="T30" fmla="*/ 58 w 70"/>
                                <a:gd name="T31" fmla="*/ 60 h 69"/>
                                <a:gd name="T32" fmla="*/ 62 w 70"/>
                                <a:gd name="T33" fmla="*/ 56 h 69"/>
                                <a:gd name="T34" fmla="*/ 65 w 70"/>
                                <a:gd name="T35" fmla="*/ 52 h 69"/>
                                <a:gd name="T36" fmla="*/ 67 w 70"/>
                                <a:gd name="T37" fmla="*/ 48 h 69"/>
                                <a:gd name="T38" fmla="*/ 69 w 70"/>
                                <a:gd name="T39" fmla="*/ 43 h 69"/>
                                <a:gd name="T40" fmla="*/ 69 w 70"/>
                                <a:gd name="T41" fmla="*/ 38 h 69"/>
                                <a:gd name="T42" fmla="*/ 70 w 70"/>
                                <a:gd name="T43" fmla="*/ 33 h 69"/>
                                <a:gd name="T44" fmla="*/ 69 w 70"/>
                                <a:gd name="T45" fmla="*/ 28 h 69"/>
                                <a:gd name="T46" fmla="*/ 68 w 70"/>
                                <a:gd name="T47" fmla="*/ 23 h 69"/>
                                <a:gd name="T48" fmla="*/ 65 w 70"/>
                                <a:gd name="T49" fmla="*/ 18 h 69"/>
                                <a:gd name="T50" fmla="*/ 63 w 70"/>
                                <a:gd name="T51" fmla="*/ 14 h 69"/>
                                <a:gd name="T52" fmla="*/ 60 w 70"/>
                                <a:gd name="T53" fmla="*/ 10 h 69"/>
                                <a:gd name="T54" fmla="*/ 56 w 70"/>
                                <a:gd name="T55" fmla="*/ 7 h 69"/>
                                <a:gd name="T56" fmla="*/ 52 w 70"/>
                                <a:gd name="T57" fmla="*/ 4 h 69"/>
                                <a:gd name="T58" fmla="*/ 47 w 70"/>
                                <a:gd name="T59" fmla="*/ 2 h 69"/>
                                <a:gd name="T60" fmla="*/ 42 w 70"/>
                                <a:gd name="T61" fmla="*/ 1 h 69"/>
                                <a:gd name="T62" fmla="*/ 37 w 70"/>
                                <a:gd name="T63" fmla="*/ 0 h 69"/>
                                <a:gd name="T64" fmla="*/ 32 w 70"/>
                                <a:gd name="T65" fmla="*/ 0 h 69"/>
                                <a:gd name="T66" fmla="*/ 26 w 70"/>
                                <a:gd name="T67" fmla="*/ 1 h 69"/>
                                <a:gd name="T68" fmla="*/ 22 w 70"/>
                                <a:gd name="T69" fmla="*/ 3 h 69"/>
                                <a:gd name="T70" fmla="*/ 17 w 70"/>
                                <a:gd name="T71" fmla="*/ 5 h 69"/>
                                <a:gd name="T72" fmla="*/ 13 w 70"/>
                                <a:gd name="T73" fmla="*/ 8 h 69"/>
                                <a:gd name="T74" fmla="*/ 9 w 70"/>
                                <a:gd name="T75" fmla="*/ 11 h 69"/>
                                <a:gd name="T76" fmla="*/ 6 w 70"/>
                                <a:gd name="T77" fmla="*/ 15 h 69"/>
                                <a:gd name="T78" fmla="*/ 4 w 70"/>
                                <a:gd name="T79" fmla="*/ 20 h 69"/>
                                <a:gd name="T80" fmla="*/ 2 w 70"/>
                                <a:gd name="T81" fmla="*/ 24 h 69"/>
                                <a:gd name="T82" fmla="*/ 1 w 70"/>
                                <a:gd name="T83" fmla="*/ 29 h 69"/>
                                <a:gd name="T84" fmla="*/ 0 w 70"/>
                                <a:gd name="T85" fmla="*/ 35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70" h="69">
                                  <a:moveTo>
                                    <a:pt x="0" y="35"/>
                                  </a:moveTo>
                                  <a:lnTo>
                                    <a:pt x="1" y="36"/>
                                  </a:lnTo>
                                  <a:lnTo>
                                    <a:pt x="1" y="38"/>
                                  </a:lnTo>
                                  <a:lnTo>
                                    <a:pt x="1" y="40"/>
                                  </a:lnTo>
                                  <a:lnTo>
                                    <a:pt x="1" y="42"/>
                                  </a:lnTo>
                                  <a:lnTo>
                                    <a:pt x="2" y="43"/>
                                  </a:lnTo>
                                  <a:lnTo>
                                    <a:pt x="2" y="45"/>
                                  </a:lnTo>
                                  <a:lnTo>
                                    <a:pt x="3" y="46"/>
                                  </a:lnTo>
                                  <a:lnTo>
                                    <a:pt x="3" y="48"/>
                                  </a:lnTo>
                                  <a:lnTo>
                                    <a:pt x="4" y="50"/>
                                  </a:lnTo>
                                  <a:lnTo>
                                    <a:pt x="5" y="51"/>
                                  </a:lnTo>
                                  <a:lnTo>
                                    <a:pt x="5" y="52"/>
                                  </a:lnTo>
                                  <a:lnTo>
                                    <a:pt x="6" y="54"/>
                                  </a:lnTo>
                                  <a:lnTo>
                                    <a:pt x="7" y="55"/>
                                  </a:lnTo>
                                  <a:lnTo>
                                    <a:pt x="8" y="56"/>
                                  </a:lnTo>
                                  <a:lnTo>
                                    <a:pt x="9" y="58"/>
                                  </a:lnTo>
                                  <a:lnTo>
                                    <a:pt x="11" y="59"/>
                                  </a:lnTo>
                                  <a:lnTo>
                                    <a:pt x="12" y="60"/>
                                  </a:lnTo>
                                  <a:lnTo>
                                    <a:pt x="13" y="61"/>
                                  </a:lnTo>
                                  <a:lnTo>
                                    <a:pt x="14" y="62"/>
                                  </a:lnTo>
                                  <a:lnTo>
                                    <a:pt x="16" y="63"/>
                                  </a:lnTo>
                                  <a:lnTo>
                                    <a:pt x="17" y="64"/>
                                  </a:lnTo>
                                  <a:lnTo>
                                    <a:pt x="19" y="65"/>
                                  </a:lnTo>
                                  <a:lnTo>
                                    <a:pt x="20" y="66"/>
                                  </a:lnTo>
                                  <a:lnTo>
                                    <a:pt x="22" y="66"/>
                                  </a:lnTo>
                                  <a:lnTo>
                                    <a:pt x="23" y="67"/>
                                  </a:lnTo>
                                  <a:lnTo>
                                    <a:pt x="25" y="67"/>
                                  </a:lnTo>
                                  <a:lnTo>
                                    <a:pt x="26" y="68"/>
                                  </a:lnTo>
                                  <a:lnTo>
                                    <a:pt x="28" y="68"/>
                                  </a:lnTo>
                                  <a:lnTo>
                                    <a:pt x="30" y="69"/>
                                  </a:lnTo>
                                  <a:lnTo>
                                    <a:pt x="32" y="69"/>
                                  </a:lnTo>
                                  <a:lnTo>
                                    <a:pt x="33" y="69"/>
                                  </a:lnTo>
                                  <a:lnTo>
                                    <a:pt x="35" y="69"/>
                                  </a:lnTo>
                                  <a:lnTo>
                                    <a:pt x="37" y="69"/>
                                  </a:lnTo>
                                  <a:lnTo>
                                    <a:pt x="39" y="69"/>
                                  </a:lnTo>
                                  <a:lnTo>
                                    <a:pt x="40" y="69"/>
                                  </a:lnTo>
                                  <a:lnTo>
                                    <a:pt x="42" y="68"/>
                                  </a:lnTo>
                                  <a:lnTo>
                                    <a:pt x="44" y="68"/>
                                  </a:lnTo>
                                  <a:lnTo>
                                    <a:pt x="45" y="67"/>
                                  </a:lnTo>
                                  <a:lnTo>
                                    <a:pt x="47" y="67"/>
                                  </a:lnTo>
                                  <a:lnTo>
                                    <a:pt x="49" y="66"/>
                                  </a:lnTo>
                                  <a:lnTo>
                                    <a:pt x="50" y="66"/>
                                  </a:lnTo>
                                  <a:lnTo>
                                    <a:pt x="52" y="65"/>
                                  </a:lnTo>
                                  <a:lnTo>
                                    <a:pt x="53" y="64"/>
                                  </a:lnTo>
                                  <a:lnTo>
                                    <a:pt x="54" y="63"/>
                                  </a:lnTo>
                                  <a:lnTo>
                                    <a:pt x="56" y="62"/>
                                  </a:lnTo>
                                  <a:lnTo>
                                    <a:pt x="57" y="61"/>
                                  </a:lnTo>
                                  <a:lnTo>
                                    <a:pt x="58" y="60"/>
                                  </a:lnTo>
                                  <a:lnTo>
                                    <a:pt x="60" y="59"/>
                                  </a:lnTo>
                                  <a:lnTo>
                                    <a:pt x="61" y="58"/>
                                  </a:lnTo>
                                  <a:lnTo>
                                    <a:pt x="62" y="56"/>
                                  </a:lnTo>
                                  <a:lnTo>
                                    <a:pt x="63" y="55"/>
                                  </a:lnTo>
                                  <a:lnTo>
                                    <a:pt x="64" y="54"/>
                                  </a:lnTo>
                                  <a:lnTo>
                                    <a:pt x="65" y="52"/>
                                  </a:lnTo>
                                  <a:lnTo>
                                    <a:pt x="65" y="51"/>
                                  </a:lnTo>
                                  <a:lnTo>
                                    <a:pt x="66" y="50"/>
                                  </a:lnTo>
                                  <a:lnTo>
                                    <a:pt x="67" y="48"/>
                                  </a:lnTo>
                                  <a:lnTo>
                                    <a:pt x="68" y="46"/>
                                  </a:lnTo>
                                  <a:lnTo>
                                    <a:pt x="68" y="45"/>
                                  </a:lnTo>
                                  <a:lnTo>
                                    <a:pt x="69" y="43"/>
                                  </a:lnTo>
                                  <a:lnTo>
                                    <a:pt x="69" y="42"/>
                                  </a:lnTo>
                                  <a:lnTo>
                                    <a:pt x="69" y="40"/>
                                  </a:lnTo>
                                  <a:lnTo>
                                    <a:pt x="69" y="38"/>
                                  </a:lnTo>
                                  <a:lnTo>
                                    <a:pt x="70" y="36"/>
                                  </a:lnTo>
                                  <a:lnTo>
                                    <a:pt x="70" y="35"/>
                                  </a:lnTo>
                                  <a:lnTo>
                                    <a:pt x="70" y="33"/>
                                  </a:lnTo>
                                  <a:lnTo>
                                    <a:pt x="69" y="31"/>
                                  </a:lnTo>
                                  <a:lnTo>
                                    <a:pt x="69" y="29"/>
                                  </a:lnTo>
                                  <a:lnTo>
                                    <a:pt x="69" y="28"/>
                                  </a:lnTo>
                                  <a:lnTo>
                                    <a:pt x="69" y="26"/>
                                  </a:lnTo>
                                  <a:lnTo>
                                    <a:pt x="68" y="24"/>
                                  </a:lnTo>
                                  <a:lnTo>
                                    <a:pt x="68" y="23"/>
                                  </a:lnTo>
                                  <a:lnTo>
                                    <a:pt x="67" y="21"/>
                                  </a:lnTo>
                                  <a:lnTo>
                                    <a:pt x="66" y="20"/>
                                  </a:lnTo>
                                  <a:lnTo>
                                    <a:pt x="65" y="18"/>
                                  </a:lnTo>
                                  <a:lnTo>
                                    <a:pt x="65" y="17"/>
                                  </a:lnTo>
                                  <a:lnTo>
                                    <a:pt x="64" y="15"/>
                                  </a:lnTo>
                                  <a:lnTo>
                                    <a:pt x="63" y="14"/>
                                  </a:lnTo>
                                  <a:lnTo>
                                    <a:pt x="62" y="13"/>
                                  </a:lnTo>
                                  <a:lnTo>
                                    <a:pt x="61" y="11"/>
                                  </a:lnTo>
                                  <a:lnTo>
                                    <a:pt x="60" y="10"/>
                                  </a:lnTo>
                                  <a:lnTo>
                                    <a:pt x="58" y="9"/>
                                  </a:lnTo>
                                  <a:lnTo>
                                    <a:pt x="57" y="8"/>
                                  </a:lnTo>
                                  <a:lnTo>
                                    <a:pt x="56" y="7"/>
                                  </a:lnTo>
                                  <a:lnTo>
                                    <a:pt x="54" y="6"/>
                                  </a:lnTo>
                                  <a:lnTo>
                                    <a:pt x="53" y="5"/>
                                  </a:lnTo>
                                  <a:lnTo>
                                    <a:pt x="52" y="4"/>
                                  </a:lnTo>
                                  <a:lnTo>
                                    <a:pt x="50" y="4"/>
                                  </a:lnTo>
                                  <a:lnTo>
                                    <a:pt x="49" y="3"/>
                                  </a:lnTo>
                                  <a:lnTo>
                                    <a:pt x="47" y="2"/>
                                  </a:lnTo>
                                  <a:lnTo>
                                    <a:pt x="45" y="2"/>
                                  </a:lnTo>
                                  <a:lnTo>
                                    <a:pt x="44" y="1"/>
                                  </a:lnTo>
                                  <a:lnTo>
                                    <a:pt x="42" y="1"/>
                                  </a:lnTo>
                                  <a:lnTo>
                                    <a:pt x="40" y="1"/>
                                  </a:lnTo>
                                  <a:lnTo>
                                    <a:pt x="39" y="0"/>
                                  </a:lnTo>
                                  <a:lnTo>
                                    <a:pt x="37" y="0"/>
                                  </a:lnTo>
                                  <a:lnTo>
                                    <a:pt x="35" y="0"/>
                                  </a:lnTo>
                                  <a:lnTo>
                                    <a:pt x="33" y="0"/>
                                  </a:lnTo>
                                  <a:lnTo>
                                    <a:pt x="32" y="0"/>
                                  </a:lnTo>
                                  <a:lnTo>
                                    <a:pt x="30" y="1"/>
                                  </a:lnTo>
                                  <a:lnTo>
                                    <a:pt x="28" y="1"/>
                                  </a:lnTo>
                                  <a:lnTo>
                                    <a:pt x="26" y="1"/>
                                  </a:lnTo>
                                  <a:lnTo>
                                    <a:pt x="25" y="2"/>
                                  </a:lnTo>
                                  <a:lnTo>
                                    <a:pt x="23" y="2"/>
                                  </a:lnTo>
                                  <a:lnTo>
                                    <a:pt x="22" y="3"/>
                                  </a:lnTo>
                                  <a:lnTo>
                                    <a:pt x="20" y="4"/>
                                  </a:lnTo>
                                  <a:lnTo>
                                    <a:pt x="19" y="4"/>
                                  </a:lnTo>
                                  <a:lnTo>
                                    <a:pt x="17" y="5"/>
                                  </a:lnTo>
                                  <a:lnTo>
                                    <a:pt x="16" y="6"/>
                                  </a:lnTo>
                                  <a:lnTo>
                                    <a:pt x="14" y="7"/>
                                  </a:lnTo>
                                  <a:lnTo>
                                    <a:pt x="13" y="8"/>
                                  </a:lnTo>
                                  <a:lnTo>
                                    <a:pt x="12" y="9"/>
                                  </a:lnTo>
                                  <a:lnTo>
                                    <a:pt x="11" y="10"/>
                                  </a:lnTo>
                                  <a:lnTo>
                                    <a:pt x="9" y="11"/>
                                  </a:lnTo>
                                  <a:lnTo>
                                    <a:pt x="8" y="13"/>
                                  </a:lnTo>
                                  <a:lnTo>
                                    <a:pt x="7" y="14"/>
                                  </a:lnTo>
                                  <a:lnTo>
                                    <a:pt x="6" y="15"/>
                                  </a:lnTo>
                                  <a:lnTo>
                                    <a:pt x="5" y="17"/>
                                  </a:lnTo>
                                  <a:lnTo>
                                    <a:pt x="5" y="18"/>
                                  </a:lnTo>
                                  <a:lnTo>
                                    <a:pt x="4" y="20"/>
                                  </a:lnTo>
                                  <a:lnTo>
                                    <a:pt x="3" y="21"/>
                                  </a:lnTo>
                                  <a:lnTo>
                                    <a:pt x="3" y="23"/>
                                  </a:lnTo>
                                  <a:lnTo>
                                    <a:pt x="2" y="24"/>
                                  </a:lnTo>
                                  <a:lnTo>
                                    <a:pt x="2" y="26"/>
                                  </a:lnTo>
                                  <a:lnTo>
                                    <a:pt x="1" y="28"/>
                                  </a:lnTo>
                                  <a:lnTo>
                                    <a:pt x="1" y="29"/>
                                  </a:lnTo>
                                  <a:lnTo>
                                    <a:pt x="1" y="31"/>
                                  </a:lnTo>
                                  <a:lnTo>
                                    <a:pt x="1"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10"/>
                          <wps:cNvSpPr>
                            <a:spLocks/>
                          </wps:cNvSpPr>
                          <wps:spPr bwMode="auto">
                            <a:xfrm>
                              <a:off x="6306" y="1050"/>
                              <a:ext cx="45" cy="45"/>
                            </a:xfrm>
                            <a:custGeom>
                              <a:avLst/>
                              <a:gdLst>
                                <a:gd name="T0" fmla="*/ 0 w 45"/>
                                <a:gd name="T1" fmla="*/ 20 h 45"/>
                                <a:gd name="T2" fmla="*/ 0 w 45"/>
                                <a:gd name="T3" fmla="*/ 17 h 45"/>
                                <a:gd name="T4" fmla="*/ 1 w 45"/>
                                <a:gd name="T5" fmla="*/ 14 h 45"/>
                                <a:gd name="T6" fmla="*/ 3 w 45"/>
                                <a:gd name="T7" fmla="*/ 11 h 45"/>
                                <a:gd name="T8" fmla="*/ 5 w 45"/>
                                <a:gd name="T9" fmla="*/ 8 h 45"/>
                                <a:gd name="T10" fmla="*/ 7 w 45"/>
                                <a:gd name="T11" fmla="*/ 6 h 45"/>
                                <a:gd name="T12" fmla="*/ 9 w 45"/>
                                <a:gd name="T13" fmla="*/ 4 h 45"/>
                                <a:gd name="T14" fmla="*/ 12 w 45"/>
                                <a:gd name="T15" fmla="*/ 2 h 45"/>
                                <a:gd name="T16" fmla="*/ 15 w 45"/>
                                <a:gd name="T17" fmla="*/ 1 h 45"/>
                                <a:gd name="T18" fmla="*/ 19 w 45"/>
                                <a:gd name="T19" fmla="*/ 0 h 45"/>
                                <a:gd name="T20" fmla="*/ 22 w 45"/>
                                <a:gd name="T21" fmla="*/ 0 h 45"/>
                                <a:gd name="T22" fmla="*/ 25 w 45"/>
                                <a:gd name="T23" fmla="*/ 0 h 45"/>
                                <a:gd name="T24" fmla="*/ 29 w 45"/>
                                <a:gd name="T25" fmla="*/ 1 h 45"/>
                                <a:gd name="T26" fmla="*/ 32 w 45"/>
                                <a:gd name="T27" fmla="*/ 2 h 45"/>
                                <a:gd name="T28" fmla="*/ 35 w 45"/>
                                <a:gd name="T29" fmla="*/ 4 h 45"/>
                                <a:gd name="T30" fmla="*/ 37 w 45"/>
                                <a:gd name="T31" fmla="*/ 6 h 45"/>
                                <a:gd name="T32" fmla="*/ 39 w 45"/>
                                <a:gd name="T33" fmla="*/ 8 h 45"/>
                                <a:gd name="T34" fmla="*/ 41 w 45"/>
                                <a:gd name="T35" fmla="*/ 11 h 45"/>
                                <a:gd name="T36" fmla="*/ 43 w 45"/>
                                <a:gd name="T37" fmla="*/ 14 h 45"/>
                                <a:gd name="T38" fmla="*/ 44 w 45"/>
                                <a:gd name="T39" fmla="*/ 17 h 45"/>
                                <a:gd name="T40" fmla="*/ 44 w 45"/>
                                <a:gd name="T41" fmla="*/ 20 h 45"/>
                                <a:gd name="T42" fmla="*/ 45 w 45"/>
                                <a:gd name="T43" fmla="*/ 23 h 45"/>
                                <a:gd name="T44" fmla="*/ 44 w 45"/>
                                <a:gd name="T45" fmla="*/ 27 h 45"/>
                                <a:gd name="T46" fmla="*/ 43 w 45"/>
                                <a:gd name="T47" fmla="*/ 30 h 45"/>
                                <a:gd name="T48" fmla="*/ 42 w 45"/>
                                <a:gd name="T49" fmla="*/ 33 h 45"/>
                                <a:gd name="T50" fmla="*/ 40 w 45"/>
                                <a:gd name="T51" fmla="*/ 36 h 45"/>
                                <a:gd name="T52" fmla="*/ 38 w 45"/>
                                <a:gd name="T53" fmla="*/ 38 h 45"/>
                                <a:gd name="T54" fmla="*/ 35 w 45"/>
                                <a:gd name="T55" fmla="*/ 40 h 45"/>
                                <a:gd name="T56" fmla="*/ 33 w 45"/>
                                <a:gd name="T57" fmla="*/ 42 h 45"/>
                                <a:gd name="T58" fmla="*/ 30 w 45"/>
                                <a:gd name="T59" fmla="*/ 43 h 45"/>
                                <a:gd name="T60" fmla="*/ 27 w 45"/>
                                <a:gd name="T61" fmla="*/ 44 h 45"/>
                                <a:gd name="T62" fmla="*/ 23 w 45"/>
                                <a:gd name="T63" fmla="*/ 45 h 45"/>
                                <a:gd name="T64" fmla="*/ 20 w 45"/>
                                <a:gd name="T65" fmla="*/ 45 h 45"/>
                                <a:gd name="T66" fmla="*/ 16 w 45"/>
                                <a:gd name="T67" fmla="*/ 44 h 45"/>
                                <a:gd name="T68" fmla="*/ 13 w 45"/>
                                <a:gd name="T69" fmla="*/ 43 h 45"/>
                                <a:gd name="T70" fmla="*/ 10 w 45"/>
                                <a:gd name="T71" fmla="*/ 41 h 45"/>
                                <a:gd name="T72" fmla="*/ 8 w 45"/>
                                <a:gd name="T73" fmla="*/ 40 h 45"/>
                                <a:gd name="T74" fmla="*/ 5 w 45"/>
                                <a:gd name="T75" fmla="*/ 37 h 45"/>
                                <a:gd name="T76" fmla="*/ 3 w 45"/>
                                <a:gd name="T77" fmla="*/ 35 h 45"/>
                                <a:gd name="T78" fmla="*/ 2 w 45"/>
                                <a:gd name="T79" fmla="*/ 32 h 45"/>
                                <a:gd name="T80" fmla="*/ 1 w 45"/>
                                <a:gd name="T81" fmla="*/ 29 h 45"/>
                                <a:gd name="T82" fmla="*/ 0 w 45"/>
                                <a:gd name="T83" fmla="*/ 26 h 45"/>
                                <a:gd name="T84" fmla="*/ 0 w 45"/>
                                <a:gd name="T85" fmla="*/ 22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5">
                                  <a:moveTo>
                                    <a:pt x="0" y="22"/>
                                  </a:moveTo>
                                  <a:lnTo>
                                    <a:pt x="0" y="21"/>
                                  </a:lnTo>
                                  <a:lnTo>
                                    <a:pt x="0" y="20"/>
                                  </a:lnTo>
                                  <a:lnTo>
                                    <a:pt x="0" y="19"/>
                                  </a:lnTo>
                                  <a:lnTo>
                                    <a:pt x="0" y="18"/>
                                  </a:lnTo>
                                  <a:lnTo>
                                    <a:pt x="0" y="17"/>
                                  </a:lnTo>
                                  <a:lnTo>
                                    <a:pt x="1" y="16"/>
                                  </a:lnTo>
                                  <a:lnTo>
                                    <a:pt x="1" y="15"/>
                                  </a:lnTo>
                                  <a:lnTo>
                                    <a:pt x="1" y="14"/>
                                  </a:lnTo>
                                  <a:lnTo>
                                    <a:pt x="2" y="13"/>
                                  </a:lnTo>
                                  <a:lnTo>
                                    <a:pt x="2" y="12"/>
                                  </a:lnTo>
                                  <a:lnTo>
                                    <a:pt x="3" y="11"/>
                                  </a:lnTo>
                                  <a:lnTo>
                                    <a:pt x="3" y="10"/>
                                  </a:lnTo>
                                  <a:lnTo>
                                    <a:pt x="4" y="9"/>
                                  </a:lnTo>
                                  <a:lnTo>
                                    <a:pt x="5" y="8"/>
                                  </a:lnTo>
                                  <a:lnTo>
                                    <a:pt x="5" y="7"/>
                                  </a:lnTo>
                                  <a:lnTo>
                                    <a:pt x="6" y="6"/>
                                  </a:lnTo>
                                  <a:lnTo>
                                    <a:pt x="7" y="6"/>
                                  </a:lnTo>
                                  <a:lnTo>
                                    <a:pt x="8" y="5"/>
                                  </a:lnTo>
                                  <a:lnTo>
                                    <a:pt x="9" y="4"/>
                                  </a:lnTo>
                                  <a:lnTo>
                                    <a:pt x="10" y="3"/>
                                  </a:lnTo>
                                  <a:lnTo>
                                    <a:pt x="11" y="3"/>
                                  </a:lnTo>
                                  <a:lnTo>
                                    <a:pt x="12" y="2"/>
                                  </a:lnTo>
                                  <a:lnTo>
                                    <a:pt x="13" y="2"/>
                                  </a:lnTo>
                                  <a:lnTo>
                                    <a:pt x="14" y="1"/>
                                  </a:lnTo>
                                  <a:lnTo>
                                    <a:pt x="15" y="1"/>
                                  </a:lnTo>
                                  <a:lnTo>
                                    <a:pt x="16" y="1"/>
                                  </a:lnTo>
                                  <a:lnTo>
                                    <a:pt x="17" y="0"/>
                                  </a:lnTo>
                                  <a:lnTo>
                                    <a:pt x="19" y="0"/>
                                  </a:lnTo>
                                  <a:lnTo>
                                    <a:pt x="20" y="0"/>
                                  </a:lnTo>
                                  <a:lnTo>
                                    <a:pt x="21" y="0"/>
                                  </a:lnTo>
                                  <a:lnTo>
                                    <a:pt x="22" y="0"/>
                                  </a:lnTo>
                                  <a:lnTo>
                                    <a:pt x="23" y="0"/>
                                  </a:lnTo>
                                  <a:lnTo>
                                    <a:pt x="24" y="0"/>
                                  </a:lnTo>
                                  <a:lnTo>
                                    <a:pt x="25" y="0"/>
                                  </a:lnTo>
                                  <a:lnTo>
                                    <a:pt x="27" y="0"/>
                                  </a:lnTo>
                                  <a:lnTo>
                                    <a:pt x="28" y="1"/>
                                  </a:lnTo>
                                  <a:lnTo>
                                    <a:pt x="29" y="1"/>
                                  </a:lnTo>
                                  <a:lnTo>
                                    <a:pt x="30" y="1"/>
                                  </a:lnTo>
                                  <a:lnTo>
                                    <a:pt x="31" y="2"/>
                                  </a:lnTo>
                                  <a:lnTo>
                                    <a:pt x="32" y="2"/>
                                  </a:lnTo>
                                  <a:lnTo>
                                    <a:pt x="33" y="3"/>
                                  </a:lnTo>
                                  <a:lnTo>
                                    <a:pt x="34" y="3"/>
                                  </a:lnTo>
                                  <a:lnTo>
                                    <a:pt x="35" y="4"/>
                                  </a:lnTo>
                                  <a:lnTo>
                                    <a:pt x="36" y="5"/>
                                  </a:lnTo>
                                  <a:lnTo>
                                    <a:pt x="37" y="6"/>
                                  </a:lnTo>
                                  <a:lnTo>
                                    <a:pt x="38" y="6"/>
                                  </a:lnTo>
                                  <a:lnTo>
                                    <a:pt x="39" y="7"/>
                                  </a:lnTo>
                                  <a:lnTo>
                                    <a:pt x="39" y="8"/>
                                  </a:lnTo>
                                  <a:lnTo>
                                    <a:pt x="40" y="9"/>
                                  </a:lnTo>
                                  <a:lnTo>
                                    <a:pt x="41" y="10"/>
                                  </a:lnTo>
                                  <a:lnTo>
                                    <a:pt x="41" y="11"/>
                                  </a:lnTo>
                                  <a:lnTo>
                                    <a:pt x="42" y="12"/>
                                  </a:lnTo>
                                  <a:lnTo>
                                    <a:pt x="42" y="13"/>
                                  </a:lnTo>
                                  <a:lnTo>
                                    <a:pt x="43" y="14"/>
                                  </a:lnTo>
                                  <a:lnTo>
                                    <a:pt x="43" y="15"/>
                                  </a:lnTo>
                                  <a:lnTo>
                                    <a:pt x="44" y="16"/>
                                  </a:lnTo>
                                  <a:lnTo>
                                    <a:pt x="44" y="17"/>
                                  </a:lnTo>
                                  <a:lnTo>
                                    <a:pt x="44" y="18"/>
                                  </a:lnTo>
                                  <a:lnTo>
                                    <a:pt x="44" y="19"/>
                                  </a:lnTo>
                                  <a:lnTo>
                                    <a:pt x="44" y="20"/>
                                  </a:lnTo>
                                  <a:lnTo>
                                    <a:pt x="45" y="21"/>
                                  </a:lnTo>
                                  <a:lnTo>
                                    <a:pt x="45" y="22"/>
                                  </a:lnTo>
                                  <a:lnTo>
                                    <a:pt x="45" y="23"/>
                                  </a:lnTo>
                                  <a:lnTo>
                                    <a:pt x="44" y="25"/>
                                  </a:lnTo>
                                  <a:lnTo>
                                    <a:pt x="44" y="26"/>
                                  </a:lnTo>
                                  <a:lnTo>
                                    <a:pt x="44" y="27"/>
                                  </a:lnTo>
                                  <a:lnTo>
                                    <a:pt x="44" y="28"/>
                                  </a:lnTo>
                                  <a:lnTo>
                                    <a:pt x="44" y="29"/>
                                  </a:lnTo>
                                  <a:lnTo>
                                    <a:pt x="43" y="30"/>
                                  </a:lnTo>
                                  <a:lnTo>
                                    <a:pt x="43" y="31"/>
                                  </a:lnTo>
                                  <a:lnTo>
                                    <a:pt x="42" y="32"/>
                                  </a:lnTo>
                                  <a:lnTo>
                                    <a:pt x="42" y="33"/>
                                  </a:lnTo>
                                  <a:lnTo>
                                    <a:pt x="41" y="34"/>
                                  </a:lnTo>
                                  <a:lnTo>
                                    <a:pt x="41" y="35"/>
                                  </a:lnTo>
                                  <a:lnTo>
                                    <a:pt x="40" y="36"/>
                                  </a:lnTo>
                                  <a:lnTo>
                                    <a:pt x="39" y="37"/>
                                  </a:lnTo>
                                  <a:lnTo>
                                    <a:pt x="38" y="38"/>
                                  </a:lnTo>
                                  <a:lnTo>
                                    <a:pt x="37" y="39"/>
                                  </a:lnTo>
                                  <a:lnTo>
                                    <a:pt x="36" y="40"/>
                                  </a:lnTo>
                                  <a:lnTo>
                                    <a:pt x="35" y="40"/>
                                  </a:lnTo>
                                  <a:lnTo>
                                    <a:pt x="35" y="41"/>
                                  </a:lnTo>
                                  <a:lnTo>
                                    <a:pt x="34" y="41"/>
                                  </a:lnTo>
                                  <a:lnTo>
                                    <a:pt x="33" y="42"/>
                                  </a:lnTo>
                                  <a:lnTo>
                                    <a:pt x="32" y="42"/>
                                  </a:lnTo>
                                  <a:lnTo>
                                    <a:pt x="31" y="43"/>
                                  </a:lnTo>
                                  <a:lnTo>
                                    <a:pt x="30" y="43"/>
                                  </a:lnTo>
                                  <a:lnTo>
                                    <a:pt x="29" y="44"/>
                                  </a:lnTo>
                                  <a:lnTo>
                                    <a:pt x="28" y="44"/>
                                  </a:lnTo>
                                  <a:lnTo>
                                    <a:pt x="27" y="44"/>
                                  </a:lnTo>
                                  <a:lnTo>
                                    <a:pt x="25" y="44"/>
                                  </a:lnTo>
                                  <a:lnTo>
                                    <a:pt x="24" y="45"/>
                                  </a:lnTo>
                                  <a:lnTo>
                                    <a:pt x="23" y="45"/>
                                  </a:lnTo>
                                  <a:lnTo>
                                    <a:pt x="22" y="45"/>
                                  </a:lnTo>
                                  <a:lnTo>
                                    <a:pt x="21" y="45"/>
                                  </a:lnTo>
                                  <a:lnTo>
                                    <a:pt x="20" y="45"/>
                                  </a:lnTo>
                                  <a:lnTo>
                                    <a:pt x="19" y="44"/>
                                  </a:lnTo>
                                  <a:lnTo>
                                    <a:pt x="17" y="44"/>
                                  </a:lnTo>
                                  <a:lnTo>
                                    <a:pt x="16" y="44"/>
                                  </a:lnTo>
                                  <a:lnTo>
                                    <a:pt x="15" y="44"/>
                                  </a:lnTo>
                                  <a:lnTo>
                                    <a:pt x="14" y="43"/>
                                  </a:lnTo>
                                  <a:lnTo>
                                    <a:pt x="13" y="43"/>
                                  </a:lnTo>
                                  <a:lnTo>
                                    <a:pt x="12" y="42"/>
                                  </a:lnTo>
                                  <a:lnTo>
                                    <a:pt x="11" y="42"/>
                                  </a:lnTo>
                                  <a:lnTo>
                                    <a:pt x="10" y="41"/>
                                  </a:lnTo>
                                  <a:lnTo>
                                    <a:pt x="9" y="41"/>
                                  </a:lnTo>
                                  <a:lnTo>
                                    <a:pt x="9" y="40"/>
                                  </a:lnTo>
                                  <a:lnTo>
                                    <a:pt x="8" y="40"/>
                                  </a:lnTo>
                                  <a:lnTo>
                                    <a:pt x="7" y="39"/>
                                  </a:lnTo>
                                  <a:lnTo>
                                    <a:pt x="6" y="38"/>
                                  </a:lnTo>
                                  <a:lnTo>
                                    <a:pt x="5" y="37"/>
                                  </a:lnTo>
                                  <a:lnTo>
                                    <a:pt x="4" y="36"/>
                                  </a:lnTo>
                                  <a:lnTo>
                                    <a:pt x="3" y="35"/>
                                  </a:lnTo>
                                  <a:lnTo>
                                    <a:pt x="3" y="34"/>
                                  </a:lnTo>
                                  <a:lnTo>
                                    <a:pt x="2" y="33"/>
                                  </a:lnTo>
                                  <a:lnTo>
                                    <a:pt x="2" y="32"/>
                                  </a:lnTo>
                                  <a:lnTo>
                                    <a:pt x="1" y="31"/>
                                  </a:lnTo>
                                  <a:lnTo>
                                    <a:pt x="1" y="30"/>
                                  </a:lnTo>
                                  <a:lnTo>
                                    <a:pt x="1" y="29"/>
                                  </a:lnTo>
                                  <a:lnTo>
                                    <a:pt x="0" y="28"/>
                                  </a:lnTo>
                                  <a:lnTo>
                                    <a:pt x="0" y="27"/>
                                  </a:lnTo>
                                  <a:lnTo>
                                    <a:pt x="0" y="26"/>
                                  </a:lnTo>
                                  <a:lnTo>
                                    <a:pt x="0" y="25"/>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11"/>
                          <wps:cNvSpPr>
                            <a:spLocks/>
                          </wps:cNvSpPr>
                          <wps:spPr bwMode="auto">
                            <a:xfrm>
                              <a:off x="6444" y="1106"/>
                              <a:ext cx="276" cy="227"/>
                            </a:xfrm>
                            <a:custGeom>
                              <a:avLst/>
                              <a:gdLst>
                                <a:gd name="T0" fmla="*/ 0 w 276"/>
                                <a:gd name="T1" fmla="*/ 84 h 227"/>
                                <a:gd name="T2" fmla="*/ 10 w 276"/>
                                <a:gd name="T3" fmla="*/ 84 h 227"/>
                                <a:gd name="T4" fmla="*/ 10 w 276"/>
                                <a:gd name="T5" fmla="*/ 227 h 227"/>
                                <a:gd name="T6" fmla="*/ 240 w 276"/>
                                <a:gd name="T7" fmla="*/ 227 h 227"/>
                                <a:gd name="T8" fmla="*/ 240 w 276"/>
                                <a:gd name="T9" fmla="*/ 84 h 227"/>
                                <a:gd name="T10" fmla="*/ 276 w 276"/>
                                <a:gd name="T11" fmla="*/ 84 h 227"/>
                                <a:gd name="T12" fmla="*/ 275 w 276"/>
                                <a:gd name="T13" fmla="*/ 71 h 227"/>
                                <a:gd name="T14" fmla="*/ 152 w 276"/>
                                <a:gd name="T15" fmla="*/ 0 h 227"/>
                                <a:gd name="T16" fmla="*/ 0 w 276"/>
                                <a:gd name="T17" fmla="*/ 0 h 227"/>
                                <a:gd name="T18" fmla="*/ 0 w 276"/>
                                <a:gd name="T19" fmla="*/ 84 h 2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6" h="227">
                                  <a:moveTo>
                                    <a:pt x="0" y="84"/>
                                  </a:moveTo>
                                  <a:lnTo>
                                    <a:pt x="10" y="84"/>
                                  </a:lnTo>
                                  <a:lnTo>
                                    <a:pt x="10" y="227"/>
                                  </a:lnTo>
                                  <a:lnTo>
                                    <a:pt x="240" y="227"/>
                                  </a:lnTo>
                                  <a:lnTo>
                                    <a:pt x="240" y="84"/>
                                  </a:lnTo>
                                  <a:lnTo>
                                    <a:pt x="276"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Rectangle 112"/>
                          <wps:cNvSpPr>
                            <a:spLocks noChangeArrowheads="1"/>
                          </wps:cNvSpPr>
                          <wps:spPr bwMode="auto">
                            <a:xfrm>
                              <a:off x="6466" y="1190"/>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Freeform 113"/>
                          <wps:cNvSpPr>
                            <a:spLocks/>
                          </wps:cNvSpPr>
                          <wps:spPr bwMode="auto">
                            <a:xfrm>
                              <a:off x="6455" y="1118"/>
                              <a:ext cx="239" cy="59"/>
                            </a:xfrm>
                            <a:custGeom>
                              <a:avLst/>
                              <a:gdLst>
                                <a:gd name="T0" fmla="*/ 239 w 239"/>
                                <a:gd name="T1" fmla="*/ 59 h 59"/>
                                <a:gd name="T2" fmla="*/ 0 w 239"/>
                                <a:gd name="T3" fmla="*/ 59 h 59"/>
                                <a:gd name="T4" fmla="*/ 0 w 239"/>
                                <a:gd name="T5" fmla="*/ 0 h 59"/>
                                <a:gd name="T6" fmla="*/ 138 w 239"/>
                                <a:gd name="T7" fmla="*/ 0 h 59"/>
                                <a:gd name="T8" fmla="*/ 239 w 239"/>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59">
                                  <a:moveTo>
                                    <a:pt x="239" y="59"/>
                                  </a:moveTo>
                                  <a:lnTo>
                                    <a:pt x="0" y="59"/>
                                  </a:lnTo>
                                  <a:lnTo>
                                    <a:pt x="0" y="0"/>
                                  </a:lnTo>
                                  <a:lnTo>
                                    <a:pt x="138"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14"/>
                          <wps:cNvSpPr>
                            <a:spLocks/>
                          </wps:cNvSpPr>
                          <wps:spPr bwMode="auto">
                            <a:xfrm>
                              <a:off x="6599" y="1203"/>
                              <a:ext cx="106" cy="108"/>
                            </a:xfrm>
                            <a:custGeom>
                              <a:avLst/>
                              <a:gdLst>
                                <a:gd name="T0" fmla="*/ 0 w 106"/>
                                <a:gd name="T1" fmla="*/ 60 h 108"/>
                                <a:gd name="T2" fmla="*/ 2 w 106"/>
                                <a:gd name="T3" fmla="*/ 68 h 108"/>
                                <a:gd name="T4" fmla="*/ 4 w 106"/>
                                <a:gd name="T5" fmla="*/ 75 h 108"/>
                                <a:gd name="T6" fmla="*/ 8 w 106"/>
                                <a:gd name="T7" fmla="*/ 82 h 108"/>
                                <a:gd name="T8" fmla="*/ 12 w 106"/>
                                <a:gd name="T9" fmla="*/ 89 h 108"/>
                                <a:gd name="T10" fmla="*/ 18 w 106"/>
                                <a:gd name="T11" fmla="*/ 94 h 108"/>
                                <a:gd name="T12" fmla="*/ 24 w 106"/>
                                <a:gd name="T13" fmla="*/ 99 h 108"/>
                                <a:gd name="T14" fmla="*/ 30 w 106"/>
                                <a:gd name="T15" fmla="*/ 103 h 108"/>
                                <a:gd name="T16" fmla="*/ 37 w 106"/>
                                <a:gd name="T17" fmla="*/ 106 h 108"/>
                                <a:gd name="T18" fmla="*/ 45 w 106"/>
                                <a:gd name="T19" fmla="*/ 108 h 108"/>
                                <a:gd name="T20" fmla="*/ 53 w 106"/>
                                <a:gd name="T21" fmla="*/ 108 h 108"/>
                                <a:gd name="T22" fmla="*/ 61 w 106"/>
                                <a:gd name="T23" fmla="*/ 108 h 108"/>
                                <a:gd name="T24" fmla="*/ 69 w 106"/>
                                <a:gd name="T25" fmla="*/ 106 h 108"/>
                                <a:gd name="T26" fmla="*/ 76 w 106"/>
                                <a:gd name="T27" fmla="*/ 103 h 108"/>
                                <a:gd name="T28" fmla="*/ 83 w 106"/>
                                <a:gd name="T29" fmla="*/ 99 h 108"/>
                                <a:gd name="T30" fmla="*/ 89 w 106"/>
                                <a:gd name="T31" fmla="*/ 94 h 108"/>
                                <a:gd name="T32" fmla="*/ 94 w 106"/>
                                <a:gd name="T33" fmla="*/ 89 h 108"/>
                                <a:gd name="T34" fmla="*/ 98 w 106"/>
                                <a:gd name="T35" fmla="*/ 82 h 108"/>
                                <a:gd name="T36" fmla="*/ 102 w 106"/>
                                <a:gd name="T37" fmla="*/ 75 h 108"/>
                                <a:gd name="T38" fmla="*/ 104 w 106"/>
                                <a:gd name="T39" fmla="*/ 68 h 108"/>
                                <a:gd name="T40" fmla="*/ 106 w 106"/>
                                <a:gd name="T41" fmla="*/ 60 h 108"/>
                                <a:gd name="T42" fmla="*/ 106 w 106"/>
                                <a:gd name="T43" fmla="*/ 52 h 108"/>
                                <a:gd name="T44" fmla="*/ 105 w 106"/>
                                <a:gd name="T45" fmla="*/ 44 h 108"/>
                                <a:gd name="T46" fmla="*/ 103 w 106"/>
                                <a:gd name="T47" fmla="*/ 36 h 108"/>
                                <a:gd name="T48" fmla="*/ 99 w 106"/>
                                <a:gd name="T49" fmla="*/ 29 h 108"/>
                                <a:gd name="T50" fmla="*/ 95 w 106"/>
                                <a:gd name="T51" fmla="*/ 22 h 108"/>
                                <a:gd name="T52" fmla="*/ 90 w 106"/>
                                <a:gd name="T53" fmla="*/ 16 h 108"/>
                                <a:gd name="T54" fmla="*/ 85 w 106"/>
                                <a:gd name="T55" fmla="*/ 11 h 108"/>
                                <a:gd name="T56" fmla="*/ 78 w 106"/>
                                <a:gd name="T57" fmla="*/ 7 h 108"/>
                                <a:gd name="T58" fmla="*/ 71 w 106"/>
                                <a:gd name="T59" fmla="*/ 4 h 108"/>
                                <a:gd name="T60" fmla="*/ 64 w 106"/>
                                <a:gd name="T61" fmla="*/ 2 h 108"/>
                                <a:gd name="T62" fmla="*/ 56 w 106"/>
                                <a:gd name="T63" fmla="*/ 0 h 108"/>
                                <a:gd name="T64" fmla="*/ 48 w 106"/>
                                <a:gd name="T65" fmla="*/ 1 h 108"/>
                                <a:gd name="T66" fmla="*/ 40 w 106"/>
                                <a:gd name="T67" fmla="*/ 2 h 108"/>
                                <a:gd name="T68" fmla="*/ 33 w 106"/>
                                <a:gd name="T69" fmla="*/ 5 h 108"/>
                                <a:gd name="T70" fmla="*/ 26 w 106"/>
                                <a:gd name="T71" fmla="*/ 8 h 108"/>
                                <a:gd name="T72" fmla="*/ 19 w 106"/>
                                <a:gd name="T73" fmla="*/ 13 h 108"/>
                                <a:gd name="T74" fmla="*/ 14 w 106"/>
                                <a:gd name="T75" fmla="*/ 18 h 108"/>
                                <a:gd name="T76" fmla="*/ 9 w 106"/>
                                <a:gd name="T77" fmla="*/ 24 h 108"/>
                                <a:gd name="T78" fmla="*/ 5 w 106"/>
                                <a:gd name="T79" fmla="*/ 31 h 108"/>
                                <a:gd name="T80" fmla="*/ 3 w 106"/>
                                <a:gd name="T81" fmla="*/ 38 h 108"/>
                                <a:gd name="T82" fmla="*/ 1 w 106"/>
                                <a:gd name="T83" fmla="*/ 46 h 108"/>
                                <a:gd name="T84" fmla="*/ 0 w 106"/>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6" h="108">
                                  <a:moveTo>
                                    <a:pt x="0" y="54"/>
                                  </a:moveTo>
                                  <a:lnTo>
                                    <a:pt x="0" y="57"/>
                                  </a:lnTo>
                                  <a:lnTo>
                                    <a:pt x="0" y="60"/>
                                  </a:lnTo>
                                  <a:lnTo>
                                    <a:pt x="1" y="63"/>
                                  </a:lnTo>
                                  <a:lnTo>
                                    <a:pt x="1" y="65"/>
                                  </a:lnTo>
                                  <a:lnTo>
                                    <a:pt x="2" y="68"/>
                                  </a:lnTo>
                                  <a:lnTo>
                                    <a:pt x="3" y="70"/>
                                  </a:lnTo>
                                  <a:lnTo>
                                    <a:pt x="3" y="73"/>
                                  </a:lnTo>
                                  <a:lnTo>
                                    <a:pt x="4" y="75"/>
                                  </a:lnTo>
                                  <a:lnTo>
                                    <a:pt x="5" y="78"/>
                                  </a:lnTo>
                                  <a:lnTo>
                                    <a:pt x="7" y="80"/>
                                  </a:lnTo>
                                  <a:lnTo>
                                    <a:pt x="8" y="82"/>
                                  </a:lnTo>
                                  <a:lnTo>
                                    <a:pt x="9" y="85"/>
                                  </a:lnTo>
                                  <a:lnTo>
                                    <a:pt x="11" y="87"/>
                                  </a:lnTo>
                                  <a:lnTo>
                                    <a:pt x="12" y="89"/>
                                  </a:lnTo>
                                  <a:lnTo>
                                    <a:pt x="14" y="91"/>
                                  </a:lnTo>
                                  <a:lnTo>
                                    <a:pt x="16" y="93"/>
                                  </a:lnTo>
                                  <a:lnTo>
                                    <a:pt x="18" y="94"/>
                                  </a:lnTo>
                                  <a:lnTo>
                                    <a:pt x="19" y="96"/>
                                  </a:lnTo>
                                  <a:lnTo>
                                    <a:pt x="21" y="98"/>
                                  </a:lnTo>
                                  <a:lnTo>
                                    <a:pt x="24" y="99"/>
                                  </a:lnTo>
                                  <a:lnTo>
                                    <a:pt x="26" y="101"/>
                                  </a:lnTo>
                                  <a:lnTo>
                                    <a:pt x="28" y="102"/>
                                  </a:lnTo>
                                  <a:lnTo>
                                    <a:pt x="30" y="103"/>
                                  </a:lnTo>
                                  <a:lnTo>
                                    <a:pt x="33" y="104"/>
                                  </a:lnTo>
                                  <a:lnTo>
                                    <a:pt x="35" y="105"/>
                                  </a:lnTo>
                                  <a:lnTo>
                                    <a:pt x="37" y="106"/>
                                  </a:lnTo>
                                  <a:lnTo>
                                    <a:pt x="40" y="107"/>
                                  </a:lnTo>
                                  <a:lnTo>
                                    <a:pt x="42" y="107"/>
                                  </a:lnTo>
                                  <a:lnTo>
                                    <a:pt x="45" y="108"/>
                                  </a:lnTo>
                                  <a:lnTo>
                                    <a:pt x="48" y="108"/>
                                  </a:lnTo>
                                  <a:lnTo>
                                    <a:pt x="50" y="108"/>
                                  </a:lnTo>
                                  <a:lnTo>
                                    <a:pt x="53" y="108"/>
                                  </a:lnTo>
                                  <a:lnTo>
                                    <a:pt x="56" y="108"/>
                                  </a:lnTo>
                                  <a:lnTo>
                                    <a:pt x="58" y="108"/>
                                  </a:lnTo>
                                  <a:lnTo>
                                    <a:pt x="61" y="108"/>
                                  </a:lnTo>
                                  <a:lnTo>
                                    <a:pt x="64" y="107"/>
                                  </a:lnTo>
                                  <a:lnTo>
                                    <a:pt x="66" y="107"/>
                                  </a:lnTo>
                                  <a:lnTo>
                                    <a:pt x="69" y="106"/>
                                  </a:lnTo>
                                  <a:lnTo>
                                    <a:pt x="71" y="105"/>
                                  </a:lnTo>
                                  <a:lnTo>
                                    <a:pt x="74" y="104"/>
                                  </a:lnTo>
                                  <a:lnTo>
                                    <a:pt x="76" y="103"/>
                                  </a:lnTo>
                                  <a:lnTo>
                                    <a:pt x="78" y="102"/>
                                  </a:lnTo>
                                  <a:lnTo>
                                    <a:pt x="80" y="101"/>
                                  </a:lnTo>
                                  <a:lnTo>
                                    <a:pt x="83" y="99"/>
                                  </a:lnTo>
                                  <a:lnTo>
                                    <a:pt x="85" y="98"/>
                                  </a:lnTo>
                                  <a:lnTo>
                                    <a:pt x="87" y="96"/>
                                  </a:lnTo>
                                  <a:lnTo>
                                    <a:pt x="89" y="94"/>
                                  </a:lnTo>
                                  <a:lnTo>
                                    <a:pt x="90" y="93"/>
                                  </a:lnTo>
                                  <a:lnTo>
                                    <a:pt x="92" y="91"/>
                                  </a:lnTo>
                                  <a:lnTo>
                                    <a:pt x="94" y="89"/>
                                  </a:lnTo>
                                  <a:lnTo>
                                    <a:pt x="95" y="87"/>
                                  </a:lnTo>
                                  <a:lnTo>
                                    <a:pt x="97" y="85"/>
                                  </a:lnTo>
                                  <a:lnTo>
                                    <a:pt x="98" y="82"/>
                                  </a:lnTo>
                                  <a:lnTo>
                                    <a:pt x="99" y="80"/>
                                  </a:lnTo>
                                  <a:lnTo>
                                    <a:pt x="101" y="78"/>
                                  </a:lnTo>
                                  <a:lnTo>
                                    <a:pt x="102" y="75"/>
                                  </a:lnTo>
                                  <a:lnTo>
                                    <a:pt x="103" y="73"/>
                                  </a:lnTo>
                                  <a:lnTo>
                                    <a:pt x="103" y="70"/>
                                  </a:lnTo>
                                  <a:lnTo>
                                    <a:pt x="104" y="68"/>
                                  </a:lnTo>
                                  <a:lnTo>
                                    <a:pt x="105" y="65"/>
                                  </a:lnTo>
                                  <a:lnTo>
                                    <a:pt x="105" y="63"/>
                                  </a:lnTo>
                                  <a:lnTo>
                                    <a:pt x="106" y="60"/>
                                  </a:lnTo>
                                  <a:lnTo>
                                    <a:pt x="106" y="57"/>
                                  </a:lnTo>
                                  <a:lnTo>
                                    <a:pt x="106" y="54"/>
                                  </a:lnTo>
                                  <a:lnTo>
                                    <a:pt x="106" y="52"/>
                                  </a:lnTo>
                                  <a:lnTo>
                                    <a:pt x="106" y="49"/>
                                  </a:lnTo>
                                  <a:lnTo>
                                    <a:pt x="105" y="46"/>
                                  </a:lnTo>
                                  <a:lnTo>
                                    <a:pt x="105" y="44"/>
                                  </a:lnTo>
                                  <a:lnTo>
                                    <a:pt x="104" y="41"/>
                                  </a:lnTo>
                                  <a:lnTo>
                                    <a:pt x="103" y="38"/>
                                  </a:lnTo>
                                  <a:lnTo>
                                    <a:pt x="103" y="36"/>
                                  </a:lnTo>
                                  <a:lnTo>
                                    <a:pt x="102" y="33"/>
                                  </a:lnTo>
                                  <a:lnTo>
                                    <a:pt x="101" y="31"/>
                                  </a:lnTo>
                                  <a:lnTo>
                                    <a:pt x="99" y="29"/>
                                  </a:lnTo>
                                  <a:lnTo>
                                    <a:pt x="98" y="26"/>
                                  </a:lnTo>
                                  <a:lnTo>
                                    <a:pt x="97" y="24"/>
                                  </a:lnTo>
                                  <a:lnTo>
                                    <a:pt x="95" y="22"/>
                                  </a:lnTo>
                                  <a:lnTo>
                                    <a:pt x="94" y="20"/>
                                  </a:lnTo>
                                  <a:lnTo>
                                    <a:pt x="92" y="18"/>
                                  </a:lnTo>
                                  <a:lnTo>
                                    <a:pt x="90" y="16"/>
                                  </a:lnTo>
                                  <a:lnTo>
                                    <a:pt x="89" y="14"/>
                                  </a:lnTo>
                                  <a:lnTo>
                                    <a:pt x="87" y="13"/>
                                  </a:lnTo>
                                  <a:lnTo>
                                    <a:pt x="85" y="11"/>
                                  </a:lnTo>
                                  <a:lnTo>
                                    <a:pt x="83" y="10"/>
                                  </a:lnTo>
                                  <a:lnTo>
                                    <a:pt x="80" y="8"/>
                                  </a:lnTo>
                                  <a:lnTo>
                                    <a:pt x="78" y="7"/>
                                  </a:lnTo>
                                  <a:lnTo>
                                    <a:pt x="76" y="6"/>
                                  </a:lnTo>
                                  <a:lnTo>
                                    <a:pt x="74" y="5"/>
                                  </a:lnTo>
                                  <a:lnTo>
                                    <a:pt x="71" y="4"/>
                                  </a:lnTo>
                                  <a:lnTo>
                                    <a:pt x="69" y="3"/>
                                  </a:lnTo>
                                  <a:lnTo>
                                    <a:pt x="66" y="2"/>
                                  </a:lnTo>
                                  <a:lnTo>
                                    <a:pt x="64" y="2"/>
                                  </a:lnTo>
                                  <a:lnTo>
                                    <a:pt x="61" y="1"/>
                                  </a:lnTo>
                                  <a:lnTo>
                                    <a:pt x="58" y="1"/>
                                  </a:lnTo>
                                  <a:lnTo>
                                    <a:pt x="56" y="0"/>
                                  </a:lnTo>
                                  <a:lnTo>
                                    <a:pt x="53" y="0"/>
                                  </a:lnTo>
                                  <a:lnTo>
                                    <a:pt x="50" y="0"/>
                                  </a:lnTo>
                                  <a:lnTo>
                                    <a:pt x="48" y="1"/>
                                  </a:lnTo>
                                  <a:lnTo>
                                    <a:pt x="45" y="1"/>
                                  </a:lnTo>
                                  <a:lnTo>
                                    <a:pt x="42" y="2"/>
                                  </a:lnTo>
                                  <a:lnTo>
                                    <a:pt x="40" y="2"/>
                                  </a:lnTo>
                                  <a:lnTo>
                                    <a:pt x="37" y="3"/>
                                  </a:lnTo>
                                  <a:lnTo>
                                    <a:pt x="35" y="4"/>
                                  </a:lnTo>
                                  <a:lnTo>
                                    <a:pt x="33" y="5"/>
                                  </a:lnTo>
                                  <a:lnTo>
                                    <a:pt x="30" y="6"/>
                                  </a:lnTo>
                                  <a:lnTo>
                                    <a:pt x="28" y="7"/>
                                  </a:lnTo>
                                  <a:lnTo>
                                    <a:pt x="26" y="8"/>
                                  </a:lnTo>
                                  <a:lnTo>
                                    <a:pt x="24" y="10"/>
                                  </a:lnTo>
                                  <a:lnTo>
                                    <a:pt x="21" y="11"/>
                                  </a:lnTo>
                                  <a:lnTo>
                                    <a:pt x="19" y="13"/>
                                  </a:lnTo>
                                  <a:lnTo>
                                    <a:pt x="18" y="14"/>
                                  </a:lnTo>
                                  <a:lnTo>
                                    <a:pt x="16" y="16"/>
                                  </a:lnTo>
                                  <a:lnTo>
                                    <a:pt x="14" y="18"/>
                                  </a:lnTo>
                                  <a:lnTo>
                                    <a:pt x="12" y="20"/>
                                  </a:lnTo>
                                  <a:lnTo>
                                    <a:pt x="11" y="22"/>
                                  </a:lnTo>
                                  <a:lnTo>
                                    <a:pt x="9" y="24"/>
                                  </a:lnTo>
                                  <a:lnTo>
                                    <a:pt x="8" y="26"/>
                                  </a:lnTo>
                                  <a:lnTo>
                                    <a:pt x="7" y="29"/>
                                  </a:lnTo>
                                  <a:lnTo>
                                    <a:pt x="5" y="31"/>
                                  </a:lnTo>
                                  <a:lnTo>
                                    <a:pt x="4" y="33"/>
                                  </a:lnTo>
                                  <a:lnTo>
                                    <a:pt x="3" y="36"/>
                                  </a:lnTo>
                                  <a:lnTo>
                                    <a:pt x="3" y="38"/>
                                  </a:lnTo>
                                  <a:lnTo>
                                    <a:pt x="2" y="41"/>
                                  </a:lnTo>
                                  <a:lnTo>
                                    <a:pt x="1" y="44"/>
                                  </a:lnTo>
                                  <a:lnTo>
                                    <a:pt x="1" y="46"/>
                                  </a:lnTo>
                                  <a:lnTo>
                                    <a:pt x="0" y="49"/>
                                  </a:lnTo>
                                  <a:lnTo>
                                    <a:pt x="0" y="52"/>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15"/>
                          <wps:cNvSpPr>
                            <a:spLocks/>
                          </wps:cNvSpPr>
                          <wps:spPr bwMode="auto">
                            <a:xfrm>
                              <a:off x="6611" y="1216"/>
                              <a:ext cx="83" cy="84"/>
                            </a:xfrm>
                            <a:custGeom>
                              <a:avLst/>
                              <a:gdLst>
                                <a:gd name="T0" fmla="*/ 0 w 83"/>
                                <a:gd name="T1" fmla="*/ 38 h 84"/>
                                <a:gd name="T2" fmla="*/ 1 w 83"/>
                                <a:gd name="T3" fmla="*/ 32 h 84"/>
                                <a:gd name="T4" fmla="*/ 3 w 83"/>
                                <a:gd name="T5" fmla="*/ 26 h 84"/>
                                <a:gd name="T6" fmla="*/ 6 w 83"/>
                                <a:gd name="T7" fmla="*/ 20 h 84"/>
                                <a:gd name="T8" fmla="*/ 9 w 83"/>
                                <a:gd name="T9" fmla="*/ 15 h 84"/>
                                <a:gd name="T10" fmla="*/ 14 w 83"/>
                                <a:gd name="T11" fmla="*/ 11 h 84"/>
                                <a:gd name="T12" fmla="*/ 18 w 83"/>
                                <a:gd name="T13" fmla="*/ 7 h 84"/>
                                <a:gd name="T14" fmla="*/ 24 w 83"/>
                                <a:gd name="T15" fmla="*/ 4 h 84"/>
                                <a:gd name="T16" fmla="*/ 29 w 83"/>
                                <a:gd name="T17" fmla="*/ 2 h 84"/>
                                <a:gd name="T18" fmla="*/ 35 w 83"/>
                                <a:gd name="T19" fmla="*/ 0 h 84"/>
                                <a:gd name="T20" fmla="*/ 41 w 83"/>
                                <a:gd name="T21" fmla="*/ 0 h 84"/>
                                <a:gd name="T22" fmla="*/ 47 w 83"/>
                                <a:gd name="T23" fmla="*/ 0 h 84"/>
                                <a:gd name="T24" fmla="*/ 53 w 83"/>
                                <a:gd name="T25" fmla="*/ 2 h 84"/>
                                <a:gd name="T26" fmla="*/ 59 w 83"/>
                                <a:gd name="T27" fmla="*/ 4 h 84"/>
                                <a:gd name="T28" fmla="*/ 64 w 83"/>
                                <a:gd name="T29" fmla="*/ 7 h 84"/>
                                <a:gd name="T30" fmla="*/ 69 w 83"/>
                                <a:gd name="T31" fmla="*/ 11 h 84"/>
                                <a:gd name="T32" fmla="*/ 73 w 83"/>
                                <a:gd name="T33" fmla="*/ 15 h 84"/>
                                <a:gd name="T34" fmla="*/ 77 w 83"/>
                                <a:gd name="T35" fmla="*/ 20 h 84"/>
                                <a:gd name="T36" fmla="*/ 79 w 83"/>
                                <a:gd name="T37" fmla="*/ 26 h 84"/>
                                <a:gd name="T38" fmla="*/ 81 w 83"/>
                                <a:gd name="T39" fmla="*/ 32 h 84"/>
                                <a:gd name="T40" fmla="*/ 82 w 83"/>
                                <a:gd name="T41" fmla="*/ 38 h 84"/>
                                <a:gd name="T42" fmla="*/ 83 w 83"/>
                                <a:gd name="T43" fmla="*/ 44 h 84"/>
                                <a:gd name="T44" fmla="*/ 82 w 83"/>
                                <a:gd name="T45" fmla="*/ 50 h 84"/>
                                <a:gd name="T46" fmla="*/ 80 w 83"/>
                                <a:gd name="T47" fmla="*/ 56 h 84"/>
                                <a:gd name="T48" fmla="*/ 78 w 83"/>
                                <a:gd name="T49" fmla="*/ 62 h 84"/>
                                <a:gd name="T50" fmla="*/ 74 w 83"/>
                                <a:gd name="T51" fmla="*/ 67 h 84"/>
                                <a:gd name="T52" fmla="*/ 70 w 83"/>
                                <a:gd name="T53" fmla="*/ 71 h 84"/>
                                <a:gd name="T54" fmla="*/ 66 w 83"/>
                                <a:gd name="T55" fmla="*/ 75 h 84"/>
                                <a:gd name="T56" fmla="*/ 61 w 83"/>
                                <a:gd name="T57" fmla="*/ 79 h 84"/>
                                <a:gd name="T58" fmla="*/ 55 w 83"/>
                                <a:gd name="T59" fmla="*/ 81 h 84"/>
                                <a:gd name="T60" fmla="*/ 49 w 83"/>
                                <a:gd name="T61" fmla="*/ 83 h 84"/>
                                <a:gd name="T62" fmla="*/ 43 w 83"/>
                                <a:gd name="T63" fmla="*/ 84 h 84"/>
                                <a:gd name="T64" fmla="*/ 37 w 83"/>
                                <a:gd name="T65" fmla="*/ 84 h 84"/>
                                <a:gd name="T66" fmla="*/ 31 w 83"/>
                                <a:gd name="T67" fmla="*/ 82 h 84"/>
                                <a:gd name="T68" fmla="*/ 25 w 83"/>
                                <a:gd name="T69" fmla="*/ 80 h 84"/>
                                <a:gd name="T70" fmla="*/ 20 w 83"/>
                                <a:gd name="T71" fmla="*/ 78 h 84"/>
                                <a:gd name="T72" fmla="*/ 15 w 83"/>
                                <a:gd name="T73" fmla="*/ 74 h 84"/>
                                <a:gd name="T74" fmla="*/ 11 w 83"/>
                                <a:gd name="T75" fmla="*/ 70 h 84"/>
                                <a:gd name="T76" fmla="*/ 7 w 83"/>
                                <a:gd name="T77" fmla="*/ 65 h 84"/>
                                <a:gd name="T78" fmla="*/ 4 w 83"/>
                                <a:gd name="T79" fmla="*/ 60 h 84"/>
                                <a:gd name="T80" fmla="*/ 2 w 83"/>
                                <a:gd name="T81" fmla="*/ 54 h 84"/>
                                <a:gd name="T82" fmla="*/ 0 w 83"/>
                                <a:gd name="T83" fmla="*/ 48 h 84"/>
                                <a:gd name="T84" fmla="*/ 0 w 83"/>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3" h="84">
                                  <a:moveTo>
                                    <a:pt x="0" y="42"/>
                                  </a:moveTo>
                                  <a:lnTo>
                                    <a:pt x="0" y="40"/>
                                  </a:lnTo>
                                  <a:lnTo>
                                    <a:pt x="0" y="38"/>
                                  </a:lnTo>
                                  <a:lnTo>
                                    <a:pt x="0" y="36"/>
                                  </a:lnTo>
                                  <a:lnTo>
                                    <a:pt x="1" y="34"/>
                                  </a:lnTo>
                                  <a:lnTo>
                                    <a:pt x="1" y="32"/>
                                  </a:lnTo>
                                  <a:lnTo>
                                    <a:pt x="2" y="30"/>
                                  </a:lnTo>
                                  <a:lnTo>
                                    <a:pt x="2" y="28"/>
                                  </a:lnTo>
                                  <a:lnTo>
                                    <a:pt x="3" y="26"/>
                                  </a:lnTo>
                                  <a:lnTo>
                                    <a:pt x="4" y="24"/>
                                  </a:lnTo>
                                  <a:lnTo>
                                    <a:pt x="5" y="22"/>
                                  </a:lnTo>
                                  <a:lnTo>
                                    <a:pt x="6" y="20"/>
                                  </a:lnTo>
                                  <a:lnTo>
                                    <a:pt x="7" y="19"/>
                                  </a:lnTo>
                                  <a:lnTo>
                                    <a:pt x="8" y="17"/>
                                  </a:lnTo>
                                  <a:lnTo>
                                    <a:pt x="9" y="15"/>
                                  </a:lnTo>
                                  <a:lnTo>
                                    <a:pt x="11" y="14"/>
                                  </a:lnTo>
                                  <a:lnTo>
                                    <a:pt x="12" y="12"/>
                                  </a:lnTo>
                                  <a:lnTo>
                                    <a:pt x="14" y="11"/>
                                  </a:lnTo>
                                  <a:lnTo>
                                    <a:pt x="15" y="10"/>
                                  </a:lnTo>
                                  <a:lnTo>
                                    <a:pt x="17" y="8"/>
                                  </a:lnTo>
                                  <a:lnTo>
                                    <a:pt x="18" y="7"/>
                                  </a:lnTo>
                                  <a:lnTo>
                                    <a:pt x="20" y="6"/>
                                  </a:lnTo>
                                  <a:lnTo>
                                    <a:pt x="22" y="5"/>
                                  </a:lnTo>
                                  <a:lnTo>
                                    <a:pt x="24" y="4"/>
                                  </a:lnTo>
                                  <a:lnTo>
                                    <a:pt x="25" y="3"/>
                                  </a:lnTo>
                                  <a:lnTo>
                                    <a:pt x="27" y="3"/>
                                  </a:lnTo>
                                  <a:lnTo>
                                    <a:pt x="29" y="2"/>
                                  </a:lnTo>
                                  <a:lnTo>
                                    <a:pt x="31" y="1"/>
                                  </a:lnTo>
                                  <a:lnTo>
                                    <a:pt x="33" y="1"/>
                                  </a:lnTo>
                                  <a:lnTo>
                                    <a:pt x="35" y="0"/>
                                  </a:lnTo>
                                  <a:lnTo>
                                    <a:pt x="37" y="0"/>
                                  </a:lnTo>
                                  <a:lnTo>
                                    <a:pt x="39" y="0"/>
                                  </a:lnTo>
                                  <a:lnTo>
                                    <a:pt x="41" y="0"/>
                                  </a:lnTo>
                                  <a:lnTo>
                                    <a:pt x="43" y="0"/>
                                  </a:lnTo>
                                  <a:lnTo>
                                    <a:pt x="45" y="0"/>
                                  </a:lnTo>
                                  <a:lnTo>
                                    <a:pt x="47" y="0"/>
                                  </a:lnTo>
                                  <a:lnTo>
                                    <a:pt x="49" y="1"/>
                                  </a:lnTo>
                                  <a:lnTo>
                                    <a:pt x="51" y="1"/>
                                  </a:lnTo>
                                  <a:lnTo>
                                    <a:pt x="53" y="2"/>
                                  </a:lnTo>
                                  <a:lnTo>
                                    <a:pt x="55" y="3"/>
                                  </a:lnTo>
                                  <a:lnTo>
                                    <a:pt x="57" y="3"/>
                                  </a:lnTo>
                                  <a:lnTo>
                                    <a:pt x="59" y="4"/>
                                  </a:lnTo>
                                  <a:lnTo>
                                    <a:pt x="61" y="5"/>
                                  </a:lnTo>
                                  <a:lnTo>
                                    <a:pt x="63" y="6"/>
                                  </a:lnTo>
                                  <a:lnTo>
                                    <a:pt x="64" y="7"/>
                                  </a:lnTo>
                                  <a:lnTo>
                                    <a:pt x="66" y="8"/>
                                  </a:lnTo>
                                  <a:lnTo>
                                    <a:pt x="67" y="10"/>
                                  </a:lnTo>
                                  <a:lnTo>
                                    <a:pt x="69" y="11"/>
                                  </a:lnTo>
                                  <a:lnTo>
                                    <a:pt x="70" y="12"/>
                                  </a:lnTo>
                                  <a:lnTo>
                                    <a:pt x="72" y="14"/>
                                  </a:lnTo>
                                  <a:lnTo>
                                    <a:pt x="73" y="15"/>
                                  </a:lnTo>
                                  <a:lnTo>
                                    <a:pt x="74" y="17"/>
                                  </a:lnTo>
                                  <a:lnTo>
                                    <a:pt x="75" y="19"/>
                                  </a:lnTo>
                                  <a:lnTo>
                                    <a:pt x="77" y="20"/>
                                  </a:lnTo>
                                  <a:lnTo>
                                    <a:pt x="78" y="22"/>
                                  </a:lnTo>
                                  <a:lnTo>
                                    <a:pt x="78" y="24"/>
                                  </a:lnTo>
                                  <a:lnTo>
                                    <a:pt x="79" y="26"/>
                                  </a:lnTo>
                                  <a:lnTo>
                                    <a:pt x="80" y="28"/>
                                  </a:lnTo>
                                  <a:lnTo>
                                    <a:pt x="81" y="30"/>
                                  </a:lnTo>
                                  <a:lnTo>
                                    <a:pt x="81" y="32"/>
                                  </a:lnTo>
                                  <a:lnTo>
                                    <a:pt x="82" y="34"/>
                                  </a:lnTo>
                                  <a:lnTo>
                                    <a:pt x="82" y="36"/>
                                  </a:lnTo>
                                  <a:lnTo>
                                    <a:pt x="82" y="38"/>
                                  </a:lnTo>
                                  <a:lnTo>
                                    <a:pt x="83" y="40"/>
                                  </a:lnTo>
                                  <a:lnTo>
                                    <a:pt x="83" y="42"/>
                                  </a:lnTo>
                                  <a:lnTo>
                                    <a:pt x="83" y="44"/>
                                  </a:lnTo>
                                  <a:lnTo>
                                    <a:pt x="82" y="46"/>
                                  </a:lnTo>
                                  <a:lnTo>
                                    <a:pt x="82" y="48"/>
                                  </a:lnTo>
                                  <a:lnTo>
                                    <a:pt x="82" y="50"/>
                                  </a:lnTo>
                                  <a:lnTo>
                                    <a:pt x="81" y="52"/>
                                  </a:lnTo>
                                  <a:lnTo>
                                    <a:pt x="81" y="54"/>
                                  </a:lnTo>
                                  <a:lnTo>
                                    <a:pt x="80" y="56"/>
                                  </a:lnTo>
                                  <a:lnTo>
                                    <a:pt x="79" y="58"/>
                                  </a:lnTo>
                                  <a:lnTo>
                                    <a:pt x="78" y="60"/>
                                  </a:lnTo>
                                  <a:lnTo>
                                    <a:pt x="78" y="62"/>
                                  </a:lnTo>
                                  <a:lnTo>
                                    <a:pt x="77" y="63"/>
                                  </a:lnTo>
                                  <a:lnTo>
                                    <a:pt x="75" y="65"/>
                                  </a:lnTo>
                                  <a:lnTo>
                                    <a:pt x="74" y="67"/>
                                  </a:lnTo>
                                  <a:lnTo>
                                    <a:pt x="73" y="68"/>
                                  </a:lnTo>
                                  <a:lnTo>
                                    <a:pt x="72" y="70"/>
                                  </a:lnTo>
                                  <a:lnTo>
                                    <a:pt x="70" y="71"/>
                                  </a:lnTo>
                                  <a:lnTo>
                                    <a:pt x="69" y="73"/>
                                  </a:lnTo>
                                  <a:lnTo>
                                    <a:pt x="67" y="74"/>
                                  </a:lnTo>
                                  <a:lnTo>
                                    <a:pt x="66" y="75"/>
                                  </a:lnTo>
                                  <a:lnTo>
                                    <a:pt x="64" y="77"/>
                                  </a:lnTo>
                                  <a:lnTo>
                                    <a:pt x="63" y="78"/>
                                  </a:lnTo>
                                  <a:lnTo>
                                    <a:pt x="61" y="79"/>
                                  </a:lnTo>
                                  <a:lnTo>
                                    <a:pt x="59" y="80"/>
                                  </a:lnTo>
                                  <a:lnTo>
                                    <a:pt x="57" y="80"/>
                                  </a:lnTo>
                                  <a:lnTo>
                                    <a:pt x="55" y="81"/>
                                  </a:lnTo>
                                  <a:lnTo>
                                    <a:pt x="53" y="82"/>
                                  </a:lnTo>
                                  <a:lnTo>
                                    <a:pt x="51" y="82"/>
                                  </a:lnTo>
                                  <a:lnTo>
                                    <a:pt x="49" y="83"/>
                                  </a:lnTo>
                                  <a:lnTo>
                                    <a:pt x="47" y="83"/>
                                  </a:lnTo>
                                  <a:lnTo>
                                    <a:pt x="45" y="84"/>
                                  </a:lnTo>
                                  <a:lnTo>
                                    <a:pt x="43" y="84"/>
                                  </a:lnTo>
                                  <a:lnTo>
                                    <a:pt x="41" y="84"/>
                                  </a:lnTo>
                                  <a:lnTo>
                                    <a:pt x="39" y="84"/>
                                  </a:lnTo>
                                  <a:lnTo>
                                    <a:pt x="37" y="84"/>
                                  </a:lnTo>
                                  <a:lnTo>
                                    <a:pt x="35" y="83"/>
                                  </a:lnTo>
                                  <a:lnTo>
                                    <a:pt x="33" y="83"/>
                                  </a:lnTo>
                                  <a:lnTo>
                                    <a:pt x="31" y="82"/>
                                  </a:lnTo>
                                  <a:lnTo>
                                    <a:pt x="29" y="82"/>
                                  </a:lnTo>
                                  <a:lnTo>
                                    <a:pt x="27" y="81"/>
                                  </a:lnTo>
                                  <a:lnTo>
                                    <a:pt x="25" y="80"/>
                                  </a:lnTo>
                                  <a:lnTo>
                                    <a:pt x="24" y="80"/>
                                  </a:lnTo>
                                  <a:lnTo>
                                    <a:pt x="22" y="79"/>
                                  </a:lnTo>
                                  <a:lnTo>
                                    <a:pt x="20" y="78"/>
                                  </a:lnTo>
                                  <a:lnTo>
                                    <a:pt x="18" y="77"/>
                                  </a:lnTo>
                                  <a:lnTo>
                                    <a:pt x="17" y="75"/>
                                  </a:lnTo>
                                  <a:lnTo>
                                    <a:pt x="15" y="74"/>
                                  </a:lnTo>
                                  <a:lnTo>
                                    <a:pt x="14" y="73"/>
                                  </a:lnTo>
                                  <a:lnTo>
                                    <a:pt x="12" y="71"/>
                                  </a:lnTo>
                                  <a:lnTo>
                                    <a:pt x="11" y="70"/>
                                  </a:lnTo>
                                  <a:lnTo>
                                    <a:pt x="9" y="68"/>
                                  </a:lnTo>
                                  <a:lnTo>
                                    <a:pt x="8" y="67"/>
                                  </a:lnTo>
                                  <a:lnTo>
                                    <a:pt x="7" y="65"/>
                                  </a:lnTo>
                                  <a:lnTo>
                                    <a:pt x="6" y="63"/>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16"/>
                          <wps:cNvSpPr>
                            <a:spLocks/>
                          </wps:cNvSpPr>
                          <wps:spPr bwMode="auto">
                            <a:xfrm>
                              <a:off x="6608" y="1211"/>
                              <a:ext cx="92" cy="119"/>
                            </a:xfrm>
                            <a:custGeom>
                              <a:avLst/>
                              <a:gdLst>
                                <a:gd name="T0" fmla="*/ 40 w 92"/>
                                <a:gd name="T1" fmla="*/ 119 h 119"/>
                                <a:gd name="T2" fmla="*/ 52 w 92"/>
                                <a:gd name="T3" fmla="*/ 119 h 119"/>
                                <a:gd name="T4" fmla="*/ 52 w 92"/>
                                <a:gd name="T5" fmla="*/ 79 h 119"/>
                                <a:gd name="T6" fmla="*/ 92 w 92"/>
                                <a:gd name="T7" fmla="*/ 46 h 119"/>
                                <a:gd name="T8" fmla="*/ 86 w 92"/>
                                <a:gd name="T9" fmla="*/ 35 h 119"/>
                                <a:gd name="T10" fmla="*/ 52 w 92"/>
                                <a:gd name="T11" fmla="*/ 62 h 119"/>
                                <a:gd name="T12" fmla="*/ 52 w 92"/>
                                <a:gd name="T13" fmla="*/ 58 h 119"/>
                                <a:gd name="T14" fmla="*/ 71 w 92"/>
                                <a:gd name="T15" fmla="*/ 12 h 119"/>
                                <a:gd name="T16" fmla="*/ 60 w 92"/>
                                <a:gd name="T17" fmla="*/ 7 h 119"/>
                                <a:gd name="T18" fmla="*/ 50 w 92"/>
                                <a:gd name="T19" fmla="*/ 32 h 119"/>
                                <a:gd name="T20" fmla="*/ 37 w 92"/>
                                <a:gd name="T21" fmla="*/ 0 h 119"/>
                                <a:gd name="T22" fmla="*/ 26 w 92"/>
                                <a:gd name="T23" fmla="*/ 4 h 119"/>
                                <a:gd name="T24" fmla="*/ 40 w 92"/>
                                <a:gd name="T25" fmla="*/ 40 h 119"/>
                                <a:gd name="T26" fmla="*/ 40 w 92"/>
                                <a:gd name="T27" fmla="*/ 53 h 119"/>
                                <a:gd name="T28" fmla="*/ 5 w 92"/>
                                <a:gd name="T29" fmla="*/ 29 h 119"/>
                                <a:gd name="T30" fmla="*/ 0 w 92"/>
                                <a:gd name="T31" fmla="*/ 40 h 119"/>
                                <a:gd name="T32" fmla="*/ 40 w 92"/>
                                <a:gd name="T33" fmla="*/ 68 h 119"/>
                                <a:gd name="T34" fmla="*/ 40 w 92"/>
                                <a:gd name="T35" fmla="*/ 119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2" h="119">
                                  <a:moveTo>
                                    <a:pt x="40" y="119"/>
                                  </a:moveTo>
                                  <a:lnTo>
                                    <a:pt x="52" y="119"/>
                                  </a:lnTo>
                                  <a:lnTo>
                                    <a:pt x="52" y="79"/>
                                  </a:lnTo>
                                  <a:lnTo>
                                    <a:pt x="92" y="46"/>
                                  </a:lnTo>
                                  <a:lnTo>
                                    <a:pt x="86" y="35"/>
                                  </a:lnTo>
                                  <a:lnTo>
                                    <a:pt x="52" y="62"/>
                                  </a:lnTo>
                                  <a:lnTo>
                                    <a:pt x="52" y="58"/>
                                  </a:lnTo>
                                  <a:lnTo>
                                    <a:pt x="71" y="12"/>
                                  </a:lnTo>
                                  <a:lnTo>
                                    <a:pt x="60" y="7"/>
                                  </a:lnTo>
                                  <a:lnTo>
                                    <a:pt x="50" y="32"/>
                                  </a:lnTo>
                                  <a:lnTo>
                                    <a:pt x="37" y="0"/>
                                  </a:lnTo>
                                  <a:lnTo>
                                    <a:pt x="26" y="4"/>
                                  </a:lnTo>
                                  <a:lnTo>
                                    <a:pt x="40" y="40"/>
                                  </a:lnTo>
                                  <a:lnTo>
                                    <a:pt x="40" y="53"/>
                                  </a:lnTo>
                                  <a:lnTo>
                                    <a:pt x="5"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Rectangle 117"/>
                          <wps:cNvSpPr>
                            <a:spLocks noChangeArrowheads="1"/>
                          </wps:cNvSpPr>
                          <wps:spPr bwMode="auto">
                            <a:xfrm>
                              <a:off x="6486" y="1184"/>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18"/>
                          <wps:cNvSpPr>
                            <a:spLocks noChangeArrowheads="1"/>
                          </wps:cNvSpPr>
                          <wps:spPr bwMode="auto">
                            <a:xfrm>
                              <a:off x="6498" y="1195"/>
                              <a:ext cx="42"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19"/>
                          <wps:cNvSpPr>
                            <a:spLocks noChangeArrowheads="1"/>
                          </wps:cNvSpPr>
                          <wps:spPr bwMode="auto">
                            <a:xfrm>
                              <a:off x="6498" y="1218"/>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Freeform 120"/>
                          <wps:cNvSpPr>
                            <a:spLocks/>
                          </wps:cNvSpPr>
                          <wps:spPr bwMode="auto">
                            <a:xfrm>
                              <a:off x="6524" y="1261"/>
                              <a:ext cx="16" cy="15"/>
                            </a:xfrm>
                            <a:custGeom>
                              <a:avLst/>
                              <a:gdLst>
                                <a:gd name="T0" fmla="*/ 0 w 16"/>
                                <a:gd name="T1" fmla="*/ 8 h 15"/>
                                <a:gd name="T2" fmla="*/ 0 w 16"/>
                                <a:gd name="T3" fmla="*/ 9 h 15"/>
                                <a:gd name="T4" fmla="*/ 0 w 16"/>
                                <a:gd name="T5" fmla="*/ 9 h 15"/>
                                <a:gd name="T6" fmla="*/ 0 w 16"/>
                                <a:gd name="T7" fmla="*/ 10 h 15"/>
                                <a:gd name="T8" fmla="*/ 1 w 16"/>
                                <a:gd name="T9" fmla="*/ 11 h 15"/>
                                <a:gd name="T10" fmla="*/ 1 w 16"/>
                                <a:gd name="T11" fmla="*/ 12 h 15"/>
                                <a:gd name="T12" fmla="*/ 1 w 16"/>
                                <a:gd name="T13" fmla="*/ 12 h 15"/>
                                <a:gd name="T14" fmla="*/ 2 w 16"/>
                                <a:gd name="T15" fmla="*/ 13 h 15"/>
                                <a:gd name="T16" fmla="*/ 2 w 16"/>
                                <a:gd name="T17" fmla="*/ 13 h 15"/>
                                <a:gd name="T18" fmla="*/ 3 w 16"/>
                                <a:gd name="T19" fmla="*/ 14 h 15"/>
                                <a:gd name="T20" fmla="*/ 4 w 16"/>
                                <a:gd name="T21" fmla="*/ 14 h 15"/>
                                <a:gd name="T22" fmla="*/ 4 w 16"/>
                                <a:gd name="T23" fmla="*/ 15 h 15"/>
                                <a:gd name="T24" fmla="*/ 5 w 16"/>
                                <a:gd name="T25" fmla="*/ 15 h 15"/>
                                <a:gd name="T26" fmla="*/ 6 w 16"/>
                                <a:gd name="T27" fmla="*/ 15 h 15"/>
                                <a:gd name="T28" fmla="*/ 7 w 16"/>
                                <a:gd name="T29" fmla="*/ 15 h 15"/>
                                <a:gd name="T30" fmla="*/ 7 w 16"/>
                                <a:gd name="T31" fmla="*/ 15 h 15"/>
                                <a:gd name="T32" fmla="*/ 8 w 16"/>
                                <a:gd name="T33" fmla="*/ 15 h 15"/>
                                <a:gd name="T34" fmla="*/ 9 w 16"/>
                                <a:gd name="T35" fmla="*/ 15 h 15"/>
                                <a:gd name="T36" fmla="*/ 10 w 16"/>
                                <a:gd name="T37" fmla="*/ 15 h 15"/>
                                <a:gd name="T38" fmla="*/ 10 w 16"/>
                                <a:gd name="T39" fmla="*/ 15 h 15"/>
                                <a:gd name="T40" fmla="*/ 11 w 16"/>
                                <a:gd name="T41" fmla="*/ 14 h 15"/>
                                <a:gd name="T42" fmla="*/ 12 w 16"/>
                                <a:gd name="T43" fmla="*/ 14 h 15"/>
                                <a:gd name="T44" fmla="*/ 13 w 16"/>
                                <a:gd name="T45" fmla="*/ 13 h 15"/>
                                <a:gd name="T46" fmla="*/ 14 w 16"/>
                                <a:gd name="T47" fmla="*/ 13 h 15"/>
                                <a:gd name="T48" fmla="*/ 14 w 16"/>
                                <a:gd name="T49" fmla="*/ 12 h 15"/>
                                <a:gd name="T50" fmla="*/ 15 w 16"/>
                                <a:gd name="T51" fmla="*/ 11 h 15"/>
                                <a:gd name="T52" fmla="*/ 15 w 16"/>
                                <a:gd name="T53" fmla="*/ 10 h 15"/>
                                <a:gd name="T54" fmla="*/ 15 w 16"/>
                                <a:gd name="T55" fmla="*/ 9 h 15"/>
                                <a:gd name="T56" fmla="*/ 15 w 16"/>
                                <a:gd name="T57" fmla="*/ 9 h 15"/>
                                <a:gd name="T58" fmla="*/ 16 w 16"/>
                                <a:gd name="T59" fmla="*/ 8 h 15"/>
                                <a:gd name="T60" fmla="*/ 16 w 16"/>
                                <a:gd name="T61" fmla="*/ 7 h 15"/>
                                <a:gd name="T62" fmla="*/ 15 w 16"/>
                                <a:gd name="T63" fmla="*/ 6 h 15"/>
                                <a:gd name="T64" fmla="*/ 15 w 16"/>
                                <a:gd name="T65" fmla="*/ 6 h 15"/>
                                <a:gd name="T66" fmla="*/ 15 w 16"/>
                                <a:gd name="T67" fmla="*/ 5 h 15"/>
                                <a:gd name="T68" fmla="*/ 15 w 16"/>
                                <a:gd name="T69" fmla="*/ 4 h 15"/>
                                <a:gd name="T70" fmla="*/ 14 w 16"/>
                                <a:gd name="T71" fmla="*/ 3 h 15"/>
                                <a:gd name="T72" fmla="*/ 13 w 16"/>
                                <a:gd name="T73" fmla="*/ 1 h 15"/>
                                <a:gd name="T74" fmla="*/ 11 w 16"/>
                                <a:gd name="T75" fmla="*/ 1 h 15"/>
                                <a:gd name="T76" fmla="*/ 10 w 16"/>
                                <a:gd name="T77" fmla="*/ 0 h 15"/>
                                <a:gd name="T78" fmla="*/ 10 w 16"/>
                                <a:gd name="T79" fmla="*/ 0 h 15"/>
                                <a:gd name="T80" fmla="*/ 9 w 16"/>
                                <a:gd name="T81" fmla="*/ 0 h 15"/>
                                <a:gd name="T82" fmla="*/ 8 w 16"/>
                                <a:gd name="T83" fmla="*/ 0 h 15"/>
                                <a:gd name="T84" fmla="*/ 7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2 w 16"/>
                                <a:gd name="T97" fmla="*/ 2 h 15"/>
                                <a:gd name="T98" fmla="*/ 2 w 16"/>
                                <a:gd name="T99" fmla="*/ 3 h 15"/>
                                <a:gd name="T100" fmla="*/ 1 w 16"/>
                                <a:gd name="T101" fmla="*/ 4 h 15"/>
                                <a:gd name="T102" fmla="*/ 0 w 16"/>
                                <a:gd name="T103" fmla="*/ 5 h 15"/>
                                <a:gd name="T104" fmla="*/ 0 w 16"/>
                                <a:gd name="T105" fmla="*/ 6 h 15"/>
                                <a:gd name="T106" fmla="*/ 0 w 16"/>
                                <a:gd name="T107" fmla="*/ 6 h 15"/>
                                <a:gd name="T108" fmla="*/ 0 w 16"/>
                                <a:gd name="T109" fmla="*/ 7 h 1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 h="15">
                                  <a:moveTo>
                                    <a:pt x="0" y="7"/>
                                  </a:moveTo>
                                  <a:lnTo>
                                    <a:pt x="0" y="8"/>
                                  </a:lnTo>
                                  <a:lnTo>
                                    <a:pt x="0" y="9"/>
                                  </a:lnTo>
                                  <a:lnTo>
                                    <a:pt x="0" y="10"/>
                                  </a:lnTo>
                                  <a:lnTo>
                                    <a:pt x="1" y="11"/>
                                  </a:lnTo>
                                  <a:lnTo>
                                    <a:pt x="1" y="12"/>
                                  </a:lnTo>
                                  <a:lnTo>
                                    <a:pt x="2" y="12"/>
                                  </a:lnTo>
                                  <a:lnTo>
                                    <a:pt x="2" y="13"/>
                                  </a:lnTo>
                                  <a:lnTo>
                                    <a:pt x="3" y="13"/>
                                  </a:lnTo>
                                  <a:lnTo>
                                    <a:pt x="3" y="14"/>
                                  </a:lnTo>
                                  <a:lnTo>
                                    <a:pt x="4" y="14"/>
                                  </a:lnTo>
                                  <a:lnTo>
                                    <a:pt x="4" y="15"/>
                                  </a:lnTo>
                                  <a:lnTo>
                                    <a:pt x="5" y="15"/>
                                  </a:lnTo>
                                  <a:lnTo>
                                    <a:pt x="6" y="15"/>
                                  </a:lnTo>
                                  <a:lnTo>
                                    <a:pt x="7" y="15"/>
                                  </a:lnTo>
                                  <a:lnTo>
                                    <a:pt x="8" y="15"/>
                                  </a:lnTo>
                                  <a:lnTo>
                                    <a:pt x="9" y="15"/>
                                  </a:lnTo>
                                  <a:lnTo>
                                    <a:pt x="10" y="15"/>
                                  </a:lnTo>
                                  <a:lnTo>
                                    <a:pt x="11" y="15"/>
                                  </a:lnTo>
                                  <a:lnTo>
                                    <a:pt x="11" y="14"/>
                                  </a:lnTo>
                                  <a:lnTo>
                                    <a:pt x="12" y="14"/>
                                  </a:lnTo>
                                  <a:lnTo>
                                    <a:pt x="13" y="13"/>
                                  </a:lnTo>
                                  <a:lnTo>
                                    <a:pt x="14" y="13"/>
                                  </a:lnTo>
                                  <a:lnTo>
                                    <a:pt x="14" y="12"/>
                                  </a:lnTo>
                                  <a:lnTo>
                                    <a:pt x="15" y="11"/>
                                  </a:lnTo>
                                  <a:lnTo>
                                    <a:pt x="15" y="10"/>
                                  </a:lnTo>
                                  <a:lnTo>
                                    <a:pt x="15" y="9"/>
                                  </a:lnTo>
                                  <a:lnTo>
                                    <a:pt x="16" y="8"/>
                                  </a:lnTo>
                                  <a:lnTo>
                                    <a:pt x="16" y="7"/>
                                  </a:lnTo>
                                  <a:lnTo>
                                    <a:pt x="15" y="6"/>
                                  </a:lnTo>
                                  <a:lnTo>
                                    <a:pt x="15" y="5"/>
                                  </a:lnTo>
                                  <a:lnTo>
                                    <a:pt x="15" y="4"/>
                                  </a:lnTo>
                                  <a:lnTo>
                                    <a:pt x="14" y="3"/>
                                  </a:lnTo>
                                  <a:lnTo>
                                    <a:pt x="13" y="2"/>
                                  </a:lnTo>
                                  <a:lnTo>
                                    <a:pt x="13" y="1"/>
                                  </a:lnTo>
                                  <a:lnTo>
                                    <a:pt x="12" y="1"/>
                                  </a:lnTo>
                                  <a:lnTo>
                                    <a:pt x="11" y="1"/>
                                  </a:lnTo>
                                  <a:lnTo>
                                    <a:pt x="11" y="0"/>
                                  </a:lnTo>
                                  <a:lnTo>
                                    <a:pt x="10" y="0"/>
                                  </a:lnTo>
                                  <a:lnTo>
                                    <a:pt x="9" y="0"/>
                                  </a:lnTo>
                                  <a:lnTo>
                                    <a:pt x="8" y="0"/>
                                  </a:lnTo>
                                  <a:lnTo>
                                    <a:pt x="7" y="0"/>
                                  </a:lnTo>
                                  <a:lnTo>
                                    <a:pt x="6" y="0"/>
                                  </a:lnTo>
                                  <a:lnTo>
                                    <a:pt x="5" y="0"/>
                                  </a:lnTo>
                                  <a:lnTo>
                                    <a:pt x="4" y="1"/>
                                  </a:lnTo>
                                  <a:lnTo>
                                    <a:pt x="3" y="1"/>
                                  </a:lnTo>
                                  <a:lnTo>
                                    <a:pt x="2" y="2"/>
                                  </a:lnTo>
                                  <a:lnTo>
                                    <a:pt x="2" y="3"/>
                                  </a:lnTo>
                                  <a:lnTo>
                                    <a:pt x="1" y="3"/>
                                  </a:lnTo>
                                  <a:lnTo>
                                    <a:pt x="1" y="4"/>
                                  </a:lnTo>
                                  <a:lnTo>
                                    <a:pt x="0" y="5"/>
                                  </a:lnTo>
                                  <a:lnTo>
                                    <a:pt x="0" y="6"/>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21"/>
                          <wps:cNvSpPr>
                            <a:spLocks/>
                          </wps:cNvSpPr>
                          <wps:spPr bwMode="auto">
                            <a:xfrm>
                              <a:off x="6385" y="831"/>
                              <a:ext cx="136" cy="103"/>
                            </a:xfrm>
                            <a:custGeom>
                              <a:avLst/>
                              <a:gdLst>
                                <a:gd name="T0" fmla="*/ 74 w 136"/>
                                <a:gd name="T1" fmla="*/ 103 h 103"/>
                                <a:gd name="T2" fmla="*/ 74 w 136"/>
                                <a:gd name="T3" fmla="*/ 30 h 103"/>
                                <a:gd name="T4" fmla="*/ 88 w 136"/>
                                <a:gd name="T5" fmla="*/ 30 h 103"/>
                                <a:gd name="T6" fmla="*/ 88 w 136"/>
                                <a:gd name="T7" fmla="*/ 39 h 103"/>
                                <a:gd name="T8" fmla="*/ 100 w 136"/>
                                <a:gd name="T9" fmla="*/ 39 h 103"/>
                                <a:gd name="T10" fmla="*/ 100 w 136"/>
                                <a:gd name="T11" fmla="*/ 30 h 103"/>
                                <a:gd name="T12" fmla="*/ 123 w 136"/>
                                <a:gd name="T13" fmla="*/ 30 h 103"/>
                                <a:gd name="T14" fmla="*/ 123 w 136"/>
                                <a:gd name="T15" fmla="*/ 49 h 103"/>
                                <a:gd name="T16" fmla="*/ 136 w 136"/>
                                <a:gd name="T17" fmla="*/ 49 h 103"/>
                                <a:gd name="T18" fmla="*/ 136 w 136"/>
                                <a:gd name="T19" fmla="*/ 0 h 103"/>
                                <a:gd name="T20" fmla="*/ 123 w 136"/>
                                <a:gd name="T21" fmla="*/ 0 h 103"/>
                                <a:gd name="T22" fmla="*/ 123 w 136"/>
                                <a:gd name="T23" fmla="*/ 18 h 103"/>
                                <a:gd name="T24" fmla="*/ 100 w 136"/>
                                <a:gd name="T25" fmla="*/ 18 h 103"/>
                                <a:gd name="T26" fmla="*/ 100 w 136"/>
                                <a:gd name="T27" fmla="*/ 5 h 103"/>
                                <a:gd name="T28" fmla="*/ 88 w 136"/>
                                <a:gd name="T29" fmla="*/ 5 h 103"/>
                                <a:gd name="T30" fmla="*/ 88 w 136"/>
                                <a:gd name="T31" fmla="*/ 18 h 103"/>
                                <a:gd name="T32" fmla="*/ 47 w 136"/>
                                <a:gd name="T33" fmla="*/ 18 h 103"/>
                                <a:gd name="T34" fmla="*/ 47 w 136"/>
                                <a:gd name="T35" fmla="*/ 5 h 103"/>
                                <a:gd name="T36" fmla="*/ 35 w 136"/>
                                <a:gd name="T37" fmla="*/ 5 h 103"/>
                                <a:gd name="T38" fmla="*/ 35 w 136"/>
                                <a:gd name="T39" fmla="*/ 18 h 103"/>
                                <a:gd name="T40" fmla="*/ 12 w 136"/>
                                <a:gd name="T41" fmla="*/ 18 h 103"/>
                                <a:gd name="T42" fmla="*/ 12 w 136"/>
                                <a:gd name="T43" fmla="*/ 0 h 103"/>
                                <a:gd name="T44" fmla="*/ 0 w 136"/>
                                <a:gd name="T45" fmla="*/ 0 h 103"/>
                                <a:gd name="T46" fmla="*/ 0 w 136"/>
                                <a:gd name="T47" fmla="*/ 49 h 103"/>
                                <a:gd name="T48" fmla="*/ 12 w 136"/>
                                <a:gd name="T49" fmla="*/ 49 h 103"/>
                                <a:gd name="T50" fmla="*/ 12 w 136"/>
                                <a:gd name="T51" fmla="*/ 30 h 103"/>
                                <a:gd name="T52" fmla="*/ 35 w 136"/>
                                <a:gd name="T53" fmla="*/ 30 h 103"/>
                                <a:gd name="T54" fmla="*/ 35 w 136"/>
                                <a:gd name="T55" fmla="*/ 39 h 103"/>
                                <a:gd name="T56" fmla="*/ 47 w 136"/>
                                <a:gd name="T57" fmla="*/ 39 h 103"/>
                                <a:gd name="T58" fmla="*/ 47 w 136"/>
                                <a:gd name="T59" fmla="*/ 30 h 103"/>
                                <a:gd name="T60" fmla="*/ 62 w 136"/>
                                <a:gd name="T61" fmla="*/ 30 h 103"/>
                                <a:gd name="T62" fmla="*/ 62 w 136"/>
                                <a:gd name="T63" fmla="*/ 98 h 103"/>
                                <a:gd name="T64" fmla="*/ 74 w 136"/>
                                <a:gd name="T65" fmla="*/ 103 h 10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6" h="103">
                                  <a:moveTo>
                                    <a:pt x="74" y="103"/>
                                  </a:moveTo>
                                  <a:lnTo>
                                    <a:pt x="74" y="30"/>
                                  </a:lnTo>
                                  <a:lnTo>
                                    <a:pt x="88" y="30"/>
                                  </a:lnTo>
                                  <a:lnTo>
                                    <a:pt x="88" y="39"/>
                                  </a:lnTo>
                                  <a:lnTo>
                                    <a:pt x="100" y="39"/>
                                  </a:lnTo>
                                  <a:lnTo>
                                    <a:pt x="100" y="30"/>
                                  </a:lnTo>
                                  <a:lnTo>
                                    <a:pt x="123" y="30"/>
                                  </a:lnTo>
                                  <a:lnTo>
                                    <a:pt x="123" y="49"/>
                                  </a:lnTo>
                                  <a:lnTo>
                                    <a:pt x="136" y="49"/>
                                  </a:lnTo>
                                  <a:lnTo>
                                    <a:pt x="136" y="0"/>
                                  </a:lnTo>
                                  <a:lnTo>
                                    <a:pt x="123" y="0"/>
                                  </a:lnTo>
                                  <a:lnTo>
                                    <a:pt x="123" y="18"/>
                                  </a:lnTo>
                                  <a:lnTo>
                                    <a:pt x="100" y="18"/>
                                  </a:lnTo>
                                  <a:lnTo>
                                    <a:pt x="100" y="5"/>
                                  </a:lnTo>
                                  <a:lnTo>
                                    <a:pt x="88" y="5"/>
                                  </a:lnTo>
                                  <a:lnTo>
                                    <a:pt x="88" y="18"/>
                                  </a:lnTo>
                                  <a:lnTo>
                                    <a:pt x="47" y="18"/>
                                  </a:lnTo>
                                  <a:lnTo>
                                    <a:pt x="47" y="5"/>
                                  </a:lnTo>
                                  <a:lnTo>
                                    <a:pt x="35" y="5"/>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08" name="Group 122"/>
                        <wpg:cNvGrpSpPr>
                          <a:grpSpLocks/>
                        </wpg:cNvGrpSpPr>
                        <wpg:grpSpPr bwMode="auto">
                          <a:xfrm>
                            <a:off x="4274819" y="668605"/>
                            <a:ext cx="318701" cy="325803"/>
                            <a:chOff x="6732" y="-318"/>
                            <a:chExt cx="502" cy="513"/>
                          </a:xfrm>
                        </wpg:grpSpPr>
                        <wps:wsp>
                          <wps:cNvPr id="109" name="Freeform 123"/>
                          <wps:cNvSpPr>
                            <a:spLocks/>
                          </wps:cNvSpPr>
                          <wps:spPr bwMode="auto">
                            <a:xfrm>
                              <a:off x="6732" y="-318"/>
                              <a:ext cx="400" cy="513"/>
                            </a:xfrm>
                            <a:custGeom>
                              <a:avLst/>
                              <a:gdLst>
                                <a:gd name="T0" fmla="*/ 400 w 400"/>
                                <a:gd name="T1" fmla="*/ 199 h 513"/>
                                <a:gd name="T2" fmla="*/ 400 w 400"/>
                                <a:gd name="T3" fmla="*/ 186 h 513"/>
                                <a:gd name="T4" fmla="*/ 250 w 400"/>
                                <a:gd name="T5" fmla="*/ 117 h 513"/>
                                <a:gd name="T6" fmla="*/ 250 w 400"/>
                                <a:gd name="T7" fmla="*/ 57 h 513"/>
                                <a:gd name="T8" fmla="*/ 278 w 400"/>
                                <a:gd name="T9" fmla="*/ 57 h 513"/>
                                <a:gd name="T10" fmla="*/ 278 w 400"/>
                                <a:gd name="T11" fmla="*/ 49 h 513"/>
                                <a:gd name="T12" fmla="*/ 283 w 400"/>
                                <a:gd name="T13" fmla="*/ 49 h 513"/>
                                <a:gd name="T14" fmla="*/ 283 w 400"/>
                                <a:gd name="T15" fmla="*/ 67 h 513"/>
                                <a:gd name="T16" fmla="*/ 312 w 400"/>
                                <a:gd name="T17" fmla="*/ 67 h 513"/>
                                <a:gd name="T18" fmla="*/ 312 w 400"/>
                                <a:gd name="T19" fmla="*/ 0 h 513"/>
                                <a:gd name="T20" fmla="*/ 283 w 400"/>
                                <a:gd name="T21" fmla="*/ 0 h 513"/>
                                <a:gd name="T22" fmla="*/ 283 w 400"/>
                                <a:gd name="T23" fmla="*/ 19 h 513"/>
                                <a:gd name="T24" fmla="*/ 278 w 400"/>
                                <a:gd name="T25" fmla="*/ 19 h 513"/>
                                <a:gd name="T26" fmla="*/ 278 w 400"/>
                                <a:gd name="T27" fmla="*/ 6 h 513"/>
                                <a:gd name="T28" fmla="*/ 248 w 400"/>
                                <a:gd name="T29" fmla="*/ 6 h 513"/>
                                <a:gd name="T30" fmla="*/ 248 w 400"/>
                                <a:gd name="T31" fmla="*/ 19 h 513"/>
                                <a:gd name="T32" fmla="*/ 223 w 400"/>
                                <a:gd name="T33" fmla="*/ 19 h 513"/>
                                <a:gd name="T34" fmla="*/ 223 w 400"/>
                                <a:gd name="T35" fmla="*/ 6 h 513"/>
                                <a:gd name="T36" fmla="*/ 194 w 400"/>
                                <a:gd name="T37" fmla="*/ 6 h 513"/>
                                <a:gd name="T38" fmla="*/ 194 w 400"/>
                                <a:gd name="T39" fmla="*/ 19 h 513"/>
                                <a:gd name="T40" fmla="*/ 188 w 400"/>
                                <a:gd name="T41" fmla="*/ 19 h 513"/>
                                <a:gd name="T42" fmla="*/ 188 w 400"/>
                                <a:gd name="T43" fmla="*/ 0 h 513"/>
                                <a:gd name="T44" fmla="*/ 159 w 400"/>
                                <a:gd name="T45" fmla="*/ 0 h 513"/>
                                <a:gd name="T46" fmla="*/ 159 w 400"/>
                                <a:gd name="T47" fmla="*/ 67 h 513"/>
                                <a:gd name="T48" fmla="*/ 188 w 400"/>
                                <a:gd name="T49" fmla="*/ 67 h 513"/>
                                <a:gd name="T50" fmla="*/ 188 w 400"/>
                                <a:gd name="T51" fmla="*/ 49 h 513"/>
                                <a:gd name="T52" fmla="*/ 194 w 400"/>
                                <a:gd name="T53" fmla="*/ 49 h 513"/>
                                <a:gd name="T54" fmla="*/ 194 w 400"/>
                                <a:gd name="T55" fmla="*/ 57 h 513"/>
                                <a:gd name="T56" fmla="*/ 223 w 400"/>
                                <a:gd name="T57" fmla="*/ 57 h 513"/>
                                <a:gd name="T58" fmla="*/ 223 w 400"/>
                                <a:gd name="T59" fmla="*/ 105 h 513"/>
                                <a:gd name="T60" fmla="*/ 204 w 400"/>
                                <a:gd name="T61" fmla="*/ 96 h 513"/>
                                <a:gd name="T62" fmla="*/ 0 w 400"/>
                                <a:gd name="T63" fmla="*/ 186 h 513"/>
                                <a:gd name="T64" fmla="*/ 0 w 400"/>
                                <a:gd name="T65" fmla="*/ 199 h 513"/>
                                <a:gd name="T66" fmla="*/ 30 w 400"/>
                                <a:gd name="T67" fmla="*/ 199 h 513"/>
                                <a:gd name="T68" fmla="*/ 29 w 400"/>
                                <a:gd name="T69" fmla="*/ 513 h 513"/>
                                <a:gd name="T70" fmla="*/ 366 w 400"/>
                                <a:gd name="T71" fmla="*/ 512 h 513"/>
                                <a:gd name="T72" fmla="*/ 365 w 400"/>
                                <a:gd name="T73" fmla="*/ 199 h 513"/>
                                <a:gd name="T74" fmla="*/ 400 w 400"/>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0" h="513">
                                  <a:moveTo>
                                    <a:pt x="400" y="199"/>
                                  </a:moveTo>
                                  <a:lnTo>
                                    <a:pt x="400" y="186"/>
                                  </a:lnTo>
                                  <a:lnTo>
                                    <a:pt x="250" y="117"/>
                                  </a:lnTo>
                                  <a:lnTo>
                                    <a:pt x="250" y="57"/>
                                  </a:lnTo>
                                  <a:lnTo>
                                    <a:pt x="278" y="57"/>
                                  </a:lnTo>
                                  <a:lnTo>
                                    <a:pt x="278" y="49"/>
                                  </a:lnTo>
                                  <a:lnTo>
                                    <a:pt x="283" y="49"/>
                                  </a:lnTo>
                                  <a:lnTo>
                                    <a:pt x="283" y="67"/>
                                  </a:lnTo>
                                  <a:lnTo>
                                    <a:pt x="312" y="67"/>
                                  </a:lnTo>
                                  <a:lnTo>
                                    <a:pt x="312" y="0"/>
                                  </a:lnTo>
                                  <a:lnTo>
                                    <a:pt x="283" y="0"/>
                                  </a:lnTo>
                                  <a:lnTo>
                                    <a:pt x="283" y="19"/>
                                  </a:lnTo>
                                  <a:lnTo>
                                    <a:pt x="278" y="19"/>
                                  </a:lnTo>
                                  <a:lnTo>
                                    <a:pt x="278" y="6"/>
                                  </a:lnTo>
                                  <a:lnTo>
                                    <a:pt x="248" y="6"/>
                                  </a:lnTo>
                                  <a:lnTo>
                                    <a:pt x="248" y="19"/>
                                  </a:lnTo>
                                  <a:lnTo>
                                    <a:pt x="223" y="19"/>
                                  </a:lnTo>
                                  <a:lnTo>
                                    <a:pt x="223" y="6"/>
                                  </a:lnTo>
                                  <a:lnTo>
                                    <a:pt x="194" y="6"/>
                                  </a:lnTo>
                                  <a:lnTo>
                                    <a:pt x="194" y="19"/>
                                  </a:lnTo>
                                  <a:lnTo>
                                    <a:pt x="188" y="19"/>
                                  </a:lnTo>
                                  <a:lnTo>
                                    <a:pt x="188" y="0"/>
                                  </a:lnTo>
                                  <a:lnTo>
                                    <a:pt x="159" y="0"/>
                                  </a:lnTo>
                                  <a:lnTo>
                                    <a:pt x="159" y="67"/>
                                  </a:lnTo>
                                  <a:lnTo>
                                    <a:pt x="188" y="67"/>
                                  </a:lnTo>
                                  <a:lnTo>
                                    <a:pt x="188" y="49"/>
                                  </a:lnTo>
                                  <a:lnTo>
                                    <a:pt x="194" y="49"/>
                                  </a:lnTo>
                                  <a:lnTo>
                                    <a:pt x="194" y="57"/>
                                  </a:lnTo>
                                  <a:lnTo>
                                    <a:pt x="223" y="57"/>
                                  </a:lnTo>
                                  <a:lnTo>
                                    <a:pt x="223" y="105"/>
                                  </a:lnTo>
                                  <a:lnTo>
                                    <a:pt x="204" y="96"/>
                                  </a:lnTo>
                                  <a:lnTo>
                                    <a:pt x="0" y="186"/>
                                  </a:lnTo>
                                  <a:lnTo>
                                    <a:pt x="0" y="199"/>
                                  </a:lnTo>
                                  <a:lnTo>
                                    <a:pt x="30" y="199"/>
                                  </a:lnTo>
                                  <a:lnTo>
                                    <a:pt x="29" y="513"/>
                                  </a:lnTo>
                                  <a:lnTo>
                                    <a:pt x="366" y="512"/>
                                  </a:lnTo>
                                  <a:lnTo>
                                    <a:pt x="365" y="199"/>
                                  </a:lnTo>
                                  <a:lnTo>
                                    <a:pt x="400"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24"/>
                          <wps:cNvSpPr>
                            <a:spLocks/>
                          </wps:cNvSpPr>
                          <wps:spPr bwMode="auto">
                            <a:xfrm>
                              <a:off x="6761" y="-209"/>
                              <a:ext cx="344" cy="77"/>
                            </a:xfrm>
                            <a:custGeom>
                              <a:avLst/>
                              <a:gdLst>
                                <a:gd name="T0" fmla="*/ 175 w 344"/>
                                <a:gd name="T1" fmla="*/ 0 h 77"/>
                                <a:gd name="T2" fmla="*/ 344 w 344"/>
                                <a:gd name="T3" fmla="*/ 77 h 77"/>
                                <a:gd name="T4" fmla="*/ 318 w 344"/>
                                <a:gd name="T5" fmla="*/ 77 h 77"/>
                                <a:gd name="T6" fmla="*/ 278 w 344"/>
                                <a:gd name="T7" fmla="*/ 77 h 77"/>
                                <a:gd name="T8" fmla="*/ 228 w 344"/>
                                <a:gd name="T9" fmla="*/ 77 h 77"/>
                                <a:gd name="T10" fmla="*/ 172 w 344"/>
                                <a:gd name="T11" fmla="*/ 77 h 77"/>
                                <a:gd name="T12" fmla="*/ 117 w 344"/>
                                <a:gd name="T13" fmla="*/ 77 h 77"/>
                                <a:gd name="T14" fmla="*/ 66 w 344"/>
                                <a:gd name="T15" fmla="*/ 77 h 77"/>
                                <a:gd name="T16" fmla="*/ 26 w 344"/>
                                <a:gd name="T17" fmla="*/ 77 h 77"/>
                                <a:gd name="T18" fmla="*/ 0 w 344"/>
                                <a:gd name="T19" fmla="*/ 77 h 77"/>
                                <a:gd name="T20" fmla="*/ 175 w 344"/>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4" h="77">
                                  <a:moveTo>
                                    <a:pt x="175" y="0"/>
                                  </a:moveTo>
                                  <a:lnTo>
                                    <a:pt x="344" y="77"/>
                                  </a:lnTo>
                                  <a:lnTo>
                                    <a:pt x="318" y="77"/>
                                  </a:lnTo>
                                  <a:lnTo>
                                    <a:pt x="278" y="77"/>
                                  </a:lnTo>
                                  <a:lnTo>
                                    <a:pt x="228" y="77"/>
                                  </a:lnTo>
                                  <a:lnTo>
                                    <a:pt x="172" y="77"/>
                                  </a:lnTo>
                                  <a:lnTo>
                                    <a:pt x="117" y="77"/>
                                  </a:lnTo>
                                  <a:lnTo>
                                    <a:pt x="66"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25"/>
                          <wps:cNvSpPr>
                            <a:spLocks/>
                          </wps:cNvSpPr>
                          <wps:spPr bwMode="auto">
                            <a:xfrm>
                              <a:off x="6773" y="-119"/>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1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1" h="301">
                                  <a:moveTo>
                                    <a:pt x="311" y="301"/>
                                  </a:moveTo>
                                  <a:lnTo>
                                    <a:pt x="0" y="301"/>
                                  </a:lnTo>
                                  <a:lnTo>
                                    <a:pt x="0" y="284"/>
                                  </a:lnTo>
                                  <a:lnTo>
                                    <a:pt x="0" y="249"/>
                                  </a:lnTo>
                                  <a:lnTo>
                                    <a:pt x="0" y="201"/>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26"/>
                          <wps:cNvSpPr>
                            <a:spLocks/>
                          </wps:cNvSpPr>
                          <wps:spPr bwMode="auto">
                            <a:xfrm>
                              <a:off x="6758" y="69"/>
                              <a:ext cx="130" cy="70"/>
                            </a:xfrm>
                            <a:custGeom>
                              <a:avLst/>
                              <a:gdLst>
                                <a:gd name="T0" fmla="*/ 0 w 130"/>
                                <a:gd name="T1" fmla="*/ 0 h 70"/>
                                <a:gd name="T2" fmla="*/ 0 w 130"/>
                                <a:gd name="T3" fmla="*/ 70 h 70"/>
                                <a:gd name="T4" fmla="*/ 58 w 130"/>
                                <a:gd name="T5" fmla="*/ 70 h 70"/>
                                <a:gd name="T6" fmla="*/ 58 w 130"/>
                                <a:gd name="T7" fmla="*/ 66 h 70"/>
                                <a:gd name="T8" fmla="*/ 130 w 130"/>
                                <a:gd name="T9" fmla="*/ 66 h 70"/>
                                <a:gd name="T10" fmla="*/ 130 w 130"/>
                                <a:gd name="T11" fmla="*/ 4 h 70"/>
                                <a:gd name="T12" fmla="*/ 58 w 130"/>
                                <a:gd name="T13" fmla="*/ 4 h 70"/>
                                <a:gd name="T14" fmla="*/ 58 w 130"/>
                                <a:gd name="T15" fmla="*/ 0 h 70"/>
                                <a:gd name="T16" fmla="*/ 0 w 130"/>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0" h="70">
                                  <a:moveTo>
                                    <a:pt x="0" y="0"/>
                                  </a:moveTo>
                                  <a:lnTo>
                                    <a:pt x="0" y="70"/>
                                  </a:lnTo>
                                  <a:lnTo>
                                    <a:pt x="58" y="70"/>
                                  </a:lnTo>
                                  <a:lnTo>
                                    <a:pt x="58" y="66"/>
                                  </a:lnTo>
                                  <a:lnTo>
                                    <a:pt x="130" y="66"/>
                                  </a:lnTo>
                                  <a:lnTo>
                                    <a:pt x="130" y="4"/>
                                  </a:lnTo>
                                  <a:lnTo>
                                    <a:pt x="58" y="4"/>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27"/>
                          <wps:cNvSpPr>
                            <a:spLocks/>
                          </wps:cNvSpPr>
                          <wps:spPr bwMode="auto">
                            <a:xfrm>
                              <a:off x="6771" y="81"/>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6 w 34"/>
                                <a:gd name="T13" fmla="*/ 0 h 46"/>
                                <a:gd name="T14" fmla="*/ 31 w 34"/>
                                <a:gd name="T15" fmla="*/ 0 h 46"/>
                                <a:gd name="T16" fmla="*/ 34 w 34"/>
                                <a:gd name="T17" fmla="*/ 0 h 46"/>
                                <a:gd name="T18" fmla="*/ 34 w 34"/>
                                <a:gd name="T19" fmla="*/ 46 h 46"/>
                                <a:gd name="T20" fmla="*/ 31 w 34"/>
                                <a:gd name="T21" fmla="*/ 46 h 46"/>
                                <a:gd name="T22" fmla="*/ 26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7 h 46"/>
                                <a:gd name="T40" fmla="*/ 0 w 34"/>
                                <a:gd name="T41" fmla="*/ 30 h 46"/>
                                <a:gd name="T42" fmla="*/ 0 w 34"/>
                                <a:gd name="T43" fmla="*/ 23 h 46"/>
                                <a:gd name="T44" fmla="*/ 0 w 34"/>
                                <a:gd name="T45" fmla="*/ 16 h 46"/>
                                <a:gd name="T46" fmla="*/ 0 w 34"/>
                                <a:gd name="T47" fmla="*/ 10 h 46"/>
                                <a:gd name="T48" fmla="*/ 0 w 34"/>
                                <a:gd name="T49" fmla="*/ 4 h 46"/>
                                <a:gd name="T50" fmla="*/ 0 w 34"/>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46">
                                  <a:moveTo>
                                    <a:pt x="0" y="0"/>
                                  </a:moveTo>
                                  <a:lnTo>
                                    <a:pt x="3" y="0"/>
                                  </a:lnTo>
                                  <a:lnTo>
                                    <a:pt x="7" y="0"/>
                                  </a:lnTo>
                                  <a:lnTo>
                                    <a:pt x="12" y="0"/>
                                  </a:lnTo>
                                  <a:lnTo>
                                    <a:pt x="17" y="0"/>
                                  </a:lnTo>
                                  <a:lnTo>
                                    <a:pt x="22" y="0"/>
                                  </a:lnTo>
                                  <a:lnTo>
                                    <a:pt x="26" y="0"/>
                                  </a:lnTo>
                                  <a:lnTo>
                                    <a:pt x="31" y="0"/>
                                  </a:lnTo>
                                  <a:lnTo>
                                    <a:pt x="34" y="0"/>
                                  </a:lnTo>
                                  <a:lnTo>
                                    <a:pt x="34" y="46"/>
                                  </a:lnTo>
                                  <a:lnTo>
                                    <a:pt x="31" y="46"/>
                                  </a:lnTo>
                                  <a:lnTo>
                                    <a:pt x="26" y="46"/>
                                  </a:lnTo>
                                  <a:lnTo>
                                    <a:pt x="22" y="46"/>
                                  </a:lnTo>
                                  <a:lnTo>
                                    <a:pt x="17" y="46"/>
                                  </a:lnTo>
                                  <a:lnTo>
                                    <a:pt x="12" y="46"/>
                                  </a:lnTo>
                                  <a:lnTo>
                                    <a:pt x="7" y="46"/>
                                  </a:lnTo>
                                  <a:lnTo>
                                    <a:pt x="3"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28"/>
                          <wps:cNvSpPr>
                            <a:spLocks/>
                          </wps:cNvSpPr>
                          <wps:spPr bwMode="auto">
                            <a:xfrm>
                              <a:off x="6817" y="85"/>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8">
                                  <a:moveTo>
                                    <a:pt x="24" y="38"/>
                                  </a:moveTo>
                                  <a:lnTo>
                                    <a:pt x="21" y="38"/>
                                  </a:lnTo>
                                  <a:lnTo>
                                    <a:pt x="18"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29"/>
                          <wps:cNvSpPr>
                            <a:spLocks/>
                          </wps:cNvSpPr>
                          <wps:spPr bwMode="auto">
                            <a:xfrm>
                              <a:off x="6853" y="85"/>
                              <a:ext cx="24" cy="38"/>
                            </a:xfrm>
                            <a:custGeom>
                              <a:avLst/>
                              <a:gdLst>
                                <a:gd name="T0" fmla="*/ 24 w 24"/>
                                <a:gd name="T1" fmla="*/ 38 h 38"/>
                                <a:gd name="T2" fmla="*/ 22 w 24"/>
                                <a:gd name="T3" fmla="*/ 38 h 38"/>
                                <a:gd name="T4" fmla="*/ 19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4 h 38"/>
                                <a:gd name="T42" fmla="*/ 24 w 24"/>
                                <a:gd name="T43" fmla="*/ 19 h 38"/>
                                <a:gd name="T44" fmla="*/ 24 w 24"/>
                                <a:gd name="T45" fmla="*/ 25 h 38"/>
                                <a:gd name="T46" fmla="*/ 24 w 24"/>
                                <a:gd name="T47" fmla="*/ 30 h 38"/>
                                <a:gd name="T48" fmla="*/ 24 w 24"/>
                                <a:gd name="T49" fmla="*/ 34 h 38"/>
                                <a:gd name="T50" fmla="*/ 24 w 24"/>
                                <a:gd name="T51" fmla="*/ 38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8">
                                  <a:moveTo>
                                    <a:pt x="24" y="38"/>
                                  </a:moveTo>
                                  <a:lnTo>
                                    <a:pt x="22" y="38"/>
                                  </a:lnTo>
                                  <a:lnTo>
                                    <a:pt x="19"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9" y="0"/>
                                  </a:lnTo>
                                  <a:lnTo>
                                    <a:pt x="22" y="0"/>
                                  </a:lnTo>
                                  <a:lnTo>
                                    <a:pt x="24" y="0"/>
                                  </a:lnTo>
                                  <a:lnTo>
                                    <a:pt x="24" y="4"/>
                                  </a:lnTo>
                                  <a:lnTo>
                                    <a:pt x="24" y="8"/>
                                  </a:lnTo>
                                  <a:lnTo>
                                    <a:pt x="24" y="14"/>
                                  </a:lnTo>
                                  <a:lnTo>
                                    <a:pt x="24" y="19"/>
                                  </a:lnTo>
                                  <a:lnTo>
                                    <a:pt x="24" y="25"/>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30"/>
                          <wps:cNvSpPr>
                            <a:spLocks/>
                          </wps:cNvSpPr>
                          <wps:spPr bwMode="auto">
                            <a:xfrm>
                              <a:off x="6808" y="-100"/>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1 w 69"/>
                                <a:gd name="T11" fmla="*/ 60 h 69"/>
                                <a:gd name="T12" fmla="*/ 15 w 69"/>
                                <a:gd name="T13" fmla="*/ 63 h 69"/>
                                <a:gd name="T14" fmla="*/ 20 w 69"/>
                                <a:gd name="T15" fmla="*/ 65 h 69"/>
                                <a:gd name="T16" fmla="*/ 24 w 69"/>
                                <a:gd name="T17" fmla="*/ 67 h 69"/>
                                <a:gd name="T18" fmla="*/ 29 w 69"/>
                                <a:gd name="T19" fmla="*/ 68 h 69"/>
                                <a:gd name="T20" fmla="*/ 35 w 69"/>
                                <a:gd name="T21" fmla="*/ 69 h 69"/>
                                <a:gd name="T22" fmla="*/ 40 w 69"/>
                                <a:gd name="T23" fmla="*/ 68 h 69"/>
                                <a:gd name="T24" fmla="*/ 45 w 69"/>
                                <a:gd name="T25" fmla="*/ 67 h 69"/>
                                <a:gd name="T26" fmla="*/ 50 w 69"/>
                                <a:gd name="T27" fmla="*/ 65 h 69"/>
                                <a:gd name="T28" fmla="*/ 54 w 69"/>
                                <a:gd name="T29" fmla="*/ 63 h 69"/>
                                <a:gd name="T30" fmla="*/ 58 w 69"/>
                                <a:gd name="T31" fmla="*/ 60 h 69"/>
                                <a:gd name="T32" fmla="*/ 61 w 69"/>
                                <a:gd name="T33" fmla="*/ 56 h 69"/>
                                <a:gd name="T34" fmla="*/ 64 w 69"/>
                                <a:gd name="T35" fmla="*/ 52 h 69"/>
                                <a:gd name="T36" fmla="*/ 67 w 69"/>
                                <a:gd name="T37" fmla="*/ 48 h 69"/>
                                <a:gd name="T38" fmla="*/ 68 w 69"/>
                                <a:gd name="T39" fmla="*/ 43 h 69"/>
                                <a:gd name="T40" fmla="*/ 69 w 69"/>
                                <a:gd name="T41" fmla="*/ 38 h 69"/>
                                <a:gd name="T42" fmla="*/ 69 w 69"/>
                                <a:gd name="T43" fmla="*/ 33 h 69"/>
                                <a:gd name="T44" fmla="*/ 69 w 69"/>
                                <a:gd name="T45" fmla="*/ 27 h 69"/>
                                <a:gd name="T46" fmla="*/ 67 w 69"/>
                                <a:gd name="T47" fmla="*/ 22 h 69"/>
                                <a:gd name="T48" fmla="*/ 65 w 69"/>
                                <a:gd name="T49" fmla="*/ 18 h 69"/>
                                <a:gd name="T50" fmla="*/ 62 w 69"/>
                                <a:gd name="T51" fmla="*/ 14 h 69"/>
                                <a:gd name="T52" fmla="*/ 59 w 69"/>
                                <a:gd name="T53" fmla="*/ 10 h 69"/>
                                <a:gd name="T54" fmla="*/ 55 w 69"/>
                                <a:gd name="T55" fmla="*/ 7 h 69"/>
                                <a:gd name="T56" fmla="*/ 51 w 69"/>
                                <a:gd name="T57" fmla="*/ 4 h 69"/>
                                <a:gd name="T58" fmla="*/ 47 w 69"/>
                                <a:gd name="T59" fmla="*/ 2 h 69"/>
                                <a:gd name="T60" fmla="*/ 42 w 69"/>
                                <a:gd name="T61" fmla="*/ 1 h 69"/>
                                <a:gd name="T62" fmla="*/ 37 w 69"/>
                                <a:gd name="T63" fmla="*/ 0 h 69"/>
                                <a:gd name="T64" fmla="*/ 31 w 69"/>
                                <a:gd name="T65" fmla="*/ 0 h 69"/>
                                <a:gd name="T66" fmla="*/ 26 w 69"/>
                                <a:gd name="T67" fmla="*/ 1 h 69"/>
                                <a:gd name="T68" fmla="*/ 21 w 69"/>
                                <a:gd name="T69" fmla="*/ 3 h 69"/>
                                <a:gd name="T70" fmla="*/ 17 w 69"/>
                                <a:gd name="T71" fmla="*/ 5 h 69"/>
                                <a:gd name="T72" fmla="*/ 13 w 69"/>
                                <a:gd name="T73" fmla="*/ 8 h 69"/>
                                <a:gd name="T74" fmla="*/ 9 w 69"/>
                                <a:gd name="T75" fmla="*/ 11 h 69"/>
                                <a:gd name="T76" fmla="*/ 6 w 69"/>
                                <a:gd name="T77" fmla="*/ 15 h 69"/>
                                <a:gd name="T78" fmla="*/ 4 w 69"/>
                                <a:gd name="T79" fmla="*/ 19 h 69"/>
                                <a:gd name="T80" fmla="*/ 2 w 69"/>
                                <a:gd name="T81" fmla="*/ 24 h 69"/>
                                <a:gd name="T82" fmla="*/ 1 w 69"/>
                                <a:gd name="T83" fmla="*/ 29 h 69"/>
                                <a:gd name="T84" fmla="*/ 0 w 69"/>
                                <a:gd name="T85" fmla="*/ 34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9">
                                  <a:moveTo>
                                    <a:pt x="0" y="34"/>
                                  </a:moveTo>
                                  <a:lnTo>
                                    <a:pt x="0" y="36"/>
                                  </a:lnTo>
                                  <a:lnTo>
                                    <a:pt x="0" y="38"/>
                                  </a:lnTo>
                                  <a:lnTo>
                                    <a:pt x="1" y="40"/>
                                  </a:lnTo>
                                  <a:lnTo>
                                    <a:pt x="1" y="41"/>
                                  </a:lnTo>
                                  <a:lnTo>
                                    <a:pt x="1" y="43"/>
                                  </a:lnTo>
                                  <a:lnTo>
                                    <a:pt x="2" y="44"/>
                                  </a:lnTo>
                                  <a:lnTo>
                                    <a:pt x="2" y="46"/>
                                  </a:lnTo>
                                  <a:lnTo>
                                    <a:pt x="3" y="48"/>
                                  </a:lnTo>
                                  <a:lnTo>
                                    <a:pt x="4" y="49"/>
                                  </a:lnTo>
                                  <a:lnTo>
                                    <a:pt x="4" y="51"/>
                                  </a:lnTo>
                                  <a:lnTo>
                                    <a:pt x="5" y="52"/>
                                  </a:lnTo>
                                  <a:lnTo>
                                    <a:pt x="6" y="53"/>
                                  </a:lnTo>
                                  <a:lnTo>
                                    <a:pt x="7" y="55"/>
                                  </a:lnTo>
                                  <a:lnTo>
                                    <a:pt x="8" y="56"/>
                                  </a:lnTo>
                                  <a:lnTo>
                                    <a:pt x="9" y="57"/>
                                  </a:lnTo>
                                  <a:lnTo>
                                    <a:pt x="10" y="59"/>
                                  </a:lnTo>
                                  <a:lnTo>
                                    <a:pt x="11" y="60"/>
                                  </a:lnTo>
                                  <a:lnTo>
                                    <a:pt x="13" y="61"/>
                                  </a:lnTo>
                                  <a:lnTo>
                                    <a:pt x="14" y="62"/>
                                  </a:lnTo>
                                  <a:lnTo>
                                    <a:pt x="15" y="63"/>
                                  </a:lnTo>
                                  <a:lnTo>
                                    <a:pt x="17" y="64"/>
                                  </a:lnTo>
                                  <a:lnTo>
                                    <a:pt x="18" y="65"/>
                                  </a:lnTo>
                                  <a:lnTo>
                                    <a:pt x="20" y="65"/>
                                  </a:lnTo>
                                  <a:lnTo>
                                    <a:pt x="21" y="66"/>
                                  </a:lnTo>
                                  <a:lnTo>
                                    <a:pt x="23" y="67"/>
                                  </a:lnTo>
                                  <a:lnTo>
                                    <a:pt x="24" y="67"/>
                                  </a:lnTo>
                                  <a:lnTo>
                                    <a:pt x="26" y="68"/>
                                  </a:lnTo>
                                  <a:lnTo>
                                    <a:pt x="28" y="68"/>
                                  </a:lnTo>
                                  <a:lnTo>
                                    <a:pt x="29" y="68"/>
                                  </a:lnTo>
                                  <a:lnTo>
                                    <a:pt x="31" y="69"/>
                                  </a:lnTo>
                                  <a:lnTo>
                                    <a:pt x="33" y="69"/>
                                  </a:lnTo>
                                  <a:lnTo>
                                    <a:pt x="35" y="69"/>
                                  </a:lnTo>
                                  <a:lnTo>
                                    <a:pt x="37" y="69"/>
                                  </a:lnTo>
                                  <a:lnTo>
                                    <a:pt x="38" y="69"/>
                                  </a:lnTo>
                                  <a:lnTo>
                                    <a:pt x="40" y="68"/>
                                  </a:lnTo>
                                  <a:lnTo>
                                    <a:pt x="42" y="68"/>
                                  </a:lnTo>
                                  <a:lnTo>
                                    <a:pt x="43" y="68"/>
                                  </a:lnTo>
                                  <a:lnTo>
                                    <a:pt x="45" y="67"/>
                                  </a:lnTo>
                                  <a:lnTo>
                                    <a:pt x="47" y="67"/>
                                  </a:lnTo>
                                  <a:lnTo>
                                    <a:pt x="48" y="66"/>
                                  </a:lnTo>
                                  <a:lnTo>
                                    <a:pt x="50" y="65"/>
                                  </a:lnTo>
                                  <a:lnTo>
                                    <a:pt x="51" y="65"/>
                                  </a:lnTo>
                                  <a:lnTo>
                                    <a:pt x="53" y="64"/>
                                  </a:lnTo>
                                  <a:lnTo>
                                    <a:pt x="54" y="63"/>
                                  </a:lnTo>
                                  <a:lnTo>
                                    <a:pt x="55" y="62"/>
                                  </a:lnTo>
                                  <a:lnTo>
                                    <a:pt x="57" y="61"/>
                                  </a:lnTo>
                                  <a:lnTo>
                                    <a:pt x="58" y="60"/>
                                  </a:lnTo>
                                  <a:lnTo>
                                    <a:pt x="59" y="59"/>
                                  </a:lnTo>
                                  <a:lnTo>
                                    <a:pt x="60" y="57"/>
                                  </a:lnTo>
                                  <a:lnTo>
                                    <a:pt x="61" y="56"/>
                                  </a:lnTo>
                                  <a:lnTo>
                                    <a:pt x="62" y="55"/>
                                  </a:lnTo>
                                  <a:lnTo>
                                    <a:pt x="63" y="53"/>
                                  </a:lnTo>
                                  <a:lnTo>
                                    <a:pt x="64" y="52"/>
                                  </a:lnTo>
                                  <a:lnTo>
                                    <a:pt x="65" y="51"/>
                                  </a:lnTo>
                                  <a:lnTo>
                                    <a:pt x="66" y="49"/>
                                  </a:lnTo>
                                  <a:lnTo>
                                    <a:pt x="67" y="48"/>
                                  </a:lnTo>
                                  <a:lnTo>
                                    <a:pt x="67" y="46"/>
                                  </a:lnTo>
                                  <a:lnTo>
                                    <a:pt x="68" y="44"/>
                                  </a:lnTo>
                                  <a:lnTo>
                                    <a:pt x="68" y="43"/>
                                  </a:lnTo>
                                  <a:lnTo>
                                    <a:pt x="69" y="41"/>
                                  </a:lnTo>
                                  <a:lnTo>
                                    <a:pt x="69" y="40"/>
                                  </a:lnTo>
                                  <a:lnTo>
                                    <a:pt x="69" y="38"/>
                                  </a:lnTo>
                                  <a:lnTo>
                                    <a:pt x="69" y="36"/>
                                  </a:lnTo>
                                  <a:lnTo>
                                    <a:pt x="69" y="34"/>
                                  </a:lnTo>
                                  <a:lnTo>
                                    <a:pt x="69" y="33"/>
                                  </a:lnTo>
                                  <a:lnTo>
                                    <a:pt x="69" y="31"/>
                                  </a:lnTo>
                                  <a:lnTo>
                                    <a:pt x="69" y="29"/>
                                  </a:lnTo>
                                  <a:lnTo>
                                    <a:pt x="69" y="27"/>
                                  </a:lnTo>
                                  <a:lnTo>
                                    <a:pt x="68" y="26"/>
                                  </a:lnTo>
                                  <a:lnTo>
                                    <a:pt x="68" y="24"/>
                                  </a:lnTo>
                                  <a:lnTo>
                                    <a:pt x="67" y="22"/>
                                  </a:lnTo>
                                  <a:lnTo>
                                    <a:pt x="67" y="21"/>
                                  </a:lnTo>
                                  <a:lnTo>
                                    <a:pt x="66" y="19"/>
                                  </a:lnTo>
                                  <a:lnTo>
                                    <a:pt x="65" y="18"/>
                                  </a:lnTo>
                                  <a:lnTo>
                                    <a:pt x="64" y="16"/>
                                  </a:lnTo>
                                  <a:lnTo>
                                    <a:pt x="63" y="15"/>
                                  </a:lnTo>
                                  <a:lnTo>
                                    <a:pt x="62" y="14"/>
                                  </a:lnTo>
                                  <a:lnTo>
                                    <a:pt x="61" y="12"/>
                                  </a:lnTo>
                                  <a:lnTo>
                                    <a:pt x="60" y="11"/>
                                  </a:lnTo>
                                  <a:lnTo>
                                    <a:pt x="59" y="10"/>
                                  </a:lnTo>
                                  <a:lnTo>
                                    <a:pt x="58" y="9"/>
                                  </a:lnTo>
                                  <a:lnTo>
                                    <a:pt x="57" y="8"/>
                                  </a:lnTo>
                                  <a:lnTo>
                                    <a:pt x="55" y="7"/>
                                  </a:lnTo>
                                  <a:lnTo>
                                    <a:pt x="54" y="6"/>
                                  </a:lnTo>
                                  <a:lnTo>
                                    <a:pt x="53" y="5"/>
                                  </a:lnTo>
                                  <a:lnTo>
                                    <a:pt x="51" y="4"/>
                                  </a:lnTo>
                                  <a:lnTo>
                                    <a:pt x="50" y="3"/>
                                  </a:lnTo>
                                  <a:lnTo>
                                    <a:pt x="48" y="3"/>
                                  </a:lnTo>
                                  <a:lnTo>
                                    <a:pt x="47" y="2"/>
                                  </a:lnTo>
                                  <a:lnTo>
                                    <a:pt x="45" y="1"/>
                                  </a:lnTo>
                                  <a:lnTo>
                                    <a:pt x="43" y="1"/>
                                  </a:lnTo>
                                  <a:lnTo>
                                    <a:pt x="42" y="1"/>
                                  </a:lnTo>
                                  <a:lnTo>
                                    <a:pt x="40" y="0"/>
                                  </a:lnTo>
                                  <a:lnTo>
                                    <a:pt x="38" y="0"/>
                                  </a:lnTo>
                                  <a:lnTo>
                                    <a:pt x="37" y="0"/>
                                  </a:lnTo>
                                  <a:lnTo>
                                    <a:pt x="35" y="0"/>
                                  </a:lnTo>
                                  <a:lnTo>
                                    <a:pt x="33" y="0"/>
                                  </a:lnTo>
                                  <a:lnTo>
                                    <a:pt x="31" y="0"/>
                                  </a:lnTo>
                                  <a:lnTo>
                                    <a:pt x="29" y="0"/>
                                  </a:lnTo>
                                  <a:lnTo>
                                    <a:pt x="28" y="1"/>
                                  </a:lnTo>
                                  <a:lnTo>
                                    <a:pt x="26" y="1"/>
                                  </a:lnTo>
                                  <a:lnTo>
                                    <a:pt x="24" y="1"/>
                                  </a:lnTo>
                                  <a:lnTo>
                                    <a:pt x="23" y="2"/>
                                  </a:lnTo>
                                  <a:lnTo>
                                    <a:pt x="21" y="3"/>
                                  </a:lnTo>
                                  <a:lnTo>
                                    <a:pt x="20" y="3"/>
                                  </a:lnTo>
                                  <a:lnTo>
                                    <a:pt x="18" y="4"/>
                                  </a:lnTo>
                                  <a:lnTo>
                                    <a:pt x="17" y="5"/>
                                  </a:lnTo>
                                  <a:lnTo>
                                    <a:pt x="15" y="6"/>
                                  </a:lnTo>
                                  <a:lnTo>
                                    <a:pt x="14" y="7"/>
                                  </a:lnTo>
                                  <a:lnTo>
                                    <a:pt x="13" y="8"/>
                                  </a:lnTo>
                                  <a:lnTo>
                                    <a:pt x="11" y="9"/>
                                  </a:lnTo>
                                  <a:lnTo>
                                    <a:pt x="10" y="10"/>
                                  </a:lnTo>
                                  <a:lnTo>
                                    <a:pt x="9" y="11"/>
                                  </a:lnTo>
                                  <a:lnTo>
                                    <a:pt x="8" y="12"/>
                                  </a:lnTo>
                                  <a:lnTo>
                                    <a:pt x="7" y="14"/>
                                  </a:lnTo>
                                  <a:lnTo>
                                    <a:pt x="6" y="15"/>
                                  </a:lnTo>
                                  <a:lnTo>
                                    <a:pt x="5" y="16"/>
                                  </a:lnTo>
                                  <a:lnTo>
                                    <a:pt x="4" y="18"/>
                                  </a:lnTo>
                                  <a:lnTo>
                                    <a:pt x="4" y="19"/>
                                  </a:lnTo>
                                  <a:lnTo>
                                    <a:pt x="3" y="21"/>
                                  </a:lnTo>
                                  <a:lnTo>
                                    <a:pt x="2" y="22"/>
                                  </a:lnTo>
                                  <a:lnTo>
                                    <a:pt x="2" y="24"/>
                                  </a:lnTo>
                                  <a:lnTo>
                                    <a:pt x="1" y="26"/>
                                  </a:lnTo>
                                  <a:lnTo>
                                    <a:pt x="1" y="27"/>
                                  </a:lnTo>
                                  <a:lnTo>
                                    <a:pt x="1"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31"/>
                          <wps:cNvSpPr>
                            <a:spLocks/>
                          </wps:cNvSpPr>
                          <wps:spPr bwMode="auto">
                            <a:xfrm>
                              <a:off x="6820" y="-88"/>
                              <a:ext cx="45" cy="44"/>
                            </a:xfrm>
                            <a:custGeom>
                              <a:avLst/>
                              <a:gdLst>
                                <a:gd name="T0" fmla="*/ 0 w 45"/>
                                <a:gd name="T1" fmla="*/ 20 h 44"/>
                                <a:gd name="T2" fmla="*/ 1 w 45"/>
                                <a:gd name="T3" fmla="*/ 16 h 44"/>
                                <a:gd name="T4" fmla="*/ 2 w 45"/>
                                <a:gd name="T5" fmla="*/ 13 h 44"/>
                                <a:gd name="T6" fmla="*/ 3 w 45"/>
                                <a:gd name="T7" fmla="*/ 10 h 44"/>
                                <a:gd name="T8" fmla="*/ 5 w 45"/>
                                <a:gd name="T9" fmla="*/ 8 h 44"/>
                                <a:gd name="T10" fmla="*/ 8 w 45"/>
                                <a:gd name="T11" fmla="*/ 5 h 44"/>
                                <a:gd name="T12" fmla="*/ 10 w 45"/>
                                <a:gd name="T13" fmla="*/ 3 h 44"/>
                                <a:gd name="T14" fmla="*/ 13 w 45"/>
                                <a:gd name="T15" fmla="*/ 2 h 44"/>
                                <a:gd name="T16" fmla="*/ 16 w 45"/>
                                <a:gd name="T17" fmla="*/ 1 h 44"/>
                                <a:gd name="T18" fmla="*/ 19 w 45"/>
                                <a:gd name="T19" fmla="*/ 0 h 44"/>
                                <a:gd name="T20" fmla="*/ 23 w 45"/>
                                <a:gd name="T21" fmla="*/ 0 h 44"/>
                                <a:gd name="T22" fmla="*/ 26 w 45"/>
                                <a:gd name="T23" fmla="*/ 0 h 44"/>
                                <a:gd name="T24" fmla="*/ 29 w 45"/>
                                <a:gd name="T25" fmla="*/ 1 h 44"/>
                                <a:gd name="T26" fmla="*/ 32 w 45"/>
                                <a:gd name="T27" fmla="*/ 2 h 44"/>
                                <a:gd name="T28" fmla="*/ 35 w 45"/>
                                <a:gd name="T29" fmla="*/ 3 h 44"/>
                                <a:gd name="T30" fmla="*/ 38 w 45"/>
                                <a:gd name="T31" fmla="*/ 5 h 44"/>
                                <a:gd name="T32" fmla="*/ 40 w 45"/>
                                <a:gd name="T33" fmla="*/ 8 h 44"/>
                                <a:gd name="T34" fmla="*/ 42 w 45"/>
                                <a:gd name="T35" fmla="*/ 10 h 44"/>
                                <a:gd name="T36" fmla="*/ 43 w 45"/>
                                <a:gd name="T37" fmla="*/ 13 h 44"/>
                                <a:gd name="T38" fmla="*/ 44 w 45"/>
                                <a:gd name="T39" fmla="*/ 16 h 44"/>
                                <a:gd name="T40" fmla="*/ 45 w 45"/>
                                <a:gd name="T41" fmla="*/ 20 h 44"/>
                                <a:gd name="T42" fmla="*/ 45 w 45"/>
                                <a:gd name="T43" fmla="*/ 23 h 44"/>
                                <a:gd name="T44" fmla="*/ 45 w 45"/>
                                <a:gd name="T45" fmla="*/ 26 h 44"/>
                                <a:gd name="T46" fmla="*/ 44 w 45"/>
                                <a:gd name="T47" fmla="*/ 30 h 44"/>
                                <a:gd name="T48" fmla="*/ 42 w 45"/>
                                <a:gd name="T49" fmla="*/ 33 h 44"/>
                                <a:gd name="T50" fmla="*/ 41 w 45"/>
                                <a:gd name="T51" fmla="*/ 35 h 44"/>
                                <a:gd name="T52" fmla="*/ 39 w 45"/>
                                <a:gd name="T53" fmla="*/ 38 h 44"/>
                                <a:gd name="T54" fmla="*/ 36 w 45"/>
                                <a:gd name="T55" fmla="*/ 40 h 44"/>
                                <a:gd name="T56" fmla="*/ 33 w 45"/>
                                <a:gd name="T57" fmla="*/ 42 h 44"/>
                                <a:gd name="T58" fmla="*/ 30 w 45"/>
                                <a:gd name="T59" fmla="*/ 43 h 44"/>
                                <a:gd name="T60" fmla="*/ 27 w 45"/>
                                <a:gd name="T61" fmla="*/ 44 h 44"/>
                                <a:gd name="T62" fmla="*/ 24 w 45"/>
                                <a:gd name="T63" fmla="*/ 44 h 44"/>
                                <a:gd name="T64" fmla="*/ 20 w 45"/>
                                <a:gd name="T65" fmla="*/ 44 h 44"/>
                                <a:gd name="T66" fmla="*/ 17 w 45"/>
                                <a:gd name="T67" fmla="*/ 44 h 44"/>
                                <a:gd name="T68" fmla="*/ 14 w 45"/>
                                <a:gd name="T69" fmla="*/ 43 h 44"/>
                                <a:gd name="T70" fmla="*/ 11 w 45"/>
                                <a:gd name="T71" fmla="*/ 41 h 44"/>
                                <a:gd name="T72" fmla="*/ 8 w 45"/>
                                <a:gd name="T73" fmla="*/ 39 h 44"/>
                                <a:gd name="T74" fmla="*/ 6 w 45"/>
                                <a:gd name="T75" fmla="*/ 37 h 44"/>
                                <a:gd name="T76" fmla="*/ 4 w 45"/>
                                <a:gd name="T77" fmla="*/ 34 h 44"/>
                                <a:gd name="T78" fmla="*/ 2 w 45"/>
                                <a:gd name="T79" fmla="*/ 32 h 44"/>
                                <a:gd name="T80" fmla="*/ 1 w 45"/>
                                <a:gd name="T81" fmla="*/ 29 h 44"/>
                                <a:gd name="T82" fmla="*/ 0 w 45"/>
                                <a:gd name="T83" fmla="*/ 25 h 44"/>
                                <a:gd name="T84" fmla="*/ 0 w 45"/>
                                <a:gd name="T85" fmla="*/ 22 h 4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4">
                                  <a:moveTo>
                                    <a:pt x="0" y="22"/>
                                  </a:moveTo>
                                  <a:lnTo>
                                    <a:pt x="0" y="21"/>
                                  </a:lnTo>
                                  <a:lnTo>
                                    <a:pt x="0" y="20"/>
                                  </a:lnTo>
                                  <a:lnTo>
                                    <a:pt x="0" y="19"/>
                                  </a:lnTo>
                                  <a:lnTo>
                                    <a:pt x="1" y="17"/>
                                  </a:lnTo>
                                  <a:lnTo>
                                    <a:pt x="1" y="16"/>
                                  </a:lnTo>
                                  <a:lnTo>
                                    <a:pt x="1" y="15"/>
                                  </a:lnTo>
                                  <a:lnTo>
                                    <a:pt x="2" y="14"/>
                                  </a:lnTo>
                                  <a:lnTo>
                                    <a:pt x="2" y="13"/>
                                  </a:lnTo>
                                  <a:lnTo>
                                    <a:pt x="2" y="12"/>
                                  </a:lnTo>
                                  <a:lnTo>
                                    <a:pt x="3" y="11"/>
                                  </a:lnTo>
                                  <a:lnTo>
                                    <a:pt x="3" y="10"/>
                                  </a:lnTo>
                                  <a:lnTo>
                                    <a:pt x="4" y="9"/>
                                  </a:lnTo>
                                  <a:lnTo>
                                    <a:pt x="5" y="9"/>
                                  </a:lnTo>
                                  <a:lnTo>
                                    <a:pt x="5" y="8"/>
                                  </a:lnTo>
                                  <a:lnTo>
                                    <a:pt x="6" y="7"/>
                                  </a:lnTo>
                                  <a:lnTo>
                                    <a:pt x="7" y="6"/>
                                  </a:lnTo>
                                  <a:lnTo>
                                    <a:pt x="8" y="5"/>
                                  </a:lnTo>
                                  <a:lnTo>
                                    <a:pt x="9" y="4"/>
                                  </a:lnTo>
                                  <a:lnTo>
                                    <a:pt x="10" y="3"/>
                                  </a:lnTo>
                                  <a:lnTo>
                                    <a:pt x="11" y="3"/>
                                  </a:lnTo>
                                  <a:lnTo>
                                    <a:pt x="12" y="2"/>
                                  </a:lnTo>
                                  <a:lnTo>
                                    <a:pt x="13" y="2"/>
                                  </a:lnTo>
                                  <a:lnTo>
                                    <a:pt x="14" y="1"/>
                                  </a:lnTo>
                                  <a:lnTo>
                                    <a:pt x="15" y="1"/>
                                  </a:lnTo>
                                  <a:lnTo>
                                    <a:pt x="16" y="1"/>
                                  </a:lnTo>
                                  <a:lnTo>
                                    <a:pt x="17" y="0"/>
                                  </a:lnTo>
                                  <a:lnTo>
                                    <a:pt x="18" y="0"/>
                                  </a:lnTo>
                                  <a:lnTo>
                                    <a:pt x="19" y="0"/>
                                  </a:lnTo>
                                  <a:lnTo>
                                    <a:pt x="20" y="0"/>
                                  </a:lnTo>
                                  <a:lnTo>
                                    <a:pt x="22" y="0"/>
                                  </a:lnTo>
                                  <a:lnTo>
                                    <a:pt x="23" y="0"/>
                                  </a:lnTo>
                                  <a:lnTo>
                                    <a:pt x="24" y="0"/>
                                  </a:lnTo>
                                  <a:lnTo>
                                    <a:pt x="25" y="0"/>
                                  </a:lnTo>
                                  <a:lnTo>
                                    <a:pt x="26" y="0"/>
                                  </a:lnTo>
                                  <a:lnTo>
                                    <a:pt x="27" y="0"/>
                                  </a:lnTo>
                                  <a:lnTo>
                                    <a:pt x="28" y="0"/>
                                  </a:lnTo>
                                  <a:lnTo>
                                    <a:pt x="29" y="1"/>
                                  </a:lnTo>
                                  <a:lnTo>
                                    <a:pt x="30" y="1"/>
                                  </a:lnTo>
                                  <a:lnTo>
                                    <a:pt x="31" y="1"/>
                                  </a:lnTo>
                                  <a:lnTo>
                                    <a:pt x="32" y="2"/>
                                  </a:lnTo>
                                  <a:lnTo>
                                    <a:pt x="33" y="2"/>
                                  </a:lnTo>
                                  <a:lnTo>
                                    <a:pt x="34" y="3"/>
                                  </a:lnTo>
                                  <a:lnTo>
                                    <a:pt x="35" y="3"/>
                                  </a:lnTo>
                                  <a:lnTo>
                                    <a:pt x="36" y="4"/>
                                  </a:lnTo>
                                  <a:lnTo>
                                    <a:pt x="37" y="5"/>
                                  </a:lnTo>
                                  <a:lnTo>
                                    <a:pt x="38" y="5"/>
                                  </a:lnTo>
                                  <a:lnTo>
                                    <a:pt x="39" y="6"/>
                                  </a:lnTo>
                                  <a:lnTo>
                                    <a:pt x="39" y="7"/>
                                  </a:lnTo>
                                  <a:lnTo>
                                    <a:pt x="40" y="8"/>
                                  </a:lnTo>
                                  <a:lnTo>
                                    <a:pt x="41" y="9"/>
                                  </a:lnTo>
                                  <a:lnTo>
                                    <a:pt x="42" y="10"/>
                                  </a:lnTo>
                                  <a:lnTo>
                                    <a:pt x="42" y="11"/>
                                  </a:lnTo>
                                  <a:lnTo>
                                    <a:pt x="43" y="12"/>
                                  </a:lnTo>
                                  <a:lnTo>
                                    <a:pt x="43" y="13"/>
                                  </a:lnTo>
                                  <a:lnTo>
                                    <a:pt x="44" y="14"/>
                                  </a:lnTo>
                                  <a:lnTo>
                                    <a:pt x="44" y="15"/>
                                  </a:lnTo>
                                  <a:lnTo>
                                    <a:pt x="44" y="16"/>
                                  </a:lnTo>
                                  <a:lnTo>
                                    <a:pt x="45" y="17"/>
                                  </a:lnTo>
                                  <a:lnTo>
                                    <a:pt x="45" y="19"/>
                                  </a:lnTo>
                                  <a:lnTo>
                                    <a:pt x="45" y="20"/>
                                  </a:lnTo>
                                  <a:lnTo>
                                    <a:pt x="45" y="21"/>
                                  </a:lnTo>
                                  <a:lnTo>
                                    <a:pt x="45" y="22"/>
                                  </a:lnTo>
                                  <a:lnTo>
                                    <a:pt x="45" y="23"/>
                                  </a:lnTo>
                                  <a:lnTo>
                                    <a:pt x="45" y="24"/>
                                  </a:lnTo>
                                  <a:lnTo>
                                    <a:pt x="45" y="25"/>
                                  </a:lnTo>
                                  <a:lnTo>
                                    <a:pt x="45" y="26"/>
                                  </a:lnTo>
                                  <a:lnTo>
                                    <a:pt x="44" y="28"/>
                                  </a:lnTo>
                                  <a:lnTo>
                                    <a:pt x="44" y="29"/>
                                  </a:lnTo>
                                  <a:lnTo>
                                    <a:pt x="44" y="30"/>
                                  </a:lnTo>
                                  <a:lnTo>
                                    <a:pt x="43" y="31"/>
                                  </a:lnTo>
                                  <a:lnTo>
                                    <a:pt x="43" y="32"/>
                                  </a:lnTo>
                                  <a:lnTo>
                                    <a:pt x="42" y="33"/>
                                  </a:lnTo>
                                  <a:lnTo>
                                    <a:pt x="42" y="34"/>
                                  </a:lnTo>
                                  <a:lnTo>
                                    <a:pt x="41" y="34"/>
                                  </a:lnTo>
                                  <a:lnTo>
                                    <a:pt x="41" y="35"/>
                                  </a:lnTo>
                                  <a:lnTo>
                                    <a:pt x="40" y="36"/>
                                  </a:lnTo>
                                  <a:lnTo>
                                    <a:pt x="39" y="37"/>
                                  </a:lnTo>
                                  <a:lnTo>
                                    <a:pt x="39" y="38"/>
                                  </a:lnTo>
                                  <a:lnTo>
                                    <a:pt x="38" y="39"/>
                                  </a:lnTo>
                                  <a:lnTo>
                                    <a:pt x="37" y="39"/>
                                  </a:lnTo>
                                  <a:lnTo>
                                    <a:pt x="36" y="40"/>
                                  </a:lnTo>
                                  <a:lnTo>
                                    <a:pt x="35" y="41"/>
                                  </a:lnTo>
                                  <a:lnTo>
                                    <a:pt x="34" y="41"/>
                                  </a:lnTo>
                                  <a:lnTo>
                                    <a:pt x="33" y="42"/>
                                  </a:lnTo>
                                  <a:lnTo>
                                    <a:pt x="32" y="42"/>
                                  </a:lnTo>
                                  <a:lnTo>
                                    <a:pt x="31" y="43"/>
                                  </a:lnTo>
                                  <a:lnTo>
                                    <a:pt x="30" y="43"/>
                                  </a:lnTo>
                                  <a:lnTo>
                                    <a:pt x="29" y="43"/>
                                  </a:lnTo>
                                  <a:lnTo>
                                    <a:pt x="28" y="44"/>
                                  </a:lnTo>
                                  <a:lnTo>
                                    <a:pt x="27" y="44"/>
                                  </a:lnTo>
                                  <a:lnTo>
                                    <a:pt x="26" y="44"/>
                                  </a:lnTo>
                                  <a:lnTo>
                                    <a:pt x="25" y="44"/>
                                  </a:lnTo>
                                  <a:lnTo>
                                    <a:pt x="24" y="44"/>
                                  </a:lnTo>
                                  <a:lnTo>
                                    <a:pt x="23" y="44"/>
                                  </a:lnTo>
                                  <a:lnTo>
                                    <a:pt x="22" y="44"/>
                                  </a:lnTo>
                                  <a:lnTo>
                                    <a:pt x="20" y="44"/>
                                  </a:lnTo>
                                  <a:lnTo>
                                    <a:pt x="19" y="44"/>
                                  </a:lnTo>
                                  <a:lnTo>
                                    <a:pt x="18" y="44"/>
                                  </a:lnTo>
                                  <a:lnTo>
                                    <a:pt x="17" y="44"/>
                                  </a:lnTo>
                                  <a:lnTo>
                                    <a:pt x="16" y="43"/>
                                  </a:lnTo>
                                  <a:lnTo>
                                    <a:pt x="15" y="43"/>
                                  </a:lnTo>
                                  <a:lnTo>
                                    <a:pt x="14" y="43"/>
                                  </a:lnTo>
                                  <a:lnTo>
                                    <a:pt x="13" y="42"/>
                                  </a:lnTo>
                                  <a:lnTo>
                                    <a:pt x="12" y="42"/>
                                  </a:lnTo>
                                  <a:lnTo>
                                    <a:pt x="11" y="41"/>
                                  </a:lnTo>
                                  <a:lnTo>
                                    <a:pt x="10" y="41"/>
                                  </a:lnTo>
                                  <a:lnTo>
                                    <a:pt x="9" y="40"/>
                                  </a:lnTo>
                                  <a:lnTo>
                                    <a:pt x="8" y="39"/>
                                  </a:lnTo>
                                  <a:lnTo>
                                    <a:pt x="7" y="38"/>
                                  </a:lnTo>
                                  <a:lnTo>
                                    <a:pt x="6" y="37"/>
                                  </a:lnTo>
                                  <a:lnTo>
                                    <a:pt x="5" y="36"/>
                                  </a:lnTo>
                                  <a:lnTo>
                                    <a:pt x="5" y="35"/>
                                  </a:lnTo>
                                  <a:lnTo>
                                    <a:pt x="4" y="34"/>
                                  </a:lnTo>
                                  <a:lnTo>
                                    <a:pt x="3" y="34"/>
                                  </a:lnTo>
                                  <a:lnTo>
                                    <a:pt x="3" y="33"/>
                                  </a:lnTo>
                                  <a:lnTo>
                                    <a:pt x="2" y="32"/>
                                  </a:lnTo>
                                  <a:lnTo>
                                    <a:pt x="2" y="31"/>
                                  </a:lnTo>
                                  <a:lnTo>
                                    <a:pt x="2" y="30"/>
                                  </a:lnTo>
                                  <a:lnTo>
                                    <a:pt x="1" y="29"/>
                                  </a:lnTo>
                                  <a:lnTo>
                                    <a:pt x="1" y="28"/>
                                  </a:lnTo>
                                  <a:lnTo>
                                    <a:pt x="1" y="26"/>
                                  </a:lnTo>
                                  <a:lnTo>
                                    <a:pt x="0" y="25"/>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32"/>
                          <wps:cNvSpPr>
                            <a:spLocks/>
                          </wps:cNvSpPr>
                          <wps:spPr bwMode="auto">
                            <a:xfrm>
                              <a:off x="6959" y="-32"/>
                              <a:ext cx="275" cy="226"/>
                            </a:xfrm>
                            <a:custGeom>
                              <a:avLst/>
                              <a:gdLst>
                                <a:gd name="T0" fmla="*/ 0 w 275"/>
                                <a:gd name="T1" fmla="*/ 84 h 226"/>
                                <a:gd name="T2" fmla="*/ 9 w 275"/>
                                <a:gd name="T3" fmla="*/ 84 h 226"/>
                                <a:gd name="T4" fmla="*/ 9 w 275"/>
                                <a:gd name="T5" fmla="*/ 226 h 226"/>
                                <a:gd name="T6" fmla="*/ 240 w 275"/>
                                <a:gd name="T7" fmla="*/ 226 h 226"/>
                                <a:gd name="T8" fmla="*/ 240 w 275"/>
                                <a:gd name="T9" fmla="*/ 84 h 226"/>
                                <a:gd name="T10" fmla="*/ 275 w 275"/>
                                <a:gd name="T11" fmla="*/ 84 h 226"/>
                                <a:gd name="T12" fmla="*/ 275 w 275"/>
                                <a:gd name="T13" fmla="*/ 71 h 226"/>
                                <a:gd name="T14" fmla="*/ 152 w 275"/>
                                <a:gd name="T15" fmla="*/ 0 h 226"/>
                                <a:gd name="T16" fmla="*/ 0 w 275"/>
                                <a:gd name="T17" fmla="*/ 0 h 226"/>
                                <a:gd name="T18" fmla="*/ 0 w 275"/>
                                <a:gd name="T19" fmla="*/ 84 h 2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5" h="226">
                                  <a:moveTo>
                                    <a:pt x="0" y="84"/>
                                  </a:moveTo>
                                  <a:lnTo>
                                    <a:pt x="9" y="84"/>
                                  </a:lnTo>
                                  <a:lnTo>
                                    <a:pt x="9" y="226"/>
                                  </a:lnTo>
                                  <a:lnTo>
                                    <a:pt x="240" y="226"/>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Rectangle 133"/>
                          <wps:cNvSpPr>
                            <a:spLocks noChangeArrowheads="1"/>
                          </wps:cNvSpPr>
                          <wps:spPr bwMode="auto">
                            <a:xfrm>
                              <a:off x="6981" y="52"/>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Freeform 134"/>
                          <wps:cNvSpPr>
                            <a:spLocks/>
                          </wps:cNvSpPr>
                          <wps:spPr bwMode="auto">
                            <a:xfrm>
                              <a:off x="6970" y="-20"/>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35"/>
                          <wps:cNvSpPr>
                            <a:spLocks/>
                          </wps:cNvSpPr>
                          <wps:spPr bwMode="auto">
                            <a:xfrm>
                              <a:off x="7114" y="65"/>
                              <a:ext cx="106" cy="108"/>
                            </a:xfrm>
                            <a:custGeom>
                              <a:avLst/>
                              <a:gdLst>
                                <a:gd name="T0" fmla="*/ 0 w 106"/>
                                <a:gd name="T1" fmla="*/ 60 h 108"/>
                                <a:gd name="T2" fmla="*/ 2 w 106"/>
                                <a:gd name="T3" fmla="*/ 68 h 108"/>
                                <a:gd name="T4" fmla="*/ 4 w 106"/>
                                <a:gd name="T5" fmla="*/ 75 h 108"/>
                                <a:gd name="T6" fmla="*/ 8 w 106"/>
                                <a:gd name="T7" fmla="*/ 82 h 108"/>
                                <a:gd name="T8" fmla="*/ 12 w 106"/>
                                <a:gd name="T9" fmla="*/ 88 h 108"/>
                                <a:gd name="T10" fmla="*/ 17 w 106"/>
                                <a:gd name="T11" fmla="*/ 94 h 108"/>
                                <a:gd name="T12" fmla="*/ 23 w 106"/>
                                <a:gd name="T13" fmla="*/ 99 h 108"/>
                                <a:gd name="T14" fmla="*/ 30 w 106"/>
                                <a:gd name="T15" fmla="*/ 103 h 108"/>
                                <a:gd name="T16" fmla="*/ 37 w 106"/>
                                <a:gd name="T17" fmla="*/ 106 h 108"/>
                                <a:gd name="T18" fmla="*/ 45 w 106"/>
                                <a:gd name="T19" fmla="*/ 107 h 108"/>
                                <a:gd name="T20" fmla="*/ 53 w 106"/>
                                <a:gd name="T21" fmla="*/ 108 h 108"/>
                                <a:gd name="T22" fmla="*/ 61 w 106"/>
                                <a:gd name="T23" fmla="*/ 107 h 108"/>
                                <a:gd name="T24" fmla="*/ 68 w 106"/>
                                <a:gd name="T25" fmla="*/ 106 h 108"/>
                                <a:gd name="T26" fmla="*/ 76 w 106"/>
                                <a:gd name="T27" fmla="*/ 103 h 108"/>
                                <a:gd name="T28" fmla="*/ 82 w 106"/>
                                <a:gd name="T29" fmla="*/ 99 h 108"/>
                                <a:gd name="T30" fmla="*/ 88 w 106"/>
                                <a:gd name="T31" fmla="*/ 94 h 108"/>
                                <a:gd name="T32" fmla="*/ 93 w 106"/>
                                <a:gd name="T33" fmla="*/ 88 h 108"/>
                                <a:gd name="T34" fmla="*/ 98 w 106"/>
                                <a:gd name="T35" fmla="*/ 82 h 108"/>
                                <a:gd name="T36" fmla="*/ 101 w 106"/>
                                <a:gd name="T37" fmla="*/ 75 h 108"/>
                                <a:gd name="T38" fmla="*/ 104 w 106"/>
                                <a:gd name="T39" fmla="*/ 68 h 108"/>
                                <a:gd name="T40" fmla="*/ 105 w 106"/>
                                <a:gd name="T41" fmla="*/ 60 h 108"/>
                                <a:gd name="T42" fmla="*/ 105 w 106"/>
                                <a:gd name="T43" fmla="*/ 51 h 108"/>
                                <a:gd name="T44" fmla="*/ 104 w 106"/>
                                <a:gd name="T45" fmla="*/ 43 h 108"/>
                                <a:gd name="T46" fmla="*/ 102 w 106"/>
                                <a:gd name="T47" fmla="*/ 36 h 108"/>
                                <a:gd name="T48" fmla="*/ 99 w 106"/>
                                <a:gd name="T49" fmla="*/ 28 h 108"/>
                                <a:gd name="T50" fmla="*/ 95 w 106"/>
                                <a:gd name="T51" fmla="*/ 22 h 108"/>
                                <a:gd name="T52" fmla="*/ 90 w 106"/>
                                <a:gd name="T53" fmla="*/ 16 h 108"/>
                                <a:gd name="T54" fmla="*/ 84 w 106"/>
                                <a:gd name="T55" fmla="*/ 11 h 108"/>
                                <a:gd name="T56" fmla="*/ 78 w 106"/>
                                <a:gd name="T57" fmla="*/ 7 h 108"/>
                                <a:gd name="T58" fmla="*/ 71 w 106"/>
                                <a:gd name="T59" fmla="*/ 3 h 108"/>
                                <a:gd name="T60" fmla="*/ 63 w 106"/>
                                <a:gd name="T61" fmla="*/ 1 h 108"/>
                                <a:gd name="T62" fmla="*/ 55 w 106"/>
                                <a:gd name="T63" fmla="*/ 0 h 108"/>
                                <a:gd name="T64" fmla="*/ 47 w 106"/>
                                <a:gd name="T65" fmla="*/ 0 h 108"/>
                                <a:gd name="T66" fmla="*/ 40 w 106"/>
                                <a:gd name="T67" fmla="*/ 2 h 108"/>
                                <a:gd name="T68" fmla="*/ 32 w 106"/>
                                <a:gd name="T69" fmla="*/ 4 h 108"/>
                                <a:gd name="T70" fmla="*/ 25 w 106"/>
                                <a:gd name="T71" fmla="*/ 8 h 108"/>
                                <a:gd name="T72" fmla="*/ 19 w 106"/>
                                <a:gd name="T73" fmla="*/ 12 h 108"/>
                                <a:gd name="T74" fmla="*/ 14 w 106"/>
                                <a:gd name="T75" fmla="*/ 18 h 108"/>
                                <a:gd name="T76" fmla="*/ 9 w 106"/>
                                <a:gd name="T77" fmla="*/ 24 h 108"/>
                                <a:gd name="T78" fmla="*/ 5 w 106"/>
                                <a:gd name="T79" fmla="*/ 31 h 108"/>
                                <a:gd name="T80" fmla="*/ 2 w 106"/>
                                <a:gd name="T81" fmla="*/ 38 h 108"/>
                                <a:gd name="T82" fmla="*/ 1 w 106"/>
                                <a:gd name="T83" fmla="*/ 46 h 108"/>
                                <a:gd name="T84" fmla="*/ 0 w 106"/>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6" h="108">
                                  <a:moveTo>
                                    <a:pt x="0" y="54"/>
                                  </a:moveTo>
                                  <a:lnTo>
                                    <a:pt x="0" y="57"/>
                                  </a:lnTo>
                                  <a:lnTo>
                                    <a:pt x="0" y="60"/>
                                  </a:lnTo>
                                  <a:lnTo>
                                    <a:pt x="1" y="62"/>
                                  </a:lnTo>
                                  <a:lnTo>
                                    <a:pt x="1" y="65"/>
                                  </a:lnTo>
                                  <a:lnTo>
                                    <a:pt x="2" y="68"/>
                                  </a:lnTo>
                                  <a:lnTo>
                                    <a:pt x="2" y="70"/>
                                  </a:lnTo>
                                  <a:lnTo>
                                    <a:pt x="3" y="73"/>
                                  </a:lnTo>
                                  <a:lnTo>
                                    <a:pt x="4" y="75"/>
                                  </a:lnTo>
                                  <a:lnTo>
                                    <a:pt x="5" y="77"/>
                                  </a:lnTo>
                                  <a:lnTo>
                                    <a:pt x="6" y="80"/>
                                  </a:lnTo>
                                  <a:lnTo>
                                    <a:pt x="8" y="82"/>
                                  </a:lnTo>
                                  <a:lnTo>
                                    <a:pt x="9" y="84"/>
                                  </a:lnTo>
                                  <a:lnTo>
                                    <a:pt x="10" y="86"/>
                                  </a:lnTo>
                                  <a:lnTo>
                                    <a:pt x="12" y="88"/>
                                  </a:lnTo>
                                  <a:lnTo>
                                    <a:pt x="14" y="90"/>
                                  </a:lnTo>
                                  <a:lnTo>
                                    <a:pt x="15" y="92"/>
                                  </a:lnTo>
                                  <a:lnTo>
                                    <a:pt x="17" y="94"/>
                                  </a:lnTo>
                                  <a:lnTo>
                                    <a:pt x="19" y="96"/>
                                  </a:lnTo>
                                  <a:lnTo>
                                    <a:pt x="21" y="97"/>
                                  </a:lnTo>
                                  <a:lnTo>
                                    <a:pt x="23" y="99"/>
                                  </a:lnTo>
                                  <a:lnTo>
                                    <a:pt x="25" y="100"/>
                                  </a:lnTo>
                                  <a:lnTo>
                                    <a:pt x="28" y="102"/>
                                  </a:lnTo>
                                  <a:lnTo>
                                    <a:pt x="30" y="103"/>
                                  </a:lnTo>
                                  <a:lnTo>
                                    <a:pt x="32" y="104"/>
                                  </a:lnTo>
                                  <a:lnTo>
                                    <a:pt x="35" y="105"/>
                                  </a:lnTo>
                                  <a:lnTo>
                                    <a:pt x="37" y="106"/>
                                  </a:lnTo>
                                  <a:lnTo>
                                    <a:pt x="40" y="106"/>
                                  </a:lnTo>
                                  <a:lnTo>
                                    <a:pt x="42" y="107"/>
                                  </a:lnTo>
                                  <a:lnTo>
                                    <a:pt x="45" y="107"/>
                                  </a:lnTo>
                                  <a:lnTo>
                                    <a:pt x="47" y="108"/>
                                  </a:lnTo>
                                  <a:lnTo>
                                    <a:pt x="50" y="108"/>
                                  </a:lnTo>
                                  <a:lnTo>
                                    <a:pt x="53" y="108"/>
                                  </a:lnTo>
                                  <a:lnTo>
                                    <a:pt x="55" y="108"/>
                                  </a:lnTo>
                                  <a:lnTo>
                                    <a:pt x="58" y="108"/>
                                  </a:lnTo>
                                  <a:lnTo>
                                    <a:pt x="61" y="107"/>
                                  </a:lnTo>
                                  <a:lnTo>
                                    <a:pt x="63" y="107"/>
                                  </a:lnTo>
                                  <a:lnTo>
                                    <a:pt x="66" y="106"/>
                                  </a:lnTo>
                                  <a:lnTo>
                                    <a:pt x="68" y="106"/>
                                  </a:lnTo>
                                  <a:lnTo>
                                    <a:pt x="71" y="105"/>
                                  </a:lnTo>
                                  <a:lnTo>
                                    <a:pt x="73" y="104"/>
                                  </a:lnTo>
                                  <a:lnTo>
                                    <a:pt x="76" y="103"/>
                                  </a:lnTo>
                                  <a:lnTo>
                                    <a:pt x="78" y="102"/>
                                  </a:lnTo>
                                  <a:lnTo>
                                    <a:pt x="80" y="100"/>
                                  </a:lnTo>
                                  <a:lnTo>
                                    <a:pt x="82" y="99"/>
                                  </a:lnTo>
                                  <a:lnTo>
                                    <a:pt x="84" y="97"/>
                                  </a:lnTo>
                                  <a:lnTo>
                                    <a:pt x="86" y="96"/>
                                  </a:lnTo>
                                  <a:lnTo>
                                    <a:pt x="88" y="94"/>
                                  </a:lnTo>
                                  <a:lnTo>
                                    <a:pt x="90" y="92"/>
                                  </a:lnTo>
                                  <a:lnTo>
                                    <a:pt x="92" y="90"/>
                                  </a:lnTo>
                                  <a:lnTo>
                                    <a:pt x="93" y="88"/>
                                  </a:lnTo>
                                  <a:lnTo>
                                    <a:pt x="95" y="86"/>
                                  </a:lnTo>
                                  <a:lnTo>
                                    <a:pt x="96" y="84"/>
                                  </a:lnTo>
                                  <a:lnTo>
                                    <a:pt x="98" y="82"/>
                                  </a:lnTo>
                                  <a:lnTo>
                                    <a:pt x="99" y="80"/>
                                  </a:lnTo>
                                  <a:lnTo>
                                    <a:pt x="100" y="77"/>
                                  </a:lnTo>
                                  <a:lnTo>
                                    <a:pt x="101" y="75"/>
                                  </a:lnTo>
                                  <a:lnTo>
                                    <a:pt x="102" y="73"/>
                                  </a:lnTo>
                                  <a:lnTo>
                                    <a:pt x="103" y="70"/>
                                  </a:lnTo>
                                  <a:lnTo>
                                    <a:pt x="104" y="68"/>
                                  </a:lnTo>
                                  <a:lnTo>
                                    <a:pt x="104" y="65"/>
                                  </a:lnTo>
                                  <a:lnTo>
                                    <a:pt x="105" y="62"/>
                                  </a:lnTo>
                                  <a:lnTo>
                                    <a:pt x="105" y="60"/>
                                  </a:lnTo>
                                  <a:lnTo>
                                    <a:pt x="105" y="57"/>
                                  </a:lnTo>
                                  <a:lnTo>
                                    <a:pt x="106" y="54"/>
                                  </a:lnTo>
                                  <a:lnTo>
                                    <a:pt x="105" y="51"/>
                                  </a:lnTo>
                                  <a:lnTo>
                                    <a:pt x="105" y="49"/>
                                  </a:lnTo>
                                  <a:lnTo>
                                    <a:pt x="105" y="46"/>
                                  </a:lnTo>
                                  <a:lnTo>
                                    <a:pt x="104" y="43"/>
                                  </a:lnTo>
                                  <a:lnTo>
                                    <a:pt x="104" y="41"/>
                                  </a:lnTo>
                                  <a:lnTo>
                                    <a:pt x="103" y="38"/>
                                  </a:lnTo>
                                  <a:lnTo>
                                    <a:pt x="102" y="36"/>
                                  </a:lnTo>
                                  <a:lnTo>
                                    <a:pt x="101" y="33"/>
                                  </a:lnTo>
                                  <a:lnTo>
                                    <a:pt x="100" y="31"/>
                                  </a:lnTo>
                                  <a:lnTo>
                                    <a:pt x="99" y="28"/>
                                  </a:lnTo>
                                  <a:lnTo>
                                    <a:pt x="98" y="26"/>
                                  </a:lnTo>
                                  <a:lnTo>
                                    <a:pt x="96" y="24"/>
                                  </a:lnTo>
                                  <a:lnTo>
                                    <a:pt x="95" y="22"/>
                                  </a:lnTo>
                                  <a:lnTo>
                                    <a:pt x="93" y="20"/>
                                  </a:lnTo>
                                  <a:lnTo>
                                    <a:pt x="92" y="18"/>
                                  </a:lnTo>
                                  <a:lnTo>
                                    <a:pt x="90" y="16"/>
                                  </a:lnTo>
                                  <a:lnTo>
                                    <a:pt x="88" y="14"/>
                                  </a:lnTo>
                                  <a:lnTo>
                                    <a:pt x="86" y="12"/>
                                  </a:lnTo>
                                  <a:lnTo>
                                    <a:pt x="84" y="11"/>
                                  </a:lnTo>
                                  <a:lnTo>
                                    <a:pt x="82" y="9"/>
                                  </a:lnTo>
                                  <a:lnTo>
                                    <a:pt x="80" y="8"/>
                                  </a:lnTo>
                                  <a:lnTo>
                                    <a:pt x="78" y="7"/>
                                  </a:lnTo>
                                  <a:lnTo>
                                    <a:pt x="76" y="5"/>
                                  </a:lnTo>
                                  <a:lnTo>
                                    <a:pt x="73" y="4"/>
                                  </a:lnTo>
                                  <a:lnTo>
                                    <a:pt x="71" y="3"/>
                                  </a:lnTo>
                                  <a:lnTo>
                                    <a:pt x="68" y="3"/>
                                  </a:lnTo>
                                  <a:lnTo>
                                    <a:pt x="66" y="2"/>
                                  </a:lnTo>
                                  <a:lnTo>
                                    <a:pt x="63" y="1"/>
                                  </a:lnTo>
                                  <a:lnTo>
                                    <a:pt x="61" y="1"/>
                                  </a:lnTo>
                                  <a:lnTo>
                                    <a:pt x="58" y="0"/>
                                  </a:lnTo>
                                  <a:lnTo>
                                    <a:pt x="55" y="0"/>
                                  </a:lnTo>
                                  <a:lnTo>
                                    <a:pt x="53" y="0"/>
                                  </a:lnTo>
                                  <a:lnTo>
                                    <a:pt x="50" y="0"/>
                                  </a:lnTo>
                                  <a:lnTo>
                                    <a:pt x="47" y="0"/>
                                  </a:lnTo>
                                  <a:lnTo>
                                    <a:pt x="45" y="1"/>
                                  </a:lnTo>
                                  <a:lnTo>
                                    <a:pt x="42" y="1"/>
                                  </a:lnTo>
                                  <a:lnTo>
                                    <a:pt x="40" y="2"/>
                                  </a:lnTo>
                                  <a:lnTo>
                                    <a:pt x="37" y="3"/>
                                  </a:lnTo>
                                  <a:lnTo>
                                    <a:pt x="35" y="3"/>
                                  </a:lnTo>
                                  <a:lnTo>
                                    <a:pt x="32" y="4"/>
                                  </a:lnTo>
                                  <a:lnTo>
                                    <a:pt x="30" y="5"/>
                                  </a:lnTo>
                                  <a:lnTo>
                                    <a:pt x="28" y="7"/>
                                  </a:lnTo>
                                  <a:lnTo>
                                    <a:pt x="25" y="8"/>
                                  </a:lnTo>
                                  <a:lnTo>
                                    <a:pt x="23" y="9"/>
                                  </a:lnTo>
                                  <a:lnTo>
                                    <a:pt x="21" y="11"/>
                                  </a:lnTo>
                                  <a:lnTo>
                                    <a:pt x="19" y="12"/>
                                  </a:lnTo>
                                  <a:lnTo>
                                    <a:pt x="17" y="14"/>
                                  </a:lnTo>
                                  <a:lnTo>
                                    <a:pt x="15" y="16"/>
                                  </a:lnTo>
                                  <a:lnTo>
                                    <a:pt x="14" y="18"/>
                                  </a:lnTo>
                                  <a:lnTo>
                                    <a:pt x="12" y="20"/>
                                  </a:lnTo>
                                  <a:lnTo>
                                    <a:pt x="10" y="22"/>
                                  </a:lnTo>
                                  <a:lnTo>
                                    <a:pt x="9" y="24"/>
                                  </a:lnTo>
                                  <a:lnTo>
                                    <a:pt x="8" y="26"/>
                                  </a:lnTo>
                                  <a:lnTo>
                                    <a:pt x="6" y="28"/>
                                  </a:lnTo>
                                  <a:lnTo>
                                    <a:pt x="5" y="31"/>
                                  </a:lnTo>
                                  <a:lnTo>
                                    <a:pt x="4" y="33"/>
                                  </a:lnTo>
                                  <a:lnTo>
                                    <a:pt x="3" y="36"/>
                                  </a:lnTo>
                                  <a:lnTo>
                                    <a:pt x="2" y="38"/>
                                  </a:lnTo>
                                  <a:lnTo>
                                    <a:pt x="2" y="41"/>
                                  </a:lnTo>
                                  <a:lnTo>
                                    <a:pt x="1" y="43"/>
                                  </a:lnTo>
                                  <a:lnTo>
                                    <a:pt x="1" y="46"/>
                                  </a:lnTo>
                                  <a:lnTo>
                                    <a:pt x="0"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36"/>
                          <wps:cNvSpPr>
                            <a:spLocks/>
                          </wps:cNvSpPr>
                          <wps:spPr bwMode="auto">
                            <a:xfrm>
                              <a:off x="7126" y="78"/>
                              <a:ext cx="82" cy="83"/>
                            </a:xfrm>
                            <a:custGeom>
                              <a:avLst/>
                              <a:gdLst>
                                <a:gd name="T0" fmla="*/ 0 w 82"/>
                                <a:gd name="T1" fmla="*/ 37 h 83"/>
                                <a:gd name="T2" fmla="*/ 1 w 82"/>
                                <a:gd name="T3" fmla="*/ 31 h 83"/>
                                <a:gd name="T4" fmla="*/ 3 w 82"/>
                                <a:gd name="T5" fmla="*/ 25 h 83"/>
                                <a:gd name="T6" fmla="*/ 6 w 82"/>
                                <a:gd name="T7" fmla="*/ 20 h 83"/>
                                <a:gd name="T8" fmla="*/ 9 w 82"/>
                                <a:gd name="T9" fmla="*/ 15 h 83"/>
                                <a:gd name="T10" fmla="*/ 13 w 82"/>
                                <a:gd name="T11" fmla="*/ 11 h 83"/>
                                <a:gd name="T12" fmla="*/ 18 w 82"/>
                                <a:gd name="T13" fmla="*/ 7 h 83"/>
                                <a:gd name="T14" fmla="*/ 23 w 82"/>
                                <a:gd name="T15" fmla="*/ 4 h 83"/>
                                <a:gd name="T16" fmla="*/ 29 w 82"/>
                                <a:gd name="T17" fmla="*/ 2 h 83"/>
                                <a:gd name="T18" fmla="*/ 35 w 82"/>
                                <a:gd name="T19" fmla="*/ 0 h 83"/>
                                <a:gd name="T20" fmla="*/ 41 w 82"/>
                                <a:gd name="T21" fmla="*/ 0 h 83"/>
                                <a:gd name="T22" fmla="*/ 47 w 82"/>
                                <a:gd name="T23" fmla="*/ 0 h 83"/>
                                <a:gd name="T24" fmla="*/ 53 w 82"/>
                                <a:gd name="T25" fmla="*/ 2 h 83"/>
                                <a:gd name="T26" fmla="*/ 59 w 82"/>
                                <a:gd name="T27" fmla="*/ 4 h 83"/>
                                <a:gd name="T28" fmla="*/ 64 w 82"/>
                                <a:gd name="T29" fmla="*/ 7 h 83"/>
                                <a:gd name="T30" fmla="*/ 69 w 82"/>
                                <a:gd name="T31" fmla="*/ 11 h 83"/>
                                <a:gd name="T32" fmla="*/ 73 w 82"/>
                                <a:gd name="T33" fmla="*/ 15 h 83"/>
                                <a:gd name="T34" fmla="*/ 76 w 82"/>
                                <a:gd name="T35" fmla="*/ 20 h 83"/>
                                <a:gd name="T36" fmla="*/ 79 w 82"/>
                                <a:gd name="T37" fmla="*/ 25 h 83"/>
                                <a:gd name="T38" fmla="*/ 81 w 82"/>
                                <a:gd name="T39" fmla="*/ 31 h 83"/>
                                <a:gd name="T40" fmla="*/ 82 w 82"/>
                                <a:gd name="T41" fmla="*/ 37 h 83"/>
                                <a:gd name="T42" fmla="*/ 82 w 82"/>
                                <a:gd name="T43" fmla="*/ 44 h 83"/>
                                <a:gd name="T44" fmla="*/ 81 w 82"/>
                                <a:gd name="T45" fmla="*/ 50 h 83"/>
                                <a:gd name="T46" fmla="*/ 80 w 82"/>
                                <a:gd name="T47" fmla="*/ 56 h 83"/>
                                <a:gd name="T48" fmla="*/ 77 w 82"/>
                                <a:gd name="T49" fmla="*/ 61 h 83"/>
                                <a:gd name="T50" fmla="*/ 74 w 82"/>
                                <a:gd name="T51" fmla="*/ 66 h 83"/>
                                <a:gd name="T52" fmla="*/ 70 w 82"/>
                                <a:gd name="T53" fmla="*/ 71 h 83"/>
                                <a:gd name="T54" fmla="*/ 66 w 82"/>
                                <a:gd name="T55" fmla="*/ 75 h 83"/>
                                <a:gd name="T56" fmla="*/ 60 w 82"/>
                                <a:gd name="T57" fmla="*/ 78 h 83"/>
                                <a:gd name="T58" fmla="*/ 55 w 82"/>
                                <a:gd name="T59" fmla="*/ 81 h 83"/>
                                <a:gd name="T60" fmla="*/ 49 w 82"/>
                                <a:gd name="T61" fmla="*/ 83 h 83"/>
                                <a:gd name="T62" fmla="*/ 43 w 82"/>
                                <a:gd name="T63" fmla="*/ 83 h 83"/>
                                <a:gd name="T64" fmla="*/ 37 w 82"/>
                                <a:gd name="T65" fmla="*/ 83 h 83"/>
                                <a:gd name="T66" fmla="*/ 31 w 82"/>
                                <a:gd name="T67" fmla="*/ 82 h 83"/>
                                <a:gd name="T68" fmla="*/ 25 w 82"/>
                                <a:gd name="T69" fmla="*/ 80 h 83"/>
                                <a:gd name="T70" fmla="*/ 20 w 82"/>
                                <a:gd name="T71" fmla="*/ 77 h 83"/>
                                <a:gd name="T72" fmla="*/ 15 w 82"/>
                                <a:gd name="T73" fmla="*/ 74 h 83"/>
                                <a:gd name="T74" fmla="*/ 10 w 82"/>
                                <a:gd name="T75" fmla="*/ 70 h 83"/>
                                <a:gd name="T76" fmla="*/ 7 w 82"/>
                                <a:gd name="T77" fmla="*/ 65 h 83"/>
                                <a:gd name="T78" fmla="*/ 4 w 82"/>
                                <a:gd name="T79" fmla="*/ 60 h 83"/>
                                <a:gd name="T80" fmla="*/ 1 w 82"/>
                                <a:gd name="T81" fmla="*/ 54 h 83"/>
                                <a:gd name="T82" fmla="*/ 0 w 82"/>
                                <a:gd name="T83" fmla="*/ 48 h 83"/>
                                <a:gd name="T84" fmla="*/ 0 w 82"/>
                                <a:gd name="T85" fmla="*/ 42 h 8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3">
                                  <a:moveTo>
                                    <a:pt x="0" y="42"/>
                                  </a:moveTo>
                                  <a:lnTo>
                                    <a:pt x="0" y="39"/>
                                  </a:lnTo>
                                  <a:lnTo>
                                    <a:pt x="0" y="37"/>
                                  </a:lnTo>
                                  <a:lnTo>
                                    <a:pt x="0" y="35"/>
                                  </a:lnTo>
                                  <a:lnTo>
                                    <a:pt x="0" y="33"/>
                                  </a:lnTo>
                                  <a:lnTo>
                                    <a:pt x="1" y="31"/>
                                  </a:lnTo>
                                  <a:lnTo>
                                    <a:pt x="1" y="29"/>
                                  </a:lnTo>
                                  <a:lnTo>
                                    <a:pt x="2" y="27"/>
                                  </a:lnTo>
                                  <a:lnTo>
                                    <a:pt x="3" y="25"/>
                                  </a:lnTo>
                                  <a:lnTo>
                                    <a:pt x="4" y="24"/>
                                  </a:lnTo>
                                  <a:lnTo>
                                    <a:pt x="5" y="22"/>
                                  </a:lnTo>
                                  <a:lnTo>
                                    <a:pt x="6" y="20"/>
                                  </a:lnTo>
                                  <a:lnTo>
                                    <a:pt x="7" y="18"/>
                                  </a:lnTo>
                                  <a:lnTo>
                                    <a:pt x="8" y="17"/>
                                  </a:lnTo>
                                  <a:lnTo>
                                    <a:pt x="9" y="15"/>
                                  </a:lnTo>
                                  <a:lnTo>
                                    <a:pt x="10" y="14"/>
                                  </a:lnTo>
                                  <a:lnTo>
                                    <a:pt x="12" y="12"/>
                                  </a:lnTo>
                                  <a:lnTo>
                                    <a:pt x="13" y="11"/>
                                  </a:lnTo>
                                  <a:lnTo>
                                    <a:pt x="15" y="9"/>
                                  </a:lnTo>
                                  <a:lnTo>
                                    <a:pt x="16" y="8"/>
                                  </a:lnTo>
                                  <a:lnTo>
                                    <a:pt x="18" y="7"/>
                                  </a:lnTo>
                                  <a:lnTo>
                                    <a:pt x="20" y="6"/>
                                  </a:lnTo>
                                  <a:lnTo>
                                    <a:pt x="21" y="5"/>
                                  </a:lnTo>
                                  <a:lnTo>
                                    <a:pt x="23" y="4"/>
                                  </a:lnTo>
                                  <a:lnTo>
                                    <a:pt x="25" y="3"/>
                                  </a:lnTo>
                                  <a:lnTo>
                                    <a:pt x="27" y="2"/>
                                  </a:lnTo>
                                  <a:lnTo>
                                    <a:pt x="29" y="2"/>
                                  </a:lnTo>
                                  <a:lnTo>
                                    <a:pt x="31" y="1"/>
                                  </a:lnTo>
                                  <a:lnTo>
                                    <a:pt x="33" y="0"/>
                                  </a:lnTo>
                                  <a:lnTo>
                                    <a:pt x="35" y="0"/>
                                  </a:lnTo>
                                  <a:lnTo>
                                    <a:pt x="37" y="0"/>
                                  </a:lnTo>
                                  <a:lnTo>
                                    <a:pt x="39" y="0"/>
                                  </a:lnTo>
                                  <a:lnTo>
                                    <a:pt x="41" y="0"/>
                                  </a:lnTo>
                                  <a:lnTo>
                                    <a:pt x="43" y="0"/>
                                  </a:lnTo>
                                  <a:lnTo>
                                    <a:pt x="45" y="0"/>
                                  </a:lnTo>
                                  <a:lnTo>
                                    <a:pt x="47" y="0"/>
                                  </a:lnTo>
                                  <a:lnTo>
                                    <a:pt x="49" y="0"/>
                                  </a:lnTo>
                                  <a:lnTo>
                                    <a:pt x="51" y="1"/>
                                  </a:lnTo>
                                  <a:lnTo>
                                    <a:pt x="53" y="2"/>
                                  </a:lnTo>
                                  <a:lnTo>
                                    <a:pt x="55" y="2"/>
                                  </a:lnTo>
                                  <a:lnTo>
                                    <a:pt x="57" y="3"/>
                                  </a:lnTo>
                                  <a:lnTo>
                                    <a:pt x="59" y="4"/>
                                  </a:lnTo>
                                  <a:lnTo>
                                    <a:pt x="60" y="5"/>
                                  </a:lnTo>
                                  <a:lnTo>
                                    <a:pt x="62" y="6"/>
                                  </a:lnTo>
                                  <a:lnTo>
                                    <a:pt x="64" y="7"/>
                                  </a:lnTo>
                                  <a:lnTo>
                                    <a:pt x="66" y="8"/>
                                  </a:lnTo>
                                  <a:lnTo>
                                    <a:pt x="67" y="9"/>
                                  </a:lnTo>
                                  <a:lnTo>
                                    <a:pt x="69" y="11"/>
                                  </a:lnTo>
                                  <a:lnTo>
                                    <a:pt x="70" y="12"/>
                                  </a:lnTo>
                                  <a:lnTo>
                                    <a:pt x="71" y="14"/>
                                  </a:lnTo>
                                  <a:lnTo>
                                    <a:pt x="73" y="15"/>
                                  </a:lnTo>
                                  <a:lnTo>
                                    <a:pt x="74" y="17"/>
                                  </a:lnTo>
                                  <a:lnTo>
                                    <a:pt x="75" y="18"/>
                                  </a:lnTo>
                                  <a:lnTo>
                                    <a:pt x="76" y="20"/>
                                  </a:lnTo>
                                  <a:lnTo>
                                    <a:pt x="77" y="22"/>
                                  </a:lnTo>
                                  <a:lnTo>
                                    <a:pt x="78" y="24"/>
                                  </a:lnTo>
                                  <a:lnTo>
                                    <a:pt x="79" y="25"/>
                                  </a:lnTo>
                                  <a:lnTo>
                                    <a:pt x="80" y="27"/>
                                  </a:lnTo>
                                  <a:lnTo>
                                    <a:pt x="80" y="29"/>
                                  </a:lnTo>
                                  <a:lnTo>
                                    <a:pt x="81" y="31"/>
                                  </a:lnTo>
                                  <a:lnTo>
                                    <a:pt x="81" y="33"/>
                                  </a:lnTo>
                                  <a:lnTo>
                                    <a:pt x="82" y="35"/>
                                  </a:lnTo>
                                  <a:lnTo>
                                    <a:pt x="82" y="37"/>
                                  </a:lnTo>
                                  <a:lnTo>
                                    <a:pt x="82" y="39"/>
                                  </a:lnTo>
                                  <a:lnTo>
                                    <a:pt x="82" y="42"/>
                                  </a:lnTo>
                                  <a:lnTo>
                                    <a:pt x="82" y="44"/>
                                  </a:lnTo>
                                  <a:lnTo>
                                    <a:pt x="82" y="46"/>
                                  </a:lnTo>
                                  <a:lnTo>
                                    <a:pt x="82" y="48"/>
                                  </a:lnTo>
                                  <a:lnTo>
                                    <a:pt x="81" y="50"/>
                                  </a:lnTo>
                                  <a:lnTo>
                                    <a:pt x="81" y="52"/>
                                  </a:lnTo>
                                  <a:lnTo>
                                    <a:pt x="80" y="54"/>
                                  </a:lnTo>
                                  <a:lnTo>
                                    <a:pt x="80" y="56"/>
                                  </a:lnTo>
                                  <a:lnTo>
                                    <a:pt x="79" y="58"/>
                                  </a:lnTo>
                                  <a:lnTo>
                                    <a:pt x="78" y="60"/>
                                  </a:lnTo>
                                  <a:lnTo>
                                    <a:pt x="77" y="61"/>
                                  </a:lnTo>
                                  <a:lnTo>
                                    <a:pt x="76" y="63"/>
                                  </a:lnTo>
                                  <a:lnTo>
                                    <a:pt x="75" y="65"/>
                                  </a:lnTo>
                                  <a:lnTo>
                                    <a:pt x="74" y="66"/>
                                  </a:lnTo>
                                  <a:lnTo>
                                    <a:pt x="73" y="68"/>
                                  </a:lnTo>
                                  <a:lnTo>
                                    <a:pt x="71" y="70"/>
                                  </a:lnTo>
                                  <a:lnTo>
                                    <a:pt x="70" y="71"/>
                                  </a:lnTo>
                                  <a:lnTo>
                                    <a:pt x="69" y="72"/>
                                  </a:lnTo>
                                  <a:lnTo>
                                    <a:pt x="67" y="74"/>
                                  </a:lnTo>
                                  <a:lnTo>
                                    <a:pt x="66" y="75"/>
                                  </a:lnTo>
                                  <a:lnTo>
                                    <a:pt x="64" y="76"/>
                                  </a:lnTo>
                                  <a:lnTo>
                                    <a:pt x="62" y="77"/>
                                  </a:lnTo>
                                  <a:lnTo>
                                    <a:pt x="60" y="78"/>
                                  </a:lnTo>
                                  <a:lnTo>
                                    <a:pt x="59" y="79"/>
                                  </a:lnTo>
                                  <a:lnTo>
                                    <a:pt x="57" y="80"/>
                                  </a:lnTo>
                                  <a:lnTo>
                                    <a:pt x="55" y="81"/>
                                  </a:lnTo>
                                  <a:lnTo>
                                    <a:pt x="53" y="82"/>
                                  </a:lnTo>
                                  <a:lnTo>
                                    <a:pt x="51" y="82"/>
                                  </a:lnTo>
                                  <a:lnTo>
                                    <a:pt x="49" y="83"/>
                                  </a:lnTo>
                                  <a:lnTo>
                                    <a:pt x="47" y="83"/>
                                  </a:lnTo>
                                  <a:lnTo>
                                    <a:pt x="45" y="83"/>
                                  </a:lnTo>
                                  <a:lnTo>
                                    <a:pt x="43" y="83"/>
                                  </a:lnTo>
                                  <a:lnTo>
                                    <a:pt x="41" y="83"/>
                                  </a:lnTo>
                                  <a:lnTo>
                                    <a:pt x="39" y="83"/>
                                  </a:lnTo>
                                  <a:lnTo>
                                    <a:pt x="37" y="83"/>
                                  </a:lnTo>
                                  <a:lnTo>
                                    <a:pt x="35" y="83"/>
                                  </a:lnTo>
                                  <a:lnTo>
                                    <a:pt x="33" y="83"/>
                                  </a:lnTo>
                                  <a:lnTo>
                                    <a:pt x="31" y="82"/>
                                  </a:lnTo>
                                  <a:lnTo>
                                    <a:pt x="29" y="82"/>
                                  </a:lnTo>
                                  <a:lnTo>
                                    <a:pt x="27" y="81"/>
                                  </a:lnTo>
                                  <a:lnTo>
                                    <a:pt x="25" y="80"/>
                                  </a:lnTo>
                                  <a:lnTo>
                                    <a:pt x="23" y="79"/>
                                  </a:lnTo>
                                  <a:lnTo>
                                    <a:pt x="21" y="78"/>
                                  </a:lnTo>
                                  <a:lnTo>
                                    <a:pt x="20" y="77"/>
                                  </a:lnTo>
                                  <a:lnTo>
                                    <a:pt x="18" y="76"/>
                                  </a:lnTo>
                                  <a:lnTo>
                                    <a:pt x="16" y="75"/>
                                  </a:lnTo>
                                  <a:lnTo>
                                    <a:pt x="15" y="74"/>
                                  </a:lnTo>
                                  <a:lnTo>
                                    <a:pt x="13" y="72"/>
                                  </a:lnTo>
                                  <a:lnTo>
                                    <a:pt x="12" y="71"/>
                                  </a:lnTo>
                                  <a:lnTo>
                                    <a:pt x="10" y="70"/>
                                  </a:lnTo>
                                  <a:lnTo>
                                    <a:pt x="9" y="68"/>
                                  </a:lnTo>
                                  <a:lnTo>
                                    <a:pt x="8" y="66"/>
                                  </a:lnTo>
                                  <a:lnTo>
                                    <a:pt x="7" y="65"/>
                                  </a:lnTo>
                                  <a:lnTo>
                                    <a:pt x="6" y="63"/>
                                  </a:lnTo>
                                  <a:lnTo>
                                    <a:pt x="5" y="61"/>
                                  </a:lnTo>
                                  <a:lnTo>
                                    <a:pt x="4" y="60"/>
                                  </a:lnTo>
                                  <a:lnTo>
                                    <a:pt x="3" y="58"/>
                                  </a:lnTo>
                                  <a:lnTo>
                                    <a:pt x="2" y="56"/>
                                  </a:lnTo>
                                  <a:lnTo>
                                    <a:pt x="1" y="54"/>
                                  </a:lnTo>
                                  <a:lnTo>
                                    <a:pt x="1" y="52"/>
                                  </a:lnTo>
                                  <a:lnTo>
                                    <a:pt x="0"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37"/>
                          <wps:cNvSpPr>
                            <a:spLocks/>
                          </wps:cNvSpPr>
                          <wps:spPr bwMode="auto">
                            <a:xfrm>
                              <a:off x="7123" y="73"/>
                              <a:ext cx="91" cy="119"/>
                            </a:xfrm>
                            <a:custGeom>
                              <a:avLst/>
                              <a:gdLst>
                                <a:gd name="T0" fmla="*/ 40 w 91"/>
                                <a:gd name="T1" fmla="*/ 119 h 119"/>
                                <a:gd name="T2" fmla="*/ 52 w 91"/>
                                <a:gd name="T3" fmla="*/ 119 h 119"/>
                                <a:gd name="T4" fmla="*/ 52 w 91"/>
                                <a:gd name="T5" fmla="*/ 78 h 119"/>
                                <a:gd name="T6" fmla="*/ 91 w 91"/>
                                <a:gd name="T7" fmla="*/ 46 h 119"/>
                                <a:gd name="T8" fmla="*/ 85 w 91"/>
                                <a:gd name="T9" fmla="*/ 35 h 119"/>
                                <a:gd name="T10" fmla="*/ 52 w 91"/>
                                <a:gd name="T11" fmla="*/ 62 h 119"/>
                                <a:gd name="T12" fmla="*/ 52 w 91"/>
                                <a:gd name="T13" fmla="*/ 58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4 w 91"/>
                                <a:gd name="T29" fmla="*/ 29 h 119"/>
                                <a:gd name="T30" fmla="*/ 0 w 91"/>
                                <a:gd name="T31" fmla="*/ 40 h 119"/>
                                <a:gd name="T32" fmla="*/ 40 w 91"/>
                                <a:gd name="T33" fmla="*/ 68 h 119"/>
                                <a:gd name="T34" fmla="*/ 40 w 91"/>
                                <a:gd name="T35" fmla="*/ 119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 h="119">
                                  <a:moveTo>
                                    <a:pt x="40" y="119"/>
                                  </a:moveTo>
                                  <a:lnTo>
                                    <a:pt x="52" y="119"/>
                                  </a:lnTo>
                                  <a:lnTo>
                                    <a:pt x="52" y="78"/>
                                  </a:lnTo>
                                  <a:lnTo>
                                    <a:pt x="91" y="46"/>
                                  </a:lnTo>
                                  <a:lnTo>
                                    <a:pt x="85" y="35"/>
                                  </a:lnTo>
                                  <a:lnTo>
                                    <a:pt x="52" y="62"/>
                                  </a:lnTo>
                                  <a:lnTo>
                                    <a:pt x="52" y="58"/>
                                  </a:lnTo>
                                  <a:lnTo>
                                    <a:pt x="71" y="12"/>
                                  </a:lnTo>
                                  <a:lnTo>
                                    <a:pt x="60" y="7"/>
                                  </a:lnTo>
                                  <a:lnTo>
                                    <a:pt x="50" y="32"/>
                                  </a:lnTo>
                                  <a:lnTo>
                                    <a:pt x="37" y="0"/>
                                  </a:lnTo>
                                  <a:lnTo>
                                    <a:pt x="26" y="4"/>
                                  </a:lnTo>
                                  <a:lnTo>
                                    <a:pt x="40" y="40"/>
                                  </a:lnTo>
                                  <a:lnTo>
                                    <a:pt x="40" y="53"/>
                                  </a:lnTo>
                                  <a:lnTo>
                                    <a:pt x="4"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Rectangle 138"/>
                          <wps:cNvSpPr>
                            <a:spLocks noChangeArrowheads="1"/>
                          </wps:cNvSpPr>
                          <wps:spPr bwMode="auto">
                            <a:xfrm>
                              <a:off x="7001" y="45"/>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39"/>
                          <wps:cNvSpPr>
                            <a:spLocks noChangeArrowheads="1"/>
                          </wps:cNvSpPr>
                          <wps:spPr bwMode="auto">
                            <a:xfrm>
                              <a:off x="7013" y="57"/>
                              <a:ext cx="42"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40"/>
                          <wps:cNvSpPr>
                            <a:spLocks noChangeArrowheads="1"/>
                          </wps:cNvSpPr>
                          <wps:spPr bwMode="auto">
                            <a:xfrm>
                              <a:off x="7013" y="80"/>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Freeform 141"/>
                          <wps:cNvSpPr>
                            <a:spLocks/>
                          </wps:cNvSpPr>
                          <wps:spPr bwMode="auto">
                            <a:xfrm>
                              <a:off x="7039" y="122"/>
                              <a:ext cx="15" cy="16"/>
                            </a:xfrm>
                            <a:custGeom>
                              <a:avLst/>
                              <a:gdLst>
                                <a:gd name="T0" fmla="*/ 0 w 15"/>
                                <a:gd name="T1" fmla="*/ 9 h 16"/>
                                <a:gd name="T2" fmla="*/ 0 w 15"/>
                                <a:gd name="T3" fmla="*/ 9 h 16"/>
                                <a:gd name="T4" fmla="*/ 0 w 15"/>
                                <a:gd name="T5" fmla="*/ 10 h 16"/>
                                <a:gd name="T6" fmla="*/ 0 w 15"/>
                                <a:gd name="T7" fmla="*/ 11 h 16"/>
                                <a:gd name="T8" fmla="*/ 0 w 15"/>
                                <a:gd name="T9" fmla="*/ 12 h 16"/>
                                <a:gd name="T10" fmla="*/ 1 w 15"/>
                                <a:gd name="T11" fmla="*/ 12 h 16"/>
                                <a:gd name="T12" fmla="*/ 1 w 15"/>
                                <a:gd name="T13" fmla="*/ 13 h 16"/>
                                <a:gd name="T14" fmla="*/ 2 w 15"/>
                                <a:gd name="T15" fmla="*/ 13 h 16"/>
                                <a:gd name="T16" fmla="*/ 2 w 15"/>
                                <a:gd name="T17" fmla="*/ 14 h 16"/>
                                <a:gd name="T18" fmla="*/ 3 w 15"/>
                                <a:gd name="T19" fmla="*/ 14 h 16"/>
                                <a:gd name="T20" fmla="*/ 3 w 15"/>
                                <a:gd name="T21" fmla="*/ 15 h 16"/>
                                <a:gd name="T22" fmla="*/ 4 w 15"/>
                                <a:gd name="T23" fmla="*/ 15 h 16"/>
                                <a:gd name="T24" fmla="*/ 5 w 15"/>
                                <a:gd name="T25" fmla="*/ 15 h 16"/>
                                <a:gd name="T26" fmla="*/ 5 w 15"/>
                                <a:gd name="T27" fmla="*/ 16 h 16"/>
                                <a:gd name="T28" fmla="*/ 6 w 15"/>
                                <a:gd name="T29" fmla="*/ 16 h 16"/>
                                <a:gd name="T30" fmla="*/ 7 w 15"/>
                                <a:gd name="T31" fmla="*/ 16 h 16"/>
                                <a:gd name="T32" fmla="*/ 8 w 15"/>
                                <a:gd name="T33" fmla="*/ 16 h 16"/>
                                <a:gd name="T34" fmla="*/ 9 w 15"/>
                                <a:gd name="T35" fmla="*/ 16 h 16"/>
                                <a:gd name="T36" fmla="*/ 9 w 15"/>
                                <a:gd name="T37" fmla="*/ 16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3 h 16"/>
                                <a:gd name="T50" fmla="*/ 14 w 15"/>
                                <a:gd name="T51" fmla="*/ 12 h 16"/>
                                <a:gd name="T52" fmla="*/ 15 w 15"/>
                                <a:gd name="T53" fmla="*/ 11 h 16"/>
                                <a:gd name="T54" fmla="*/ 15 w 15"/>
                                <a:gd name="T55" fmla="*/ 10 h 16"/>
                                <a:gd name="T56" fmla="*/ 15 w 15"/>
                                <a:gd name="T57" fmla="*/ 9 h 16"/>
                                <a:gd name="T58" fmla="*/ 15 w 15"/>
                                <a:gd name="T59" fmla="*/ 9 h 16"/>
                                <a:gd name="T60" fmla="*/ 15 w 15"/>
                                <a:gd name="T61" fmla="*/ 8 h 16"/>
                                <a:gd name="T62" fmla="*/ 15 w 15"/>
                                <a:gd name="T63" fmla="*/ 7 h 16"/>
                                <a:gd name="T64" fmla="*/ 15 w 15"/>
                                <a:gd name="T65" fmla="*/ 6 h 16"/>
                                <a:gd name="T66" fmla="*/ 15 w 15"/>
                                <a:gd name="T67" fmla="*/ 5 h 16"/>
                                <a:gd name="T68" fmla="*/ 14 w 15"/>
                                <a:gd name="T69" fmla="*/ 4 h 16"/>
                                <a:gd name="T70" fmla="*/ 13 w 15"/>
                                <a:gd name="T71" fmla="*/ 3 h 16"/>
                                <a:gd name="T72" fmla="*/ 12 w 15"/>
                                <a:gd name="T73" fmla="*/ 2 h 16"/>
                                <a:gd name="T74" fmla="*/ 11 w 15"/>
                                <a:gd name="T75" fmla="*/ 1 h 16"/>
                                <a:gd name="T76" fmla="*/ 10 w 15"/>
                                <a:gd name="T77" fmla="*/ 1 h 16"/>
                                <a:gd name="T78" fmla="*/ 9 w 15"/>
                                <a:gd name="T79" fmla="*/ 1 h 16"/>
                                <a:gd name="T80" fmla="*/ 9 w 15"/>
                                <a:gd name="T81" fmla="*/ 0 h 16"/>
                                <a:gd name="T82" fmla="*/ 8 w 15"/>
                                <a:gd name="T83" fmla="*/ 0 h 16"/>
                                <a:gd name="T84" fmla="*/ 7 w 15"/>
                                <a:gd name="T85" fmla="*/ 0 h 16"/>
                                <a:gd name="T86" fmla="*/ 6 w 15"/>
                                <a:gd name="T87" fmla="*/ 0 h 16"/>
                                <a:gd name="T88" fmla="*/ 5 w 15"/>
                                <a:gd name="T89" fmla="*/ 1 h 16"/>
                                <a:gd name="T90" fmla="*/ 5 w 15"/>
                                <a:gd name="T91" fmla="*/ 1 h 16"/>
                                <a:gd name="T92" fmla="*/ 4 w 15"/>
                                <a:gd name="T93" fmla="*/ 1 h 16"/>
                                <a:gd name="T94" fmla="*/ 3 w 15"/>
                                <a:gd name="T95" fmla="*/ 2 h 16"/>
                                <a:gd name="T96" fmla="*/ 2 w 15"/>
                                <a:gd name="T97" fmla="*/ 2 h 16"/>
                                <a:gd name="T98" fmla="*/ 1 w 15"/>
                                <a:gd name="T99" fmla="*/ 3 h 16"/>
                                <a:gd name="T100" fmla="*/ 1 w 15"/>
                                <a:gd name="T101" fmla="*/ 4 h 16"/>
                                <a:gd name="T102" fmla="*/ 0 w 15"/>
                                <a:gd name="T103" fmla="*/ 5 h 16"/>
                                <a:gd name="T104" fmla="*/ 0 w 15"/>
                                <a:gd name="T105" fmla="*/ 6 h 16"/>
                                <a:gd name="T106" fmla="*/ 0 w 15"/>
                                <a:gd name="T107" fmla="*/ 7 h 16"/>
                                <a:gd name="T108" fmla="*/ 0 w 15"/>
                                <a:gd name="T109" fmla="*/ 8 h 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5" h="16">
                                  <a:moveTo>
                                    <a:pt x="0" y="8"/>
                                  </a:moveTo>
                                  <a:lnTo>
                                    <a:pt x="0" y="9"/>
                                  </a:lnTo>
                                  <a:lnTo>
                                    <a:pt x="0" y="10"/>
                                  </a:lnTo>
                                  <a:lnTo>
                                    <a:pt x="0" y="11"/>
                                  </a:lnTo>
                                  <a:lnTo>
                                    <a:pt x="0" y="12"/>
                                  </a:lnTo>
                                  <a:lnTo>
                                    <a:pt x="1" y="12"/>
                                  </a:lnTo>
                                  <a:lnTo>
                                    <a:pt x="1" y="13"/>
                                  </a:lnTo>
                                  <a:lnTo>
                                    <a:pt x="2" y="13"/>
                                  </a:lnTo>
                                  <a:lnTo>
                                    <a:pt x="2" y="14"/>
                                  </a:lnTo>
                                  <a:lnTo>
                                    <a:pt x="3" y="14"/>
                                  </a:lnTo>
                                  <a:lnTo>
                                    <a:pt x="3" y="15"/>
                                  </a:lnTo>
                                  <a:lnTo>
                                    <a:pt x="4" y="15"/>
                                  </a:lnTo>
                                  <a:lnTo>
                                    <a:pt x="5" y="15"/>
                                  </a:lnTo>
                                  <a:lnTo>
                                    <a:pt x="5" y="16"/>
                                  </a:lnTo>
                                  <a:lnTo>
                                    <a:pt x="6" y="16"/>
                                  </a:lnTo>
                                  <a:lnTo>
                                    <a:pt x="7" y="16"/>
                                  </a:lnTo>
                                  <a:lnTo>
                                    <a:pt x="8" y="16"/>
                                  </a:lnTo>
                                  <a:lnTo>
                                    <a:pt x="9" y="16"/>
                                  </a:lnTo>
                                  <a:lnTo>
                                    <a:pt x="10" y="16"/>
                                  </a:lnTo>
                                  <a:lnTo>
                                    <a:pt x="10" y="15"/>
                                  </a:lnTo>
                                  <a:lnTo>
                                    <a:pt x="11" y="15"/>
                                  </a:lnTo>
                                  <a:lnTo>
                                    <a:pt x="12" y="15"/>
                                  </a:lnTo>
                                  <a:lnTo>
                                    <a:pt x="12" y="14"/>
                                  </a:lnTo>
                                  <a:lnTo>
                                    <a:pt x="13" y="14"/>
                                  </a:lnTo>
                                  <a:lnTo>
                                    <a:pt x="13" y="13"/>
                                  </a:lnTo>
                                  <a:lnTo>
                                    <a:pt x="14" y="13"/>
                                  </a:lnTo>
                                  <a:lnTo>
                                    <a:pt x="14" y="12"/>
                                  </a:lnTo>
                                  <a:lnTo>
                                    <a:pt x="15" y="11"/>
                                  </a:lnTo>
                                  <a:lnTo>
                                    <a:pt x="15" y="10"/>
                                  </a:lnTo>
                                  <a:lnTo>
                                    <a:pt x="15" y="9"/>
                                  </a:lnTo>
                                  <a:lnTo>
                                    <a:pt x="15" y="8"/>
                                  </a:lnTo>
                                  <a:lnTo>
                                    <a:pt x="15" y="7"/>
                                  </a:lnTo>
                                  <a:lnTo>
                                    <a:pt x="15" y="6"/>
                                  </a:lnTo>
                                  <a:lnTo>
                                    <a:pt x="15" y="5"/>
                                  </a:lnTo>
                                  <a:lnTo>
                                    <a:pt x="14" y="4"/>
                                  </a:lnTo>
                                  <a:lnTo>
                                    <a:pt x="13" y="3"/>
                                  </a:lnTo>
                                  <a:lnTo>
                                    <a:pt x="12" y="2"/>
                                  </a:lnTo>
                                  <a:lnTo>
                                    <a:pt x="11" y="1"/>
                                  </a:lnTo>
                                  <a:lnTo>
                                    <a:pt x="10" y="1"/>
                                  </a:lnTo>
                                  <a:lnTo>
                                    <a:pt x="9" y="1"/>
                                  </a:lnTo>
                                  <a:lnTo>
                                    <a:pt x="9" y="0"/>
                                  </a:lnTo>
                                  <a:lnTo>
                                    <a:pt x="8" y="0"/>
                                  </a:lnTo>
                                  <a:lnTo>
                                    <a:pt x="7" y="0"/>
                                  </a:lnTo>
                                  <a:lnTo>
                                    <a:pt x="6" y="0"/>
                                  </a:lnTo>
                                  <a:lnTo>
                                    <a:pt x="6" y="1"/>
                                  </a:lnTo>
                                  <a:lnTo>
                                    <a:pt x="5" y="1"/>
                                  </a:lnTo>
                                  <a:lnTo>
                                    <a:pt x="4" y="1"/>
                                  </a:lnTo>
                                  <a:lnTo>
                                    <a:pt x="3" y="2"/>
                                  </a:lnTo>
                                  <a:lnTo>
                                    <a:pt x="2" y="2"/>
                                  </a:lnTo>
                                  <a:lnTo>
                                    <a:pt x="2" y="3"/>
                                  </a:lnTo>
                                  <a:lnTo>
                                    <a:pt x="1"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142"/>
                          <wps:cNvSpPr>
                            <a:spLocks/>
                          </wps:cNvSpPr>
                          <wps:spPr bwMode="auto">
                            <a:xfrm>
                              <a:off x="6900" y="-308"/>
                              <a:ext cx="135" cy="104"/>
                            </a:xfrm>
                            <a:custGeom>
                              <a:avLst/>
                              <a:gdLst>
                                <a:gd name="T0" fmla="*/ 74 w 135"/>
                                <a:gd name="T1" fmla="*/ 104 h 104"/>
                                <a:gd name="T2" fmla="*/ 74 w 135"/>
                                <a:gd name="T3" fmla="*/ 31 h 104"/>
                                <a:gd name="T4" fmla="*/ 88 w 135"/>
                                <a:gd name="T5" fmla="*/ 31 h 104"/>
                                <a:gd name="T6" fmla="*/ 88 w 135"/>
                                <a:gd name="T7" fmla="*/ 40 h 104"/>
                                <a:gd name="T8" fmla="*/ 100 w 135"/>
                                <a:gd name="T9" fmla="*/ 40 h 104"/>
                                <a:gd name="T10" fmla="*/ 100 w 135"/>
                                <a:gd name="T11" fmla="*/ 31 h 104"/>
                                <a:gd name="T12" fmla="*/ 123 w 135"/>
                                <a:gd name="T13" fmla="*/ 31 h 104"/>
                                <a:gd name="T14" fmla="*/ 123 w 135"/>
                                <a:gd name="T15" fmla="*/ 49 h 104"/>
                                <a:gd name="T16" fmla="*/ 135 w 135"/>
                                <a:gd name="T17" fmla="*/ 49 h 104"/>
                                <a:gd name="T18" fmla="*/ 135 w 135"/>
                                <a:gd name="T19" fmla="*/ 0 h 104"/>
                                <a:gd name="T20" fmla="*/ 123 w 135"/>
                                <a:gd name="T21" fmla="*/ 0 h 104"/>
                                <a:gd name="T22" fmla="*/ 123 w 135"/>
                                <a:gd name="T23" fmla="*/ 19 h 104"/>
                                <a:gd name="T24" fmla="*/ 100 w 135"/>
                                <a:gd name="T25" fmla="*/ 19 h 104"/>
                                <a:gd name="T26" fmla="*/ 100 w 135"/>
                                <a:gd name="T27" fmla="*/ 6 h 104"/>
                                <a:gd name="T28" fmla="*/ 88 w 135"/>
                                <a:gd name="T29" fmla="*/ 6 h 104"/>
                                <a:gd name="T30" fmla="*/ 88 w 135"/>
                                <a:gd name="T31" fmla="*/ 19 h 104"/>
                                <a:gd name="T32" fmla="*/ 47 w 135"/>
                                <a:gd name="T33" fmla="*/ 19 h 104"/>
                                <a:gd name="T34" fmla="*/ 47 w 135"/>
                                <a:gd name="T35" fmla="*/ 6 h 104"/>
                                <a:gd name="T36" fmla="*/ 35 w 135"/>
                                <a:gd name="T37" fmla="*/ 6 h 104"/>
                                <a:gd name="T38" fmla="*/ 35 w 135"/>
                                <a:gd name="T39" fmla="*/ 19 h 104"/>
                                <a:gd name="T40" fmla="*/ 12 w 135"/>
                                <a:gd name="T41" fmla="*/ 19 h 104"/>
                                <a:gd name="T42" fmla="*/ 12 w 135"/>
                                <a:gd name="T43" fmla="*/ 0 h 104"/>
                                <a:gd name="T44" fmla="*/ 0 w 135"/>
                                <a:gd name="T45" fmla="*/ 0 h 104"/>
                                <a:gd name="T46" fmla="*/ 0 w 135"/>
                                <a:gd name="T47" fmla="*/ 49 h 104"/>
                                <a:gd name="T48" fmla="*/ 12 w 135"/>
                                <a:gd name="T49" fmla="*/ 49 h 104"/>
                                <a:gd name="T50" fmla="*/ 12 w 135"/>
                                <a:gd name="T51" fmla="*/ 31 h 104"/>
                                <a:gd name="T52" fmla="*/ 35 w 135"/>
                                <a:gd name="T53" fmla="*/ 31 h 104"/>
                                <a:gd name="T54" fmla="*/ 35 w 135"/>
                                <a:gd name="T55" fmla="*/ 40 h 104"/>
                                <a:gd name="T56" fmla="*/ 47 w 135"/>
                                <a:gd name="T57" fmla="*/ 40 h 104"/>
                                <a:gd name="T58" fmla="*/ 47 w 135"/>
                                <a:gd name="T59" fmla="*/ 31 h 104"/>
                                <a:gd name="T60" fmla="*/ 62 w 135"/>
                                <a:gd name="T61" fmla="*/ 31 h 104"/>
                                <a:gd name="T62" fmla="*/ 62 w 135"/>
                                <a:gd name="T63" fmla="*/ 98 h 104"/>
                                <a:gd name="T64" fmla="*/ 74 w 135"/>
                                <a:gd name="T65" fmla="*/ 104 h 1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4">
                                  <a:moveTo>
                                    <a:pt x="74" y="104"/>
                                  </a:moveTo>
                                  <a:lnTo>
                                    <a:pt x="74" y="31"/>
                                  </a:lnTo>
                                  <a:lnTo>
                                    <a:pt x="88" y="31"/>
                                  </a:lnTo>
                                  <a:lnTo>
                                    <a:pt x="88" y="40"/>
                                  </a:lnTo>
                                  <a:lnTo>
                                    <a:pt x="100" y="40"/>
                                  </a:lnTo>
                                  <a:lnTo>
                                    <a:pt x="100" y="31"/>
                                  </a:lnTo>
                                  <a:lnTo>
                                    <a:pt x="123" y="31"/>
                                  </a:lnTo>
                                  <a:lnTo>
                                    <a:pt x="123" y="49"/>
                                  </a:lnTo>
                                  <a:lnTo>
                                    <a:pt x="135" y="49"/>
                                  </a:lnTo>
                                  <a:lnTo>
                                    <a:pt x="135" y="0"/>
                                  </a:lnTo>
                                  <a:lnTo>
                                    <a:pt x="123" y="0"/>
                                  </a:lnTo>
                                  <a:lnTo>
                                    <a:pt x="123" y="19"/>
                                  </a:lnTo>
                                  <a:lnTo>
                                    <a:pt x="100" y="19"/>
                                  </a:lnTo>
                                  <a:lnTo>
                                    <a:pt x="100" y="6"/>
                                  </a:lnTo>
                                  <a:lnTo>
                                    <a:pt x="88" y="6"/>
                                  </a:lnTo>
                                  <a:lnTo>
                                    <a:pt x="88" y="19"/>
                                  </a:lnTo>
                                  <a:lnTo>
                                    <a:pt x="47" y="19"/>
                                  </a:lnTo>
                                  <a:lnTo>
                                    <a:pt x="47" y="6"/>
                                  </a:lnTo>
                                  <a:lnTo>
                                    <a:pt x="35" y="6"/>
                                  </a:lnTo>
                                  <a:lnTo>
                                    <a:pt x="35" y="19"/>
                                  </a:lnTo>
                                  <a:lnTo>
                                    <a:pt x="12" y="19"/>
                                  </a:lnTo>
                                  <a:lnTo>
                                    <a:pt x="12" y="0"/>
                                  </a:lnTo>
                                  <a:lnTo>
                                    <a:pt x="0" y="0"/>
                                  </a:lnTo>
                                  <a:lnTo>
                                    <a:pt x="0" y="49"/>
                                  </a:lnTo>
                                  <a:lnTo>
                                    <a:pt x="12" y="49"/>
                                  </a:lnTo>
                                  <a:lnTo>
                                    <a:pt x="12" y="31"/>
                                  </a:lnTo>
                                  <a:lnTo>
                                    <a:pt x="35" y="31"/>
                                  </a:lnTo>
                                  <a:lnTo>
                                    <a:pt x="35" y="40"/>
                                  </a:lnTo>
                                  <a:lnTo>
                                    <a:pt x="47" y="40"/>
                                  </a:lnTo>
                                  <a:lnTo>
                                    <a:pt x="47" y="31"/>
                                  </a:lnTo>
                                  <a:lnTo>
                                    <a:pt x="62" y="31"/>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409" name="Group 143"/>
                        <wpg:cNvGrpSpPr>
                          <a:grpSpLocks/>
                        </wpg:cNvGrpSpPr>
                        <wpg:grpSpPr bwMode="auto">
                          <a:xfrm>
                            <a:off x="4782822" y="1319511"/>
                            <a:ext cx="318101" cy="325703"/>
                            <a:chOff x="7532" y="707"/>
                            <a:chExt cx="501" cy="513"/>
                          </a:xfrm>
                        </wpg:grpSpPr>
                        <wps:wsp>
                          <wps:cNvPr id="1410" name="Freeform 144"/>
                          <wps:cNvSpPr>
                            <a:spLocks/>
                          </wps:cNvSpPr>
                          <wps:spPr bwMode="auto">
                            <a:xfrm>
                              <a:off x="7532" y="707"/>
                              <a:ext cx="399" cy="513"/>
                            </a:xfrm>
                            <a:custGeom>
                              <a:avLst/>
                              <a:gdLst>
                                <a:gd name="T0" fmla="*/ 399 w 399"/>
                                <a:gd name="T1" fmla="*/ 199 h 513"/>
                                <a:gd name="T2" fmla="*/ 399 w 399"/>
                                <a:gd name="T3" fmla="*/ 187 h 513"/>
                                <a:gd name="T4" fmla="*/ 249 w 399"/>
                                <a:gd name="T5" fmla="*/ 118 h 513"/>
                                <a:gd name="T6" fmla="*/ 249 w 399"/>
                                <a:gd name="T7" fmla="*/ 58 h 513"/>
                                <a:gd name="T8" fmla="*/ 277 w 399"/>
                                <a:gd name="T9" fmla="*/ 58 h 513"/>
                                <a:gd name="T10" fmla="*/ 277 w 399"/>
                                <a:gd name="T11" fmla="*/ 49 h 513"/>
                                <a:gd name="T12" fmla="*/ 282 w 399"/>
                                <a:gd name="T13" fmla="*/ 49 h 513"/>
                                <a:gd name="T14" fmla="*/ 282 w 399"/>
                                <a:gd name="T15" fmla="*/ 68 h 513"/>
                                <a:gd name="T16" fmla="*/ 311 w 399"/>
                                <a:gd name="T17" fmla="*/ 68 h 513"/>
                                <a:gd name="T18" fmla="*/ 311 w 399"/>
                                <a:gd name="T19" fmla="*/ 0 h 513"/>
                                <a:gd name="T20" fmla="*/ 282 w 399"/>
                                <a:gd name="T21" fmla="*/ 0 h 513"/>
                                <a:gd name="T22" fmla="*/ 282 w 399"/>
                                <a:gd name="T23" fmla="*/ 20 h 513"/>
                                <a:gd name="T24" fmla="*/ 277 w 399"/>
                                <a:gd name="T25" fmla="*/ 20 h 513"/>
                                <a:gd name="T26" fmla="*/ 277 w 399"/>
                                <a:gd name="T27" fmla="*/ 7 h 513"/>
                                <a:gd name="T28" fmla="*/ 247 w 399"/>
                                <a:gd name="T29" fmla="*/ 7 h 513"/>
                                <a:gd name="T30" fmla="*/ 247 w 399"/>
                                <a:gd name="T31" fmla="*/ 20 h 513"/>
                                <a:gd name="T32" fmla="*/ 223 w 399"/>
                                <a:gd name="T33" fmla="*/ 20 h 513"/>
                                <a:gd name="T34" fmla="*/ 223 w 399"/>
                                <a:gd name="T35" fmla="*/ 7 h 513"/>
                                <a:gd name="T36" fmla="*/ 194 w 399"/>
                                <a:gd name="T37" fmla="*/ 7 h 513"/>
                                <a:gd name="T38" fmla="*/ 194 w 399"/>
                                <a:gd name="T39" fmla="*/ 20 h 513"/>
                                <a:gd name="T40" fmla="*/ 188 w 399"/>
                                <a:gd name="T41" fmla="*/ 20 h 513"/>
                                <a:gd name="T42" fmla="*/ 188 w 399"/>
                                <a:gd name="T43" fmla="*/ 0 h 513"/>
                                <a:gd name="T44" fmla="*/ 159 w 399"/>
                                <a:gd name="T45" fmla="*/ 0 h 513"/>
                                <a:gd name="T46" fmla="*/ 159 w 399"/>
                                <a:gd name="T47" fmla="*/ 68 h 513"/>
                                <a:gd name="T48" fmla="*/ 188 w 399"/>
                                <a:gd name="T49" fmla="*/ 68 h 513"/>
                                <a:gd name="T50" fmla="*/ 188 w 399"/>
                                <a:gd name="T51" fmla="*/ 49 h 513"/>
                                <a:gd name="T52" fmla="*/ 194 w 399"/>
                                <a:gd name="T53" fmla="*/ 49 h 513"/>
                                <a:gd name="T54" fmla="*/ 194 w 399"/>
                                <a:gd name="T55" fmla="*/ 58 h 513"/>
                                <a:gd name="T56" fmla="*/ 223 w 399"/>
                                <a:gd name="T57" fmla="*/ 58 h 513"/>
                                <a:gd name="T58" fmla="*/ 223 w 399"/>
                                <a:gd name="T59" fmla="*/ 106 h 513"/>
                                <a:gd name="T60" fmla="*/ 204 w 399"/>
                                <a:gd name="T61" fmla="*/ 97 h 513"/>
                                <a:gd name="T62" fmla="*/ 1 w 399"/>
                                <a:gd name="T63" fmla="*/ 187 h 513"/>
                                <a:gd name="T64" fmla="*/ 0 w 399"/>
                                <a:gd name="T65" fmla="*/ 199 h 513"/>
                                <a:gd name="T66" fmla="*/ 31 w 399"/>
                                <a:gd name="T67" fmla="*/ 199 h 513"/>
                                <a:gd name="T68" fmla="*/ 30 w 399"/>
                                <a:gd name="T69" fmla="*/ 513 h 513"/>
                                <a:gd name="T70" fmla="*/ 365 w 399"/>
                                <a:gd name="T71" fmla="*/ 513 h 513"/>
                                <a:gd name="T72" fmla="*/ 365 w 399"/>
                                <a:gd name="T73" fmla="*/ 199 h 513"/>
                                <a:gd name="T74" fmla="*/ 399 w 399"/>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99" h="513">
                                  <a:moveTo>
                                    <a:pt x="399" y="199"/>
                                  </a:moveTo>
                                  <a:lnTo>
                                    <a:pt x="399" y="187"/>
                                  </a:lnTo>
                                  <a:lnTo>
                                    <a:pt x="249" y="118"/>
                                  </a:lnTo>
                                  <a:lnTo>
                                    <a:pt x="249" y="58"/>
                                  </a:lnTo>
                                  <a:lnTo>
                                    <a:pt x="277" y="58"/>
                                  </a:lnTo>
                                  <a:lnTo>
                                    <a:pt x="277" y="49"/>
                                  </a:lnTo>
                                  <a:lnTo>
                                    <a:pt x="282" y="49"/>
                                  </a:lnTo>
                                  <a:lnTo>
                                    <a:pt x="282" y="68"/>
                                  </a:lnTo>
                                  <a:lnTo>
                                    <a:pt x="311" y="68"/>
                                  </a:lnTo>
                                  <a:lnTo>
                                    <a:pt x="311" y="0"/>
                                  </a:lnTo>
                                  <a:lnTo>
                                    <a:pt x="282" y="0"/>
                                  </a:lnTo>
                                  <a:lnTo>
                                    <a:pt x="282" y="20"/>
                                  </a:lnTo>
                                  <a:lnTo>
                                    <a:pt x="277" y="20"/>
                                  </a:lnTo>
                                  <a:lnTo>
                                    <a:pt x="277" y="7"/>
                                  </a:lnTo>
                                  <a:lnTo>
                                    <a:pt x="247" y="7"/>
                                  </a:lnTo>
                                  <a:lnTo>
                                    <a:pt x="247" y="20"/>
                                  </a:lnTo>
                                  <a:lnTo>
                                    <a:pt x="223" y="20"/>
                                  </a:lnTo>
                                  <a:lnTo>
                                    <a:pt x="223" y="7"/>
                                  </a:lnTo>
                                  <a:lnTo>
                                    <a:pt x="194" y="7"/>
                                  </a:lnTo>
                                  <a:lnTo>
                                    <a:pt x="194" y="20"/>
                                  </a:lnTo>
                                  <a:lnTo>
                                    <a:pt x="188" y="20"/>
                                  </a:lnTo>
                                  <a:lnTo>
                                    <a:pt x="188" y="0"/>
                                  </a:lnTo>
                                  <a:lnTo>
                                    <a:pt x="159" y="0"/>
                                  </a:lnTo>
                                  <a:lnTo>
                                    <a:pt x="159" y="68"/>
                                  </a:lnTo>
                                  <a:lnTo>
                                    <a:pt x="188" y="68"/>
                                  </a:lnTo>
                                  <a:lnTo>
                                    <a:pt x="188" y="49"/>
                                  </a:lnTo>
                                  <a:lnTo>
                                    <a:pt x="194" y="49"/>
                                  </a:lnTo>
                                  <a:lnTo>
                                    <a:pt x="194" y="58"/>
                                  </a:lnTo>
                                  <a:lnTo>
                                    <a:pt x="223" y="58"/>
                                  </a:lnTo>
                                  <a:lnTo>
                                    <a:pt x="223" y="106"/>
                                  </a:lnTo>
                                  <a:lnTo>
                                    <a:pt x="204" y="97"/>
                                  </a:lnTo>
                                  <a:lnTo>
                                    <a:pt x="1" y="187"/>
                                  </a:lnTo>
                                  <a:lnTo>
                                    <a:pt x="0" y="199"/>
                                  </a:lnTo>
                                  <a:lnTo>
                                    <a:pt x="31" y="199"/>
                                  </a:lnTo>
                                  <a:lnTo>
                                    <a:pt x="30" y="513"/>
                                  </a:lnTo>
                                  <a:lnTo>
                                    <a:pt x="365" y="513"/>
                                  </a:lnTo>
                                  <a:lnTo>
                                    <a:pt x="365"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145"/>
                          <wps:cNvSpPr>
                            <a:spLocks/>
                          </wps:cNvSpPr>
                          <wps:spPr bwMode="auto">
                            <a:xfrm>
                              <a:off x="7561" y="816"/>
                              <a:ext cx="343" cy="77"/>
                            </a:xfrm>
                            <a:custGeom>
                              <a:avLst/>
                              <a:gdLst>
                                <a:gd name="T0" fmla="*/ 175 w 343"/>
                                <a:gd name="T1" fmla="*/ 0 h 77"/>
                                <a:gd name="T2" fmla="*/ 343 w 343"/>
                                <a:gd name="T3" fmla="*/ 77 h 77"/>
                                <a:gd name="T4" fmla="*/ 318 w 343"/>
                                <a:gd name="T5" fmla="*/ 77 h 77"/>
                                <a:gd name="T6" fmla="*/ 277 w 343"/>
                                <a:gd name="T7" fmla="*/ 77 h 77"/>
                                <a:gd name="T8" fmla="*/ 227 w 343"/>
                                <a:gd name="T9" fmla="*/ 77 h 77"/>
                                <a:gd name="T10" fmla="*/ 172 w 343"/>
                                <a:gd name="T11" fmla="*/ 77 h 77"/>
                                <a:gd name="T12" fmla="*/ 117 w 343"/>
                                <a:gd name="T13" fmla="*/ 77 h 77"/>
                                <a:gd name="T14" fmla="*/ 67 w 343"/>
                                <a:gd name="T15" fmla="*/ 77 h 77"/>
                                <a:gd name="T16" fmla="*/ 26 w 343"/>
                                <a:gd name="T17" fmla="*/ 77 h 77"/>
                                <a:gd name="T18" fmla="*/ 0 w 343"/>
                                <a:gd name="T19" fmla="*/ 77 h 77"/>
                                <a:gd name="T20" fmla="*/ 175 w 343"/>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3" h="77">
                                  <a:moveTo>
                                    <a:pt x="175" y="0"/>
                                  </a:moveTo>
                                  <a:lnTo>
                                    <a:pt x="343" y="77"/>
                                  </a:lnTo>
                                  <a:lnTo>
                                    <a:pt x="318" y="77"/>
                                  </a:lnTo>
                                  <a:lnTo>
                                    <a:pt x="277" y="77"/>
                                  </a:lnTo>
                                  <a:lnTo>
                                    <a:pt x="227" y="77"/>
                                  </a:lnTo>
                                  <a:lnTo>
                                    <a:pt x="172"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146"/>
                          <wps:cNvSpPr>
                            <a:spLocks/>
                          </wps:cNvSpPr>
                          <wps:spPr bwMode="auto">
                            <a:xfrm>
                              <a:off x="7574" y="907"/>
                              <a:ext cx="310" cy="301"/>
                            </a:xfrm>
                            <a:custGeom>
                              <a:avLst/>
                              <a:gdLst>
                                <a:gd name="T0" fmla="*/ 310 w 310"/>
                                <a:gd name="T1" fmla="*/ 301 h 301"/>
                                <a:gd name="T2" fmla="*/ 0 w 310"/>
                                <a:gd name="T3" fmla="*/ 301 h 301"/>
                                <a:gd name="T4" fmla="*/ 0 w 310"/>
                                <a:gd name="T5" fmla="*/ 283 h 301"/>
                                <a:gd name="T6" fmla="*/ 0 w 310"/>
                                <a:gd name="T7" fmla="*/ 248 h 301"/>
                                <a:gd name="T8" fmla="*/ 0 w 310"/>
                                <a:gd name="T9" fmla="*/ 201 h 301"/>
                                <a:gd name="T10" fmla="*/ 0 w 310"/>
                                <a:gd name="T11" fmla="*/ 148 h 301"/>
                                <a:gd name="T12" fmla="*/ 0 w 310"/>
                                <a:gd name="T13" fmla="*/ 96 h 301"/>
                                <a:gd name="T14" fmla="*/ 0 w 310"/>
                                <a:gd name="T15" fmla="*/ 49 h 301"/>
                                <a:gd name="T16" fmla="*/ 0 w 310"/>
                                <a:gd name="T17" fmla="*/ 15 h 301"/>
                                <a:gd name="T18" fmla="*/ 0 w 310"/>
                                <a:gd name="T19" fmla="*/ 0 h 301"/>
                                <a:gd name="T20" fmla="*/ 310 w 310"/>
                                <a:gd name="T21" fmla="*/ 0 h 301"/>
                                <a:gd name="T22" fmla="*/ 310 w 310"/>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0" h="301">
                                  <a:moveTo>
                                    <a:pt x="310" y="301"/>
                                  </a:moveTo>
                                  <a:lnTo>
                                    <a:pt x="0" y="301"/>
                                  </a:lnTo>
                                  <a:lnTo>
                                    <a:pt x="0" y="283"/>
                                  </a:lnTo>
                                  <a:lnTo>
                                    <a:pt x="0" y="248"/>
                                  </a:lnTo>
                                  <a:lnTo>
                                    <a:pt x="0" y="201"/>
                                  </a:lnTo>
                                  <a:lnTo>
                                    <a:pt x="0" y="148"/>
                                  </a:lnTo>
                                  <a:lnTo>
                                    <a:pt x="0" y="96"/>
                                  </a:lnTo>
                                  <a:lnTo>
                                    <a:pt x="0" y="49"/>
                                  </a:lnTo>
                                  <a:lnTo>
                                    <a:pt x="0" y="15"/>
                                  </a:lnTo>
                                  <a:lnTo>
                                    <a:pt x="0" y="0"/>
                                  </a:lnTo>
                                  <a:lnTo>
                                    <a:pt x="310" y="0"/>
                                  </a:lnTo>
                                  <a:lnTo>
                                    <a:pt x="310"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147"/>
                          <wps:cNvSpPr>
                            <a:spLocks/>
                          </wps:cNvSpPr>
                          <wps:spPr bwMode="auto">
                            <a:xfrm>
                              <a:off x="7558" y="1095"/>
                              <a:ext cx="131" cy="70"/>
                            </a:xfrm>
                            <a:custGeom>
                              <a:avLst/>
                              <a:gdLst>
                                <a:gd name="T0" fmla="*/ 0 w 131"/>
                                <a:gd name="T1" fmla="*/ 0 h 70"/>
                                <a:gd name="T2" fmla="*/ 0 w 131"/>
                                <a:gd name="T3" fmla="*/ 70 h 70"/>
                                <a:gd name="T4" fmla="*/ 59 w 131"/>
                                <a:gd name="T5" fmla="*/ 70 h 70"/>
                                <a:gd name="T6" fmla="*/ 59 w 131"/>
                                <a:gd name="T7" fmla="*/ 65 h 70"/>
                                <a:gd name="T8" fmla="*/ 131 w 131"/>
                                <a:gd name="T9" fmla="*/ 65 h 70"/>
                                <a:gd name="T10" fmla="*/ 131 w 131"/>
                                <a:gd name="T11" fmla="*/ 4 h 70"/>
                                <a:gd name="T12" fmla="*/ 59 w 131"/>
                                <a:gd name="T13" fmla="*/ 4 h 70"/>
                                <a:gd name="T14" fmla="*/ 59 w 131"/>
                                <a:gd name="T15" fmla="*/ 0 h 70"/>
                                <a:gd name="T16" fmla="*/ 0 w 131"/>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 h="70">
                                  <a:moveTo>
                                    <a:pt x="0" y="0"/>
                                  </a:moveTo>
                                  <a:lnTo>
                                    <a:pt x="0" y="70"/>
                                  </a:lnTo>
                                  <a:lnTo>
                                    <a:pt x="59" y="70"/>
                                  </a:lnTo>
                                  <a:lnTo>
                                    <a:pt x="59" y="65"/>
                                  </a:lnTo>
                                  <a:lnTo>
                                    <a:pt x="131" y="65"/>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148"/>
                          <wps:cNvSpPr>
                            <a:spLocks/>
                          </wps:cNvSpPr>
                          <wps:spPr bwMode="auto">
                            <a:xfrm>
                              <a:off x="7571" y="1107"/>
                              <a:ext cx="34" cy="46"/>
                            </a:xfrm>
                            <a:custGeom>
                              <a:avLst/>
                              <a:gdLst>
                                <a:gd name="T0" fmla="*/ 0 w 34"/>
                                <a:gd name="T1" fmla="*/ 0 h 46"/>
                                <a:gd name="T2" fmla="*/ 4 w 34"/>
                                <a:gd name="T3" fmla="*/ 0 h 46"/>
                                <a:gd name="T4" fmla="*/ 8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8 w 34"/>
                                <a:gd name="T31" fmla="*/ 46 h 46"/>
                                <a:gd name="T32" fmla="*/ 4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9 h 46"/>
                                <a:gd name="T48" fmla="*/ 0 w 34"/>
                                <a:gd name="T49" fmla="*/ 4 h 46"/>
                                <a:gd name="T50" fmla="*/ 0 w 34"/>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46">
                                  <a:moveTo>
                                    <a:pt x="0" y="0"/>
                                  </a:moveTo>
                                  <a:lnTo>
                                    <a:pt x="4" y="0"/>
                                  </a:lnTo>
                                  <a:lnTo>
                                    <a:pt x="8"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149"/>
                          <wps:cNvSpPr>
                            <a:spLocks/>
                          </wps:cNvSpPr>
                          <wps:spPr bwMode="auto">
                            <a:xfrm>
                              <a:off x="7618" y="1111"/>
                              <a:ext cx="23" cy="38"/>
                            </a:xfrm>
                            <a:custGeom>
                              <a:avLst/>
                              <a:gdLst>
                                <a:gd name="T0" fmla="*/ 23 w 23"/>
                                <a:gd name="T1" fmla="*/ 38 h 38"/>
                                <a:gd name="T2" fmla="*/ 21 w 23"/>
                                <a:gd name="T3" fmla="*/ 38 h 38"/>
                                <a:gd name="T4" fmla="*/ 18 w 23"/>
                                <a:gd name="T5" fmla="*/ 38 h 38"/>
                                <a:gd name="T6" fmla="*/ 15 w 23"/>
                                <a:gd name="T7" fmla="*/ 38 h 38"/>
                                <a:gd name="T8" fmla="*/ 12 w 23"/>
                                <a:gd name="T9" fmla="*/ 38 h 38"/>
                                <a:gd name="T10" fmla="*/ 8 w 23"/>
                                <a:gd name="T11" fmla="*/ 38 h 38"/>
                                <a:gd name="T12" fmla="*/ 5 w 23"/>
                                <a:gd name="T13" fmla="*/ 38 h 38"/>
                                <a:gd name="T14" fmla="*/ 2 w 23"/>
                                <a:gd name="T15" fmla="*/ 38 h 38"/>
                                <a:gd name="T16" fmla="*/ 0 w 23"/>
                                <a:gd name="T17" fmla="*/ 38 h 38"/>
                                <a:gd name="T18" fmla="*/ 0 w 23"/>
                                <a:gd name="T19" fmla="*/ 0 h 38"/>
                                <a:gd name="T20" fmla="*/ 2 w 23"/>
                                <a:gd name="T21" fmla="*/ 0 h 38"/>
                                <a:gd name="T22" fmla="*/ 5 w 23"/>
                                <a:gd name="T23" fmla="*/ 0 h 38"/>
                                <a:gd name="T24" fmla="*/ 8 w 23"/>
                                <a:gd name="T25" fmla="*/ 0 h 38"/>
                                <a:gd name="T26" fmla="*/ 12 w 23"/>
                                <a:gd name="T27" fmla="*/ 0 h 38"/>
                                <a:gd name="T28" fmla="*/ 15 w 23"/>
                                <a:gd name="T29" fmla="*/ 0 h 38"/>
                                <a:gd name="T30" fmla="*/ 18 w 23"/>
                                <a:gd name="T31" fmla="*/ 0 h 38"/>
                                <a:gd name="T32" fmla="*/ 21 w 23"/>
                                <a:gd name="T33" fmla="*/ 0 h 38"/>
                                <a:gd name="T34" fmla="*/ 23 w 23"/>
                                <a:gd name="T35" fmla="*/ 0 h 38"/>
                                <a:gd name="T36" fmla="*/ 23 w 23"/>
                                <a:gd name="T37" fmla="*/ 38 h 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 h="38">
                                  <a:moveTo>
                                    <a:pt x="23"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3" y="0"/>
                                  </a:lnTo>
                                  <a:lnTo>
                                    <a:pt x="23"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150"/>
                          <wps:cNvSpPr>
                            <a:spLocks/>
                          </wps:cNvSpPr>
                          <wps:spPr bwMode="auto">
                            <a:xfrm>
                              <a:off x="7653" y="1111"/>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30 h 38"/>
                                <a:gd name="T48" fmla="*/ 24 w 24"/>
                                <a:gd name="T49" fmla="*/ 34 h 38"/>
                                <a:gd name="T50" fmla="*/ 24 w 24"/>
                                <a:gd name="T51" fmla="*/ 38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3"/>
                                  </a:lnTo>
                                  <a:lnTo>
                                    <a:pt x="24" y="19"/>
                                  </a:lnTo>
                                  <a:lnTo>
                                    <a:pt x="24" y="24"/>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151"/>
                          <wps:cNvSpPr>
                            <a:spLocks/>
                          </wps:cNvSpPr>
                          <wps:spPr bwMode="auto">
                            <a:xfrm>
                              <a:off x="7609" y="926"/>
                              <a:ext cx="69" cy="68"/>
                            </a:xfrm>
                            <a:custGeom>
                              <a:avLst/>
                              <a:gdLst>
                                <a:gd name="T0" fmla="*/ 0 w 69"/>
                                <a:gd name="T1" fmla="*/ 37 h 68"/>
                                <a:gd name="T2" fmla="*/ 1 w 69"/>
                                <a:gd name="T3" fmla="*/ 43 h 68"/>
                                <a:gd name="T4" fmla="*/ 2 w 69"/>
                                <a:gd name="T5" fmla="*/ 47 h 68"/>
                                <a:gd name="T6" fmla="*/ 5 w 69"/>
                                <a:gd name="T7" fmla="*/ 52 h 68"/>
                                <a:gd name="T8" fmla="*/ 8 w 69"/>
                                <a:gd name="T9" fmla="*/ 56 h 68"/>
                                <a:gd name="T10" fmla="*/ 11 w 69"/>
                                <a:gd name="T11" fmla="*/ 59 h 68"/>
                                <a:gd name="T12" fmla="*/ 15 w 69"/>
                                <a:gd name="T13" fmla="*/ 63 h 68"/>
                                <a:gd name="T14" fmla="*/ 19 w 69"/>
                                <a:gd name="T15" fmla="*/ 65 h 68"/>
                                <a:gd name="T16" fmla="*/ 24 w 69"/>
                                <a:gd name="T17" fmla="*/ 67 h 68"/>
                                <a:gd name="T18" fmla="*/ 29 w 69"/>
                                <a:gd name="T19" fmla="*/ 68 h 68"/>
                                <a:gd name="T20" fmla="*/ 34 w 69"/>
                                <a:gd name="T21" fmla="*/ 68 h 68"/>
                                <a:gd name="T22" fmla="*/ 39 w 69"/>
                                <a:gd name="T23" fmla="*/ 68 h 68"/>
                                <a:gd name="T24" fmla="*/ 44 w 69"/>
                                <a:gd name="T25" fmla="*/ 67 h 68"/>
                                <a:gd name="T26" fmla="*/ 49 w 69"/>
                                <a:gd name="T27" fmla="*/ 65 h 68"/>
                                <a:gd name="T28" fmla="*/ 53 w 69"/>
                                <a:gd name="T29" fmla="*/ 63 h 68"/>
                                <a:gd name="T30" fmla="*/ 57 w 69"/>
                                <a:gd name="T31" fmla="*/ 59 h 68"/>
                                <a:gd name="T32" fmla="*/ 61 w 69"/>
                                <a:gd name="T33" fmla="*/ 56 h 68"/>
                                <a:gd name="T34" fmla="*/ 64 w 69"/>
                                <a:gd name="T35" fmla="*/ 52 h 68"/>
                                <a:gd name="T36" fmla="*/ 66 w 69"/>
                                <a:gd name="T37" fmla="*/ 47 h 68"/>
                                <a:gd name="T38" fmla="*/ 67 w 69"/>
                                <a:gd name="T39" fmla="*/ 43 h 68"/>
                                <a:gd name="T40" fmla="*/ 68 w 69"/>
                                <a:gd name="T41" fmla="*/ 37 h 68"/>
                                <a:gd name="T42" fmla="*/ 68 w 69"/>
                                <a:gd name="T43" fmla="*/ 32 h 68"/>
                                <a:gd name="T44" fmla="*/ 68 w 69"/>
                                <a:gd name="T45" fmla="*/ 27 h 68"/>
                                <a:gd name="T46" fmla="*/ 66 w 69"/>
                                <a:gd name="T47" fmla="*/ 22 h 68"/>
                                <a:gd name="T48" fmla="*/ 64 w 69"/>
                                <a:gd name="T49" fmla="*/ 18 h 68"/>
                                <a:gd name="T50" fmla="*/ 62 w 69"/>
                                <a:gd name="T51" fmla="*/ 13 h 68"/>
                                <a:gd name="T52" fmla="*/ 58 w 69"/>
                                <a:gd name="T53" fmla="*/ 10 h 68"/>
                                <a:gd name="T54" fmla="*/ 55 w 69"/>
                                <a:gd name="T55" fmla="*/ 6 h 68"/>
                                <a:gd name="T56" fmla="*/ 50 w 69"/>
                                <a:gd name="T57" fmla="*/ 4 h 68"/>
                                <a:gd name="T58" fmla="*/ 46 w 69"/>
                                <a:gd name="T59" fmla="*/ 2 h 68"/>
                                <a:gd name="T60" fmla="*/ 41 w 69"/>
                                <a:gd name="T61" fmla="*/ 0 h 68"/>
                                <a:gd name="T62" fmla="*/ 36 w 69"/>
                                <a:gd name="T63" fmla="*/ 0 h 68"/>
                                <a:gd name="T64" fmla="*/ 31 w 69"/>
                                <a:gd name="T65" fmla="*/ 0 h 68"/>
                                <a:gd name="T66" fmla="*/ 26 w 69"/>
                                <a:gd name="T67" fmla="*/ 1 h 68"/>
                                <a:gd name="T68" fmla="*/ 21 w 69"/>
                                <a:gd name="T69" fmla="*/ 2 h 68"/>
                                <a:gd name="T70" fmla="*/ 16 w 69"/>
                                <a:gd name="T71" fmla="*/ 5 h 68"/>
                                <a:gd name="T72" fmla="*/ 12 w 69"/>
                                <a:gd name="T73" fmla="*/ 7 h 68"/>
                                <a:gd name="T74" fmla="*/ 9 w 69"/>
                                <a:gd name="T75" fmla="*/ 11 h 68"/>
                                <a:gd name="T76" fmla="*/ 6 w 69"/>
                                <a:gd name="T77" fmla="*/ 15 h 68"/>
                                <a:gd name="T78" fmla="*/ 3 w 69"/>
                                <a:gd name="T79" fmla="*/ 19 h 68"/>
                                <a:gd name="T80" fmla="*/ 1 w 69"/>
                                <a:gd name="T81" fmla="*/ 24 h 68"/>
                                <a:gd name="T82" fmla="*/ 0 w 69"/>
                                <a:gd name="T83" fmla="*/ 29 h 68"/>
                                <a:gd name="T84" fmla="*/ 0 w 69"/>
                                <a:gd name="T85" fmla="*/ 34 h 6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8">
                                  <a:moveTo>
                                    <a:pt x="0" y="34"/>
                                  </a:moveTo>
                                  <a:lnTo>
                                    <a:pt x="0" y="36"/>
                                  </a:lnTo>
                                  <a:lnTo>
                                    <a:pt x="0" y="37"/>
                                  </a:lnTo>
                                  <a:lnTo>
                                    <a:pt x="0" y="39"/>
                                  </a:lnTo>
                                  <a:lnTo>
                                    <a:pt x="0" y="41"/>
                                  </a:lnTo>
                                  <a:lnTo>
                                    <a:pt x="1" y="43"/>
                                  </a:lnTo>
                                  <a:lnTo>
                                    <a:pt x="1" y="44"/>
                                  </a:lnTo>
                                  <a:lnTo>
                                    <a:pt x="2" y="46"/>
                                  </a:lnTo>
                                  <a:lnTo>
                                    <a:pt x="2" y="47"/>
                                  </a:lnTo>
                                  <a:lnTo>
                                    <a:pt x="3" y="49"/>
                                  </a:lnTo>
                                  <a:lnTo>
                                    <a:pt x="4" y="50"/>
                                  </a:lnTo>
                                  <a:lnTo>
                                    <a:pt x="5" y="52"/>
                                  </a:lnTo>
                                  <a:lnTo>
                                    <a:pt x="6" y="53"/>
                                  </a:lnTo>
                                  <a:lnTo>
                                    <a:pt x="6" y="55"/>
                                  </a:lnTo>
                                  <a:lnTo>
                                    <a:pt x="8" y="56"/>
                                  </a:lnTo>
                                  <a:lnTo>
                                    <a:pt x="9" y="57"/>
                                  </a:lnTo>
                                  <a:lnTo>
                                    <a:pt x="10" y="58"/>
                                  </a:lnTo>
                                  <a:lnTo>
                                    <a:pt x="11" y="59"/>
                                  </a:lnTo>
                                  <a:lnTo>
                                    <a:pt x="12" y="61"/>
                                  </a:lnTo>
                                  <a:lnTo>
                                    <a:pt x="13" y="62"/>
                                  </a:lnTo>
                                  <a:lnTo>
                                    <a:pt x="15" y="63"/>
                                  </a:lnTo>
                                  <a:lnTo>
                                    <a:pt x="16" y="63"/>
                                  </a:lnTo>
                                  <a:lnTo>
                                    <a:pt x="18" y="64"/>
                                  </a:lnTo>
                                  <a:lnTo>
                                    <a:pt x="19" y="65"/>
                                  </a:lnTo>
                                  <a:lnTo>
                                    <a:pt x="21" y="66"/>
                                  </a:lnTo>
                                  <a:lnTo>
                                    <a:pt x="22" y="66"/>
                                  </a:lnTo>
                                  <a:lnTo>
                                    <a:pt x="24" y="67"/>
                                  </a:lnTo>
                                  <a:lnTo>
                                    <a:pt x="26" y="67"/>
                                  </a:lnTo>
                                  <a:lnTo>
                                    <a:pt x="27" y="68"/>
                                  </a:lnTo>
                                  <a:lnTo>
                                    <a:pt x="29" y="68"/>
                                  </a:lnTo>
                                  <a:lnTo>
                                    <a:pt x="31" y="68"/>
                                  </a:lnTo>
                                  <a:lnTo>
                                    <a:pt x="32" y="68"/>
                                  </a:lnTo>
                                  <a:lnTo>
                                    <a:pt x="34" y="68"/>
                                  </a:lnTo>
                                  <a:lnTo>
                                    <a:pt x="36" y="68"/>
                                  </a:lnTo>
                                  <a:lnTo>
                                    <a:pt x="38" y="68"/>
                                  </a:lnTo>
                                  <a:lnTo>
                                    <a:pt x="39" y="68"/>
                                  </a:lnTo>
                                  <a:lnTo>
                                    <a:pt x="41" y="68"/>
                                  </a:lnTo>
                                  <a:lnTo>
                                    <a:pt x="43" y="67"/>
                                  </a:lnTo>
                                  <a:lnTo>
                                    <a:pt x="44" y="67"/>
                                  </a:lnTo>
                                  <a:lnTo>
                                    <a:pt x="46" y="66"/>
                                  </a:lnTo>
                                  <a:lnTo>
                                    <a:pt x="47" y="66"/>
                                  </a:lnTo>
                                  <a:lnTo>
                                    <a:pt x="49" y="65"/>
                                  </a:lnTo>
                                  <a:lnTo>
                                    <a:pt x="50" y="64"/>
                                  </a:lnTo>
                                  <a:lnTo>
                                    <a:pt x="52" y="63"/>
                                  </a:lnTo>
                                  <a:lnTo>
                                    <a:pt x="53" y="63"/>
                                  </a:lnTo>
                                  <a:lnTo>
                                    <a:pt x="55" y="62"/>
                                  </a:lnTo>
                                  <a:lnTo>
                                    <a:pt x="56" y="61"/>
                                  </a:lnTo>
                                  <a:lnTo>
                                    <a:pt x="57" y="59"/>
                                  </a:lnTo>
                                  <a:lnTo>
                                    <a:pt x="58" y="58"/>
                                  </a:lnTo>
                                  <a:lnTo>
                                    <a:pt x="60" y="57"/>
                                  </a:lnTo>
                                  <a:lnTo>
                                    <a:pt x="61" y="56"/>
                                  </a:lnTo>
                                  <a:lnTo>
                                    <a:pt x="62" y="55"/>
                                  </a:lnTo>
                                  <a:lnTo>
                                    <a:pt x="63" y="53"/>
                                  </a:lnTo>
                                  <a:lnTo>
                                    <a:pt x="64" y="52"/>
                                  </a:lnTo>
                                  <a:lnTo>
                                    <a:pt x="64" y="50"/>
                                  </a:lnTo>
                                  <a:lnTo>
                                    <a:pt x="65" y="49"/>
                                  </a:lnTo>
                                  <a:lnTo>
                                    <a:pt x="66" y="47"/>
                                  </a:lnTo>
                                  <a:lnTo>
                                    <a:pt x="66" y="46"/>
                                  </a:lnTo>
                                  <a:lnTo>
                                    <a:pt x="67" y="44"/>
                                  </a:lnTo>
                                  <a:lnTo>
                                    <a:pt x="67" y="43"/>
                                  </a:lnTo>
                                  <a:lnTo>
                                    <a:pt x="68" y="41"/>
                                  </a:lnTo>
                                  <a:lnTo>
                                    <a:pt x="68" y="39"/>
                                  </a:lnTo>
                                  <a:lnTo>
                                    <a:pt x="68" y="37"/>
                                  </a:lnTo>
                                  <a:lnTo>
                                    <a:pt x="68" y="36"/>
                                  </a:lnTo>
                                  <a:lnTo>
                                    <a:pt x="69" y="34"/>
                                  </a:lnTo>
                                  <a:lnTo>
                                    <a:pt x="68" y="32"/>
                                  </a:lnTo>
                                  <a:lnTo>
                                    <a:pt x="68" y="30"/>
                                  </a:lnTo>
                                  <a:lnTo>
                                    <a:pt x="68" y="29"/>
                                  </a:lnTo>
                                  <a:lnTo>
                                    <a:pt x="68" y="27"/>
                                  </a:lnTo>
                                  <a:lnTo>
                                    <a:pt x="67" y="25"/>
                                  </a:lnTo>
                                  <a:lnTo>
                                    <a:pt x="67" y="24"/>
                                  </a:lnTo>
                                  <a:lnTo>
                                    <a:pt x="66" y="22"/>
                                  </a:lnTo>
                                  <a:lnTo>
                                    <a:pt x="66" y="21"/>
                                  </a:lnTo>
                                  <a:lnTo>
                                    <a:pt x="65" y="19"/>
                                  </a:lnTo>
                                  <a:lnTo>
                                    <a:pt x="64" y="18"/>
                                  </a:lnTo>
                                  <a:lnTo>
                                    <a:pt x="64" y="16"/>
                                  </a:lnTo>
                                  <a:lnTo>
                                    <a:pt x="63" y="15"/>
                                  </a:lnTo>
                                  <a:lnTo>
                                    <a:pt x="62" y="13"/>
                                  </a:lnTo>
                                  <a:lnTo>
                                    <a:pt x="61" y="12"/>
                                  </a:lnTo>
                                  <a:lnTo>
                                    <a:pt x="60" y="11"/>
                                  </a:lnTo>
                                  <a:lnTo>
                                    <a:pt x="58" y="10"/>
                                  </a:lnTo>
                                  <a:lnTo>
                                    <a:pt x="57" y="9"/>
                                  </a:lnTo>
                                  <a:lnTo>
                                    <a:pt x="56" y="7"/>
                                  </a:lnTo>
                                  <a:lnTo>
                                    <a:pt x="55" y="6"/>
                                  </a:lnTo>
                                  <a:lnTo>
                                    <a:pt x="53" y="5"/>
                                  </a:lnTo>
                                  <a:lnTo>
                                    <a:pt x="52" y="5"/>
                                  </a:lnTo>
                                  <a:lnTo>
                                    <a:pt x="50" y="4"/>
                                  </a:lnTo>
                                  <a:lnTo>
                                    <a:pt x="49" y="3"/>
                                  </a:lnTo>
                                  <a:lnTo>
                                    <a:pt x="47" y="2"/>
                                  </a:lnTo>
                                  <a:lnTo>
                                    <a:pt x="46" y="2"/>
                                  </a:lnTo>
                                  <a:lnTo>
                                    <a:pt x="44" y="1"/>
                                  </a:lnTo>
                                  <a:lnTo>
                                    <a:pt x="43" y="1"/>
                                  </a:lnTo>
                                  <a:lnTo>
                                    <a:pt x="41" y="0"/>
                                  </a:lnTo>
                                  <a:lnTo>
                                    <a:pt x="39" y="0"/>
                                  </a:lnTo>
                                  <a:lnTo>
                                    <a:pt x="38" y="0"/>
                                  </a:lnTo>
                                  <a:lnTo>
                                    <a:pt x="36" y="0"/>
                                  </a:lnTo>
                                  <a:lnTo>
                                    <a:pt x="34" y="0"/>
                                  </a:lnTo>
                                  <a:lnTo>
                                    <a:pt x="32" y="0"/>
                                  </a:lnTo>
                                  <a:lnTo>
                                    <a:pt x="31" y="0"/>
                                  </a:lnTo>
                                  <a:lnTo>
                                    <a:pt x="29" y="0"/>
                                  </a:lnTo>
                                  <a:lnTo>
                                    <a:pt x="27" y="0"/>
                                  </a:lnTo>
                                  <a:lnTo>
                                    <a:pt x="26" y="1"/>
                                  </a:lnTo>
                                  <a:lnTo>
                                    <a:pt x="24" y="1"/>
                                  </a:lnTo>
                                  <a:lnTo>
                                    <a:pt x="22" y="2"/>
                                  </a:lnTo>
                                  <a:lnTo>
                                    <a:pt x="21" y="2"/>
                                  </a:lnTo>
                                  <a:lnTo>
                                    <a:pt x="19" y="3"/>
                                  </a:lnTo>
                                  <a:lnTo>
                                    <a:pt x="18" y="4"/>
                                  </a:lnTo>
                                  <a:lnTo>
                                    <a:pt x="16" y="5"/>
                                  </a:lnTo>
                                  <a:lnTo>
                                    <a:pt x="15" y="5"/>
                                  </a:lnTo>
                                  <a:lnTo>
                                    <a:pt x="13" y="6"/>
                                  </a:lnTo>
                                  <a:lnTo>
                                    <a:pt x="12" y="7"/>
                                  </a:lnTo>
                                  <a:lnTo>
                                    <a:pt x="11" y="9"/>
                                  </a:lnTo>
                                  <a:lnTo>
                                    <a:pt x="10" y="10"/>
                                  </a:lnTo>
                                  <a:lnTo>
                                    <a:pt x="9" y="11"/>
                                  </a:lnTo>
                                  <a:lnTo>
                                    <a:pt x="8" y="12"/>
                                  </a:lnTo>
                                  <a:lnTo>
                                    <a:pt x="6" y="13"/>
                                  </a:lnTo>
                                  <a:lnTo>
                                    <a:pt x="6" y="15"/>
                                  </a:lnTo>
                                  <a:lnTo>
                                    <a:pt x="5" y="16"/>
                                  </a:lnTo>
                                  <a:lnTo>
                                    <a:pt x="4" y="18"/>
                                  </a:lnTo>
                                  <a:lnTo>
                                    <a:pt x="3" y="19"/>
                                  </a:lnTo>
                                  <a:lnTo>
                                    <a:pt x="2" y="21"/>
                                  </a:lnTo>
                                  <a:lnTo>
                                    <a:pt x="2" y="22"/>
                                  </a:lnTo>
                                  <a:lnTo>
                                    <a:pt x="1" y="24"/>
                                  </a:lnTo>
                                  <a:lnTo>
                                    <a:pt x="1" y="25"/>
                                  </a:lnTo>
                                  <a:lnTo>
                                    <a:pt x="0" y="27"/>
                                  </a:lnTo>
                                  <a:lnTo>
                                    <a:pt x="0" y="29"/>
                                  </a:lnTo>
                                  <a:lnTo>
                                    <a:pt x="0" y="30"/>
                                  </a:lnTo>
                                  <a:lnTo>
                                    <a:pt x="0" y="32"/>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152"/>
                          <wps:cNvSpPr>
                            <a:spLocks/>
                          </wps:cNvSpPr>
                          <wps:spPr bwMode="auto">
                            <a:xfrm>
                              <a:off x="7621" y="937"/>
                              <a:ext cx="44" cy="45"/>
                            </a:xfrm>
                            <a:custGeom>
                              <a:avLst/>
                              <a:gdLst>
                                <a:gd name="T0" fmla="*/ 0 w 44"/>
                                <a:gd name="T1" fmla="*/ 20 h 45"/>
                                <a:gd name="T2" fmla="*/ 0 w 44"/>
                                <a:gd name="T3" fmla="*/ 17 h 45"/>
                                <a:gd name="T4" fmla="*/ 1 w 44"/>
                                <a:gd name="T5" fmla="*/ 14 h 45"/>
                                <a:gd name="T6" fmla="*/ 3 w 44"/>
                                <a:gd name="T7" fmla="*/ 11 h 45"/>
                                <a:gd name="T8" fmla="*/ 5 w 44"/>
                                <a:gd name="T9" fmla="*/ 8 h 45"/>
                                <a:gd name="T10" fmla="*/ 7 w 44"/>
                                <a:gd name="T11" fmla="*/ 6 h 45"/>
                                <a:gd name="T12" fmla="*/ 10 w 44"/>
                                <a:gd name="T13" fmla="*/ 4 h 45"/>
                                <a:gd name="T14" fmla="*/ 12 w 44"/>
                                <a:gd name="T15" fmla="*/ 3 h 45"/>
                                <a:gd name="T16" fmla="*/ 15 w 44"/>
                                <a:gd name="T17" fmla="*/ 1 h 45"/>
                                <a:gd name="T18" fmla="*/ 19 w 44"/>
                                <a:gd name="T19" fmla="*/ 1 h 45"/>
                                <a:gd name="T20" fmla="*/ 22 w 44"/>
                                <a:gd name="T21" fmla="*/ 0 h 45"/>
                                <a:gd name="T22" fmla="*/ 25 w 44"/>
                                <a:gd name="T23" fmla="*/ 1 h 45"/>
                                <a:gd name="T24" fmla="*/ 29 w 44"/>
                                <a:gd name="T25" fmla="*/ 1 h 45"/>
                                <a:gd name="T26" fmla="*/ 32 w 44"/>
                                <a:gd name="T27" fmla="*/ 3 h 45"/>
                                <a:gd name="T28" fmla="*/ 35 w 44"/>
                                <a:gd name="T29" fmla="*/ 4 h 45"/>
                                <a:gd name="T30" fmla="*/ 37 w 44"/>
                                <a:gd name="T31" fmla="*/ 6 h 45"/>
                                <a:gd name="T32" fmla="*/ 39 w 44"/>
                                <a:gd name="T33" fmla="*/ 8 h 45"/>
                                <a:gd name="T34" fmla="*/ 41 w 44"/>
                                <a:gd name="T35" fmla="*/ 11 h 45"/>
                                <a:gd name="T36" fmla="*/ 43 w 44"/>
                                <a:gd name="T37" fmla="*/ 14 h 45"/>
                                <a:gd name="T38" fmla="*/ 44 w 44"/>
                                <a:gd name="T39" fmla="*/ 17 h 45"/>
                                <a:gd name="T40" fmla="*/ 44 w 44"/>
                                <a:gd name="T41" fmla="*/ 20 h 45"/>
                                <a:gd name="T42" fmla="*/ 44 w 44"/>
                                <a:gd name="T43" fmla="*/ 24 h 45"/>
                                <a:gd name="T44" fmla="*/ 44 w 44"/>
                                <a:gd name="T45" fmla="*/ 27 h 45"/>
                                <a:gd name="T46" fmla="*/ 43 w 44"/>
                                <a:gd name="T47" fmla="*/ 30 h 45"/>
                                <a:gd name="T48" fmla="*/ 42 w 44"/>
                                <a:gd name="T49" fmla="*/ 33 h 45"/>
                                <a:gd name="T50" fmla="*/ 40 w 44"/>
                                <a:gd name="T51" fmla="*/ 36 h 45"/>
                                <a:gd name="T52" fmla="*/ 38 w 44"/>
                                <a:gd name="T53" fmla="*/ 38 h 45"/>
                                <a:gd name="T54" fmla="*/ 35 w 44"/>
                                <a:gd name="T55" fmla="*/ 41 h 45"/>
                                <a:gd name="T56" fmla="*/ 33 w 44"/>
                                <a:gd name="T57" fmla="*/ 42 h 45"/>
                                <a:gd name="T58" fmla="*/ 30 w 44"/>
                                <a:gd name="T59" fmla="*/ 44 h 45"/>
                                <a:gd name="T60" fmla="*/ 27 w 44"/>
                                <a:gd name="T61" fmla="*/ 45 h 45"/>
                                <a:gd name="T62" fmla="*/ 23 w 44"/>
                                <a:gd name="T63" fmla="*/ 45 h 45"/>
                                <a:gd name="T64" fmla="*/ 20 w 44"/>
                                <a:gd name="T65" fmla="*/ 45 h 45"/>
                                <a:gd name="T66" fmla="*/ 16 w 44"/>
                                <a:gd name="T67" fmla="*/ 44 h 45"/>
                                <a:gd name="T68" fmla="*/ 13 w 44"/>
                                <a:gd name="T69" fmla="*/ 43 h 45"/>
                                <a:gd name="T70" fmla="*/ 10 w 44"/>
                                <a:gd name="T71" fmla="*/ 42 h 45"/>
                                <a:gd name="T72" fmla="*/ 8 w 44"/>
                                <a:gd name="T73" fmla="*/ 40 h 45"/>
                                <a:gd name="T74" fmla="*/ 5 w 44"/>
                                <a:gd name="T75" fmla="*/ 38 h 45"/>
                                <a:gd name="T76" fmla="*/ 3 w 44"/>
                                <a:gd name="T77" fmla="*/ 35 h 45"/>
                                <a:gd name="T78" fmla="*/ 2 w 44"/>
                                <a:gd name="T79" fmla="*/ 32 h 45"/>
                                <a:gd name="T80" fmla="*/ 1 w 44"/>
                                <a:gd name="T81" fmla="*/ 29 h 45"/>
                                <a:gd name="T82" fmla="*/ 0 w 44"/>
                                <a:gd name="T83" fmla="*/ 26 h 45"/>
                                <a:gd name="T84" fmla="*/ 0 w 44"/>
                                <a:gd name="T85" fmla="*/ 23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4" h="45">
                                  <a:moveTo>
                                    <a:pt x="0" y="23"/>
                                  </a:moveTo>
                                  <a:lnTo>
                                    <a:pt x="0" y="22"/>
                                  </a:lnTo>
                                  <a:lnTo>
                                    <a:pt x="0" y="20"/>
                                  </a:lnTo>
                                  <a:lnTo>
                                    <a:pt x="0" y="19"/>
                                  </a:lnTo>
                                  <a:lnTo>
                                    <a:pt x="0" y="18"/>
                                  </a:lnTo>
                                  <a:lnTo>
                                    <a:pt x="0" y="17"/>
                                  </a:lnTo>
                                  <a:lnTo>
                                    <a:pt x="1" y="16"/>
                                  </a:lnTo>
                                  <a:lnTo>
                                    <a:pt x="1" y="15"/>
                                  </a:lnTo>
                                  <a:lnTo>
                                    <a:pt x="1" y="14"/>
                                  </a:lnTo>
                                  <a:lnTo>
                                    <a:pt x="2" y="13"/>
                                  </a:lnTo>
                                  <a:lnTo>
                                    <a:pt x="2" y="12"/>
                                  </a:lnTo>
                                  <a:lnTo>
                                    <a:pt x="3" y="11"/>
                                  </a:lnTo>
                                  <a:lnTo>
                                    <a:pt x="3" y="10"/>
                                  </a:lnTo>
                                  <a:lnTo>
                                    <a:pt x="4" y="9"/>
                                  </a:lnTo>
                                  <a:lnTo>
                                    <a:pt x="5" y="8"/>
                                  </a:lnTo>
                                  <a:lnTo>
                                    <a:pt x="6" y="7"/>
                                  </a:lnTo>
                                  <a:lnTo>
                                    <a:pt x="7" y="6"/>
                                  </a:lnTo>
                                  <a:lnTo>
                                    <a:pt x="8" y="5"/>
                                  </a:lnTo>
                                  <a:lnTo>
                                    <a:pt x="9" y="5"/>
                                  </a:lnTo>
                                  <a:lnTo>
                                    <a:pt x="10" y="4"/>
                                  </a:lnTo>
                                  <a:lnTo>
                                    <a:pt x="11" y="3"/>
                                  </a:lnTo>
                                  <a:lnTo>
                                    <a:pt x="12" y="3"/>
                                  </a:lnTo>
                                  <a:lnTo>
                                    <a:pt x="13" y="2"/>
                                  </a:lnTo>
                                  <a:lnTo>
                                    <a:pt x="14" y="2"/>
                                  </a:lnTo>
                                  <a:lnTo>
                                    <a:pt x="15" y="1"/>
                                  </a:lnTo>
                                  <a:lnTo>
                                    <a:pt x="16" y="1"/>
                                  </a:lnTo>
                                  <a:lnTo>
                                    <a:pt x="18" y="1"/>
                                  </a:lnTo>
                                  <a:lnTo>
                                    <a:pt x="19" y="1"/>
                                  </a:lnTo>
                                  <a:lnTo>
                                    <a:pt x="20" y="0"/>
                                  </a:lnTo>
                                  <a:lnTo>
                                    <a:pt x="21" y="0"/>
                                  </a:lnTo>
                                  <a:lnTo>
                                    <a:pt x="22" y="0"/>
                                  </a:lnTo>
                                  <a:lnTo>
                                    <a:pt x="23" y="0"/>
                                  </a:lnTo>
                                  <a:lnTo>
                                    <a:pt x="24" y="0"/>
                                  </a:lnTo>
                                  <a:lnTo>
                                    <a:pt x="25" y="1"/>
                                  </a:lnTo>
                                  <a:lnTo>
                                    <a:pt x="27" y="1"/>
                                  </a:lnTo>
                                  <a:lnTo>
                                    <a:pt x="28" y="1"/>
                                  </a:lnTo>
                                  <a:lnTo>
                                    <a:pt x="29" y="1"/>
                                  </a:lnTo>
                                  <a:lnTo>
                                    <a:pt x="30" y="2"/>
                                  </a:lnTo>
                                  <a:lnTo>
                                    <a:pt x="31" y="2"/>
                                  </a:lnTo>
                                  <a:lnTo>
                                    <a:pt x="32" y="3"/>
                                  </a:lnTo>
                                  <a:lnTo>
                                    <a:pt x="33" y="3"/>
                                  </a:lnTo>
                                  <a:lnTo>
                                    <a:pt x="34" y="4"/>
                                  </a:lnTo>
                                  <a:lnTo>
                                    <a:pt x="35" y="4"/>
                                  </a:lnTo>
                                  <a:lnTo>
                                    <a:pt x="35" y="5"/>
                                  </a:lnTo>
                                  <a:lnTo>
                                    <a:pt x="36" y="5"/>
                                  </a:lnTo>
                                  <a:lnTo>
                                    <a:pt x="37" y="6"/>
                                  </a:lnTo>
                                  <a:lnTo>
                                    <a:pt x="38" y="7"/>
                                  </a:lnTo>
                                  <a:lnTo>
                                    <a:pt x="39" y="8"/>
                                  </a:lnTo>
                                  <a:lnTo>
                                    <a:pt x="40" y="9"/>
                                  </a:lnTo>
                                  <a:lnTo>
                                    <a:pt x="41" y="10"/>
                                  </a:lnTo>
                                  <a:lnTo>
                                    <a:pt x="41" y="11"/>
                                  </a:lnTo>
                                  <a:lnTo>
                                    <a:pt x="42" y="12"/>
                                  </a:lnTo>
                                  <a:lnTo>
                                    <a:pt x="42" y="13"/>
                                  </a:lnTo>
                                  <a:lnTo>
                                    <a:pt x="43" y="14"/>
                                  </a:lnTo>
                                  <a:lnTo>
                                    <a:pt x="43" y="15"/>
                                  </a:lnTo>
                                  <a:lnTo>
                                    <a:pt x="43" y="16"/>
                                  </a:lnTo>
                                  <a:lnTo>
                                    <a:pt x="44" y="17"/>
                                  </a:lnTo>
                                  <a:lnTo>
                                    <a:pt x="44" y="18"/>
                                  </a:lnTo>
                                  <a:lnTo>
                                    <a:pt x="44" y="19"/>
                                  </a:lnTo>
                                  <a:lnTo>
                                    <a:pt x="44" y="20"/>
                                  </a:lnTo>
                                  <a:lnTo>
                                    <a:pt x="44" y="22"/>
                                  </a:lnTo>
                                  <a:lnTo>
                                    <a:pt x="44" y="23"/>
                                  </a:lnTo>
                                  <a:lnTo>
                                    <a:pt x="44" y="24"/>
                                  </a:lnTo>
                                  <a:lnTo>
                                    <a:pt x="44" y="25"/>
                                  </a:lnTo>
                                  <a:lnTo>
                                    <a:pt x="44" y="26"/>
                                  </a:lnTo>
                                  <a:lnTo>
                                    <a:pt x="44" y="27"/>
                                  </a:lnTo>
                                  <a:lnTo>
                                    <a:pt x="44" y="28"/>
                                  </a:lnTo>
                                  <a:lnTo>
                                    <a:pt x="43" y="29"/>
                                  </a:lnTo>
                                  <a:lnTo>
                                    <a:pt x="43" y="30"/>
                                  </a:lnTo>
                                  <a:lnTo>
                                    <a:pt x="43" y="31"/>
                                  </a:lnTo>
                                  <a:lnTo>
                                    <a:pt x="42" y="32"/>
                                  </a:lnTo>
                                  <a:lnTo>
                                    <a:pt x="42" y="33"/>
                                  </a:lnTo>
                                  <a:lnTo>
                                    <a:pt x="41" y="34"/>
                                  </a:lnTo>
                                  <a:lnTo>
                                    <a:pt x="41" y="35"/>
                                  </a:lnTo>
                                  <a:lnTo>
                                    <a:pt x="40" y="36"/>
                                  </a:lnTo>
                                  <a:lnTo>
                                    <a:pt x="39" y="37"/>
                                  </a:lnTo>
                                  <a:lnTo>
                                    <a:pt x="39" y="38"/>
                                  </a:lnTo>
                                  <a:lnTo>
                                    <a:pt x="38" y="38"/>
                                  </a:lnTo>
                                  <a:lnTo>
                                    <a:pt x="37" y="39"/>
                                  </a:lnTo>
                                  <a:lnTo>
                                    <a:pt x="36" y="40"/>
                                  </a:lnTo>
                                  <a:lnTo>
                                    <a:pt x="35" y="41"/>
                                  </a:lnTo>
                                  <a:lnTo>
                                    <a:pt x="34" y="42"/>
                                  </a:lnTo>
                                  <a:lnTo>
                                    <a:pt x="33" y="42"/>
                                  </a:lnTo>
                                  <a:lnTo>
                                    <a:pt x="32" y="43"/>
                                  </a:lnTo>
                                  <a:lnTo>
                                    <a:pt x="31" y="43"/>
                                  </a:lnTo>
                                  <a:lnTo>
                                    <a:pt x="30" y="44"/>
                                  </a:lnTo>
                                  <a:lnTo>
                                    <a:pt x="29" y="44"/>
                                  </a:lnTo>
                                  <a:lnTo>
                                    <a:pt x="28" y="44"/>
                                  </a:lnTo>
                                  <a:lnTo>
                                    <a:pt x="27" y="45"/>
                                  </a:lnTo>
                                  <a:lnTo>
                                    <a:pt x="25" y="45"/>
                                  </a:lnTo>
                                  <a:lnTo>
                                    <a:pt x="24" y="45"/>
                                  </a:lnTo>
                                  <a:lnTo>
                                    <a:pt x="23" y="45"/>
                                  </a:lnTo>
                                  <a:lnTo>
                                    <a:pt x="22" y="45"/>
                                  </a:lnTo>
                                  <a:lnTo>
                                    <a:pt x="21" y="45"/>
                                  </a:lnTo>
                                  <a:lnTo>
                                    <a:pt x="20" y="45"/>
                                  </a:lnTo>
                                  <a:lnTo>
                                    <a:pt x="19" y="45"/>
                                  </a:lnTo>
                                  <a:lnTo>
                                    <a:pt x="18" y="45"/>
                                  </a:lnTo>
                                  <a:lnTo>
                                    <a:pt x="16" y="44"/>
                                  </a:lnTo>
                                  <a:lnTo>
                                    <a:pt x="15" y="44"/>
                                  </a:lnTo>
                                  <a:lnTo>
                                    <a:pt x="14" y="44"/>
                                  </a:lnTo>
                                  <a:lnTo>
                                    <a:pt x="13" y="43"/>
                                  </a:lnTo>
                                  <a:lnTo>
                                    <a:pt x="12" y="43"/>
                                  </a:lnTo>
                                  <a:lnTo>
                                    <a:pt x="11" y="42"/>
                                  </a:lnTo>
                                  <a:lnTo>
                                    <a:pt x="10" y="42"/>
                                  </a:lnTo>
                                  <a:lnTo>
                                    <a:pt x="10" y="41"/>
                                  </a:lnTo>
                                  <a:lnTo>
                                    <a:pt x="9" y="41"/>
                                  </a:lnTo>
                                  <a:lnTo>
                                    <a:pt x="8" y="40"/>
                                  </a:lnTo>
                                  <a:lnTo>
                                    <a:pt x="7" y="39"/>
                                  </a:lnTo>
                                  <a:lnTo>
                                    <a:pt x="6" y="38"/>
                                  </a:lnTo>
                                  <a:lnTo>
                                    <a:pt x="5" y="38"/>
                                  </a:lnTo>
                                  <a:lnTo>
                                    <a:pt x="5" y="37"/>
                                  </a:lnTo>
                                  <a:lnTo>
                                    <a:pt x="4" y="36"/>
                                  </a:lnTo>
                                  <a:lnTo>
                                    <a:pt x="3" y="35"/>
                                  </a:lnTo>
                                  <a:lnTo>
                                    <a:pt x="3" y="34"/>
                                  </a:lnTo>
                                  <a:lnTo>
                                    <a:pt x="2" y="33"/>
                                  </a:lnTo>
                                  <a:lnTo>
                                    <a:pt x="2" y="32"/>
                                  </a:lnTo>
                                  <a:lnTo>
                                    <a:pt x="1" y="31"/>
                                  </a:lnTo>
                                  <a:lnTo>
                                    <a:pt x="1" y="30"/>
                                  </a:lnTo>
                                  <a:lnTo>
                                    <a:pt x="1" y="29"/>
                                  </a:lnTo>
                                  <a:lnTo>
                                    <a:pt x="0" y="28"/>
                                  </a:lnTo>
                                  <a:lnTo>
                                    <a:pt x="0" y="27"/>
                                  </a:lnTo>
                                  <a:lnTo>
                                    <a:pt x="0"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53"/>
                          <wps:cNvSpPr>
                            <a:spLocks/>
                          </wps:cNvSpPr>
                          <wps:spPr bwMode="auto">
                            <a:xfrm>
                              <a:off x="7758" y="993"/>
                              <a:ext cx="275" cy="227"/>
                            </a:xfrm>
                            <a:custGeom>
                              <a:avLst/>
                              <a:gdLst>
                                <a:gd name="T0" fmla="*/ 1 w 275"/>
                                <a:gd name="T1" fmla="*/ 84 h 227"/>
                                <a:gd name="T2" fmla="*/ 10 w 275"/>
                                <a:gd name="T3" fmla="*/ 84 h 227"/>
                                <a:gd name="T4" fmla="*/ 10 w 275"/>
                                <a:gd name="T5" fmla="*/ 227 h 227"/>
                                <a:gd name="T6" fmla="*/ 239 w 275"/>
                                <a:gd name="T7" fmla="*/ 227 h 227"/>
                                <a:gd name="T8" fmla="*/ 239 w 275"/>
                                <a:gd name="T9" fmla="*/ 84 h 227"/>
                                <a:gd name="T10" fmla="*/ 275 w 275"/>
                                <a:gd name="T11" fmla="*/ 84 h 227"/>
                                <a:gd name="T12" fmla="*/ 274 w 275"/>
                                <a:gd name="T13" fmla="*/ 71 h 227"/>
                                <a:gd name="T14" fmla="*/ 152 w 275"/>
                                <a:gd name="T15" fmla="*/ 0 h 227"/>
                                <a:gd name="T16" fmla="*/ 0 w 275"/>
                                <a:gd name="T17" fmla="*/ 0 h 227"/>
                                <a:gd name="T18" fmla="*/ 1 w 275"/>
                                <a:gd name="T19" fmla="*/ 84 h 2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5" h="227">
                                  <a:moveTo>
                                    <a:pt x="1" y="84"/>
                                  </a:moveTo>
                                  <a:lnTo>
                                    <a:pt x="10" y="84"/>
                                  </a:lnTo>
                                  <a:lnTo>
                                    <a:pt x="10" y="227"/>
                                  </a:lnTo>
                                  <a:lnTo>
                                    <a:pt x="239" y="227"/>
                                  </a:lnTo>
                                  <a:lnTo>
                                    <a:pt x="239" y="84"/>
                                  </a:lnTo>
                                  <a:lnTo>
                                    <a:pt x="275" y="84"/>
                                  </a:lnTo>
                                  <a:lnTo>
                                    <a:pt x="274" y="71"/>
                                  </a:lnTo>
                                  <a:lnTo>
                                    <a:pt x="152" y="0"/>
                                  </a:lnTo>
                                  <a:lnTo>
                                    <a:pt x="0" y="0"/>
                                  </a:lnTo>
                                  <a:lnTo>
                                    <a:pt x="1"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Rectangle 154"/>
                          <wps:cNvSpPr>
                            <a:spLocks noChangeArrowheads="1"/>
                          </wps:cNvSpPr>
                          <wps:spPr bwMode="auto">
                            <a:xfrm>
                              <a:off x="7781" y="1077"/>
                              <a:ext cx="205" cy="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Freeform 155"/>
                          <wps:cNvSpPr>
                            <a:spLocks/>
                          </wps:cNvSpPr>
                          <wps:spPr bwMode="auto">
                            <a:xfrm>
                              <a:off x="7770" y="1005"/>
                              <a:ext cx="237" cy="59"/>
                            </a:xfrm>
                            <a:custGeom>
                              <a:avLst/>
                              <a:gdLst>
                                <a:gd name="T0" fmla="*/ 237 w 237"/>
                                <a:gd name="T1" fmla="*/ 59 h 59"/>
                                <a:gd name="T2" fmla="*/ 0 w 237"/>
                                <a:gd name="T3" fmla="*/ 59 h 59"/>
                                <a:gd name="T4" fmla="*/ 0 w 237"/>
                                <a:gd name="T5" fmla="*/ 0 h 59"/>
                                <a:gd name="T6" fmla="*/ 136 w 237"/>
                                <a:gd name="T7" fmla="*/ 0 h 59"/>
                                <a:gd name="T8" fmla="*/ 237 w 237"/>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7" h="59">
                                  <a:moveTo>
                                    <a:pt x="237" y="59"/>
                                  </a:moveTo>
                                  <a:lnTo>
                                    <a:pt x="0" y="59"/>
                                  </a:lnTo>
                                  <a:lnTo>
                                    <a:pt x="0" y="0"/>
                                  </a:lnTo>
                                  <a:lnTo>
                                    <a:pt x="136" y="0"/>
                                  </a:lnTo>
                                  <a:lnTo>
                                    <a:pt x="237"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56"/>
                          <wps:cNvSpPr>
                            <a:spLocks/>
                          </wps:cNvSpPr>
                          <wps:spPr bwMode="auto">
                            <a:xfrm>
                              <a:off x="7913" y="1091"/>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4 h 108"/>
                                <a:gd name="T12" fmla="*/ 23 w 105"/>
                                <a:gd name="T13" fmla="*/ 98 h 108"/>
                                <a:gd name="T14" fmla="*/ 30 w 105"/>
                                <a:gd name="T15" fmla="*/ 102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5 w 105"/>
                                <a:gd name="T27" fmla="*/ 102 h 108"/>
                                <a:gd name="T28" fmla="*/ 82 w 105"/>
                                <a:gd name="T29" fmla="*/ 98 h 108"/>
                                <a:gd name="T30" fmla="*/ 88 w 105"/>
                                <a:gd name="T31" fmla="*/ 94 h 108"/>
                                <a:gd name="T32" fmla="*/ 93 w 105"/>
                                <a:gd name="T33" fmla="*/ 88 h 108"/>
                                <a:gd name="T34" fmla="*/ 97 w 105"/>
                                <a:gd name="T35" fmla="*/ 82 h 108"/>
                                <a:gd name="T36" fmla="*/ 101 w 105"/>
                                <a:gd name="T37" fmla="*/ 75 h 108"/>
                                <a:gd name="T38" fmla="*/ 103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6 h 108"/>
                                <a:gd name="T54" fmla="*/ 84 w 105"/>
                                <a:gd name="T55" fmla="*/ 11 h 108"/>
                                <a:gd name="T56" fmla="*/ 78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8 h 108"/>
                                <a:gd name="T72" fmla="*/ 19 w 105"/>
                                <a:gd name="T73" fmla="*/ 12 h 108"/>
                                <a:gd name="T74" fmla="*/ 14 w 105"/>
                                <a:gd name="T75" fmla="*/ 17 h 108"/>
                                <a:gd name="T76" fmla="*/ 9 w 105"/>
                                <a:gd name="T77" fmla="*/ 24 h 108"/>
                                <a:gd name="T78" fmla="*/ 5 w 105"/>
                                <a:gd name="T79" fmla="*/ 30 h 108"/>
                                <a:gd name="T80" fmla="*/ 2 w 105"/>
                                <a:gd name="T81" fmla="*/ 38 h 108"/>
                                <a:gd name="T82" fmla="*/ 1 w 105"/>
                                <a:gd name="T83" fmla="*/ 46 h 108"/>
                                <a:gd name="T84" fmla="*/ 0 w 105"/>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5" h="108">
                                  <a:moveTo>
                                    <a:pt x="0" y="54"/>
                                  </a:moveTo>
                                  <a:lnTo>
                                    <a:pt x="0" y="57"/>
                                  </a:lnTo>
                                  <a:lnTo>
                                    <a:pt x="0" y="59"/>
                                  </a:lnTo>
                                  <a:lnTo>
                                    <a:pt x="1" y="62"/>
                                  </a:lnTo>
                                  <a:lnTo>
                                    <a:pt x="1" y="65"/>
                                  </a:lnTo>
                                  <a:lnTo>
                                    <a:pt x="2" y="67"/>
                                  </a:lnTo>
                                  <a:lnTo>
                                    <a:pt x="2" y="70"/>
                                  </a:lnTo>
                                  <a:lnTo>
                                    <a:pt x="3" y="72"/>
                                  </a:lnTo>
                                  <a:lnTo>
                                    <a:pt x="4" y="75"/>
                                  </a:lnTo>
                                  <a:lnTo>
                                    <a:pt x="5" y="77"/>
                                  </a:lnTo>
                                  <a:lnTo>
                                    <a:pt x="6" y="79"/>
                                  </a:lnTo>
                                  <a:lnTo>
                                    <a:pt x="8" y="82"/>
                                  </a:lnTo>
                                  <a:lnTo>
                                    <a:pt x="9" y="84"/>
                                  </a:lnTo>
                                  <a:lnTo>
                                    <a:pt x="10" y="86"/>
                                  </a:lnTo>
                                  <a:lnTo>
                                    <a:pt x="12" y="88"/>
                                  </a:lnTo>
                                  <a:lnTo>
                                    <a:pt x="14" y="90"/>
                                  </a:lnTo>
                                  <a:lnTo>
                                    <a:pt x="15" y="92"/>
                                  </a:lnTo>
                                  <a:lnTo>
                                    <a:pt x="17" y="94"/>
                                  </a:lnTo>
                                  <a:lnTo>
                                    <a:pt x="19" y="95"/>
                                  </a:lnTo>
                                  <a:lnTo>
                                    <a:pt x="21" y="97"/>
                                  </a:lnTo>
                                  <a:lnTo>
                                    <a:pt x="23" y="98"/>
                                  </a:lnTo>
                                  <a:lnTo>
                                    <a:pt x="25" y="100"/>
                                  </a:lnTo>
                                  <a:lnTo>
                                    <a:pt x="27" y="101"/>
                                  </a:lnTo>
                                  <a:lnTo>
                                    <a:pt x="30" y="102"/>
                                  </a:lnTo>
                                  <a:lnTo>
                                    <a:pt x="32" y="103"/>
                                  </a:lnTo>
                                  <a:lnTo>
                                    <a:pt x="34" y="104"/>
                                  </a:lnTo>
                                  <a:lnTo>
                                    <a:pt x="37" y="105"/>
                                  </a:lnTo>
                                  <a:lnTo>
                                    <a:pt x="39" y="106"/>
                                  </a:lnTo>
                                  <a:lnTo>
                                    <a:pt x="42" y="107"/>
                                  </a:lnTo>
                                  <a:lnTo>
                                    <a:pt x="45" y="107"/>
                                  </a:lnTo>
                                  <a:lnTo>
                                    <a:pt x="47" y="107"/>
                                  </a:lnTo>
                                  <a:lnTo>
                                    <a:pt x="50" y="108"/>
                                  </a:lnTo>
                                  <a:lnTo>
                                    <a:pt x="53" y="108"/>
                                  </a:lnTo>
                                  <a:lnTo>
                                    <a:pt x="55" y="108"/>
                                  </a:lnTo>
                                  <a:lnTo>
                                    <a:pt x="58" y="107"/>
                                  </a:lnTo>
                                  <a:lnTo>
                                    <a:pt x="61" y="107"/>
                                  </a:lnTo>
                                  <a:lnTo>
                                    <a:pt x="63" y="107"/>
                                  </a:lnTo>
                                  <a:lnTo>
                                    <a:pt x="66" y="106"/>
                                  </a:lnTo>
                                  <a:lnTo>
                                    <a:pt x="68" y="105"/>
                                  </a:lnTo>
                                  <a:lnTo>
                                    <a:pt x="71" y="104"/>
                                  </a:lnTo>
                                  <a:lnTo>
                                    <a:pt x="73" y="103"/>
                                  </a:lnTo>
                                  <a:lnTo>
                                    <a:pt x="75" y="102"/>
                                  </a:lnTo>
                                  <a:lnTo>
                                    <a:pt x="78" y="101"/>
                                  </a:lnTo>
                                  <a:lnTo>
                                    <a:pt x="80" y="100"/>
                                  </a:lnTo>
                                  <a:lnTo>
                                    <a:pt x="82" y="98"/>
                                  </a:lnTo>
                                  <a:lnTo>
                                    <a:pt x="84" y="97"/>
                                  </a:lnTo>
                                  <a:lnTo>
                                    <a:pt x="86" y="95"/>
                                  </a:lnTo>
                                  <a:lnTo>
                                    <a:pt x="88" y="94"/>
                                  </a:lnTo>
                                  <a:lnTo>
                                    <a:pt x="90" y="92"/>
                                  </a:lnTo>
                                  <a:lnTo>
                                    <a:pt x="91" y="90"/>
                                  </a:lnTo>
                                  <a:lnTo>
                                    <a:pt x="93" y="88"/>
                                  </a:lnTo>
                                  <a:lnTo>
                                    <a:pt x="95" y="86"/>
                                  </a:lnTo>
                                  <a:lnTo>
                                    <a:pt x="96" y="84"/>
                                  </a:lnTo>
                                  <a:lnTo>
                                    <a:pt x="97" y="82"/>
                                  </a:lnTo>
                                  <a:lnTo>
                                    <a:pt x="99" y="79"/>
                                  </a:lnTo>
                                  <a:lnTo>
                                    <a:pt x="100" y="77"/>
                                  </a:lnTo>
                                  <a:lnTo>
                                    <a:pt x="101" y="75"/>
                                  </a:lnTo>
                                  <a:lnTo>
                                    <a:pt x="102" y="72"/>
                                  </a:lnTo>
                                  <a:lnTo>
                                    <a:pt x="103" y="70"/>
                                  </a:lnTo>
                                  <a:lnTo>
                                    <a:pt x="103" y="67"/>
                                  </a:lnTo>
                                  <a:lnTo>
                                    <a:pt x="104" y="65"/>
                                  </a:lnTo>
                                  <a:lnTo>
                                    <a:pt x="104" y="62"/>
                                  </a:lnTo>
                                  <a:lnTo>
                                    <a:pt x="105" y="59"/>
                                  </a:lnTo>
                                  <a:lnTo>
                                    <a:pt x="105" y="57"/>
                                  </a:lnTo>
                                  <a:lnTo>
                                    <a:pt x="105" y="54"/>
                                  </a:lnTo>
                                  <a:lnTo>
                                    <a:pt x="105" y="51"/>
                                  </a:lnTo>
                                  <a:lnTo>
                                    <a:pt x="105" y="48"/>
                                  </a:lnTo>
                                  <a:lnTo>
                                    <a:pt x="104" y="46"/>
                                  </a:lnTo>
                                  <a:lnTo>
                                    <a:pt x="104" y="43"/>
                                  </a:lnTo>
                                  <a:lnTo>
                                    <a:pt x="103" y="40"/>
                                  </a:lnTo>
                                  <a:lnTo>
                                    <a:pt x="103" y="38"/>
                                  </a:lnTo>
                                  <a:lnTo>
                                    <a:pt x="102" y="35"/>
                                  </a:lnTo>
                                  <a:lnTo>
                                    <a:pt x="101" y="33"/>
                                  </a:lnTo>
                                  <a:lnTo>
                                    <a:pt x="100" y="30"/>
                                  </a:lnTo>
                                  <a:lnTo>
                                    <a:pt x="99" y="28"/>
                                  </a:lnTo>
                                  <a:lnTo>
                                    <a:pt x="97" y="26"/>
                                  </a:lnTo>
                                  <a:lnTo>
                                    <a:pt x="96" y="24"/>
                                  </a:lnTo>
                                  <a:lnTo>
                                    <a:pt x="95" y="21"/>
                                  </a:lnTo>
                                  <a:lnTo>
                                    <a:pt x="93" y="19"/>
                                  </a:lnTo>
                                  <a:lnTo>
                                    <a:pt x="91" y="17"/>
                                  </a:lnTo>
                                  <a:lnTo>
                                    <a:pt x="90" y="16"/>
                                  </a:lnTo>
                                  <a:lnTo>
                                    <a:pt x="88" y="14"/>
                                  </a:lnTo>
                                  <a:lnTo>
                                    <a:pt x="86" y="12"/>
                                  </a:lnTo>
                                  <a:lnTo>
                                    <a:pt x="84" y="11"/>
                                  </a:lnTo>
                                  <a:lnTo>
                                    <a:pt x="82" y="9"/>
                                  </a:lnTo>
                                  <a:lnTo>
                                    <a:pt x="80" y="8"/>
                                  </a:lnTo>
                                  <a:lnTo>
                                    <a:pt x="78" y="6"/>
                                  </a:lnTo>
                                  <a:lnTo>
                                    <a:pt x="75"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39" y="1"/>
                                  </a:lnTo>
                                  <a:lnTo>
                                    <a:pt x="37" y="2"/>
                                  </a:lnTo>
                                  <a:lnTo>
                                    <a:pt x="34" y="3"/>
                                  </a:lnTo>
                                  <a:lnTo>
                                    <a:pt x="32" y="4"/>
                                  </a:lnTo>
                                  <a:lnTo>
                                    <a:pt x="30" y="5"/>
                                  </a:lnTo>
                                  <a:lnTo>
                                    <a:pt x="27" y="6"/>
                                  </a:lnTo>
                                  <a:lnTo>
                                    <a:pt x="25" y="8"/>
                                  </a:lnTo>
                                  <a:lnTo>
                                    <a:pt x="23" y="9"/>
                                  </a:lnTo>
                                  <a:lnTo>
                                    <a:pt x="21" y="11"/>
                                  </a:lnTo>
                                  <a:lnTo>
                                    <a:pt x="19" y="12"/>
                                  </a:lnTo>
                                  <a:lnTo>
                                    <a:pt x="17" y="14"/>
                                  </a:lnTo>
                                  <a:lnTo>
                                    <a:pt x="15" y="16"/>
                                  </a:lnTo>
                                  <a:lnTo>
                                    <a:pt x="14" y="17"/>
                                  </a:lnTo>
                                  <a:lnTo>
                                    <a:pt x="12" y="19"/>
                                  </a:lnTo>
                                  <a:lnTo>
                                    <a:pt x="10" y="21"/>
                                  </a:lnTo>
                                  <a:lnTo>
                                    <a:pt x="9" y="24"/>
                                  </a:lnTo>
                                  <a:lnTo>
                                    <a:pt x="8" y="26"/>
                                  </a:lnTo>
                                  <a:lnTo>
                                    <a:pt x="6" y="28"/>
                                  </a:lnTo>
                                  <a:lnTo>
                                    <a:pt x="5" y="30"/>
                                  </a:lnTo>
                                  <a:lnTo>
                                    <a:pt x="4" y="33"/>
                                  </a:lnTo>
                                  <a:lnTo>
                                    <a:pt x="3" y="35"/>
                                  </a:lnTo>
                                  <a:lnTo>
                                    <a:pt x="2" y="38"/>
                                  </a:lnTo>
                                  <a:lnTo>
                                    <a:pt x="2" y="40"/>
                                  </a:lnTo>
                                  <a:lnTo>
                                    <a:pt x="1" y="43"/>
                                  </a:lnTo>
                                  <a:lnTo>
                                    <a:pt x="1" y="46"/>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57"/>
                          <wps:cNvSpPr>
                            <a:spLocks/>
                          </wps:cNvSpPr>
                          <wps:spPr bwMode="auto">
                            <a:xfrm>
                              <a:off x="7925" y="1103"/>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5 h 84"/>
                                <a:gd name="T16" fmla="*/ 29 w 82"/>
                                <a:gd name="T17" fmla="*/ 2 h 84"/>
                                <a:gd name="T18" fmla="*/ 35 w 82"/>
                                <a:gd name="T19" fmla="*/ 1 h 84"/>
                                <a:gd name="T20" fmla="*/ 41 w 82"/>
                                <a:gd name="T21" fmla="*/ 0 h 84"/>
                                <a:gd name="T22" fmla="*/ 47 w 82"/>
                                <a:gd name="T23" fmla="*/ 1 h 84"/>
                                <a:gd name="T24" fmla="*/ 53 w 82"/>
                                <a:gd name="T25" fmla="*/ 2 h 84"/>
                                <a:gd name="T26" fmla="*/ 58 w 82"/>
                                <a:gd name="T27" fmla="*/ 5 h 84"/>
                                <a:gd name="T28" fmla="*/ 64 w 82"/>
                                <a:gd name="T29" fmla="*/ 8 h 84"/>
                                <a:gd name="T30" fmla="*/ 68 w 82"/>
                                <a:gd name="T31" fmla="*/ 11 h 84"/>
                                <a:gd name="T32" fmla="*/ 72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1 w 82"/>
                                <a:gd name="T45" fmla="*/ 51 h 84"/>
                                <a:gd name="T46" fmla="*/ 79 w 82"/>
                                <a:gd name="T47" fmla="*/ 56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2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0 w 82"/>
                                <a:gd name="T75" fmla="*/ 70 h 84"/>
                                <a:gd name="T76" fmla="*/ 7 w 82"/>
                                <a:gd name="T77" fmla="*/ 65 h 84"/>
                                <a:gd name="T78" fmla="*/ 4 w 82"/>
                                <a:gd name="T79" fmla="*/ 60 h 84"/>
                                <a:gd name="T80" fmla="*/ 1 w 82"/>
                                <a:gd name="T81" fmla="*/ 55 h 84"/>
                                <a:gd name="T82" fmla="*/ 0 w 82"/>
                                <a:gd name="T83" fmla="*/ 49 h 84"/>
                                <a:gd name="T84" fmla="*/ 0 w 82"/>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4">
                                  <a:moveTo>
                                    <a:pt x="0" y="42"/>
                                  </a:moveTo>
                                  <a:lnTo>
                                    <a:pt x="0" y="40"/>
                                  </a:lnTo>
                                  <a:lnTo>
                                    <a:pt x="0" y="38"/>
                                  </a:lnTo>
                                  <a:lnTo>
                                    <a:pt x="0" y="36"/>
                                  </a:lnTo>
                                  <a:lnTo>
                                    <a:pt x="0" y="34"/>
                                  </a:lnTo>
                                  <a:lnTo>
                                    <a:pt x="1" y="32"/>
                                  </a:lnTo>
                                  <a:lnTo>
                                    <a:pt x="1" y="30"/>
                                  </a:lnTo>
                                  <a:lnTo>
                                    <a:pt x="2" y="28"/>
                                  </a:lnTo>
                                  <a:lnTo>
                                    <a:pt x="3" y="26"/>
                                  </a:lnTo>
                                  <a:lnTo>
                                    <a:pt x="4" y="24"/>
                                  </a:lnTo>
                                  <a:lnTo>
                                    <a:pt x="5" y="22"/>
                                  </a:lnTo>
                                  <a:lnTo>
                                    <a:pt x="6" y="21"/>
                                  </a:lnTo>
                                  <a:lnTo>
                                    <a:pt x="7" y="19"/>
                                  </a:lnTo>
                                  <a:lnTo>
                                    <a:pt x="8" y="17"/>
                                  </a:lnTo>
                                  <a:lnTo>
                                    <a:pt x="9" y="16"/>
                                  </a:lnTo>
                                  <a:lnTo>
                                    <a:pt x="10" y="14"/>
                                  </a:lnTo>
                                  <a:lnTo>
                                    <a:pt x="12" y="13"/>
                                  </a:lnTo>
                                  <a:lnTo>
                                    <a:pt x="13" y="11"/>
                                  </a:lnTo>
                                  <a:lnTo>
                                    <a:pt x="15" y="10"/>
                                  </a:lnTo>
                                  <a:lnTo>
                                    <a:pt x="16" y="9"/>
                                  </a:lnTo>
                                  <a:lnTo>
                                    <a:pt x="18" y="8"/>
                                  </a:lnTo>
                                  <a:lnTo>
                                    <a:pt x="20" y="6"/>
                                  </a:lnTo>
                                  <a:lnTo>
                                    <a:pt x="21" y="5"/>
                                  </a:lnTo>
                                  <a:lnTo>
                                    <a:pt x="23" y="5"/>
                                  </a:lnTo>
                                  <a:lnTo>
                                    <a:pt x="25" y="4"/>
                                  </a:lnTo>
                                  <a:lnTo>
                                    <a:pt x="27" y="3"/>
                                  </a:lnTo>
                                  <a:lnTo>
                                    <a:pt x="29" y="2"/>
                                  </a:lnTo>
                                  <a:lnTo>
                                    <a:pt x="31" y="2"/>
                                  </a:lnTo>
                                  <a:lnTo>
                                    <a:pt x="33" y="1"/>
                                  </a:lnTo>
                                  <a:lnTo>
                                    <a:pt x="35" y="1"/>
                                  </a:lnTo>
                                  <a:lnTo>
                                    <a:pt x="37" y="1"/>
                                  </a:lnTo>
                                  <a:lnTo>
                                    <a:pt x="39" y="0"/>
                                  </a:lnTo>
                                  <a:lnTo>
                                    <a:pt x="41" y="0"/>
                                  </a:lnTo>
                                  <a:lnTo>
                                    <a:pt x="43" y="0"/>
                                  </a:lnTo>
                                  <a:lnTo>
                                    <a:pt x="45" y="1"/>
                                  </a:lnTo>
                                  <a:lnTo>
                                    <a:pt x="47" y="1"/>
                                  </a:lnTo>
                                  <a:lnTo>
                                    <a:pt x="49" y="1"/>
                                  </a:lnTo>
                                  <a:lnTo>
                                    <a:pt x="51" y="2"/>
                                  </a:lnTo>
                                  <a:lnTo>
                                    <a:pt x="53" y="2"/>
                                  </a:lnTo>
                                  <a:lnTo>
                                    <a:pt x="55" y="3"/>
                                  </a:lnTo>
                                  <a:lnTo>
                                    <a:pt x="57" y="4"/>
                                  </a:lnTo>
                                  <a:lnTo>
                                    <a:pt x="58" y="5"/>
                                  </a:lnTo>
                                  <a:lnTo>
                                    <a:pt x="60" y="5"/>
                                  </a:lnTo>
                                  <a:lnTo>
                                    <a:pt x="62" y="6"/>
                                  </a:lnTo>
                                  <a:lnTo>
                                    <a:pt x="64" y="8"/>
                                  </a:lnTo>
                                  <a:lnTo>
                                    <a:pt x="65" y="9"/>
                                  </a:lnTo>
                                  <a:lnTo>
                                    <a:pt x="67" y="10"/>
                                  </a:lnTo>
                                  <a:lnTo>
                                    <a:pt x="68" y="11"/>
                                  </a:lnTo>
                                  <a:lnTo>
                                    <a:pt x="70" y="13"/>
                                  </a:lnTo>
                                  <a:lnTo>
                                    <a:pt x="71" y="14"/>
                                  </a:lnTo>
                                  <a:lnTo>
                                    <a:pt x="72" y="16"/>
                                  </a:lnTo>
                                  <a:lnTo>
                                    <a:pt x="74" y="17"/>
                                  </a:lnTo>
                                  <a:lnTo>
                                    <a:pt x="75" y="19"/>
                                  </a:lnTo>
                                  <a:lnTo>
                                    <a:pt x="76" y="21"/>
                                  </a:lnTo>
                                  <a:lnTo>
                                    <a:pt x="77" y="22"/>
                                  </a:lnTo>
                                  <a:lnTo>
                                    <a:pt x="78" y="24"/>
                                  </a:lnTo>
                                  <a:lnTo>
                                    <a:pt x="79" y="26"/>
                                  </a:lnTo>
                                  <a:lnTo>
                                    <a:pt x="79" y="28"/>
                                  </a:lnTo>
                                  <a:lnTo>
                                    <a:pt x="80" y="30"/>
                                  </a:lnTo>
                                  <a:lnTo>
                                    <a:pt x="81" y="32"/>
                                  </a:lnTo>
                                  <a:lnTo>
                                    <a:pt x="81" y="34"/>
                                  </a:lnTo>
                                  <a:lnTo>
                                    <a:pt x="81" y="36"/>
                                  </a:lnTo>
                                  <a:lnTo>
                                    <a:pt x="82" y="38"/>
                                  </a:lnTo>
                                  <a:lnTo>
                                    <a:pt x="82" y="40"/>
                                  </a:lnTo>
                                  <a:lnTo>
                                    <a:pt x="82" y="42"/>
                                  </a:lnTo>
                                  <a:lnTo>
                                    <a:pt x="82" y="44"/>
                                  </a:lnTo>
                                  <a:lnTo>
                                    <a:pt x="82" y="46"/>
                                  </a:lnTo>
                                  <a:lnTo>
                                    <a:pt x="81" y="49"/>
                                  </a:lnTo>
                                  <a:lnTo>
                                    <a:pt x="81" y="51"/>
                                  </a:lnTo>
                                  <a:lnTo>
                                    <a:pt x="81" y="53"/>
                                  </a:lnTo>
                                  <a:lnTo>
                                    <a:pt x="80" y="55"/>
                                  </a:lnTo>
                                  <a:lnTo>
                                    <a:pt x="79" y="56"/>
                                  </a:lnTo>
                                  <a:lnTo>
                                    <a:pt x="79" y="58"/>
                                  </a:lnTo>
                                  <a:lnTo>
                                    <a:pt x="78" y="60"/>
                                  </a:lnTo>
                                  <a:lnTo>
                                    <a:pt x="77" y="62"/>
                                  </a:lnTo>
                                  <a:lnTo>
                                    <a:pt x="76" y="64"/>
                                  </a:lnTo>
                                  <a:lnTo>
                                    <a:pt x="75" y="65"/>
                                  </a:lnTo>
                                  <a:lnTo>
                                    <a:pt x="74" y="67"/>
                                  </a:lnTo>
                                  <a:lnTo>
                                    <a:pt x="72" y="69"/>
                                  </a:lnTo>
                                  <a:lnTo>
                                    <a:pt x="71" y="70"/>
                                  </a:lnTo>
                                  <a:lnTo>
                                    <a:pt x="70" y="72"/>
                                  </a:lnTo>
                                  <a:lnTo>
                                    <a:pt x="68" y="73"/>
                                  </a:lnTo>
                                  <a:lnTo>
                                    <a:pt x="67" y="74"/>
                                  </a:lnTo>
                                  <a:lnTo>
                                    <a:pt x="65" y="76"/>
                                  </a:lnTo>
                                  <a:lnTo>
                                    <a:pt x="64" y="77"/>
                                  </a:lnTo>
                                  <a:lnTo>
                                    <a:pt x="62" y="78"/>
                                  </a:lnTo>
                                  <a:lnTo>
                                    <a:pt x="60" y="79"/>
                                  </a:lnTo>
                                  <a:lnTo>
                                    <a:pt x="58"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5" y="84"/>
                                  </a:lnTo>
                                  <a:lnTo>
                                    <a:pt x="33" y="83"/>
                                  </a:lnTo>
                                  <a:lnTo>
                                    <a:pt x="31" y="83"/>
                                  </a:lnTo>
                                  <a:lnTo>
                                    <a:pt x="29" y="82"/>
                                  </a:lnTo>
                                  <a:lnTo>
                                    <a:pt x="27" y="82"/>
                                  </a:lnTo>
                                  <a:lnTo>
                                    <a:pt x="25" y="81"/>
                                  </a:lnTo>
                                  <a:lnTo>
                                    <a:pt x="23" y="80"/>
                                  </a:lnTo>
                                  <a:lnTo>
                                    <a:pt x="21" y="79"/>
                                  </a:lnTo>
                                  <a:lnTo>
                                    <a:pt x="20" y="78"/>
                                  </a:lnTo>
                                  <a:lnTo>
                                    <a:pt x="18" y="77"/>
                                  </a:lnTo>
                                  <a:lnTo>
                                    <a:pt x="16" y="76"/>
                                  </a:lnTo>
                                  <a:lnTo>
                                    <a:pt x="15" y="74"/>
                                  </a:lnTo>
                                  <a:lnTo>
                                    <a:pt x="13" y="73"/>
                                  </a:lnTo>
                                  <a:lnTo>
                                    <a:pt x="12" y="72"/>
                                  </a:lnTo>
                                  <a:lnTo>
                                    <a:pt x="10" y="70"/>
                                  </a:lnTo>
                                  <a:lnTo>
                                    <a:pt x="9" y="69"/>
                                  </a:lnTo>
                                  <a:lnTo>
                                    <a:pt x="8" y="67"/>
                                  </a:lnTo>
                                  <a:lnTo>
                                    <a:pt x="7" y="65"/>
                                  </a:lnTo>
                                  <a:lnTo>
                                    <a:pt x="6" y="64"/>
                                  </a:lnTo>
                                  <a:lnTo>
                                    <a:pt x="5" y="62"/>
                                  </a:lnTo>
                                  <a:lnTo>
                                    <a:pt x="4" y="60"/>
                                  </a:lnTo>
                                  <a:lnTo>
                                    <a:pt x="3" y="58"/>
                                  </a:lnTo>
                                  <a:lnTo>
                                    <a:pt x="2" y="56"/>
                                  </a:lnTo>
                                  <a:lnTo>
                                    <a:pt x="1" y="55"/>
                                  </a:lnTo>
                                  <a:lnTo>
                                    <a:pt x="1" y="53"/>
                                  </a:lnTo>
                                  <a:lnTo>
                                    <a:pt x="0" y="51"/>
                                  </a:lnTo>
                                  <a:lnTo>
                                    <a:pt x="0" y="49"/>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58"/>
                          <wps:cNvSpPr>
                            <a:spLocks/>
                          </wps:cNvSpPr>
                          <wps:spPr bwMode="auto">
                            <a:xfrm>
                              <a:off x="7922" y="1098"/>
                              <a:ext cx="91" cy="120"/>
                            </a:xfrm>
                            <a:custGeom>
                              <a:avLst/>
                              <a:gdLst>
                                <a:gd name="T0" fmla="*/ 40 w 91"/>
                                <a:gd name="T1" fmla="*/ 120 h 120"/>
                                <a:gd name="T2" fmla="*/ 52 w 91"/>
                                <a:gd name="T3" fmla="*/ 120 h 120"/>
                                <a:gd name="T4" fmla="*/ 52 w 91"/>
                                <a:gd name="T5" fmla="*/ 79 h 120"/>
                                <a:gd name="T6" fmla="*/ 91 w 91"/>
                                <a:gd name="T7" fmla="*/ 46 h 120"/>
                                <a:gd name="T8" fmla="*/ 85 w 91"/>
                                <a:gd name="T9" fmla="*/ 36 h 120"/>
                                <a:gd name="T10" fmla="*/ 52 w 91"/>
                                <a:gd name="T11" fmla="*/ 62 h 120"/>
                                <a:gd name="T12" fmla="*/ 52 w 91"/>
                                <a:gd name="T13" fmla="*/ 59 h 120"/>
                                <a:gd name="T14" fmla="*/ 71 w 91"/>
                                <a:gd name="T15" fmla="*/ 12 h 120"/>
                                <a:gd name="T16" fmla="*/ 60 w 91"/>
                                <a:gd name="T17" fmla="*/ 8 h 120"/>
                                <a:gd name="T18" fmla="*/ 49 w 91"/>
                                <a:gd name="T19" fmla="*/ 32 h 120"/>
                                <a:gd name="T20" fmla="*/ 37 w 91"/>
                                <a:gd name="T21" fmla="*/ 0 h 120"/>
                                <a:gd name="T22" fmla="*/ 26 w 91"/>
                                <a:gd name="T23" fmla="*/ 5 h 120"/>
                                <a:gd name="T24" fmla="*/ 40 w 91"/>
                                <a:gd name="T25" fmla="*/ 40 h 120"/>
                                <a:gd name="T26" fmla="*/ 40 w 91"/>
                                <a:gd name="T27" fmla="*/ 54 h 120"/>
                                <a:gd name="T28" fmla="*/ 4 w 91"/>
                                <a:gd name="T29" fmla="*/ 29 h 120"/>
                                <a:gd name="T30" fmla="*/ 0 w 91"/>
                                <a:gd name="T31" fmla="*/ 40 h 120"/>
                                <a:gd name="T32" fmla="*/ 40 w 91"/>
                                <a:gd name="T33" fmla="*/ 69 h 120"/>
                                <a:gd name="T34" fmla="*/ 40 w 91"/>
                                <a:gd name="T35" fmla="*/ 120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 h="120">
                                  <a:moveTo>
                                    <a:pt x="40" y="120"/>
                                  </a:moveTo>
                                  <a:lnTo>
                                    <a:pt x="52" y="120"/>
                                  </a:lnTo>
                                  <a:lnTo>
                                    <a:pt x="52" y="79"/>
                                  </a:lnTo>
                                  <a:lnTo>
                                    <a:pt x="91" y="46"/>
                                  </a:lnTo>
                                  <a:lnTo>
                                    <a:pt x="85" y="36"/>
                                  </a:lnTo>
                                  <a:lnTo>
                                    <a:pt x="52" y="62"/>
                                  </a:lnTo>
                                  <a:lnTo>
                                    <a:pt x="52" y="59"/>
                                  </a:lnTo>
                                  <a:lnTo>
                                    <a:pt x="71" y="12"/>
                                  </a:lnTo>
                                  <a:lnTo>
                                    <a:pt x="60" y="8"/>
                                  </a:lnTo>
                                  <a:lnTo>
                                    <a:pt x="49" y="32"/>
                                  </a:lnTo>
                                  <a:lnTo>
                                    <a:pt x="37" y="0"/>
                                  </a:lnTo>
                                  <a:lnTo>
                                    <a:pt x="26" y="5"/>
                                  </a:lnTo>
                                  <a:lnTo>
                                    <a:pt x="40" y="40"/>
                                  </a:lnTo>
                                  <a:lnTo>
                                    <a:pt x="40" y="54"/>
                                  </a:lnTo>
                                  <a:lnTo>
                                    <a:pt x="4" y="29"/>
                                  </a:lnTo>
                                  <a:lnTo>
                                    <a:pt x="0" y="40"/>
                                  </a:lnTo>
                                  <a:lnTo>
                                    <a:pt x="40" y="69"/>
                                  </a:lnTo>
                                  <a:lnTo>
                                    <a:pt x="4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Rectangle 159"/>
                          <wps:cNvSpPr>
                            <a:spLocks noChangeArrowheads="1"/>
                          </wps:cNvSpPr>
                          <wps:spPr bwMode="auto">
                            <a:xfrm>
                              <a:off x="7800" y="1071"/>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60"/>
                          <wps:cNvSpPr>
                            <a:spLocks noChangeArrowheads="1"/>
                          </wps:cNvSpPr>
                          <wps:spPr bwMode="auto">
                            <a:xfrm>
                              <a:off x="7812" y="1083"/>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61"/>
                          <wps:cNvSpPr>
                            <a:spLocks noChangeArrowheads="1"/>
                          </wps:cNvSpPr>
                          <wps:spPr bwMode="auto">
                            <a:xfrm>
                              <a:off x="7812" y="1106"/>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Freeform 162"/>
                          <wps:cNvSpPr>
                            <a:spLocks/>
                          </wps:cNvSpPr>
                          <wps:spPr bwMode="auto">
                            <a:xfrm>
                              <a:off x="7838" y="1148"/>
                              <a:ext cx="16" cy="16"/>
                            </a:xfrm>
                            <a:custGeom>
                              <a:avLst/>
                              <a:gdLst>
                                <a:gd name="T0" fmla="*/ 0 w 16"/>
                                <a:gd name="T1" fmla="*/ 8 h 16"/>
                                <a:gd name="T2" fmla="*/ 0 w 16"/>
                                <a:gd name="T3" fmla="*/ 9 h 16"/>
                                <a:gd name="T4" fmla="*/ 0 w 16"/>
                                <a:gd name="T5" fmla="*/ 10 h 16"/>
                                <a:gd name="T6" fmla="*/ 0 w 16"/>
                                <a:gd name="T7" fmla="*/ 11 h 16"/>
                                <a:gd name="T8" fmla="*/ 1 w 16"/>
                                <a:gd name="T9" fmla="*/ 11 h 16"/>
                                <a:gd name="T10" fmla="*/ 1 w 16"/>
                                <a:gd name="T11" fmla="*/ 12 h 16"/>
                                <a:gd name="T12" fmla="*/ 2 w 16"/>
                                <a:gd name="T13" fmla="*/ 13 h 16"/>
                                <a:gd name="T14" fmla="*/ 2 w 16"/>
                                <a:gd name="T15" fmla="*/ 13 h 16"/>
                                <a:gd name="T16" fmla="*/ 3 w 16"/>
                                <a:gd name="T17" fmla="*/ 14 h 16"/>
                                <a:gd name="T18" fmla="*/ 3 w 16"/>
                                <a:gd name="T19" fmla="*/ 14 h 16"/>
                                <a:gd name="T20" fmla="*/ 4 w 16"/>
                                <a:gd name="T21" fmla="*/ 15 h 16"/>
                                <a:gd name="T22" fmla="*/ 4 w 16"/>
                                <a:gd name="T23" fmla="*/ 15 h 16"/>
                                <a:gd name="T24" fmla="*/ 5 w 16"/>
                                <a:gd name="T25" fmla="*/ 15 h 16"/>
                                <a:gd name="T26" fmla="*/ 6 w 16"/>
                                <a:gd name="T27" fmla="*/ 15 h 16"/>
                                <a:gd name="T28" fmla="*/ 7 w 16"/>
                                <a:gd name="T29" fmla="*/ 16 h 16"/>
                                <a:gd name="T30" fmla="*/ 7 w 16"/>
                                <a:gd name="T31" fmla="*/ 16 h 16"/>
                                <a:gd name="T32" fmla="*/ 8 w 16"/>
                                <a:gd name="T33" fmla="*/ 16 h 16"/>
                                <a:gd name="T34" fmla="*/ 9 w 16"/>
                                <a:gd name="T35" fmla="*/ 16 h 16"/>
                                <a:gd name="T36" fmla="*/ 10 w 16"/>
                                <a:gd name="T37" fmla="*/ 15 h 16"/>
                                <a:gd name="T38" fmla="*/ 10 w 16"/>
                                <a:gd name="T39" fmla="*/ 15 h 16"/>
                                <a:gd name="T40" fmla="*/ 11 w 16"/>
                                <a:gd name="T41" fmla="*/ 15 h 16"/>
                                <a:gd name="T42" fmla="*/ 12 w 16"/>
                                <a:gd name="T43" fmla="*/ 14 h 16"/>
                                <a:gd name="T44" fmla="*/ 13 w 16"/>
                                <a:gd name="T45" fmla="*/ 14 h 16"/>
                                <a:gd name="T46" fmla="*/ 14 w 16"/>
                                <a:gd name="T47" fmla="*/ 13 h 16"/>
                                <a:gd name="T48" fmla="*/ 14 w 16"/>
                                <a:gd name="T49" fmla="*/ 13 h 16"/>
                                <a:gd name="T50" fmla="*/ 15 w 16"/>
                                <a:gd name="T51" fmla="*/ 12 h 16"/>
                                <a:gd name="T52" fmla="*/ 15 w 16"/>
                                <a:gd name="T53" fmla="*/ 11 h 16"/>
                                <a:gd name="T54" fmla="*/ 15 w 16"/>
                                <a:gd name="T55" fmla="*/ 10 h 16"/>
                                <a:gd name="T56" fmla="*/ 15 w 16"/>
                                <a:gd name="T57" fmla="*/ 9 h 16"/>
                                <a:gd name="T58" fmla="*/ 16 w 16"/>
                                <a:gd name="T59" fmla="*/ 8 h 16"/>
                                <a:gd name="T60" fmla="*/ 16 w 16"/>
                                <a:gd name="T61" fmla="*/ 7 h 16"/>
                                <a:gd name="T62" fmla="*/ 15 w 16"/>
                                <a:gd name="T63" fmla="*/ 7 h 16"/>
                                <a:gd name="T64" fmla="*/ 15 w 16"/>
                                <a:gd name="T65" fmla="*/ 6 h 16"/>
                                <a:gd name="T66" fmla="*/ 15 w 16"/>
                                <a:gd name="T67" fmla="*/ 5 h 16"/>
                                <a:gd name="T68" fmla="*/ 15 w 16"/>
                                <a:gd name="T69" fmla="*/ 4 h 16"/>
                                <a:gd name="T70" fmla="*/ 14 w 16"/>
                                <a:gd name="T71" fmla="*/ 3 h 16"/>
                                <a:gd name="T72" fmla="*/ 13 w 16"/>
                                <a:gd name="T73" fmla="*/ 2 h 16"/>
                                <a:gd name="T74" fmla="*/ 11 w 16"/>
                                <a:gd name="T75" fmla="*/ 1 h 16"/>
                                <a:gd name="T76" fmla="*/ 10 w 16"/>
                                <a:gd name="T77" fmla="*/ 1 h 16"/>
                                <a:gd name="T78" fmla="*/ 10 w 16"/>
                                <a:gd name="T79" fmla="*/ 0 h 16"/>
                                <a:gd name="T80" fmla="*/ 9 w 16"/>
                                <a:gd name="T81" fmla="*/ 0 h 16"/>
                                <a:gd name="T82" fmla="*/ 8 w 16"/>
                                <a:gd name="T83" fmla="*/ 0 h 16"/>
                                <a:gd name="T84" fmla="*/ 7 w 16"/>
                                <a:gd name="T85" fmla="*/ 0 h 16"/>
                                <a:gd name="T86" fmla="*/ 7 w 16"/>
                                <a:gd name="T87" fmla="*/ 0 h 16"/>
                                <a:gd name="T88" fmla="*/ 6 w 16"/>
                                <a:gd name="T89" fmla="*/ 0 h 16"/>
                                <a:gd name="T90" fmla="*/ 5 w 16"/>
                                <a:gd name="T91" fmla="*/ 1 h 16"/>
                                <a:gd name="T92" fmla="*/ 4 w 16"/>
                                <a:gd name="T93" fmla="*/ 1 h 16"/>
                                <a:gd name="T94" fmla="*/ 3 w 16"/>
                                <a:gd name="T95" fmla="*/ 2 h 16"/>
                                <a:gd name="T96" fmla="*/ 3 w 16"/>
                                <a:gd name="T97" fmla="*/ 2 h 16"/>
                                <a:gd name="T98" fmla="*/ 2 w 16"/>
                                <a:gd name="T99" fmla="*/ 3 h 16"/>
                                <a:gd name="T100" fmla="*/ 1 w 16"/>
                                <a:gd name="T101" fmla="*/ 4 h 16"/>
                                <a:gd name="T102" fmla="*/ 0 w 16"/>
                                <a:gd name="T103" fmla="*/ 5 h 16"/>
                                <a:gd name="T104" fmla="*/ 0 w 16"/>
                                <a:gd name="T105" fmla="*/ 6 h 16"/>
                                <a:gd name="T106" fmla="*/ 0 w 16"/>
                                <a:gd name="T107" fmla="*/ 7 h 16"/>
                                <a:gd name="T108" fmla="*/ 0 w 16"/>
                                <a:gd name="T109" fmla="*/ 7 h 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 h="16">
                                  <a:moveTo>
                                    <a:pt x="0" y="8"/>
                                  </a:moveTo>
                                  <a:lnTo>
                                    <a:pt x="0" y="8"/>
                                  </a:lnTo>
                                  <a:lnTo>
                                    <a:pt x="0" y="9"/>
                                  </a:lnTo>
                                  <a:lnTo>
                                    <a:pt x="0" y="10"/>
                                  </a:lnTo>
                                  <a:lnTo>
                                    <a:pt x="0" y="11"/>
                                  </a:lnTo>
                                  <a:lnTo>
                                    <a:pt x="1" y="11"/>
                                  </a:lnTo>
                                  <a:lnTo>
                                    <a:pt x="1" y="12"/>
                                  </a:lnTo>
                                  <a:lnTo>
                                    <a:pt x="2" y="13"/>
                                  </a:lnTo>
                                  <a:lnTo>
                                    <a:pt x="3" y="14"/>
                                  </a:lnTo>
                                  <a:lnTo>
                                    <a:pt x="4" y="15"/>
                                  </a:lnTo>
                                  <a:lnTo>
                                    <a:pt x="5" y="15"/>
                                  </a:lnTo>
                                  <a:lnTo>
                                    <a:pt x="6" y="15"/>
                                  </a:lnTo>
                                  <a:lnTo>
                                    <a:pt x="7" y="16"/>
                                  </a:lnTo>
                                  <a:lnTo>
                                    <a:pt x="8" y="16"/>
                                  </a:lnTo>
                                  <a:lnTo>
                                    <a:pt x="9" y="16"/>
                                  </a:lnTo>
                                  <a:lnTo>
                                    <a:pt x="9" y="15"/>
                                  </a:lnTo>
                                  <a:lnTo>
                                    <a:pt x="10" y="15"/>
                                  </a:lnTo>
                                  <a:lnTo>
                                    <a:pt x="11" y="15"/>
                                  </a:lnTo>
                                  <a:lnTo>
                                    <a:pt x="12" y="14"/>
                                  </a:lnTo>
                                  <a:lnTo>
                                    <a:pt x="13" y="14"/>
                                  </a:lnTo>
                                  <a:lnTo>
                                    <a:pt x="13" y="13"/>
                                  </a:lnTo>
                                  <a:lnTo>
                                    <a:pt x="14" y="13"/>
                                  </a:lnTo>
                                  <a:lnTo>
                                    <a:pt x="14" y="12"/>
                                  </a:lnTo>
                                  <a:lnTo>
                                    <a:pt x="15" y="12"/>
                                  </a:lnTo>
                                  <a:lnTo>
                                    <a:pt x="15" y="11"/>
                                  </a:lnTo>
                                  <a:lnTo>
                                    <a:pt x="15" y="10"/>
                                  </a:lnTo>
                                  <a:lnTo>
                                    <a:pt x="15" y="9"/>
                                  </a:lnTo>
                                  <a:lnTo>
                                    <a:pt x="16" y="9"/>
                                  </a:lnTo>
                                  <a:lnTo>
                                    <a:pt x="16" y="8"/>
                                  </a:lnTo>
                                  <a:lnTo>
                                    <a:pt x="16" y="7"/>
                                  </a:lnTo>
                                  <a:lnTo>
                                    <a:pt x="15" y="7"/>
                                  </a:lnTo>
                                  <a:lnTo>
                                    <a:pt x="15" y="6"/>
                                  </a:lnTo>
                                  <a:lnTo>
                                    <a:pt x="15" y="5"/>
                                  </a:lnTo>
                                  <a:lnTo>
                                    <a:pt x="15" y="4"/>
                                  </a:lnTo>
                                  <a:lnTo>
                                    <a:pt x="14" y="4"/>
                                  </a:lnTo>
                                  <a:lnTo>
                                    <a:pt x="14" y="3"/>
                                  </a:lnTo>
                                  <a:lnTo>
                                    <a:pt x="13" y="2"/>
                                  </a:lnTo>
                                  <a:lnTo>
                                    <a:pt x="12" y="1"/>
                                  </a:lnTo>
                                  <a:lnTo>
                                    <a:pt x="11" y="1"/>
                                  </a:lnTo>
                                  <a:lnTo>
                                    <a:pt x="10" y="1"/>
                                  </a:lnTo>
                                  <a:lnTo>
                                    <a:pt x="10" y="0"/>
                                  </a:lnTo>
                                  <a:lnTo>
                                    <a:pt x="9" y="0"/>
                                  </a:lnTo>
                                  <a:lnTo>
                                    <a:pt x="8" y="0"/>
                                  </a:lnTo>
                                  <a:lnTo>
                                    <a:pt x="7" y="0"/>
                                  </a:lnTo>
                                  <a:lnTo>
                                    <a:pt x="6" y="0"/>
                                  </a:lnTo>
                                  <a:lnTo>
                                    <a:pt x="5" y="0"/>
                                  </a:lnTo>
                                  <a:lnTo>
                                    <a:pt x="5" y="1"/>
                                  </a:lnTo>
                                  <a:lnTo>
                                    <a:pt x="4" y="1"/>
                                  </a:lnTo>
                                  <a:lnTo>
                                    <a:pt x="3" y="1"/>
                                  </a:lnTo>
                                  <a:lnTo>
                                    <a:pt x="3" y="2"/>
                                  </a:lnTo>
                                  <a:lnTo>
                                    <a:pt x="2" y="2"/>
                                  </a:lnTo>
                                  <a:lnTo>
                                    <a:pt x="2" y="3"/>
                                  </a:lnTo>
                                  <a:lnTo>
                                    <a:pt x="1" y="4"/>
                                  </a:lnTo>
                                  <a:lnTo>
                                    <a:pt x="1" y="5"/>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63"/>
                          <wps:cNvSpPr>
                            <a:spLocks/>
                          </wps:cNvSpPr>
                          <wps:spPr bwMode="auto">
                            <a:xfrm>
                              <a:off x="7700" y="718"/>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41" name="Group 164"/>
                        <wpg:cNvGrpSpPr>
                          <a:grpSpLocks/>
                        </wpg:cNvGrpSpPr>
                        <wpg:grpSpPr bwMode="auto">
                          <a:xfrm>
                            <a:off x="5108523" y="1175310"/>
                            <a:ext cx="318801" cy="325803"/>
                            <a:chOff x="8045" y="480"/>
                            <a:chExt cx="502" cy="513"/>
                          </a:xfrm>
                        </wpg:grpSpPr>
                        <wps:wsp>
                          <wps:cNvPr id="142" name="Freeform 165"/>
                          <wps:cNvSpPr>
                            <a:spLocks/>
                          </wps:cNvSpPr>
                          <wps:spPr bwMode="auto">
                            <a:xfrm>
                              <a:off x="8045" y="480"/>
                              <a:ext cx="401" cy="513"/>
                            </a:xfrm>
                            <a:custGeom>
                              <a:avLst/>
                              <a:gdLst>
                                <a:gd name="T0" fmla="*/ 401 w 401"/>
                                <a:gd name="T1" fmla="*/ 199 h 513"/>
                                <a:gd name="T2" fmla="*/ 401 w 401"/>
                                <a:gd name="T3" fmla="*/ 186 h 513"/>
                                <a:gd name="T4" fmla="*/ 250 w 401"/>
                                <a:gd name="T5" fmla="*/ 117 h 513"/>
                                <a:gd name="T6" fmla="*/ 250 w 401"/>
                                <a:gd name="T7" fmla="*/ 57 h 513"/>
                                <a:gd name="T8" fmla="*/ 278 w 401"/>
                                <a:gd name="T9" fmla="*/ 57 h 513"/>
                                <a:gd name="T10" fmla="*/ 278 w 401"/>
                                <a:gd name="T11" fmla="*/ 49 h 513"/>
                                <a:gd name="T12" fmla="*/ 283 w 401"/>
                                <a:gd name="T13" fmla="*/ 49 h 513"/>
                                <a:gd name="T14" fmla="*/ 283 w 401"/>
                                <a:gd name="T15" fmla="*/ 67 h 513"/>
                                <a:gd name="T16" fmla="*/ 312 w 401"/>
                                <a:gd name="T17" fmla="*/ 67 h 513"/>
                                <a:gd name="T18" fmla="*/ 312 w 401"/>
                                <a:gd name="T19" fmla="*/ 0 h 513"/>
                                <a:gd name="T20" fmla="*/ 283 w 401"/>
                                <a:gd name="T21" fmla="*/ 0 h 513"/>
                                <a:gd name="T22" fmla="*/ 283 w 401"/>
                                <a:gd name="T23" fmla="*/ 19 h 513"/>
                                <a:gd name="T24" fmla="*/ 278 w 401"/>
                                <a:gd name="T25" fmla="*/ 19 h 513"/>
                                <a:gd name="T26" fmla="*/ 278 w 401"/>
                                <a:gd name="T27" fmla="*/ 6 h 513"/>
                                <a:gd name="T28" fmla="*/ 248 w 401"/>
                                <a:gd name="T29" fmla="*/ 6 h 513"/>
                                <a:gd name="T30" fmla="*/ 248 w 401"/>
                                <a:gd name="T31" fmla="*/ 19 h 513"/>
                                <a:gd name="T32" fmla="*/ 224 w 401"/>
                                <a:gd name="T33" fmla="*/ 19 h 513"/>
                                <a:gd name="T34" fmla="*/ 224 w 401"/>
                                <a:gd name="T35" fmla="*/ 6 h 513"/>
                                <a:gd name="T36" fmla="*/ 194 w 401"/>
                                <a:gd name="T37" fmla="*/ 6 h 513"/>
                                <a:gd name="T38" fmla="*/ 194 w 401"/>
                                <a:gd name="T39" fmla="*/ 19 h 513"/>
                                <a:gd name="T40" fmla="*/ 188 w 401"/>
                                <a:gd name="T41" fmla="*/ 19 h 513"/>
                                <a:gd name="T42" fmla="*/ 188 w 401"/>
                                <a:gd name="T43" fmla="*/ 0 h 513"/>
                                <a:gd name="T44" fmla="*/ 159 w 401"/>
                                <a:gd name="T45" fmla="*/ 0 h 513"/>
                                <a:gd name="T46" fmla="*/ 159 w 401"/>
                                <a:gd name="T47" fmla="*/ 67 h 513"/>
                                <a:gd name="T48" fmla="*/ 188 w 401"/>
                                <a:gd name="T49" fmla="*/ 67 h 513"/>
                                <a:gd name="T50" fmla="*/ 188 w 401"/>
                                <a:gd name="T51" fmla="*/ 49 h 513"/>
                                <a:gd name="T52" fmla="*/ 194 w 401"/>
                                <a:gd name="T53" fmla="*/ 49 h 513"/>
                                <a:gd name="T54" fmla="*/ 194 w 401"/>
                                <a:gd name="T55" fmla="*/ 57 h 513"/>
                                <a:gd name="T56" fmla="*/ 223 w 401"/>
                                <a:gd name="T57" fmla="*/ 57 h 513"/>
                                <a:gd name="T58" fmla="*/ 223 w 401"/>
                                <a:gd name="T59" fmla="*/ 105 h 513"/>
                                <a:gd name="T60" fmla="*/ 204 w 401"/>
                                <a:gd name="T61" fmla="*/ 96 h 513"/>
                                <a:gd name="T62" fmla="*/ 0 w 401"/>
                                <a:gd name="T63" fmla="*/ 186 h 513"/>
                                <a:gd name="T64" fmla="*/ 0 w 401"/>
                                <a:gd name="T65" fmla="*/ 199 h 513"/>
                                <a:gd name="T66" fmla="*/ 30 w 401"/>
                                <a:gd name="T67" fmla="*/ 199 h 513"/>
                                <a:gd name="T68" fmla="*/ 30 w 401"/>
                                <a:gd name="T69" fmla="*/ 513 h 513"/>
                                <a:gd name="T70" fmla="*/ 366 w 401"/>
                                <a:gd name="T71" fmla="*/ 512 h 513"/>
                                <a:gd name="T72" fmla="*/ 366 w 401"/>
                                <a:gd name="T73" fmla="*/ 199 h 513"/>
                                <a:gd name="T74" fmla="*/ 401 w 401"/>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1" h="513">
                                  <a:moveTo>
                                    <a:pt x="401" y="199"/>
                                  </a:moveTo>
                                  <a:lnTo>
                                    <a:pt x="401" y="186"/>
                                  </a:lnTo>
                                  <a:lnTo>
                                    <a:pt x="250" y="117"/>
                                  </a:lnTo>
                                  <a:lnTo>
                                    <a:pt x="250" y="57"/>
                                  </a:lnTo>
                                  <a:lnTo>
                                    <a:pt x="278" y="57"/>
                                  </a:lnTo>
                                  <a:lnTo>
                                    <a:pt x="278" y="49"/>
                                  </a:lnTo>
                                  <a:lnTo>
                                    <a:pt x="283" y="49"/>
                                  </a:lnTo>
                                  <a:lnTo>
                                    <a:pt x="283" y="67"/>
                                  </a:lnTo>
                                  <a:lnTo>
                                    <a:pt x="312" y="67"/>
                                  </a:lnTo>
                                  <a:lnTo>
                                    <a:pt x="312" y="0"/>
                                  </a:lnTo>
                                  <a:lnTo>
                                    <a:pt x="283" y="0"/>
                                  </a:lnTo>
                                  <a:lnTo>
                                    <a:pt x="283" y="19"/>
                                  </a:lnTo>
                                  <a:lnTo>
                                    <a:pt x="278" y="19"/>
                                  </a:lnTo>
                                  <a:lnTo>
                                    <a:pt x="278" y="6"/>
                                  </a:lnTo>
                                  <a:lnTo>
                                    <a:pt x="248" y="6"/>
                                  </a:lnTo>
                                  <a:lnTo>
                                    <a:pt x="248" y="19"/>
                                  </a:lnTo>
                                  <a:lnTo>
                                    <a:pt x="224" y="19"/>
                                  </a:lnTo>
                                  <a:lnTo>
                                    <a:pt x="224" y="6"/>
                                  </a:lnTo>
                                  <a:lnTo>
                                    <a:pt x="194" y="6"/>
                                  </a:lnTo>
                                  <a:lnTo>
                                    <a:pt x="194" y="19"/>
                                  </a:lnTo>
                                  <a:lnTo>
                                    <a:pt x="188" y="19"/>
                                  </a:lnTo>
                                  <a:lnTo>
                                    <a:pt x="188" y="0"/>
                                  </a:lnTo>
                                  <a:lnTo>
                                    <a:pt x="159" y="0"/>
                                  </a:lnTo>
                                  <a:lnTo>
                                    <a:pt x="159" y="67"/>
                                  </a:lnTo>
                                  <a:lnTo>
                                    <a:pt x="188" y="67"/>
                                  </a:lnTo>
                                  <a:lnTo>
                                    <a:pt x="188" y="49"/>
                                  </a:lnTo>
                                  <a:lnTo>
                                    <a:pt x="194" y="49"/>
                                  </a:lnTo>
                                  <a:lnTo>
                                    <a:pt x="194" y="57"/>
                                  </a:lnTo>
                                  <a:lnTo>
                                    <a:pt x="223" y="57"/>
                                  </a:lnTo>
                                  <a:lnTo>
                                    <a:pt x="223" y="105"/>
                                  </a:lnTo>
                                  <a:lnTo>
                                    <a:pt x="204" y="96"/>
                                  </a:lnTo>
                                  <a:lnTo>
                                    <a:pt x="0" y="186"/>
                                  </a:lnTo>
                                  <a:lnTo>
                                    <a:pt x="0" y="199"/>
                                  </a:lnTo>
                                  <a:lnTo>
                                    <a:pt x="30" y="199"/>
                                  </a:lnTo>
                                  <a:lnTo>
                                    <a:pt x="30" y="513"/>
                                  </a:lnTo>
                                  <a:lnTo>
                                    <a:pt x="366" y="512"/>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66"/>
                          <wps:cNvSpPr>
                            <a:spLocks/>
                          </wps:cNvSpPr>
                          <wps:spPr bwMode="auto">
                            <a:xfrm>
                              <a:off x="8074" y="589"/>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3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4" h="77">
                                  <a:moveTo>
                                    <a:pt x="175" y="0"/>
                                  </a:moveTo>
                                  <a:lnTo>
                                    <a:pt x="344" y="77"/>
                                  </a:lnTo>
                                  <a:lnTo>
                                    <a:pt x="319" y="77"/>
                                  </a:lnTo>
                                  <a:lnTo>
                                    <a:pt x="278" y="77"/>
                                  </a:lnTo>
                                  <a:lnTo>
                                    <a:pt x="228" y="77"/>
                                  </a:lnTo>
                                  <a:lnTo>
                                    <a:pt x="173"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67"/>
                          <wps:cNvSpPr>
                            <a:spLocks/>
                          </wps:cNvSpPr>
                          <wps:spPr bwMode="auto">
                            <a:xfrm>
                              <a:off x="8086" y="679"/>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1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1" h="301">
                                  <a:moveTo>
                                    <a:pt x="311" y="301"/>
                                  </a:moveTo>
                                  <a:lnTo>
                                    <a:pt x="0" y="301"/>
                                  </a:lnTo>
                                  <a:lnTo>
                                    <a:pt x="0" y="284"/>
                                  </a:lnTo>
                                  <a:lnTo>
                                    <a:pt x="0" y="249"/>
                                  </a:lnTo>
                                  <a:lnTo>
                                    <a:pt x="0" y="201"/>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68"/>
                          <wps:cNvSpPr>
                            <a:spLocks/>
                          </wps:cNvSpPr>
                          <wps:spPr bwMode="auto">
                            <a:xfrm>
                              <a:off x="8071" y="867"/>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69"/>
                          <wps:cNvSpPr>
                            <a:spLocks/>
                          </wps:cNvSpPr>
                          <wps:spPr bwMode="auto">
                            <a:xfrm>
                              <a:off x="8084" y="879"/>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6 w 34"/>
                                <a:gd name="T13" fmla="*/ 0 h 46"/>
                                <a:gd name="T14" fmla="*/ 31 w 34"/>
                                <a:gd name="T15" fmla="*/ 0 h 46"/>
                                <a:gd name="T16" fmla="*/ 34 w 34"/>
                                <a:gd name="T17" fmla="*/ 0 h 46"/>
                                <a:gd name="T18" fmla="*/ 34 w 34"/>
                                <a:gd name="T19" fmla="*/ 46 h 46"/>
                                <a:gd name="T20" fmla="*/ 31 w 34"/>
                                <a:gd name="T21" fmla="*/ 46 h 46"/>
                                <a:gd name="T22" fmla="*/ 26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7 h 46"/>
                                <a:gd name="T40" fmla="*/ 0 w 34"/>
                                <a:gd name="T41" fmla="*/ 30 h 46"/>
                                <a:gd name="T42" fmla="*/ 0 w 34"/>
                                <a:gd name="T43" fmla="*/ 23 h 46"/>
                                <a:gd name="T44" fmla="*/ 0 w 34"/>
                                <a:gd name="T45" fmla="*/ 16 h 46"/>
                                <a:gd name="T46" fmla="*/ 0 w 34"/>
                                <a:gd name="T47" fmla="*/ 10 h 46"/>
                                <a:gd name="T48" fmla="*/ 0 w 34"/>
                                <a:gd name="T49" fmla="*/ 4 h 46"/>
                                <a:gd name="T50" fmla="*/ 0 w 34"/>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46">
                                  <a:moveTo>
                                    <a:pt x="0" y="0"/>
                                  </a:moveTo>
                                  <a:lnTo>
                                    <a:pt x="3" y="0"/>
                                  </a:lnTo>
                                  <a:lnTo>
                                    <a:pt x="7" y="0"/>
                                  </a:lnTo>
                                  <a:lnTo>
                                    <a:pt x="12" y="0"/>
                                  </a:lnTo>
                                  <a:lnTo>
                                    <a:pt x="17" y="0"/>
                                  </a:lnTo>
                                  <a:lnTo>
                                    <a:pt x="22" y="0"/>
                                  </a:lnTo>
                                  <a:lnTo>
                                    <a:pt x="26" y="0"/>
                                  </a:lnTo>
                                  <a:lnTo>
                                    <a:pt x="31" y="0"/>
                                  </a:lnTo>
                                  <a:lnTo>
                                    <a:pt x="34" y="0"/>
                                  </a:lnTo>
                                  <a:lnTo>
                                    <a:pt x="34" y="46"/>
                                  </a:lnTo>
                                  <a:lnTo>
                                    <a:pt x="31" y="46"/>
                                  </a:lnTo>
                                  <a:lnTo>
                                    <a:pt x="26" y="46"/>
                                  </a:lnTo>
                                  <a:lnTo>
                                    <a:pt x="22" y="46"/>
                                  </a:lnTo>
                                  <a:lnTo>
                                    <a:pt x="17" y="46"/>
                                  </a:lnTo>
                                  <a:lnTo>
                                    <a:pt x="12" y="46"/>
                                  </a:lnTo>
                                  <a:lnTo>
                                    <a:pt x="7" y="46"/>
                                  </a:lnTo>
                                  <a:lnTo>
                                    <a:pt x="3"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70"/>
                          <wps:cNvSpPr>
                            <a:spLocks/>
                          </wps:cNvSpPr>
                          <wps:spPr bwMode="auto">
                            <a:xfrm>
                              <a:off x="8130" y="883"/>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38 h 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71"/>
                          <wps:cNvSpPr>
                            <a:spLocks/>
                          </wps:cNvSpPr>
                          <wps:spPr bwMode="auto">
                            <a:xfrm>
                              <a:off x="8166" y="883"/>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4 h 38"/>
                                <a:gd name="T42" fmla="*/ 24 w 24"/>
                                <a:gd name="T43" fmla="*/ 19 h 38"/>
                                <a:gd name="T44" fmla="*/ 24 w 24"/>
                                <a:gd name="T45" fmla="*/ 25 h 38"/>
                                <a:gd name="T46" fmla="*/ 24 w 24"/>
                                <a:gd name="T47" fmla="*/ 30 h 38"/>
                                <a:gd name="T48" fmla="*/ 24 w 24"/>
                                <a:gd name="T49" fmla="*/ 34 h 38"/>
                                <a:gd name="T50" fmla="*/ 24 w 24"/>
                                <a:gd name="T51" fmla="*/ 38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4"/>
                                  </a:lnTo>
                                  <a:lnTo>
                                    <a:pt x="24" y="19"/>
                                  </a:lnTo>
                                  <a:lnTo>
                                    <a:pt x="24" y="25"/>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72"/>
                          <wps:cNvSpPr>
                            <a:spLocks/>
                          </wps:cNvSpPr>
                          <wps:spPr bwMode="auto">
                            <a:xfrm>
                              <a:off x="8121" y="698"/>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2 w 69"/>
                                <a:gd name="T11" fmla="*/ 60 h 69"/>
                                <a:gd name="T12" fmla="*/ 16 w 69"/>
                                <a:gd name="T13" fmla="*/ 63 h 69"/>
                                <a:gd name="T14" fmla="*/ 20 w 69"/>
                                <a:gd name="T15" fmla="*/ 65 h 69"/>
                                <a:gd name="T16" fmla="*/ 25 w 69"/>
                                <a:gd name="T17" fmla="*/ 67 h 69"/>
                                <a:gd name="T18" fmla="*/ 30 w 69"/>
                                <a:gd name="T19" fmla="*/ 68 h 69"/>
                                <a:gd name="T20" fmla="*/ 35 w 69"/>
                                <a:gd name="T21" fmla="*/ 69 h 69"/>
                                <a:gd name="T22" fmla="*/ 40 w 69"/>
                                <a:gd name="T23" fmla="*/ 68 h 69"/>
                                <a:gd name="T24" fmla="*/ 45 w 69"/>
                                <a:gd name="T25" fmla="*/ 67 h 69"/>
                                <a:gd name="T26" fmla="*/ 50 w 69"/>
                                <a:gd name="T27" fmla="*/ 65 h 69"/>
                                <a:gd name="T28" fmla="*/ 54 w 69"/>
                                <a:gd name="T29" fmla="*/ 63 h 69"/>
                                <a:gd name="T30" fmla="*/ 58 w 69"/>
                                <a:gd name="T31" fmla="*/ 60 h 69"/>
                                <a:gd name="T32" fmla="*/ 62 w 69"/>
                                <a:gd name="T33" fmla="*/ 56 h 69"/>
                                <a:gd name="T34" fmla="*/ 64 w 69"/>
                                <a:gd name="T35" fmla="*/ 52 h 69"/>
                                <a:gd name="T36" fmla="*/ 67 w 69"/>
                                <a:gd name="T37" fmla="*/ 48 h 69"/>
                                <a:gd name="T38" fmla="*/ 68 w 69"/>
                                <a:gd name="T39" fmla="*/ 43 h 69"/>
                                <a:gd name="T40" fmla="*/ 69 w 69"/>
                                <a:gd name="T41" fmla="*/ 38 h 69"/>
                                <a:gd name="T42" fmla="*/ 69 w 69"/>
                                <a:gd name="T43" fmla="*/ 33 h 69"/>
                                <a:gd name="T44" fmla="*/ 69 w 69"/>
                                <a:gd name="T45" fmla="*/ 27 h 69"/>
                                <a:gd name="T46" fmla="*/ 67 w 69"/>
                                <a:gd name="T47" fmla="*/ 22 h 69"/>
                                <a:gd name="T48" fmla="*/ 65 w 69"/>
                                <a:gd name="T49" fmla="*/ 18 h 69"/>
                                <a:gd name="T50" fmla="*/ 63 w 69"/>
                                <a:gd name="T51" fmla="*/ 14 h 69"/>
                                <a:gd name="T52" fmla="*/ 59 w 69"/>
                                <a:gd name="T53" fmla="*/ 10 h 69"/>
                                <a:gd name="T54" fmla="*/ 56 w 69"/>
                                <a:gd name="T55" fmla="*/ 7 h 69"/>
                                <a:gd name="T56" fmla="*/ 51 w 69"/>
                                <a:gd name="T57" fmla="*/ 4 h 69"/>
                                <a:gd name="T58" fmla="*/ 47 w 69"/>
                                <a:gd name="T59" fmla="*/ 2 h 69"/>
                                <a:gd name="T60" fmla="*/ 42 w 69"/>
                                <a:gd name="T61" fmla="*/ 1 h 69"/>
                                <a:gd name="T62" fmla="*/ 37 w 69"/>
                                <a:gd name="T63" fmla="*/ 0 h 69"/>
                                <a:gd name="T64" fmla="*/ 31 w 69"/>
                                <a:gd name="T65" fmla="*/ 0 h 69"/>
                                <a:gd name="T66" fmla="*/ 26 w 69"/>
                                <a:gd name="T67" fmla="*/ 1 h 69"/>
                                <a:gd name="T68" fmla="*/ 21 w 69"/>
                                <a:gd name="T69" fmla="*/ 3 h 69"/>
                                <a:gd name="T70" fmla="*/ 17 w 69"/>
                                <a:gd name="T71" fmla="*/ 5 h 69"/>
                                <a:gd name="T72" fmla="*/ 13 w 69"/>
                                <a:gd name="T73" fmla="*/ 8 h 69"/>
                                <a:gd name="T74" fmla="*/ 9 w 69"/>
                                <a:gd name="T75" fmla="*/ 11 h 69"/>
                                <a:gd name="T76" fmla="*/ 6 w 69"/>
                                <a:gd name="T77" fmla="*/ 15 h 69"/>
                                <a:gd name="T78" fmla="*/ 4 w 69"/>
                                <a:gd name="T79" fmla="*/ 19 h 69"/>
                                <a:gd name="T80" fmla="*/ 2 w 69"/>
                                <a:gd name="T81" fmla="*/ 24 h 69"/>
                                <a:gd name="T82" fmla="*/ 1 w 69"/>
                                <a:gd name="T83" fmla="*/ 29 h 69"/>
                                <a:gd name="T84" fmla="*/ 0 w 69"/>
                                <a:gd name="T85" fmla="*/ 34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9">
                                  <a:moveTo>
                                    <a:pt x="0" y="34"/>
                                  </a:moveTo>
                                  <a:lnTo>
                                    <a:pt x="0" y="36"/>
                                  </a:lnTo>
                                  <a:lnTo>
                                    <a:pt x="0" y="38"/>
                                  </a:lnTo>
                                  <a:lnTo>
                                    <a:pt x="1" y="40"/>
                                  </a:lnTo>
                                  <a:lnTo>
                                    <a:pt x="1" y="41"/>
                                  </a:lnTo>
                                  <a:lnTo>
                                    <a:pt x="1" y="43"/>
                                  </a:lnTo>
                                  <a:lnTo>
                                    <a:pt x="2" y="44"/>
                                  </a:lnTo>
                                  <a:lnTo>
                                    <a:pt x="2" y="46"/>
                                  </a:lnTo>
                                  <a:lnTo>
                                    <a:pt x="3" y="48"/>
                                  </a:lnTo>
                                  <a:lnTo>
                                    <a:pt x="4" y="49"/>
                                  </a:lnTo>
                                  <a:lnTo>
                                    <a:pt x="4" y="51"/>
                                  </a:lnTo>
                                  <a:lnTo>
                                    <a:pt x="5" y="52"/>
                                  </a:lnTo>
                                  <a:lnTo>
                                    <a:pt x="6" y="53"/>
                                  </a:lnTo>
                                  <a:lnTo>
                                    <a:pt x="7" y="55"/>
                                  </a:lnTo>
                                  <a:lnTo>
                                    <a:pt x="8" y="56"/>
                                  </a:lnTo>
                                  <a:lnTo>
                                    <a:pt x="9" y="57"/>
                                  </a:lnTo>
                                  <a:lnTo>
                                    <a:pt x="10" y="59"/>
                                  </a:lnTo>
                                  <a:lnTo>
                                    <a:pt x="12" y="60"/>
                                  </a:lnTo>
                                  <a:lnTo>
                                    <a:pt x="13" y="61"/>
                                  </a:lnTo>
                                  <a:lnTo>
                                    <a:pt x="14" y="62"/>
                                  </a:lnTo>
                                  <a:lnTo>
                                    <a:pt x="16" y="63"/>
                                  </a:lnTo>
                                  <a:lnTo>
                                    <a:pt x="17" y="64"/>
                                  </a:lnTo>
                                  <a:lnTo>
                                    <a:pt x="18" y="65"/>
                                  </a:lnTo>
                                  <a:lnTo>
                                    <a:pt x="20" y="65"/>
                                  </a:lnTo>
                                  <a:lnTo>
                                    <a:pt x="21" y="66"/>
                                  </a:lnTo>
                                  <a:lnTo>
                                    <a:pt x="23" y="67"/>
                                  </a:lnTo>
                                  <a:lnTo>
                                    <a:pt x="25" y="67"/>
                                  </a:lnTo>
                                  <a:lnTo>
                                    <a:pt x="26" y="68"/>
                                  </a:lnTo>
                                  <a:lnTo>
                                    <a:pt x="28" y="68"/>
                                  </a:lnTo>
                                  <a:lnTo>
                                    <a:pt x="30" y="68"/>
                                  </a:lnTo>
                                  <a:lnTo>
                                    <a:pt x="31" y="69"/>
                                  </a:lnTo>
                                  <a:lnTo>
                                    <a:pt x="33" y="69"/>
                                  </a:lnTo>
                                  <a:lnTo>
                                    <a:pt x="35" y="69"/>
                                  </a:lnTo>
                                  <a:lnTo>
                                    <a:pt x="37" y="69"/>
                                  </a:lnTo>
                                  <a:lnTo>
                                    <a:pt x="38" y="69"/>
                                  </a:lnTo>
                                  <a:lnTo>
                                    <a:pt x="40" y="68"/>
                                  </a:lnTo>
                                  <a:lnTo>
                                    <a:pt x="42" y="68"/>
                                  </a:lnTo>
                                  <a:lnTo>
                                    <a:pt x="44" y="68"/>
                                  </a:lnTo>
                                  <a:lnTo>
                                    <a:pt x="45" y="67"/>
                                  </a:lnTo>
                                  <a:lnTo>
                                    <a:pt x="47" y="67"/>
                                  </a:lnTo>
                                  <a:lnTo>
                                    <a:pt x="48" y="66"/>
                                  </a:lnTo>
                                  <a:lnTo>
                                    <a:pt x="50" y="65"/>
                                  </a:lnTo>
                                  <a:lnTo>
                                    <a:pt x="51" y="65"/>
                                  </a:lnTo>
                                  <a:lnTo>
                                    <a:pt x="53" y="64"/>
                                  </a:lnTo>
                                  <a:lnTo>
                                    <a:pt x="54" y="63"/>
                                  </a:lnTo>
                                  <a:lnTo>
                                    <a:pt x="56" y="62"/>
                                  </a:lnTo>
                                  <a:lnTo>
                                    <a:pt x="57" y="61"/>
                                  </a:lnTo>
                                  <a:lnTo>
                                    <a:pt x="58" y="60"/>
                                  </a:lnTo>
                                  <a:lnTo>
                                    <a:pt x="59" y="59"/>
                                  </a:lnTo>
                                  <a:lnTo>
                                    <a:pt x="60" y="57"/>
                                  </a:lnTo>
                                  <a:lnTo>
                                    <a:pt x="62" y="56"/>
                                  </a:lnTo>
                                  <a:lnTo>
                                    <a:pt x="63" y="55"/>
                                  </a:lnTo>
                                  <a:lnTo>
                                    <a:pt x="64" y="53"/>
                                  </a:lnTo>
                                  <a:lnTo>
                                    <a:pt x="64" y="52"/>
                                  </a:lnTo>
                                  <a:lnTo>
                                    <a:pt x="65" y="51"/>
                                  </a:lnTo>
                                  <a:lnTo>
                                    <a:pt x="66" y="49"/>
                                  </a:lnTo>
                                  <a:lnTo>
                                    <a:pt x="67" y="48"/>
                                  </a:lnTo>
                                  <a:lnTo>
                                    <a:pt x="67" y="46"/>
                                  </a:lnTo>
                                  <a:lnTo>
                                    <a:pt x="68" y="44"/>
                                  </a:lnTo>
                                  <a:lnTo>
                                    <a:pt x="68" y="43"/>
                                  </a:lnTo>
                                  <a:lnTo>
                                    <a:pt x="69" y="41"/>
                                  </a:lnTo>
                                  <a:lnTo>
                                    <a:pt x="69" y="40"/>
                                  </a:lnTo>
                                  <a:lnTo>
                                    <a:pt x="69" y="38"/>
                                  </a:lnTo>
                                  <a:lnTo>
                                    <a:pt x="69" y="36"/>
                                  </a:lnTo>
                                  <a:lnTo>
                                    <a:pt x="69" y="34"/>
                                  </a:lnTo>
                                  <a:lnTo>
                                    <a:pt x="69" y="33"/>
                                  </a:lnTo>
                                  <a:lnTo>
                                    <a:pt x="69" y="31"/>
                                  </a:lnTo>
                                  <a:lnTo>
                                    <a:pt x="69" y="29"/>
                                  </a:lnTo>
                                  <a:lnTo>
                                    <a:pt x="69" y="27"/>
                                  </a:lnTo>
                                  <a:lnTo>
                                    <a:pt x="68" y="26"/>
                                  </a:lnTo>
                                  <a:lnTo>
                                    <a:pt x="68" y="24"/>
                                  </a:lnTo>
                                  <a:lnTo>
                                    <a:pt x="67" y="22"/>
                                  </a:lnTo>
                                  <a:lnTo>
                                    <a:pt x="67" y="21"/>
                                  </a:lnTo>
                                  <a:lnTo>
                                    <a:pt x="66" y="19"/>
                                  </a:lnTo>
                                  <a:lnTo>
                                    <a:pt x="65" y="18"/>
                                  </a:lnTo>
                                  <a:lnTo>
                                    <a:pt x="64" y="16"/>
                                  </a:lnTo>
                                  <a:lnTo>
                                    <a:pt x="64" y="15"/>
                                  </a:lnTo>
                                  <a:lnTo>
                                    <a:pt x="63" y="14"/>
                                  </a:lnTo>
                                  <a:lnTo>
                                    <a:pt x="62" y="12"/>
                                  </a:lnTo>
                                  <a:lnTo>
                                    <a:pt x="60" y="11"/>
                                  </a:lnTo>
                                  <a:lnTo>
                                    <a:pt x="59" y="10"/>
                                  </a:lnTo>
                                  <a:lnTo>
                                    <a:pt x="58" y="9"/>
                                  </a:lnTo>
                                  <a:lnTo>
                                    <a:pt x="57" y="8"/>
                                  </a:lnTo>
                                  <a:lnTo>
                                    <a:pt x="56" y="7"/>
                                  </a:lnTo>
                                  <a:lnTo>
                                    <a:pt x="54" y="6"/>
                                  </a:lnTo>
                                  <a:lnTo>
                                    <a:pt x="53" y="5"/>
                                  </a:lnTo>
                                  <a:lnTo>
                                    <a:pt x="51" y="4"/>
                                  </a:lnTo>
                                  <a:lnTo>
                                    <a:pt x="50" y="3"/>
                                  </a:lnTo>
                                  <a:lnTo>
                                    <a:pt x="48" y="3"/>
                                  </a:lnTo>
                                  <a:lnTo>
                                    <a:pt x="47" y="2"/>
                                  </a:lnTo>
                                  <a:lnTo>
                                    <a:pt x="45" y="1"/>
                                  </a:lnTo>
                                  <a:lnTo>
                                    <a:pt x="44" y="1"/>
                                  </a:lnTo>
                                  <a:lnTo>
                                    <a:pt x="42" y="1"/>
                                  </a:lnTo>
                                  <a:lnTo>
                                    <a:pt x="40" y="0"/>
                                  </a:lnTo>
                                  <a:lnTo>
                                    <a:pt x="38" y="0"/>
                                  </a:lnTo>
                                  <a:lnTo>
                                    <a:pt x="37" y="0"/>
                                  </a:lnTo>
                                  <a:lnTo>
                                    <a:pt x="35" y="0"/>
                                  </a:lnTo>
                                  <a:lnTo>
                                    <a:pt x="33" y="0"/>
                                  </a:lnTo>
                                  <a:lnTo>
                                    <a:pt x="31" y="0"/>
                                  </a:lnTo>
                                  <a:lnTo>
                                    <a:pt x="30" y="0"/>
                                  </a:lnTo>
                                  <a:lnTo>
                                    <a:pt x="28" y="1"/>
                                  </a:lnTo>
                                  <a:lnTo>
                                    <a:pt x="26" y="1"/>
                                  </a:lnTo>
                                  <a:lnTo>
                                    <a:pt x="25" y="1"/>
                                  </a:lnTo>
                                  <a:lnTo>
                                    <a:pt x="23" y="2"/>
                                  </a:lnTo>
                                  <a:lnTo>
                                    <a:pt x="21" y="3"/>
                                  </a:lnTo>
                                  <a:lnTo>
                                    <a:pt x="20" y="3"/>
                                  </a:lnTo>
                                  <a:lnTo>
                                    <a:pt x="18" y="4"/>
                                  </a:lnTo>
                                  <a:lnTo>
                                    <a:pt x="17" y="5"/>
                                  </a:lnTo>
                                  <a:lnTo>
                                    <a:pt x="16" y="6"/>
                                  </a:lnTo>
                                  <a:lnTo>
                                    <a:pt x="14" y="7"/>
                                  </a:lnTo>
                                  <a:lnTo>
                                    <a:pt x="13" y="8"/>
                                  </a:lnTo>
                                  <a:lnTo>
                                    <a:pt x="12" y="9"/>
                                  </a:lnTo>
                                  <a:lnTo>
                                    <a:pt x="10" y="10"/>
                                  </a:lnTo>
                                  <a:lnTo>
                                    <a:pt x="9" y="11"/>
                                  </a:lnTo>
                                  <a:lnTo>
                                    <a:pt x="8" y="12"/>
                                  </a:lnTo>
                                  <a:lnTo>
                                    <a:pt x="7" y="14"/>
                                  </a:lnTo>
                                  <a:lnTo>
                                    <a:pt x="6" y="15"/>
                                  </a:lnTo>
                                  <a:lnTo>
                                    <a:pt x="5" y="16"/>
                                  </a:lnTo>
                                  <a:lnTo>
                                    <a:pt x="4" y="18"/>
                                  </a:lnTo>
                                  <a:lnTo>
                                    <a:pt x="4" y="19"/>
                                  </a:lnTo>
                                  <a:lnTo>
                                    <a:pt x="3" y="21"/>
                                  </a:lnTo>
                                  <a:lnTo>
                                    <a:pt x="2" y="22"/>
                                  </a:lnTo>
                                  <a:lnTo>
                                    <a:pt x="2" y="24"/>
                                  </a:lnTo>
                                  <a:lnTo>
                                    <a:pt x="1" y="26"/>
                                  </a:lnTo>
                                  <a:lnTo>
                                    <a:pt x="1" y="27"/>
                                  </a:lnTo>
                                  <a:lnTo>
                                    <a:pt x="1"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73"/>
                          <wps:cNvSpPr>
                            <a:spLocks/>
                          </wps:cNvSpPr>
                          <wps:spPr bwMode="auto">
                            <a:xfrm>
                              <a:off x="8133" y="710"/>
                              <a:ext cx="45" cy="44"/>
                            </a:xfrm>
                            <a:custGeom>
                              <a:avLst/>
                              <a:gdLst>
                                <a:gd name="T0" fmla="*/ 0 w 45"/>
                                <a:gd name="T1" fmla="*/ 20 h 44"/>
                                <a:gd name="T2" fmla="*/ 1 w 45"/>
                                <a:gd name="T3" fmla="*/ 16 h 44"/>
                                <a:gd name="T4" fmla="*/ 2 w 45"/>
                                <a:gd name="T5" fmla="*/ 13 h 44"/>
                                <a:gd name="T6" fmla="*/ 4 w 45"/>
                                <a:gd name="T7" fmla="*/ 10 h 44"/>
                                <a:gd name="T8" fmla="*/ 5 w 45"/>
                                <a:gd name="T9" fmla="*/ 8 h 44"/>
                                <a:gd name="T10" fmla="*/ 8 w 45"/>
                                <a:gd name="T11" fmla="*/ 5 h 44"/>
                                <a:gd name="T12" fmla="*/ 10 w 45"/>
                                <a:gd name="T13" fmla="*/ 3 h 44"/>
                                <a:gd name="T14" fmla="*/ 13 w 45"/>
                                <a:gd name="T15" fmla="*/ 2 h 44"/>
                                <a:gd name="T16" fmla="*/ 16 w 45"/>
                                <a:gd name="T17" fmla="*/ 1 h 44"/>
                                <a:gd name="T18" fmla="*/ 19 w 45"/>
                                <a:gd name="T19" fmla="*/ 0 h 44"/>
                                <a:gd name="T20" fmla="*/ 23 w 45"/>
                                <a:gd name="T21" fmla="*/ 0 h 44"/>
                                <a:gd name="T22" fmla="*/ 26 w 45"/>
                                <a:gd name="T23" fmla="*/ 0 h 44"/>
                                <a:gd name="T24" fmla="*/ 30 w 45"/>
                                <a:gd name="T25" fmla="*/ 1 h 44"/>
                                <a:gd name="T26" fmla="*/ 33 w 45"/>
                                <a:gd name="T27" fmla="*/ 2 h 44"/>
                                <a:gd name="T28" fmla="*/ 35 w 45"/>
                                <a:gd name="T29" fmla="*/ 3 h 44"/>
                                <a:gd name="T30" fmla="*/ 38 w 45"/>
                                <a:gd name="T31" fmla="*/ 5 h 44"/>
                                <a:gd name="T32" fmla="*/ 40 w 45"/>
                                <a:gd name="T33" fmla="*/ 8 h 44"/>
                                <a:gd name="T34" fmla="*/ 42 w 45"/>
                                <a:gd name="T35" fmla="*/ 10 h 44"/>
                                <a:gd name="T36" fmla="*/ 44 w 45"/>
                                <a:gd name="T37" fmla="*/ 13 h 44"/>
                                <a:gd name="T38" fmla="*/ 45 w 45"/>
                                <a:gd name="T39" fmla="*/ 16 h 44"/>
                                <a:gd name="T40" fmla="*/ 45 w 45"/>
                                <a:gd name="T41" fmla="*/ 20 h 44"/>
                                <a:gd name="T42" fmla="*/ 45 w 45"/>
                                <a:gd name="T43" fmla="*/ 23 h 44"/>
                                <a:gd name="T44" fmla="*/ 45 w 45"/>
                                <a:gd name="T45" fmla="*/ 26 h 44"/>
                                <a:gd name="T46" fmla="*/ 44 w 45"/>
                                <a:gd name="T47" fmla="*/ 30 h 44"/>
                                <a:gd name="T48" fmla="*/ 43 w 45"/>
                                <a:gd name="T49" fmla="*/ 33 h 44"/>
                                <a:gd name="T50" fmla="*/ 41 w 45"/>
                                <a:gd name="T51" fmla="*/ 35 h 44"/>
                                <a:gd name="T52" fmla="*/ 39 w 45"/>
                                <a:gd name="T53" fmla="*/ 38 h 44"/>
                                <a:gd name="T54" fmla="*/ 36 w 45"/>
                                <a:gd name="T55" fmla="*/ 40 h 44"/>
                                <a:gd name="T56" fmla="*/ 34 w 45"/>
                                <a:gd name="T57" fmla="*/ 42 h 44"/>
                                <a:gd name="T58" fmla="*/ 31 w 45"/>
                                <a:gd name="T59" fmla="*/ 43 h 44"/>
                                <a:gd name="T60" fmla="*/ 27 w 45"/>
                                <a:gd name="T61" fmla="*/ 44 h 44"/>
                                <a:gd name="T62" fmla="*/ 24 w 45"/>
                                <a:gd name="T63" fmla="*/ 44 h 44"/>
                                <a:gd name="T64" fmla="*/ 21 w 45"/>
                                <a:gd name="T65" fmla="*/ 44 h 44"/>
                                <a:gd name="T66" fmla="*/ 17 w 45"/>
                                <a:gd name="T67" fmla="*/ 44 h 44"/>
                                <a:gd name="T68" fmla="*/ 14 w 45"/>
                                <a:gd name="T69" fmla="*/ 43 h 44"/>
                                <a:gd name="T70" fmla="*/ 11 w 45"/>
                                <a:gd name="T71" fmla="*/ 41 h 44"/>
                                <a:gd name="T72" fmla="*/ 9 w 45"/>
                                <a:gd name="T73" fmla="*/ 39 h 44"/>
                                <a:gd name="T74" fmla="*/ 6 w 45"/>
                                <a:gd name="T75" fmla="*/ 37 h 44"/>
                                <a:gd name="T76" fmla="*/ 4 w 45"/>
                                <a:gd name="T77" fmla="*/ 34 h 44"/>
                                <a:gd name="T78" fmla="*/ 3 w 45"/>
                                <a:gd name="T79" fmla="*/ 32 h 44"/>
                                <a:gd name="T80" fmla="*/ 1 w 45"/>
                                <a:gd name="T81" fmla="*/ 29 h 44"/>
                                <a:gd name="T82" fmla="*/ 1 w 45"/>
                                <a:gd name="T83" fmla="*/ 25 h 44"/>
                                <a:gd name="T84" fmla="*/ 0 w 45"/>
                                <a:gd name="T85" fmla="*/ 22 h 4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4">
                                  <a:moveTo>
                                    <a:pt x="0" y="22"/>
                                  </a:moveTo>
                                  <a:lnTo>
                                    <a:pt x="0" y="21"/>
                                  </a:lnTo>
                                  <a:lnTo>
                                    <a:pt x="0" y="20"/>
                                  </a:lnTo>
                                  <a:lnTo>
                                    <a:pt x="1" y="19"/>
                                  </a:lnTo>
                                  <a:lnTo>
                                    <a:pt x="1" y="17"/>
                                  </a:lnTo>
                                  <a:lnTo>
                                    <a:pt x="1" y="16"/>
                                  </a:lnTo>
                                  <a:lnTo>
                                    <a:pt x="1" y="15"/>
                                  </a:lnTo>
                                  <a:lnTo>
                                    <a:pt x="2" y="14"/>
                                  </a:lnTo>
                                  <a:lnTo>
                                    <a:pt x="2" y="13"/>
                                  </a:lnTo>
                                  <a:lnTo>
                                    <a:pt x="3" y="12"/>
                                  </a:lnTo>
                                  <a:lnTo>
                                    <a:pt x="3" y="11"/>
                                  </a:lnTo>
                                  <a:lnTo>
                                    <a:pt x="4" y="10"/>
                                  </a:lnTo>
                                  <a:lnTo>
                                    <a:pt x="4" y="9"/>
                                  </a:lnTo>
                                  <a:lnTo>
                                    <a:pt x="5" y="9"/>
                                  </a:lnTo>
                                  <a:lnTo>
                                    <a:pt x="5" y="8"/>
                                  </a:lnTo>
                                  <a:lnTo>
                                    <a:pt x="6" y="7"/>
                                  </a:lnTo>
                                  <a:lnTo>
                                    <a:pt x="7" y="6"/>
                                  </a:lnTo>
                                  <a:lnTo>
                                    <a:pt x="8" y="5"/>
                                  </a:lnTo>
                                  <a:lnTo>
                                    <a:pt x="9" y="5"/>
                                  </a:lnTo>
                                  <a:lnTo>
                                    <a:pt x="9" y="4"/>
                                  </a:lnTo>
                                  <a:lnTo>
                                    <a:pt x="10" y="3"/>
                                  </a:lnTo>
                                  <a:lnTo>
                                    <a:pt x="11" y="3"/>
                                  </a:lnTo>
                                  <a:lnTo>
                                    <a:pt x="12" y="2"/>
                                  </a:lnTo>
                                  <a:lnTo>
                                    <a:pt x="13" y="2"/>
                                  </a:lnTo>
                                  <a:lnTo>
                                    <a:pt x="14" y="1"/>
                                  </a:lnTo>
                                  <a:lnTo>
                                    <a:pt x="15" y="1"/>
                                  </a:lnTo>
                                  <a:lnTo>
                                    <a:pt x="16" y="1"/>
                                  </a:lnTo>
                                  <a:lnTo>
                                    <a:pt x="17" y="0"/>
                                  </a:lnTo>
                                  <a:lnTo>
                                    <a:pt x="18" y="0"/>
                                  </a:lnTo>
                                  <a:lnTo>
                                    <a:pt x="19" y="0"/>
                                  </a:lnTo>
                                  <a:lnTo>
                                    <a:pt x="21" y="0"/>
                                  </a:lnTo>
                                  <a:lnTo>
                                    <a:pt x="22" y="0"/>
                                  </a:lnTo>
                                  <a:lnTo>
                                    <a:pt x="23" y="0"/>
                                  </a:lnTo>
                                  <a:lnTo>
                                    <a:pt x="24" y="0"/>
                                  </a:lnTo>
                                  <a:lnTo>
                                    <a:pt x="25" y="0"/>
                                  </a:lnTo>
                                  <a:lnTo>
                                    <a:pt x="26" y="0"/>
                                  </a:lnTo>
                                  <a:lnTo>
                                    <a:pt x="27" y="0"/>
                                  </a:lnTo>
                                  <a:lnTo>
                                    <a:pt x="28" y="0"/>
                                  </a:lnTo>
                                  <a:lnTo>
                                    <a:pt x="30" y="1"/>
                                  </a:lnTo>
                                  <a:lnTo>
                                    <a:pt x="31" y="1"/>
                                  </a:lnTo>
                                  <a:lnTo>
                                    <a:pt x="32" y="1"/>
                                  </a:lnTo>
                                  <a:lnTo>
                                    <a:pt x="33" y="2"/>
                                  </a:lnTo>
                                  <a:lnTo>
                                    <a:pt x="34" y="2"/>
                                  </a:lnTo>
                                  <a:lnTo>
                                    <a:pt x="34" y="3"/>
                                  </a:lnTo>
                                  <a:lnTo>
                                    <a:pt x="35" y="3"/>
                                  </a:lnTo>
                                  <a:lnTo>
                                    <a:pt x="36" y="4"/>
                                  </a:lnTo>
                                  <a:lnTo>
                                    <a:pt x="37" y="5"/>
                                  </a:lnTo>
                                  <a:lnTo>
                                    <a:pt x="38" y="5"/>
                                  </a:lnTo>
                                  <a:lnTo>
                                    <a:pt x="39" y="6"/>
                                  </a:lnTo>
                                  <a:lnTo>
                                    <a:pt x="39" y="7"/>
                                  </a:lnTo>
                                  <a:lnTo>
                                    <a:pt x="40" y="8"/>
                                  </a:lnTo>
                                  <a:lnTo>
                                    <a:pt x="41" y="9"/>
                                  </a:lnTo>
                                  <a:lnTo>
                                    <a:pt x="42" y="10"/>
                                  </a:lnTo>
                                  <a:lnTo>
                                    <a:pt x="43" y="11"/>
                                  </a:lnTo>
                                  <a:lnTo>
                                    <a:pt x="43" y="12"/>
                                  </a:lnTo>
                                  <a:lnTo>
                                    <a:pt x="44" y="13"/>
                                  </a:lnTo>
                                  <a:lnTo>
                                    <a:pt x="44" y="14"/>
                                  </a:lnTo>
                                  <a:lnTo>
                                    <a:pt x="44" y="15"/>
                                  </a:lnTo>
                                  <a:lnTo>
                                    <a:pt x="45" y="16"/>
                                  </a:lnTo>
                                  <a:lnTo>
                                    <a:pt x="45" y="17"/>
                                  </a:lnTo>
                                  <a:lnTo>
                                    <a:pt x="45" y="19"/>
                                  </a:lnTo>
                                  <a:lnTo>
                                    <a:pt x="45" y="20"/>
                                  </a:lnTo>
                                  <a:lnTo>
                                    <a:pt x="45" y="21"/>
                                  </a:lnTo>
                                  <a:lnTo>
                                    <a:pt x="45" y="22"/>
                                  </a:lnTo>
                                  <a:lnTo>
                                    <a:pt x="45" y="23"/>
                                  </a:lnTo>
                                  <a:lnTo>
                                    <a:pt x="45" y="24"/>
                                  </a:lnTo>
                                  <a:lnTo>
                                    <a:pt x="45" y="25"/>
                                  </a:lnTo>
                                  <a:lnTo>
                                    <a:pt x="45" y="26"/>
                                  </a:lnTo>
                                  <a:lnTo>
                                    <a:pt x="45" y="28"/>
                                  </a:lnTo>
                                  <a:lnTo>
                                    <a:pt x="44" y="29"/>
                                  </a:lnTo>
                                  <a:lnTo>
                                    <a:pt x="44" y="30"/>
                                  </a:lnTo>
                                  <a:lnTo>
                                    <a:pt x="44" y="31"/>
                                  </a:lnTo>
                                  <a:lnTo>
                                    <a:pt x="43" y="32"/>
                                  </a:lnTo>
                                  <a:lnTo>
                                    <a:pt x="43" y="33"/>
                                  </a:lnTo>
                                  <a:lnTo>
                                    <a:pt x="42" y="34"/>
                                  </a:lnTo>
                                  <a:lnTo>
                                    <a:pt x="41" y="34"/>
                                  </a:lnTo>
                                  <a:lnTo>
                                    <a:pt x="41" y="35"/>
                                  </a:lnTo>
                                  <a:lnTo>
                                    <a:pt x="40" y="36"/>
                                  </a:lnTo>
                                  <a:lnTo>
                                    <a:pt x="39" y="37"/>
                                  </a:lnTo>
                                  <a:lnTo>
                                    <a:pt x="39" y="38"/>
                                  </a:lnTo>
                                  <a:lnTo>
                                    <a:pt x="38" y="39"/>
                                  </a:lnTo>
                                  <a:lnTo>
                                    <a:pt x="37" y="39"/>
                                  </a:lnTo>
                                  <a:lnTo>
                                    <a:pt x="36" y="40"/>
                                  </a:lnTo>
                                  <a:lnTo>
                                    <a:pt x="35" y="41"/>
                                  </a:lnTo>
                                  <a:lnTo>
                                    <a:pt x="34" y="41"/>
                                  </a:lnTo>
                                  <a:lnTo>
                                    <a:pt x="34" y="42"/>
                                  </a:lnTo>
                                  <a:lnTo>
                                    <a:pt x="33" y="42"/>
                                  </a:lnTo>
                                  <a:lnTo>
                                    <a:pt x="32" y="43"/>
                                  </a:lnTo>
                                  <a:lnTo>
                                    <a:pt x="31" y="43"/>
                                  </a:lnTo>
                                  <a:lnTo>
                                    <a:pt x="30" y="43"/>
                                  </a:lnTo>
                                  <a:lnTo>
                                    <a:pt x="28" y="44"/>
                                  </a:lnTo>
                                  <a:lnTo>
                                    <a:pt x="27" y="44"/>
                                  </a:lnTo>
                                  <a:lnTo>
                                    <a:pt x="26" y="44"/>
                                  </a:lnTo>
                                  <a:lnTo>
                                    <a:pt x="25" y="44"/>
                                  </a:lnTo>
                                  <a:lnTo>
                                    <a:pt x="24" y="44"/>
                                  </a:lnTo>
                                  <a:lnTo>
                                    <a:pt x="23" y="44"/>
                                  </a:lnTo>
                                  <a:lnTo>
                                    <a:pt x="22" y="44"/>
                                  </a:lnTo>
                                  <a:lnTo>
                                    <a:pt x="21" y="44"/>
                                  </a:lnTo>
                                  <a:lnTo>
                                    <a:pt x="19" y="44"/>
                                  </a:lnTo>
                                  <a:lnTo>
                                    <a:pt x="18" y="44"/>
                                  </a:lnTo>
                                  <a:lnTo>
                                    <a:pt x="17" y="44"/>
                                  </a:lnTo>
                                  <a:lnTo>
                                    <a:pt x="16" y="43"/>
                                  </a:lnTo>
                                  <a:lnTo>
                                    <a:pt x="15" y="43"/>
                                  </a:lnTo>
                                  <a:lnTo>
                                    <a:pt x="14" y="43"/>
                                  </a:lnTo>
                                  <a:lnTo>
                                    <a:pt x="13" y="42"/>
                                  </a:lnTo>
                                  <a:lnTo>
                                    <a:pt x="12" y="42"/>
                                  </a:lnTo>
                                  <a:lnTo>
                                    <a:pt x="11" y="41"/>
                                  </a:lnTo>
                                  <a:lnTo>
                                    <a:pt x="10" y="41"/>
                                  </a:lnTo>
                                  <a:lnTo>
                                    <a:pt x="9" y="40"/>
                                  </a:lnTo>
                                  <a:lnTo>
                                    <a:pt x="9" y="39"/>
                                  </a:lnTo>
                                  <a:lnTo>
                                    <a:pt x="8" y="39"/>
                                  </a:lnTo>
                                  <a:lnTo>
                                    <a:pt x="7" y="38"/>
                                  </a:lnTo>
                                  <a:lnTo>
                                    <a:pt x="6" y="37"/>
                                  </a:lnTo>
                                  <a:lnTo>
                                    <a:pt x="5" y="36"/>
                                  </a:lnTo>
                                  <a:lnTo>
                                    <a:pt x="5" y="35"/>
                                  </a:lnTo>
                                  <a:lnTo>
                                    <a:pt x="4" y="34"/>
                                  </a:lnTo>
                                  <a:lnTo>
                                    <a:pt x="3" y="33"/>
                                  </a:lnTo>
                                  <a:lnTo>
                                    <a:pt x="3" y="32"/>
                                  </a:lnTo>
                                  <a:lnTo>
                                    <a:pt x="2" y="31"/>
                                  </a:lnTo>
                                  <a:lnTo>
                                    <a:pt x="2" y="30"/>
                                  </a:lnTo>
                                  <a:lnTo>
                                    <a:pt x="1" y="29"/>
                                  </a:lnTo>
                                  <a:lnTo>
                                    <a:pt x="1" y="28"/>
                                  </a:lnTo>
                                  <a:lnTo>
                                    <a:pt x="1" y="26"/>
                                  </a:lnTo>
                                  <a:lnTo>
                                    <a:pt x="1" y="25"/>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74"/>
                          <wps:cNvSpPr>
                            <a:spLocks/>
                          </wps:cNvSpPr>
                          <wps:spPr bwMode="auto">
                            <a:xfrm>
                              <a:off x="8272" y="766"/>
                              <a:ext cx="275" cy="226"/>
                            </a:xfrm>
                            <a:custGeom>
                              <a:avLst/>
                              <a:gdLst>
                                <a:gd name="T0" fmla="*/ 0 w 275"/>
                                <a:gd name="T1" fmla="*/ 84 h 226"/>
                                <a:gd name="T2" fmla="*/ 9 w 275"/>
                                <a:gd name="T3" fmla="*/ 84 h 226"/>
                                <a:gd name="T4" fmla="*/ 9 w 275"/>
                                <a:gd name="T5" fmla="*/ 226 h 226"/>
                                <a:gd name="T6" fmla="*/ 240 w 275"/>
                                <a:gd name="T7" fmla="*/ 226 h 226"/>
                                <a:gd name="T8" fmla="*/ 240 w 275"/>
                                <a:gd name="T9" fmla="*/ 84 h 226"/>
                                <a:gd name="T10" fmla="*/ 275 w 275"/>
                                <a:gd name="T11" fmla="*/ 84 h 226"/>
                                <a:gd name="T12" fmla="*/ 275 w 275"/>
                                <a:gd name="T13" fmla="*/ 71 h 226"/>
                                <a:gd name="T14" fmla="*/ 152 w 275"/>
                                <a:gd name="T15" fmla="*/ 0 h 226"/>
                                <a:gd name="T16" fmla="*/ 0 w 275"/>
                                <a:gd name="T17" fmla="*/ 0 h 226"/>
                                <a:gd name="T18" fmla="*/ 0 w 275"/>
                                <a:gd name="T19" fmla="*/ 84 h 2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5" h="226">
                                  <a:moveTo>
                                    <a:pt x="0" y="84"/>
                                  </a:moveTo>
                                  <a:lnTo>
                                    <a:pt x="9" y="84"/>
                                  </a:lnTo>
                                  <a:lnTo>
                                    <a:pt x="9" y="226"/>
                                  </a:lnTo>
                                  <a:lnTo>
                                    <a:pt x="240" y="226"/>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Rectangle 175"/>
                          <wps:cNvSpPr>
                            <a:spLocks noChangeArrowheads="1"/>
                          </wps:cNvSpPr>
                          <wps:spPr bwMode="auto">
                            <a:xfrm>
                              <a:off x="8294" y="850"/>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Freeform 176"/>
                          <wps:cNvSpPr>
                            <a:spLocks/>
                          </wps:cNvSpPr>
                          <wps:spPr bwMode="auto">
                            <a:xfrm>
                              <a:off x="8283" y="778"/>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77"/>
                          <wps:cNvSpPr>
                            <a:spLocks/>
                          </wps:cNvSpPr>
                          <wps:spPr bwMode="auto">
                            <a:xfrm>
                              <a:off x="8427" y="863"/>
                              <a:ext cx="106" cy="108"/>
                            </a:xfrm>
                            <a:custGeom>
                              <a:avLst/>
                              <a:gdLst>
                                <a:gd name="T0" fmla="*/ 0 w 106"/>
                                <a:gd name="T1" fmla="*/ 60 h 108"/>
                                <a:gd name="T2" fmla="*/ 2 w 106"/>
                                <a:gd name="T3" fmla="*/ 68 h 108"/>
                                <a:gd name="T4" fmla="*/ 4 w 106"/>
                                <a:gd name="T5" fmla="*/ 75 h 108"/>
                                <a:gd name="T6" fmla="*/ 8 w 106"/>
                                <a:gd name="T7" fmla="*/ 82 h 108"/>
                                <a:gd name="T8" fmla="*/ 12 w 106"/>
                                <a:gd name="T9" fmla="*/ 88 h 108"/>
                                <a:gd name="T10" fmla="*/ 17 w 106"/>
                                <a:gd name="T11" fmla="*/ 94 h 108"/>
                                <a:gd name="T12" fmla="*/ 23 w 106"/>
                                <a:gd name="T13" fmla="*/ 99 h 108"/>
                                <a:gd name="T14" fmla="*/ 30 w 106"/>
                                <a:gd name="T15" fmla="*/ 103 h 108"/>
                                <a:gd name="T16" fmla="*/ 37 w 106"/>
                                <a:gd name="T17" fmla="*/ 106 h 108"/>
                                <a:gd name="T18" fmla="*/ 45 w 106"/>
                                <a:gd name="T19" fmla="*/ 107 h 108"/>
                                <a:gd name="T20" fmla="*/ 53 w 106"/>
                                <a:gd name="T21" fmla="*/ 108 h 108"/>
                                <a:gd name="T22" fmla="*/ 61 w 106"/>
                                <a:gd name="T23" fmla="*/ 107 h 108"/>
                                <a:gd name="T24" fmla="*/ 69 w 106"/>
                                <a:gd name="T25" fmla="*/ 106 h 108"/>
                                <a:gd name="T26" fmla="*/ 76 w 106"/>
                                <a:gd name="T27" fmla="*/ 103 h 108"/>
                                <a:gd name="T28" fmla="*/ 82 w 106"/>
                                <a:gd name="T29" fmla="*/ 99 h 108"/>
                                <a:gd name="T30" fmla="*/ 88 w 106"/>
                                <a:gd name="T31" fmla="*/ 94 h 108"/>
                                <a:gd name="T32" fmla="*/ 94 w 106"/>
                                <a:gd name="T33" fmla="*/ 88 h 108"/>
                                <a:gd name="T34" fmla="*/ 98 w 106"/>
                                <a:gd name="T35" fmla="*/ 82 h 108"/>
                                <a:gd name="T36" fmla="*/ 102 w 106"/>
                                <a:gd name="T37" fmla="*/ 75 h 108"/>
                                <a:gd name="T38" fmla="*/ 104 w 106"/>
                                <a:gd name="T39" fmla="*/ 68 h 108"/>
                                <a:gd name="T40" fmla="*/ 105 w 106"/>
                                <a:gd name="T41" fmla="*/ 60 h 108"/>
                                <a:gd name="T42" fmla="*/ 106 w 106"/>
                                <a:gd name="T43" fmla="*/ 51 h 108"/>
                                <a:gd name="T44" fmla="*/ 105 w 106"/>
                                <a:gd name="T45" fmla="*/ 43 h 108"/>
                                <a:gd name="T46" fmla="*/ 102 w 106"/>
                                <a:gd name="T47" fmla="*/ 36 h 108"/>
                                <a:gd name="T48" fmla="*/ 99 w 106"/>
                                <a:gd name="T49" fmla="*/ 28 h 108"/>
                                <a:gd name="T50" fmla="*/ 95 w 106"/>
                                <a:gd name="T51" fmla="*/ 22 h 108"/>
                                <a:gd name="T52" fmla="*/ 90 w 106"/>
                                <a:gd name="T53" fmla="*/ 16 h 108"/>
                                <a:gd name="T54" fmla="*/ 84 w 106"/>
                                <a:gd name="T55" fmla="*/ 11 h 108"/>
                                <a:gd name="T56" fmla="*/ 78 w 106"/>
                                <a:gd name="T57" fmla="*/ 7 h 108"/>
                                <a:gd name="T58" fmla="*/ 71 w 106"/>
                                <a:gd name="T59" fmla="*/ 3 h 108"/>
                                <a:gd name="T60" fmla="*/ 63 w 106"/>
                                <a:gd name="T61" fmla="*/ 1 h 108"/>
                                <a:gd name="T62" fmla="*/ 56 w 106"/>
                                <a:gd name="T63" fmla="*/ 0 h 108"/>
                                <a:gd name="T64" fmla="*/ 47 w 106"/>
                                <a:gd name="T65" fmla="*/ 0 h 108"/>
                                <a:gd name="T66" fmla="*/ 40 w 106"/>
                                <a:gd name="T67" fmla="*/ 2 h 108"/>
                                <a:gd name="T68" fmla="*/ 32 w 106"/>
                                <a:gd name="T69" fmla="*/ 4 h 108"/>
                                <a:gd name="T70" fmla="*/ 25 w 106"/>
                                <a:gd name="T71" fmla="*/ 8 h 108"/>
                                <a:gd name="T72" fmla="*/ 19 w 106"/>
                                <a:gd name="T73" fmla="*/ 12 h 108"/>
                                <a:gd name="T74" fmla="*/ 14 w 106"/>
                                <a:gd name="T75" fmla="*/ 18 h 108"/>
                                <a:gd name="T76" fmla="*/ 9 w 106"/>
                                <a:gd name="T77" fmla="*/ 24 h 108"/>
                                <a:gd name="T78" fmla="*/ 5 w 106"/>
                                <a:gd name="T79" fmla="*/ 31 h 108"/>
                                <a:gd name="T80" fmla="*/ 2 w 106"/>
                                <a:gd name="T81" fmla="*/ 38 h 108"/>
                                <a:gd name="T82" fmla="*/ 1 w 106"/>
                                <a:gd name="T83" fmla="*/ 46 h 108"/>
                                <a:gd name="T84" fmla="*/ 0 w 106"/>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6" h="108">
                                  <a:moveTo>
                                    <a:pt x="0" y="54"/>
                                  </a:moveTo>
                                  <a:lnTo>
                                    <a:pt x="0" y="57"/>
                                  </a:lnTo>
                                  <a:lnTo>
                                    <a:pt x="0" y="60"/>
                                  </a:lnTo>
                                  <a:lnTo>
                                    <a:pt x="1" y="62"/>
                                  </a:lnTo>
                                  <a:lnTo>
                                    <a:pt x="1" y="65"/>
                                  </a:lnTo>
                                  <a:lnTo>
                                    <a:pt x="2" y="68"/>
                                  </a:lnTo>
                                  <a:lnTo>
                                    <a:pt x="2" y="70"/>
                                  </a:lnTo>
                                  <a:lnTo>
                                    <a:pt x="3" y="73"/>
                                  </a:lnTo>
                                  <a:lnTo>
                                    <a:pt x="4" y="75"/>
                                  </a:lnTo>
                                  <a:lnTo>
                                    <a:pt x="5" y="77"/>
                                  </a:lnTo>
                                  <a:lnTo>
                                    <a:pt x="6" y="80"/>
                                  </a:lnTo>
                                  <a:lnTo>
                                    <a:pt x="8" y="82"/>
                                  </a:lnTo>
                                  <a:lnTo>
                                    <a:pt x="9" y="84"/>
                                  </a:lnTo>
                                  <a:lnTo>
                                    <a:pt x="11" y="86"/>
                                  </a:lnTo>
                                  <a:lnTo>
                                    <a:pt x="12" y="88"/>
                                  </a:lnTo>
                                  <a:lnTo>
                                    <a:pt x="14" y="90"/>
                                  </a:lnTo>
                                  <a:lnTo>
                                    <a:pt x="16" y="92"/>
                                  </a:lnTo>
                                  <a:lnTo>
                                    <a:pt x="17" y="94"/>
                                  </a:lnTo>
                                  <a:lnTo>
                                    <a:pt x="19" y="96"/>
                                  </a:lnTo>
                                  <a:lnTo>
                                    <a:pt x="21" y="97"/>
                                  </a:lnTo>
                                  <a:lnTo>
                                    <a:pt x="23" y="99"/>
                                  </a:lnTo>
                                  <a:lnTo>
                                    <a:pt x="25" y="100"/>
                                  </a:lnTo>
                                  <a:lnTo>
                                    <a:pt x="28" y="102"/>
                                  </a:lnTo>
                                  <a:lnTo>
                                    <a:pt x="30" y="103"/>
                                  </a:lnTo>
                                  <a:lnTo>
                                    <a:pt x="32" y="104"/>
                                  </a:lnTo>
                                  <a:lnTo>
                                    <a:pt x="35" y="105"/>
                                  </a:lnTo>
                                  <a:lnTo>
                                    <a:pt x="37" y="106"/>
                                  </a:lnTo>
                                  <a:lnTo>
                                    <a:pt x="40" y="106"/>
                                  </a:lnTo>
                                  <a:lnTo>
                                    <a:pt x="42" y="107"/>
                                  </a:lnTo>
                                  <a:lnTo>
                                    <a:pt x="45" y="107"/>
                                  </a:lnTo>
                                  <a:lnTo>
                                    <a:pt x="47" y="108"/>
                                  </a:lnTo>
                                  <a:lnTo>
                                    <a:pt x="50" y="108"/>
                                  </a:lnTo>
                                  <a:lnTo>
                                    <a:pt x="53" y="108"/>
                                  </a:lnTo>
                                  <a:lnTo>
                                    <a:pt x="56" y="108"/>
                                  </a:lnTo>
                                  <a:lnTo>
                                    <a:pt x="58" y="108"/>
                                  </a:lnTo>
                                  <a:lnTo>
                                    <a:pt x="61" y="107"/>
                                  </a:lnTo>
                                  <a:lnTo>
                                    <a:pt x="63" y="107"/>
                                  </a:lnTo>
                                  <a:lnTo>
                                    <a:pt x="66" y="106"/>
                                  </a:lnTo>
                                  <a:lnTo>
                                    <a:pt x="69" y="106"/>
                                  </a:lnTo>
                                  <a:lnTo>
                                    <a:pt x="71" y="105"/>
                                  </a:lnTo>
                                  <a:lnTo>
                                    <a:pt x="73" y="104"/>
                                  </a:lnTo>
                                  <a:lnTo>
                                    <a:pt x="76" y="103"/>
                                  </a:lnTo>
                                  <a:lnTo>
                                    <a:pt x="78" y="102"/>
                                  </a:lnTo>
                                  <a:lnTo>
                                    <a:pt x="80" y="100"/>
                                  </a:lnTo>
                                  <a:lnTo>
                                    <a:pt x="82" y="99"/>
                                  </a:lnTo>
                                  <a:lnTo>
                                    <a:pt x="84" y="97"/>
                                  </a:lnTo>
                                  <a:lnTo>
                                    <a:pt x="86" y="96"/>
                                  </a:lnTo>
                                  <a:lnTo>
                                    <a:pt x="88" y="94"/>
                                  </a:lnTo>
                                  <a:lnTo>
                                    <a:pt x="90" y="92"/>
                                  </a:lnTo>
                                  <a:lnTo>
                                    <a:pt x="92" y="90"/>
                                  </a:lnTo>
                                  <a:lnTo>
                                    <a:pt x="94" y="88"/>
                                  </a:lnTo>
                                  <a:lnTo>
                                    <a:pt x="95" y="86"/>
                                  </a:lnTo>
                                  <a:lnTo>
                                    <a:pt x="97" y="84"/>
                                  </a:lnTo>
                                  <a:lnTo>
                                    <a:pt x="98" y="82"/>
                                  </a:lnTo>
                                  <a:lnTo>
                                    <a:pt x="99" y="80"/>
                                  </a:lnTo>
                                  <a:lnTo>
                                    <a:pt x="100" y="77"/>
                                  </a:lnTo>
                                  <a:lnTo>
                                    <a:pt x="102" y="75"/>
                                  </a:lnTo>
                                  <a:lnTo>
                                    <a:pt x="102" y="73"/>
                                  </a:lnTo>
                                  <a:lnTo>
                                    <a:pt x="103" y="70"/>
                                  </a:lnTo>
                                  <a:lnTo>
                                    <a:pt x="104" y="68"/>
                                  </a:lnTo>
                                  <a:lnTo>
                                    <a:pt x="105" y="65"/>
                                  </a:lnTo>
                                  <a:lnTo>
                                    <a:pt x="105" y="62"/>
                                  </a:lnTo>
                                  <a:lnTo>
                                    <a:pt x="105" y="60"/>
                                  </a:lnTo>
                                  <a:lnTo>
                                    <a:pt x="106" y="57"/>
                                  </a:lnTo>
                                  <a:lnTo>
                                    <a:pt x="106" y="54"/>
                                  </a:lnTo>
                                  <a:lnTo>
                                    <a:pt x="106" y="51"/>
                                  </a:lnTo>
                                  <a:lnTo>
                                    <a:pt x="105" y="49"/>
                                  </a:lnTo>
                                  <a:lnTo>
                                    <a:pt x="105" y="46"/>
                                  </a:lnTo>
                                  <a:lnTo>
                                    <a:pt x="105" y="43"/>
                                  </a:lnTo>
                                  <a:lnTo>
                                    <a:pt x="104" y="41"/>
                                  </a:lnTo>
                                  <a:lnTo>
                                    <a:pt x="103" y="38"/>
                                  </a:lnTo>
                                  <a:lnTo>
                                    <a:pt x="102" y="36"/>
                                  </a:lnTo>
                                  <a:lnTo>
                                    <a:pt x="102" y="33"/>
                                  </a:lnTo>
                                  <a:lnTo>
                                    <a:pt x="100" y="31"/>
                                  </a:lnTo>
                                  <a:lnTo>
                                    <a:pt x="99" y="28"/>
                                  </a:lnTo>
                                  <a:lnTo>
                                    <a:pt x="98" y="26"/>
                                  </a:lnTo>
                                  <a:lnTo>
                                    <a:pt x="97" y="24"/>
                                  </a:lnTo>
                                  <a:lnTo>
                                    <a:pt x="95" y="22"/>
                                  </a:lnTo>
                                  <a:lnTo>
                                    <a:pt x="94" y="20"/>
                                  </a:lnTo>
                                  <a:lnTo>
                                    <a:pt x="92" y="18"/>
                                  </a:lnTo>
                                  <a:lnTo>
                                    <a:pt x="90" y="16"/>
                                  </a:lnTo>
                                  <a:lnTo>
                                    <a:pt x="88" y="14"/>
                                  </a:lnTo>
                                  <a:lnTo>
                                    <a:pt x="86" y="12"/>
                                  </a:lnTo>
                                  <a:lnTo>
                                    <a:pt x="84" y="11"/>
                                  </a:lnTo>
                                  <a:lnTo>
                                    <a:pt x="82" y="9"/>
                                  </a:lnTo>
                                  <a:lnTo>
                                    <a:pt x="80" y="8"/>
                                  </a:lnTo>
                                  <a:lnTo>
                                    <a:pt x="78" y="7"/>
                                  </a:lnTo>
                                  <a:lnTo>
                                    <a:pt x="76" y="5"/>
                                  </a:lnTo>
                                  <a:lnTo>
                                    <a:pt x="73" y="4"/>
                                  </a:lnTo>
                                  <a:lnTo>
                                    <a:pt x="71" y="3"/>
                                  </a:lnTo>
                                  <a:lnTo>
                                    <a:pt x="69" y="3"/>
                                  </a:lnTo>
                                  <a:lnTo>
                                    <a:pt x="66" y="2"/>
                                  </a:lnTo>
                                  <a:lnTo>
                                    <a:pt x="63" y="1"/>
                                  </a:lnTo>
                                  <a:lnTo>
                                    <a:pt x="61" y="1"/>
                                  </a:lnTo>
                                  <a:lnTo>
                                    <a:pt x="58" y="0"/>
                                  </a:lnTo>
                                  <a:lnTo>
                                    <a:pt x="56" y="0"/>
                                  </a:lnTo>
                                  <a:lnTo>
                                    <a:pt x="53" y="0"/>
                                  </a:lnTo>
                                  <a:lnTo>
                                    <a:pt x="50" y="0"/>
                                  </a:lnTo>
                                  <a:lnTo>
                                    <a:pt x="47" y="0"/>
                                  </a:lnTo>
                                  <a:lnTo>
                                    <a:pt x="45" y="1"/>
                                  </a:lnTo>
                                  <a:lnTo>
                                    <a:pt x="42" y="1"/>
                                  </a:lnTo>
                                  <a:lnTo>
                                    <a:pt x="40" y="2"/>
                                  </a:lnTo>
                                  <a:lnTo>
                                    <a:pt x="37" y="3"/>
                                  </a:lnTo>
                                  <a:lnTo>
                                    <a:pt x="35" y="3"/>
                                  </a:lnTo>
                                  <a:lnTo>
                                    <a:pt x="32" y="4"/>
                                  </a:lnTo>
                                  <a:lnTo>
                                    <a:pt x="30" y="5"/>
                                  </a:lnTo>
                                  <a:lnTo>
                                    <a:pt x="28" y="7"/>
                                  </a:lnTo>
                                  <a:lnTo>
                                    <a:pt x="25" y="8"/>
                                  </a:lnTo>
                                  <a:lnTo>
                                    <a:pt x="23" y="9"/>
                                  </a:lnTo>
                                  <a:lnTo>
                                    <a:pt x="21" y="11"/>
                                  </a:lnTo>
                                  <a:lnTo>
                                    <a:pt x="19" y="12"/>
                                  </a:lnTo>
                                  <a:lnTo>
                                    <a:pt x="17" y="14"/>
                                  </a:lnTo>
                                  <a:lnTo>
                                    <a:pt x="16" y="16"/>
                                  </a:lnTo>
                                  <a:lnTo>
                                    <a:pt x="14" y="18"/>
                                  </a:lnTo>
                                  <a:lnTo>
                                    <a:pt x="12" y="20"/>
                                  </a:lnTo>
                                  <a:lnTo>
                                    <a:pt x="11" y="22"/>
                                  </a:lnTo>
                                  <a:lnTo>
                                    <a:pt x="9" y="24"/>
                                  </a:lnTo>
                                  <a:lnTo>
                                    <a:pt x="8" y="26"/>
                                  </a:lnTo>
                                  <a:lnTo>
                                    <a:pt x="6" y="28"/>
                                  </a:lnTo>
                                  <a:lnTo>
                                    <a:pt x="5" y="31"/>
                                  </a:lnTo>
                                  <a:lnTo>
                                    <a:pt x="4" y="33"/>
                                  </a:lnTo>
                                  <a:lnTo>
                                    <a:pt x="3" y="36"/>
                                  </a:lnTo>
                                  <a:lnTo>
                                    <a:pt x="2" y="38"/>
                                  </a:lnTo>
                                  <a:lnTo>
                                    <a:pt x="2" y="41"/>
                                  </a:lnTo>
                                  <a:lnTo>
                                    <a:pt x="1" y="43"/>
                                  </a:lnTo>
                                  <a:lnTo>
                                    <a:pt x="1" y="46"/>
                                  </a:lnTo>
                                  <a:lnTo>
                                    <a:pt x="0"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78"/>
                          <wps:cNvSpPr>
                            <a:spLocks/>
                          </wps:cNvSpPr>
                          <wps:spPr bwMode="auto">
                            <a:xfrm>
                              <a:off x="8439" y="876"/>
                              <a:ext cx="82" cy="83"/>
                            </a:xfrm>
                            <a:custGeom>
                              <a:avLst/>
                              <a:gdLst>
                                <a:gd name="T0" fmla="*/ 0 w 82"/>
                                <a:gd name="T1" fmla="*/ 37 h 83"/>
                                <a:gd name="T2" fmla="*/ 1 w 82"/>
                                <a:gd name="T3" fmla="*/ 31 h 83"/>
                                <a:gd name="T4" fmla="*/ 3 w 82"/>
                                <a:gd name="T5" fmla="*/ 25 h 83"/>
                                <a:gd name="T6" fmla="*/ 6 w 82"/>
                                <a:gd name="T7" fmla="*/ 20 h 83"/>
                                <a:gd name="T8" fmla="*/ 9 w 82"/>
                                <a:gd name="T9" fmla="*/ 15 h 83"/>
                                <a:gd name="T10" fmla="*/ 13 w 82"/>
                                <a:gd name="T11" fmla="*/ 11 h 83"/>
                                <a:gd name="T12" fmla="*/ 18 w 82"/>
                                <a:gd name="T13" fmla="*/ 7 h 83"/>
                                <a:gd name="T14" fmla="*/ 23 w 82"/>
                                <a:gd name="T15" fmla="*/ 4 h 83"/>
                                <a:gd name="T16" fmla="*/ 29 w 82"/>
                                <a:gd name="T17" fmla="*/ 2 h 83"/>
                                <a:gd name="T18" fmla="*/ 35 w 82"/>
                                <a:gd name="T19" fmla="*/ 0 h 83"/>
                                <a:gd name="T20" fmla="*/ 41 w 82"/>
                                <a:gd name="T21" fmla="*/ 0 h 83"/>
                                <a:gd name="T22" fmla="*/ 47 w 82"/>
                                <a:gd name="T23" fmla="*/ 0 h 83"/>
                                <a:gd name="T24" fmla="*/ 53 w 82"/>
                                <a:gd name="T25" fmla="*/ 2 h 83"/>
                                <a:gd name="T26" fmla="*/ 59 w 82"/>
                                <a:gd name="T27" fmla="*/ 4 h 83"/>
                                <a:gd name="T28" fmla="*/ 64 w 82"/>
                                <a:gd name="T29" fmla="*/ 7 h 83"/>
                                <a:gd name="T30" fmla="*/ 69 w 82"/>
                                <a:gd name="T31" fmla="*/ 11 h 83"/>
                                <a:gd name="T32" fmla="*/ 73 w 82"/>
                                <a:gd name="T33" fmla="*/ 15 h 83"/>
                                <a:gd name="T34" fmla="*/ 76 w 82"/>
                                <a:gd name="T35" fmla="*/ 20 h 83"/>
                                <a:gd name="T36" fmla="*/ 79 w 82"/>
                                <a:gd name="T37" fmla="*/ 25 h 83"/>
                                <a:gd name="T38" fmla="*/ 81 w 82"/>
                                <a:gd name="T39" fmla="*/ 31 h 83"/>
                                <a:gd name="T40" fmla="*/ 82 w 82"/>
                                <a:gd name="T41" fmla="*/ 37 h 83"/>
                                <a:gd name="T42" fmla="*/ 82 w 82"/>
                                <a:gd name="T43" fmla="*/ 44 h 83"/>
                                <a:gd name="T44" fmla="*/ 82 w 82"/>
                                <a:gd name="T45" fmla="*/ 50 h 83"/>
                                <a:gd name="T46" fmla="*/ 80 w 82"/>
                                <a:gd name="T47" fmla="*/ 56 h 83"/>
                                <a:gd name="T48" fmla="*/ 77 w 82"/>
                                <a:gd name="T49" fmla="*/ 61 h 83"/>
                                <a:gd name="T50" fmla="*/ 74 w 82"/>
                                <a:gd name="T51" fmla="*/ 66 h 83"/>
                                <a:gd name="T52" fmla="*/ 70 w 82"/>
                                <a:gd name="T53" fmla="*/ 71 h 83"/>
                                <a:gd name="T54" fmla="*/ 66 w 82"/>
                                <a:gd name="T55" fmla="*/ 75 h 83"/>
                                <a:gd name="T56" fmla="*/ 61 w 82"/>
                                <a:gd name="T57" fmla="*/ 78 h 83"/>
                                <a:gd name="T58" fmla="*/ 55 w 82"/>
                                <a:gd name="T59" fmla="*/ 81 h 83"/>
                                <a:gd name="T60" fmla="*/ 49 w 82"/>
                                <a:gd name="T61" fmla="*/ 83 h 83"/>
                                <a:gd name="T62" fmla="*/ 43 w 82"/>
                                <a:gd name="T63" fmla="*/ 83 h 83"/>
                                <a:gd name="T64" fmla="*/ 37 w 82"/>
                                <a:gd name="T65" fmla="*/ 83 h 83"/>
                                <a:gd name="T66" fmla="*/ 31 w 82"/>
                                <a:gd name="T67" fmla="*/ 82 h 83"/>
                                <a:gd name="T68" fmla="*/ 25 w 82"/>
                                <a:gd name="T69" fmla="*/ 80 h 83"/>
                                <a:gd name="T70" fmla="*/ 20 w 82"/>
                                <a:gd name="T71" fmla="*/ 77 h 83"/>
                                <a:gd name="T72" fmla="*/ 15 w 82"/>
                                <a:gd name="T73" fmla="*/ 74 h 83"/>
                                <a:gd name="T74" fmla="*/ 11 w 82"/>
                                <a:gd name="T75" fmla="*/ 70 h 83"/>
                                <a:gd name="T76" fmla="*/ 7 w 82"/>
                                <a:gd name="T77" fmla="*/ 65 h 83"/>
                                <a:gd name="T78" fmla="*/ 4 w 82"/>
                                <a:gd name="T79" fmla="*/ 60 h 83"/>
                                <a:gd name="T80" fmla="*/ 2 w 82"/>
                                <a:gd name="T81" fmla="*/ 54 h 83"/>
                                <a:gd name="T82" fmla="*/ 0 w 82"/>
                                <a:gd name="T83" fmla="*/ 48 h 83"/>
                                <a:gd name="T84" fmla="*/ 0 w 82"/>
                                <a:gd name="T85" fmla="*/ 42 h 8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3">
                                  <a:moveTo>
                                    <a:pt x="0" y="42"/>
                                  </a:moveTo>
                                  <a:lnTo>
                                    <a:pt x="0" y="39"/>
                                  </a:lnTo>
                                  <a:lnTo>
                                    <a:pt x="0" y="37"/>
                                  </a:lnTo>
                                  <a:lnTo>
                                    <a:pt x="0" y="35"/>
                                  </a:lnTo>
                                  <a:lnTo>
                                    <a:pt x="1" y="33"/>
                                  </a:lnTo>
                                  <a:lnTo>
                                    <a:pt x="1" y="31"/>
                                  </a:lnTo>
                                  <a:lnTo>
                                    <a:pt x="2" y="29"/>
                                  </a:lnTo>
                                  <a:lnTo>
                                    <a:pt x="2" y="27"/>
                                  </a:lnTo>
                                  <a:lnTo>
                                    <a:pt x="3" y="25"/>
                                  </a:lnTo>
                                  <a:lnTo>
                                    <a:pt x="4" y="24"/>
                                  </a:lnTo>
                                  <a:lnTo>
                                    <a:pt x="5" y="22"/>
                                  </a:lnTo>
                                  <a:lnTo>
                                    <a:pt x="6" y="20"/>
                                  </a:lnTo>
                                  <a:lnTo>
                                    <a:pt x="7" y="18"/>
                                  </a:lnTo>
                                  <a:lnTo>
                                    <a:pt x="8" y="17"/>
                                  </a:lnTo>
                                  <a:lnTo>
                                    <a:pt x="9" y="15"/>
                                  </a:lnTo>
                                  <a:lnTo>
                                    <a:pt x="11" y="14"/>
                                  </a:lnTo>
                                  <a:lnTo>
                                    <a:pt x="12" y="12"/>
                                  </a:lnTo>
                                  <a:lnTo>
                                    <a:pt x="13" y="11"/>
                                  </a:lnTo>
                                  <a:lnTo>
                                    <a:pt x="15" y="9"/>
                                  </a:lnTo>
                                  <a:lnTo>
                                    <a:pt x="16" y="8"/>
                                  </a:lnTo>
                                  <a:lnTo>
                                    <a:pt x="18" y="7"/>
                                  </a:lnTo>
                                  <a:lnTo>
                                    <a:pt x="20" y="6"/>
                                  </a:lnTo>
                                  <a:lnTo>
                                    <a:pt x="22" y="5"/>
                                  </a:lnTo>
                                  <a:lnTo>
                                    <a:pt x="23" y="4"/>
                                  </a:lnTo>
                                  <a:lnTo>
                                    <a:pt x="25" y="3"/>
                                  </a:lnTo>
                                  <a:lnTo>
                                    <a:pt x="27" y="2"/>
                                  </a:lnTo>
                                  <a:lnTo>
                                    <a:pt x="29" y="2"/>
                                  </a:lnTo>
                                  <a:lnTo>
                                    <a:pt x="31" y="1"/>
                                  </a:lnTo>
                                  <a:lnTo>
                                    <a:pt x="33" y="0"/>
                                  </a:lnTo>
                                  <a:lnTo>
                                    <a:pt x="35" y="0"/>
                                  </a:lnTo>
                                  <a:lnTo>
                                    <a:pt x="37" y="0"/>
                                  </a:lnTo>
                                  <a:lnTo>
                                    <a:pt x="39" y="0"/>
                                  </a:lnTo>
                                  <a:lnTo>
                                    <a:pt x="41" y="0"/>
                                  </a:lnTo>
                                  <a:lnTo>
                                    <a:pt x="43" y="0"/>
                                  </a:lnTo>
                                  <a:lnTo>
                                    <a:pt x="45" y="0"/>
                                  </a:lnTo>
                                  <a:lnTo>
                                    <a:pt x="47" y="0"/>
                                  </a:lnTo>
                                  <a:lnTo>
                                    <a:pt x="49" y="0"/>
                                  </a:lnTo>
                                  <a:lnTo>
                                    <a:pt x="51" y="1"/>
                                  </a:lnTo>
                                  <a:lnTo>
                                    <a:pt x="53" y="2"/>
                                  </a:lnTo>
                                  <a:lnTo>
                                    <a:pt x="55" y="2"/>
                                  </a:lnTo>
                                  <a:lnTo>
                                    <a:pt x="57" y="3"/>
                                  </a:lnTo>
                                  <a:lnTo>
                                    <a:pt x="59" y="4"/>
                                  </a:lnTo>
                                  <a:lnTo>
                                    <a:pt x="61" y="5"/>
                                  </a:lnTo>
                                  <a:lnTo>
                                    <a:pt x="62" y="6"/>
                                  </a:lnTo>
                                  <a:lnTo>
                                    <a:pt x="64" y="7"/>
                                  </a:lnTo>
                                  <a:lnTo>
                                    <a:pt x="66" y="8"/>
                                  </a:lnTo>
                                  <a:lnTo>
                                    <a:pt x="67" y="9"/>
                                  </a:lnTo>
                                  <a:lnTo>
                                    <a:pt x="69" y="11"/>
                                  </a:lnTo>
                                  <a:lnTo>
                                    <a:pt x="70" y="12"/>
                                  </a:lnTo>
                                  <a:lnTo>
                                    <a:pt x="72" y="14"/>
                                  </a:lnTo>
                                  <a:lnTo>
                                    <a:pt x="73" y="15"/>
                                  </a:lnTo>
                                  <a:lnTo>
                                    <a:pt x="74" y="17"/>
                                  </a:lnTo>
                                  <a:lnTo>
                                    <a:pt x="75" y="18"/>
                                  </a:lnTo>
                                  <a:lnTo>
                                    <a:pt x="76" y="20"/>
                                  </a:lnTo>
                                  <a:lnTo>
                                    <a:pt x="77" y="22"/>
                                  </a:lnTo>
                                  <a:lnTo>
                                    <a:pt x="78" y="24"/>
                                  </a:lnTo>
                                  <a:lnTo>
                                    <a:pt x="79" y="25"/>
                                  </a:lnTo>
                                  <a:lnTo>
                                    <a:pt x="80" y="27"/>
                                  </a:lnTo>
                                  <a:lnTo>
                                    <a:pt x="81" y="29"/>
                                  </a:lnTo>
                                  <a:lnTo>
                                    <a:pt x="81" y="31"/>
                                  </a:lnTo>
                                  <a:lnTo>
                                    <a:pt x="82" y="33"/>
                                  </a:lnTo>
                                  <a:lnTo>
                                    <a:pt x="82" y="35"/>
                                  </a:lnTo>
                                  <a:lnTo>
                                    <a:pt x="82" y="37"/>
                                  </a:lnTo>
                                  <a:lnTo>
                                    <a:pt x="82" y="39"/>
                                  </a:lnTo>
                                  <a:lnTo>
                                    <a:pt x="82" y="42"/>
                                  </a:lnTo>
                                  <a:lnTo>
                                    <a:pt x="82" y="44"/>
                                  </a:lnTo>
                                  <a:lnTo>
                                    <a:pt x="82" y="46"/>
                                  </a:lnTo>
                                  <a:lnTo>
                                    <a:pt x="82" y="48"/>
                                  </a:lnTo>
                                  <a:lnTo>
                                    <a:pt x="82" y="50"/>
                                  </a:lnTo>
                                  <a:lnTo>
                                    <a:pt x="81" y="52"/>
                                  </a:lnTo>
                                  <a:lnTo>
                                    <a:pt x="81" y="54"/>
                                  </a:lnTo>
                                  <a:lnTo>
                                    <a:pt x="80" y="56"/>
                                  </a:lnTo>
                                  <a:lnTo>
                                    <a:pt x="79" y="58"/>
                                  </a:lnTo>
                                  <a:lnTo>
                                    <a:pt x="78" y="60"/>
                                  </a:lnTo>
                                  <a:lnTo>
                                    <a:pt x="77" y="61"/>
                                  </a:lnTo>
                                  <a:lnTo>
                                    <a:pt x="76" y="63"/>
                                  </a:lnTo>
                                  <a:lnTo>
                                    <a:pt x="75" y="65"/>
                                  </a:lnTo>
                                  <a:lnTo>
                                    <a:pt x="74" y="66"/>
                                  </a:lnTo>
                                  <a:lnTo>
                                    <a:pt x="73" y="68"/>
                                  </a:lnTo>
                                  <a:lnTo>
                                    <a:pt x="72" y="70"/>
                                  </a:lnTo>
                                  <a:lnTo>
                                    <a:pt x="70" y="71"/>
                                  </a:lnTo>
                                  <a:lnTo>
                                    <a:pt x="69" y="72"/>
                                  </a:lnTo>
                                  <a:lnTo>
                                    <a:pt x="67" y="74"/>
                                  </a:lnTo>
                                  <a:lnTo>
                                    <a:pt x="66" y="75"/>
                                  </a:lnTo>
                                  <a:lnTo>
                                    <a:pt x="64" y="76"/>
                                  </a:lnTo>
                                  <a:lnTo>
                                    <a:pt x="62" y="77"/>
                                  </a:lnTo>
                                  <a:lnTo>
                                    <a:pt x="61" y="78"/>
                                  </a:lnTo>
                                  <a:lnTo>
                                    <a:pt x="59" y="79"/>
                                  </a:lnTo>
                                  <a:lnTo>
                                    <a:pt x="57" y="80"/>
                                  </a:lnTo>
                                  <a:lnTo>
                                    <a:pt x="55" y="81"/>
                                  </a:lnTo>
                                  <a:lnTo>
                                    <a:pt x="53" y="82"/>
                                  </a:lnTo>
                                  <a:lnTo>
                                    <a:pt x="51" y="82"/>
                                  </a:lnTo>
                                  <a:lnTo>
                                    <a:pt x="49" y="83"/>
                                  </a:lnTo>
                                  <a:lnTo>
                                    <a:pt x="47" y="83"/>
                                  </a:lnTo>
                                  <a:lnTo>
                                    <a:pt x="45" y="83"/>
                                  </a:lnTo>
                                  <a:lnTo>
                                    <a:pt x="43" y="83"/>
                                  </a:lnTo>
                                  <a:lnTo>
                                    <a:pt x="41" y="83"/>
                                  </a:lnTo>
                                  <a:lnTo>
                                    <a:pt x="39" y="83"/>
                                  </a:lnTo>
                                  <a:lnTo>
                                    <a:pt x="37" y="83"/>
                                  </a:lnTo>
                                  <a:lnTo>
                                    <a:pt x="35" y="83"/>
                                  </a:lnTo>
                                  <a:lnTo>
                                    <a:pt x="33" y="83"/>
                                  </a:lnTo>
                                  <a:lnTo>
                                    <a:pt x="31" y="82"/>
                                  </a:lnTo>
                                  <a:lnTo>
                                    <a:pt x="29" y="82"/>
                                  </a:lnTo>
                                  <a:lnTo>
                                    <a:pt x="27" y="81"/>
                                  </a:lnTo>
                                  <a:lnTo>
                                    <a:pt x="25" y="80"/>
                                  </a:lnTo>
                                  <a:lnTo>
                                    <a:pt x="23" y="79"/>
                                  </a:lnTo>
                                  <a:lnTo>
                                    <a:pt x="22" y="78"/>
                                  </a:lnTo>
                                  <a:lnTo>
                                    <a:pt x="20" y="77"/>
                                  </a:lnTo>
                                  <a:lnTo>
                                    <a:pt x="18" y="76"/>
                                  </a:lnTo>
                                  <a:lnTo>
                                    <a:pt x="16" y="75"/>
                                  </a:lnTo>
                                  <a:lnTo>
                                    <a:pt x="15" y="74"/>
                                  </a:lnTo>
                                  <a:lnTo>
                                    <a:pt x="13" y="72"/>
                                  </a:lnTo>
                                  <a:lnTo>
                                    <a:pt x="12" y="71"/>
                                  </a:lnTo>
                                  <a:lnTo>
                                    <a:pt x="11" y="70"/>
                                  </a:lnTo>
                                  <a:lnTo>
                                    <a:pt x="9" y="68"/>
                                  </a:lnTo>
                                  <a:lnTo>
                                    <a:pt x="8" y="66"/>
                                  </a:lnTo>
                                  <a:lnTo>
                                    <a:pt x="7" y="65"/>
                                  </a:lnTo>
                                  <a:lnTo>
                                    <a:pt x="6" y="63"/>
                                  </a:lnTo>
                                  <a:lnTo>
                                    <a:pt x="5" y="61"/>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79"/>
                          <wps:cNvSpPr>
                            <a:spLocks/>
                          </wps:cNvSpPr>
                          <wps:spPr bwMode="auto">
                            <a:xfrm>
                              <a:off x="8436" y="871"/>
                              <a:ext cx="92" cy="119"/>
                            </a:xfrm>
                            <a:custGeom>
                              <a:avLst/>
                              <a:gdLst>
                                <a:gd name="T0" fmla="*/ 40 w 92"/>
                                <a:gd name="T1" fmla="*/ 119 h 119"/>
                                <a:gd name="T2" fmla="*/ 52 w 92"/>
                                <a:gd name="T3" fmla="*/ 119 h 119"/>
                                <a:gd name="T4" fmla="*/ 52 w 92"/>
                                <a:gd name="T5" fmla="*/ 78 h 119"/>
                                <a:gd name="T6" fmla="*/ 92 w 92"/>
                                <a:gd name="T7" fmla="*/ 46 h 119"/>
                                <a:gd name="T8" fmla="*/ 86 w 92"/>
                                <a:gd name="T9" fmla="*/ 35 h 119"/>
                                <a:gd name="T10" fmla="*/ 52 w 92"/>
                                <a:gd name="T11" fmla="*/ 62 h 119"/>
                                <a:gd name="T12" fmla="*/ 52 w 92"/>
                                <a:gd name="T13" fmla="*/ 58 h 119"/>
                                <a:gd name="T14" fmla="*/ 71 w 92"/>
                                <a:gd name="T15" fmla="*/ 12 h 119"/>
                                <a:gd name="T16" fmla="*/ 60 w 92"/>
                                <a:gd name="T17" fmla="*/ 7 h 119"/>
                                <a:gd name="T18" fmla="*/ 50 w 92"/>
                                <a:gd name="T19" fmla="*/ 32 h 119"/>
                                <a:gd name="T20" fmla="*/ 37 w 92"/>
                                <a:gd name="T21" fmla="*/ 0 h 119"/>
                                <a:gd name="T22" fmla="*/ 26 w 92"/>
                                <a:gd name="T23" fmla="*/ 4 h 119"/>
                                <a:gd name="T24" fmla="*/ 40 w 92"/>
                                <a:gd name="T25" fmla="*/ 40 h 119"/>
                                <a:gd name="T26" fmla="*/ 40 w 92"/>
                                <a:gd name="T27" fmla="*/ 53 h 119"/>
                                <a:gd name="T28" fmla="*/ 5 w 92"/>
                                <a:gd name="T29" fmla="*/ 29 h 119"/>
                                <a:gd name="T30" fmla="*/ 0 w 92"/>
                                <a:gd name="T31" fmla="*/ 40 h 119"/>
                                <a:gd name="T32" fmla="*/ 40 w 92"/>
                                <a:gd name="T33" fmla="*/ 68 h 119"/>
                                <a:gd name="T34" fmla="*/ 40 w 92"/>
                                <a:gd name="T35" fmla="*/ 119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2" h="119">
                                  <a:moveTo>
                                    <a:pt x="40" y="119"/>
                                  </a:moveTo>
                                  <a:lnTo>
                                    <a:pt x="52" y="119"/>
                                  </a:lnTo>
                                  <a:lnTo>
                                    <a:pt x="52" y="78"/>
                                  </a:lnTo>
                                  <a:lnTo>
                                    <a:pt x="92" y="46"/>
                                  </a:lnTo>
                                  <a:lnTo>
                                    <a:pt x="86" y="35"/>
                                  </a:lnTo>
                                  <a:lnTo>
                                    <a:pt x="52" y="62"/>
                                  </a:lnTo>
                                  <a:lnTo>
                                    <a:pt x="52" y="58"/>
                                  </a:lnTo>
                                  <a:lnTo>
                                    <a:pt x="71" y="12"/>
                                  </a:lnTo>
                                  <a:lnTo>
                                    <a:pt x="60" y="7"/>
                                  </a:lnTo>
                                  <a:lnTo>
                                    <a:pt x="50" y="32"/>
                                  </a:lnTo>
                                  <a:lnTo>
                                    <a:pt x="37" y="0"/>
                                  </a:lnTo>
                                  <a:lnTo>
                                    <a:pt x="26" y="4"/>
                                  </a:lnTo>
                                  <a:lnTo>
                                    <a:pt x="40" y="40"/>
                                  </a:lnTo>
                                  <a:lnTo>
                                    <a:pt x="40" y="53"/>
                                  </a:lnTo>
                                  <a:lnTo>
                                    <a:pt x="5"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Rectangle 180"/>
                          <wps:cNvSpPr>
                            <a:spLocks noChangeArrowheads="1"/>
                          </wps:cNvSpPr>
                          <wps:spPr bwMode="auto">
                            <a:xfrm>
                              <a:off x="8314" y="843"/>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81"/>
                          <wps:cNvSpPr>
                            <a:spLocks noChangeArrowheads="1"/>
                          </wps:cNvSpPr>
                          <wps:spPr bwMode="auto">
                            <a:xfrm>
                              <a:off x="8326" y="855"/>
                              <a:ext cx="42"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82"/>
                          <wps:cNvSpPr>
                            <a:spLocks noChangeArrowheads="1"/>
                          </wps:cNvSpPr>
                          <wps:spPr bwMode="auto">
                            <a:xfrm>
                              <a:off x="8326" y="878"/>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Freeform 183"/>
                          <wps:cNvSpPr>
                            <a:spLocks/>
                          </wps:cNvSpPr>
                          <wps:spPr bwMode="auto">
                            <a:xfrm>
                              <a:off x="8352" y="920"/>
                              <a:ext cx="15" cy="16"/>
                            </a:xfrm>
                            <a:custGeom>
                              <a:avLst/>
                              <a:gdLst>
                                <a:gd name="T0" fmla="*/ 0 w 15"/>
                                <a:gd name="T1" fmla="*/ 9 h 16"/>
                                <a:gd name="T2" fmla="*/ 0 w 15"/>
                                <a:gd name="T3" fmla="*/ 9 h 16"/>
                                <a:gd name="T4" fmla="*/ 0 w 15"/>
                                <a:gd name="T5" fmla="*/ 10 h 16"/>
                                <a:gd name="T6" fmla="*/ 0 w 15"/>
                                <a:gd name="T7" fmla="*/ 11 h 16"/>
                                <a:gd name="T8" fmla="*/ 0 w 15"/>
                                <a:gd name="T9" fmla="*/ 12 h 16"/>
                                <a:gd name="T10" fmla="*/ 1 w 15"/>
                                <a:gd name="T11" fmla="*/ 12 h 16"/>
                                <a:gd name="T12" fmla="*/ 1 w 15"/>
                                <a:gd name="T13" fmla="*/ 13 h 16"/>
                                <a:gd name="T14" fmla="*/ 2 w 15"/>
                                <a:gd name="T15" fmla="*/ 13 h 16"/>
                                <a:gd name="T16" fmla="*/ 2 w 15"/>
                                <a:gd name="T17" fmla="*/ 14 h 16"/>
                                <a:gd name="T18" fmla="*/ 3 w 15"/>
                                <a:gd name="T19" fmla="*/ 14 h 16"/>
                                <a:gd name="T20" fmla="*/ 3 w 15"/>
                                <a:gd name="T21" fmla="*/ 15 h 16"/>
                                <a:gd name="T22" fmla="*/ 4 w 15"/>
                                <a:gd name="T23" fmla="*/ 15 h 16"/>
                                <a:gd name="T24" fmla="*/ 5 w 15"/>
                                <a:gd name="T25" fmla="*/ 15 h 16"/>
                                <a:gd name="T26" fmla="*/ 6 w 15"/>
                                <a:gd name="T27" fmla="*/ 16 h 16"/>
                                <a:gd name="T28" fmla="*/ 6 w 15"/>
                                <a:gd name="T29" fmla="*/ 16 h 16"/>
                                <a:gd name="T30" fmla="*/ 7 w 15"/>
                                <a:gd name="T31" fmla="*/ 16 h 16"/>
                                <a:gd name="T32" fmla="*/ 8 w 15"/>
                                <a:gd name="T33" fmla="*/ 16 h 16"/>
                                <a:gd name="T34" fmla="*/ 9 w 15"/>
                                <a:gd name="T35" fmla="*/ 16 h 16"/>
                                <a:gd name="T36" fmla="*/ 10 w 15"/>
                                <a:gd name="T37" fmla="*/ 16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3 h 16"/>
                                <a:gd name="T50" fmla="*/ 14 w 15"/>
                                <a:gd name="T51" fmla="*/ 12 h 16"/>
                                <a:gd name="T52" fmla="*/ 15 w 15"/>
                                <a:gd name="T53" fmla="*/ 11 h 16"/>
                                <a:gd name="T54" fmla="*/ 15 w 15"/>
                                <a:gd name="T55" fmla="*/ 10 h 16"/>
                                <a:gd name="T56" fmla="*/ 15 w 15"/>
                                <a:gd name="T57" fmla="*/ 9 h 16"/>
                                <a:gd name="T58" fmla="*/ 15 w 15"/>
                                <a:gd name="T59" fmla="*/ 9 h 16"/>
                                <a:gd name="T60" fmla="*/ 15 w 15"/>
                                <a:gd name="T61" fmla="*/ 8 h 16"/>
                                <a:gd name="T62" fmla="*/ 15 w 15"/>
                                <a:gd name="T63" fmla="*/ 7 h 16"/>
                                <a:gd name="T64" fmla="*/ 15 w 15"/>
                                <a:gd name="T65" fmla="*/ 6 h 16"/>
                                <a:gd name="T66" fmla="*/ 15 w 15"/>
                                <a:gd name="T67" fmla="*/ 5 h 16"/>
                                <a:gd name="T68" fmla="*/ 14 w 15"/>
                                <a:gd name="T69" fmla="*/ 4 h 16"/>
                                <a:gd name="T70" fmla="*/ 14 w 15"/>
                                <a:gd name="T71" fmla="*/ 3 h 16"/>
                                <a:gd name="T72" fmla="*/ 13 w 15"/>
                                <a:gd name="T73" fmla="*/ 2 h 16"/>
                                <a:gd name="T74" fmla="*/ 11 w 15"/>
                                <a:gd name="T75" fmla="*/ 1 h 16"/>
                                <a:gd name="T76" fmla="*/ 10 w 15"/>
                                <a:gd name="T77" fmla="*/ 1 h 16"/>
                                <a:gd name="T78" fmla="*/ 10 w 15"/>
                                <a:gd name="T79" fmla="*/ 1 h 16"/>
                                <a:gd name="T80" fmla="*/ 9 w 15"/>
                                <a:gd name="T81" fmla="*/ 0 h 16"/>
                                <a:gd name="T82" fmla="*/ 8 w 15"/>
                                <a:gd name="T83" fmla="*/ 0 h 16"/>
                                <a:gd name="T84" fmla="*/ 7 w 15"/>
                                <a:gd name="T85" fmla="*/ 0 h 16"/>
                                <a:gd name="T86" fmla="*/ 6 w 15"/>
                                <a:gd name="T87" fmla="*/ 0 h 16"/>
                                <a:gd name="T88" fmla="*/ 6 w 15"/>
                                <a:gd name="T89" fmla="*/ 1 h 16"/>
                                <a:gd name="T90" fmla="*/ 5 w 15"/>
                                <a:gd name="T91" fmla="*/ 1 h 16"/>
                                <a:gd name="T92" fmla="*/ 4 w 15"/>
                                <a:gd name="T93" fmla="*/ 1 h 16"/>
                                <a:gd name="T94" fmla="*/ 3 w 15"/>
                                <a:gd name="T95" fmla="*/ 2 h 16"/>
                                <a:gd name="T96" fmla="*/ 2 w 15"/>
                                <a:gd name="T97" fmla="*/ 2 h 16"/>
                                <a:gd name="T98" fmla="*/ 1 w 15"/>
                                <a:gd name="T99" fmla="*/ 3 h 16"/>
                                <a:gd name="T100" fmla="*/ 1 w 15"/>
                                <a:gd name="T101" fmla="*/ 4 h 16"/>
                                <a:gd name="T102" fmla="*/ 0 w 15"/>
                                <a:gd name="T103" fmla="*/ 5 h 16"/>
                                <a:gd name="T104" fmla="*/ 0 w 15"/>
                                <a:gd name="T105" fmla="*/ 6 h 16"/>
                                <a:gd name="T106" fmla="*/ 0 w 15"/>
                                <a:gd name="T107" fmla="*/ 7 h 16"/>
                                <a:gd name="T108" fmla="*/ 0 w 15"/>
                                <a:gd name="T109" fmla="*/ 8 h 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5" h="16">
                                  <a:moveTo>
                                    <a:pt x="0" y="8"/>
                                  </a:moveTo>
                                  <a:lnTo>
                                    <a:pt x="0" y="9"/>
                                  </a:lnTo>
                                  <a:lnTo>
                                    <a:pt x="0" y="10"/>
                                  </a:lnTo>
                                  <a:lnTo>
                                    <a:pt x="0" y="11"/>
                                  </a:lnTo>
                                  <a:lnTo>
                                    <a:pt x="0" y="12"/>
                                  </a:lnTo>
                                  <a:lnTo>
                                    <a:pt x="1" y="12"/>
                                  </a:lnTo>
                                  <a:lnTo>
                                    <a:pt x="1" y="13"/>
                                  </a:lnTo>
                                  <a:lnTo>
                                    <a:pt x="2" y="13"/>
                                  </a:lnTo>
                                  <a:lnTo>
                                    <a:pt x="2" y="14"/>
                                  </a:lnTo>
                                  <a:lnTo>
                                    <a:pt x="3" y="14"/>
                                  </a:lnTo>
                                  <a:lnTo>
                                    <a:pt x="3" y="15"/>
                                  </a:lnTo>
                                  <a:lnTo>
                                    <a:pt x="4" y="15"/>
                                  </a:lnTo>
                                  <a:lnTo>
                                    <a:pt x="5" y="15"/>
                                  </a:lnTo>
                                  <a:lnTo>
                                    <a:pt x="5" y="16"/>
                                  </a:lnTo>
                                  <a:lnTo>
                                    <a:pt x="6" y="16"/>
                                  </a:lnTo>
                                  <a:lnTo>
                                    <a:pt x="7" y="16"/>
                                  </a:lnTo>
                                  <a:lnTo>
                                    <a:pt x="8" y="16"/>
                                  </a:lnTo>
                                  <a:lnTo>
                                    <a:pt x="9" y="16"/>
                                  </a:lnTo>
                                  <a:lnTo>
                                    <a:pt x="10" y="16"/>
                                  </a:lnTo>
                                  <a:lnTo>
                                    <a:pt x="10" y="15"/>
                                  </a:lnTo>
                                  <a:lnTo>
                                    <a:pt x="11" y="15"/>
                                  </a:lnTo>
                                  <a:lnTo>
                                    <a:pt x="12" y="15"/>
                                  </a:lnTo>
                                  <a:lnTo>
                                    <a:pt x="12" y="14"/>
                                  </a:lnTo>
                                  <a:lnTo>
                                    <a:pt x="13" y="14"/>
                                  </a:lnTo>
                                  <a:lnTo>
                                    <a:pt x="13" y="13"/>
                                  </a:lnTo>
                                  <a:lnTo>
                                    <a:pt x="14" y="13"/>
                                  </a:lnTo>
                                  <a:lnTo>
                                    <a:pt x="14" y="12"/>
                                  </a:lnTo>
                                  <a:lnTo>
                                    <a:pt x="15" y="11"/>
                                  </a:lnTo>
                                  <a:lnTo>
                                    <a:pt x="15" y="10"/>
                                  </a:lnTo>
                                  <a:lnTo>
                                    <a:pt x="15" y="9"/>
                                  </a:lnTo>
                                  <a:lnTo>
                                    <a:pt x="15" y="8"/>
                                  </a:lnTo>
                                  <a:lnTo>
                                    <a:pt x="15" y="7"/>
                                  </a:lnTo>
                                  <a:lnTo>
                                    <a:pt x="15" y="6"/>
                                  </a:lnTo>
                                  <a:lnTo>
                                    <a:pt x="15" y="5"/>
                                  </a:lnTo>
                                  <a:lnTo>
                                    <a:pt x="14" y="4"/>
                                  </a:lnTo>
                                  <a:lnTo>
                                    <a:pt x="14" y="3"/>
                                  </a:lnTo>
                                  <a:lnTo>
                                    <a:pt x="13" y="3"/>
                                  </a:lnTo>
                                  <a:lnTo>
                                    <a:pt x="13" y="2"/>
                                  </a:lnTo>
                                  <a:lnTo>
                                    <a:pt x="12" y="2"/>
                                  </a:lnTo>
                                  <a:lnTo>
                                    <a:pt x="11" y="1"/>
                                  </a:lnTo>
                                  <a:lnTo>
                                    <a:pt x="10" y="1"/>
                                  </a:lnTo>
                                  <a:lnTo>
                                    <a:pt x="9" y="1"/>
                                  </a:lnTo>
                                  <a:lnTo>
                                    <a:pt x="9" y="0"/>
                                  </a:lnTo>
                                  <a:lnTo>
                                    <a:pt x="8" y="0"/>
                                  </a:lnTo>
                                  <a:lnTo>
                                    <a:pt x="7" y="0"/>
                                  </a:lnTo>
                                  <a:lnTo>
                                    <a:pt x="6" y="0"/>
                                  </a:lnTo>
                                  <a:lnTo>
                                    <a:pt x="6" y="1"/>
                                  </a:lnTo>
                                  <a:lnTo>
                                    <a:pt x="5" y="1"/>
                                  </a:lnTo>
                                  <a:lnTo>
                                    <a:pt x="4" y="1"/>
                                  </a:lnTo>
                                  <a:lnTo>
                                    <a:pt x="3" y="2"/>
                                  </a:lnTo>
                                  <a:lnTo>
                                    <a:pt x="2" y="2"/>
                                  </a:lnTo>
                                  <a:lnTo>
                                    <a:pt x="2" y="3"/>
                                  </a:lnTo>
                                  <a:lnTo>
                                    <a:pt x="1"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84"/>
                          <wps:cNvSpPr>
                            <a:spLocks/>
                          </wps:cNvSpPr>
                          <wps:spPr bwMode="auto">
                            <a:xfrm>
                              <a:off x="8213" y="490"/>
                              <a:ext cx="135" cy="104"/>
                            </a:xfrm>
                            <a:custGeom>
                              <a:avLst/>
                              <a:gdLst>
                                <a:gd name="T0" fmla="*/ 74 w 135"/>
                                <a:gd name="T1" fmla="*/ 104 h 104"/>
                                <a:gd name="T2" fmla="*/ 74 w 135"/>
                                <a:gd name="T3" fmla="*/ 31 h 104"/>
                                <a:gd name="T4" fmla="*/ 88 w 135"/>
                                <a:gd name="T5" fmla="*/ 31 h 104"/>
                                <a:gd name="T6" fmla="*/ 88 w 135"/>
                                <a:gd name="T7" fmla="*/ 40 h 104"/>
                                <a:gd name="T8" fmla="*/ 100 w 135"/>
                                <a:gd name="T9" fmla="*/ 40 h 104"/>
                                <a:gd name="T10" fmla="*/ 100 w 135"/>
                                <a:gd name="T11" fmla="*/ 31 h 104"/>
                                <a:gd name="T12" fmla="*/ 123 w 135"/>
                                <a:gd name="T13" fmla="*/ 31 h 104"/>
                                <a:gd name="T14" fmla="*/ 123 w 135"/>
                                <a:gd name="T15" fmla="*/ 49 h 104"/>
                                <a:gd name="T16" fmla="*/ 135 w 135"/>
                                <a:gd name="T17" fmla="*/ 49 h 104"/>
                                <a:gd name="T18" fmla="*/ 135 w 135"/>
                                <a:gd name="T19" fmla="*/ 0 h 104"/>
                                <a:gd name="T20" fmla="*/ 123 w 135"/>
                                <a:gd name="T21" fmla="*/ 0 h 104"/>
                                <a:gd name="T22" fmla="*/ 123 w 135"/>
                                <a:gd name="T23" fmla="*/ 19 h 104"/>
                                <a:gd name="T24" fmla="*/ 100 w 135"/>
                                <a:gd name="T25" fmla="*/ 19 h 104"/>
                                <a:gd name="T26" fmla="*/ 100 w 135"/>
                                <a:gd name="T27" fmla="*/ 6 h 104"/>
                                <a:gd name="T28" fmla="*/ 88 w 135"/>
                                <a:gd name="T29" fmla="*/ 6 h 104"/>
                                <a:gd name="T30" fmla="*/ 88 w 135"/>
                                <a:gd name="T31" fmla="*/ 19 h 104"/>
                                <a:gd name="T32" fmla="*/ 47 w 135"/>
                                <a:gd name="T33" fmla="*/ 19 h 104"/>
                                <a:gd name="T34" fmla="*/ 47 w 135"/>
                                <a:gd name="T35" fmla="*/ 6 h 104"/>
                                <a:gd name="T36" fmla="*/ 35 w 135"/>
                                <a:gd name="T37" fmla="*/ 6 h 104"/>
                                <a:gd name="T38" fmla="*/ 35 w 135"/>
                                <a:gd name="T39" fmla="*/ 19 h 104"/>
                                <a:gd name="T40" fmla="*/ 12 w 135"/>
                                <a:gd name="T41" fmla="*/ 19 h 104"/>
                                <a:gd name="T42" fmla="*/ 12 w 135"/>
                                <a:gd name="T43" fmla="*/ 0 h 104"/>
                                <a:gd name="T44" fmla="*/ 0 w 135"/>
                                <a:gd name="T45" fmla="*/ 0 h 104"/>
                                <a:gd name="T46" fmla="*/ 0 w 135"/>
                                <a:gd name="T47" fmla="*/ 49 h 104"/>
                                <a:gd name="T48" fmla="*/ 12 w 135"/>
                                <a:gd name="T49" fmla="*/ 49 h 104"/>
                                <a:gd name="T50" fmla="*/ 12 w 135"/>
                                <a:gd name="T51" fmla="*/ 31 h 104"/>
                                <a:gd name="T52" fmla="*/ 35 w 135"/>
                                <a:gd name="T53" fmla="*/ 31 h 104"/>
                                <a:gd name="T54" fmla="*/ 35 w 135"/>
                                <a:gd name="T55" fmla="*/ 40 h 104"/>
                                <a:gd name="T56" fmla="*/ 47 w 135"/>
                                <a:gd name="T57" fmla="*/ 40 h 104"/>
                                <a:gd name="T58" fmla="*/ 47 w 135"/>
                                <a:gd name="T59" fmla="*/ 31 h 104"/>
                                <a:gd name="T60" fmla="*/ 62 w 135"/>
                                <a:gd name="T61" fmla="*/ 31 h 104"/>
                                <a:gd name="T62" fmla="*/ 62 w 135"/>
                                <a:gd name="T63" fmla="*/ 98 h 104"/>
                                <a:gd name="T64" fmla="*/ 74 w 135"/>
                                <a:gd name="T65" fmla="*/ 104 h 1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4">
                                  <a:moveTo>
                                    <a:pt x="74" y="104"/>
                                  </a:moveTo>
                                  <a:lnTo>
                                    <a:pt x="74" y="31"/>
                                  </a:lnTo>
                                  <a:lnTo>
                                    <a:pt x="88" y="31"/>
                                  </a:lnTo>
                                  <a:lnTo>
                                    <a:pt x="88" y="40"/>
                                  </a:lnTo>
                                  <a:lnTo>
                                    <a:pt x="100" y="40"/>
                                  </a:lnTo>
                                  <a:lnTo>
                                    <a:pt x="100" y="31"/>
                                  </a:lnTo>
                                  <a:lnTo>
                                    <a:pt x="123" y="31"/>
                                  </a:lnTo>
                                  <a:lnTo>
                                    <a:pt x="123" y="49"/>
                                  </a:lnTo>
                                  <a:lnTo>
                                    <a:pt x="135" y="49"/>
                                  </a:lnTo>
                                  <a:lnTo>
                                    <a:pt x="135" y="0"/>
                                  </a:lnTo>
                                  <a:lnTo>
                                    <a:pt x="123" y="0"/>
                                  </a:lnTo>
                                  <a:lnTo>
                                    <a:pt x="123" y="19"/>
                                  </a:lnTo>
                                  <a:lnTo>
                                    <a:pt x="100" y="19"/>
                                  </a:lnTo>
                                  <a:lnTo>
                                    <a:pt x="100" y="6"/>
                                  </a:lnTo>
                                  <a:lnTo>
                                    <a:pt x="88" y="6"/>
                                  </a:lnTo>
                                  <a:lnTo>
                                    <a:pt x="88" y="19"/>
                                  </a:lnTo>
                                  <a:lnTo>
                                    <a:pt x="47" y="19"/>
                                  </a:lnTo>
                                  <a:lnTo>
                                    <a:pt x="47" y="6"/>
                                  </a:lnTo>
                                  <a:lnTo>
                                    <a:pt x="35" y="6"/>
                                  </a:lnTo>
                                  <a:lnTo>
                                    <a:pt x="35" y="19"/>
                                  </a:lnTo>
                                  <a:lnTo>
                                    <a:pt x="12" y="19"/>
                                  </a:lnTo>
                                  <a:lnTo>
                                    <a:pt x="12" y="0"/>
                                  </a:lnTo>
                                  <a:lnTo>
                                    <a:pt x="0" y="0"/>
                                  </a:lnTo>
                                  <a:lnTo>
                                    <a:pt x="0" y="49"/>
                                  </a:lnTo>
                                  <a:lnTo>
                                    <a:pt x="12" y="49"/>
                                  </a:lnTo>
                                  <a:lnTo>
                                    <a:pt x="12" y="31"/>
                                  </a:lnTo>
                                  <a:lnTo>
                                    <a:pt x="35" y="31"/>
                                  </a:lnTo>
                                  <a:lnTo>
                                    <a:pt x="35" y="40"/>
                                  </a:lnTo>
                                  <a:lnTo>
                                    <a:pt x="47" y="40"/>
                                  </a:lnTo>
                                  <a:lnTo>
                                    <a:pt x="47" y="31"/>
                                  </a:lnTo>
                                  <a:lnTo>
                                    <a:pt x="62" y="31"/>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64" name="Group 185"/>
                        <wpg:cNvGrpSpPr>
                          <a:grpSpLocks/>
                        </wpg:cNvGrpSpPr>
                        <wpg:grpSpPr bwMode="auto">
                          <a:xfrm>
                            <a:off x="5036823" y="704806"/>
                            <a:ext cx="317501" cy="325803"/>
                            <a:chOff x="7932" y="-261"/>
                            <a:chExt cx="500" cy="513"/>
                          </a:xfrm>
                        </wpg:grpSpPr>
                        <wps:wsp>
                          <wps:cNvPr id="167" name="Freeform 186"/>
                          <wps:cNvSpPr>
                            <a:spLocks/>
                          </wps:cNvSpPr>
                          <wps:spPr bwMode="auto">
                            <a:xfrm>
                              <a:off x="7932" y="-261"/>
                              <a:ext cx="399" cy="513"/>
                            </a:xfrm>
                            <a:custGeom>
                              <a:avLst/>
                              <a:gdLst>
                                <a:gd name="T0" fmla="*/ 399 w 399"/>
                                <a:gd name="T1" fmla="*/ 199 h 513"/>
                                <a:gd name="T2" fmla="*/ 399 w 399"/>
                                <a:gd name="T3" fmla="*/ 187 h 513"/>
                                <a:gd name="T4" fmla="*/ 249 w 399"/>
                                <a:gd name="T5" fmla="*/ 118 h 513"/>
                                <a:gd name="T6" fmla="*/ 249 w 399"/>
                                <a:gd name="T7" fmla="*/ 57 h 513"/>
                                <a:gd name="T8" fmla="*/ 277 w 399"/>
                                <a:gd name="T9" fmla="*/ 57 h 513"/>
                                <a:gd name="T10" fmla="*/ 277 w 399"/>
                                <a:gd name="T11" fmla="*/ 49 h 513"/>
                                <a:gd name="T12" fmla="*/ 282 w 399"/>
                                <a:gd name="T13" fmla="*/ 49 h 513"/>
                                <a:gd name="T14" fmla="*/ 282 w 399"/>
                                <a:gd name="T15" fmla="*/ 68 h 513"/>
                                <a:gd name="T16" fmla="*/ 310 w 399"/>
                                <a:gd name="T17" fmla="*/ 68 h 513"/>
                                <a:gd name="T18" fmla="*/ 310 w 399"/>
                                <a:gd name="T19" fmla="*/ 0 h 513"/>
                                <a:gd name="T20" fmla="*/ 282 w 399"/>
                                <a:gd name="T21" fmla="*/ 0 h 513"/>
                                <a:gd name="T22" fmla="*/ 282 w 399"/>
                                <a:gd name="T23" fmla="*/ 20 h 513"/>
                                <a:gd name="T24" fmla="*/ 277 w 399"/>
                                <a:gd name="T25" fmla="*/ 20 h 513"/>
                                <a:gd name="T26" fmla="*/ 277 w 399"/>
                                <a:gd name="T27" fmla="*/ 6 h 513"/>
                                <a:gd name="T28" fmla="*/ 247 w 399"/>
                                <a:gd name="T29" fmla="*/ 6 h 513"/>
                                <a:gd name="T30" fmla="*/ 247 w 399"/>
                                <a:gd name="T31" fmla="*/ 20 h 513"/>
                                <a:gd name="T32" fmla="*/ 222 w 399"/>
                                <a:gd name="T33" fmla="*/ 20 h 513"/>
                                <a:gd name="T34" fmla="*/ 222 w 399"/>
                                <a:gd name="T35" fmla="*/ 6 h 513"/>
                                <a:gd name="T36" fmla="*/ 193 w 399"/>
                                <a:gd name="T37" fmla="*/ 6 h 513"/>
                                <a:gd name="T38" fmla="*/ 193 w 399"/>
                                <a:gd name="T39" fmla="*/ 20 h 513"/>
                                <a:gd name="T40" fmla="*/ 187 w 399"/>
                                <a:gd name="T41" fmla="*/ 20 h 513"/>
                                <a:gd name="T42" fmla="*/ 187 w 399"/>
                                <a:gd name="T43" fmla="*/ 0 h 513"/>
                                <a:gd name="T44" fmla="*/ 159 w 399"/>
                                <a:gd name="T45" fmla="*/ 0 h 513"/>
                                <a:gd name="T46" fmla="*/ 159 w 399"/>
                                <a:gd name="T47" fmla="*/ 68 h 513"/>
                                <a:gd name="T48" fmla="*/ 187 w 399"/>
                                <a:gd name="T49" fmla="*/ 68 h 513"/>
                                <a:gd name="T50" fmla="*/ 187 w 399"/>
                                <a:gd name="T51" fmla="*/ 49 h 513"/>
                                <a:gd name="T52" fmla="*/ 193 w 399"/>
                                <a:gd name="T53" fmla="*/ 49 h 513"/>
                                <a:gd name="T54" fmla="*/ 193 w 399"/>
                                <a:gd name="T55" fmla="*/ 57 h 513"/>
                                <a:gd name="T56" fmla="*/ 222 w 399"/>
                                <a:gd name="T57" fmla="*/ 57 h 513"/>
                                <a:gd name="T58" fmla="*/ 222 w 399"/>
                                <a:gd name="T59" fmla="*/ 106 h 513"/>
                                <a:gd name="T60" fmla="*/ 203 w 399"/>
                                <a:gd name="T61" fmla="*/ 97 h 513"/>
                                <a:gd name="T62" fmla="*/ 0 w 399"/>
                                <a:gd name="T63" fmla="*/ 187 h 513"/>
                                <a:gd name="T64" fmla="*/ 0 w 399"/>
                                <a:gd name="T65" fmla="*/ 199 h 513"/>
                                <a:gd name="T66" fmla="*/ 30 w 399"/>
                                <a:gd name="T67" fmla="*/ 199 h 513"/>
                                <a:gd name="T68" fmla="*/ 29 w 399"/>
                                <a:gd name="T69" fmla="*/ 513 h 513"/>
                                <a:gd name="T70" fmla="*/ 364 w 399"/>
                                <a:gd name="T71" fmla="*/ 513 h 513"/>
                                <a:gd name="T72" fmla="*/ 364 w 399"/>
                                <a:gd name="T73" fmla="*/ 199 h 513"/>
                                <a:gd name="T74" fmla="*/ 399 w 399"/>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99" h="513">
                                  <a:moveTo>
                                    <a:pt x="399" y="199"/>
                                  </a:moveTo>
                                  <a:lnTo>
                                    <a:pt x="399" y="187"/>
                                  </a:lnTo>
                                  <a:lnTo>
                                    <a:pt x="249" y="118"/>
                                  </a:lnTo>
                                  <a:lnTo>
                                    <a:pt x="249" y="57"/>
                                  </a:lnTo>
                                  <a:lnTo>
                                    <a:pt x="277" y="57"/>
                                  </a:lnTo>
                                  <a:lnTo>
                                    <a:pt x="277" y="49"/>
                                  </a:lnTo>
                                  <a:lnTo>
                                    <a:pt x="282" y="49"/>
                                  </a:lnTo>
                                  <a:lnTo>
                                    <a:pt x="282" y="68"/>
                                  </a:lnTo>
                                  <a:lnTo>
                                    <a:pt x="310" y="68"/>
                                  </a:lnTo>
                                  <a:lnTo>
                                    <a:pt x="310" y="0"/>
                                  </a:lnTo>
                                  <a:lnTo>
                                    <a:pt x="282" y="0"/>
                                  </a:lnTo>
                                  <a:lnTo>
                                    <a:pt x="282" y="20"/>
                                  </a:lnTo>
                                  <a:lnTo>
                                    <a:pt x="277" y="20"/>
                                  </a:lnTo>
                                  <a:lnTo>
                                    <a:pt x="277" y="6"/>
                                  </a:lnTo>
                                  <a:lnTo>
                                    <a:pt x="247" y="6"/>
                                  </a:lnTo>
                                  <a:lnTo>
                                    <a:pt x="247" y="20"/>
                                  </a:lnTo>
                                  <a:lnTo>
                                    <a:pt x="222" y="20"/>
                                  </a:lnTo>
                                  <a:lnTo>
                                    <a:pt x="222" y="6"/>
                                  </a:lnTo>
                                  <a:lnTo>
                                    <a:pt x="193" y="6"/>
                                  </a:lnTo>
                                  <a:lnTo>
                                    <a:pt x="193" y="20"/>
                                  </a:lnTo>
                                  <a:lnTo>
                                    <a:pt x="187" y="20"/>
                                  </a:lnTo>
                                  <a:lnTo>
                                    <a:pt x="187" y="0"/>
                                  </a:lnTo>
                                  <a:lnTo>
                                    <a:pt x="159" y="0"/>
                                  </a:lnTo>
                                  <a:lnTo>
                                    <a:pt x="159" y="68"/>
                                  </a:lnTo>
                                  <a:lnTo>
                                    <a:pt x="187" y="68"/>
                                  </a:lnTo>
                                  <a:lnTo>
                                    <a:pt x="187" y="49"/>
                                  </a:lnTo>
                                  <a:lnTo>
                                    <a:pt x="193" y="49"/>
                                  </a:lnTo>
                                  <a:lnTo>
                                    <a:pt x="193" y="57"/>
                                  </a:lnTo>
                                  <a:lnTo>
                                    <a:pt x="222" y="57"/>
                                  </a:lnTo>
                                  <a:lnTo>
                                    <a:pt x="222" y="106"/>
                                  </a:lnTo>
                                  <a:lnTo>
                                    <a:pt x="203" y="97"/>
                                  </a:lnTo>
                                  <a:lnTo>
                                    <a:pt x="0" y="187"/>
                                  </a:lnTo>
                                  <a:lnTo>
                                    <a:pt x="0" y="199"/>
                                  </a:lnTo>
                                  <a:lnTo>
                                    <a:pt x="30" y="199"/>
                                  </a:lnTo>
                                  <a:lnTo>
                                    <a:pt x="29" y="513"/>
                                  </a:lnTo>
                                  <a:lnTo>
                                    <a:pt x="364" y="513"/>
                                  </a:lnTo>
                                  <a:lnTo>
                                    <a:pt x="364"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87"/>
                          <wps:cNvSpPr>
                            <a:spLocks/>
                          </wps:cNvSpPr>
                          <wps:spPr bwMode="auto">
                            <a:xfrm>
                              <a:off x="7961" y="-152"/>
                              <a:ext cx="342" cy="77"/>
                            </a:xfrm>
                            <a:custGeom>
                              <a:avLst/>
                              <a:gdLst>
                                <a:gd name="T0" fmla="*/ 174 w 342"/>
                                <a:gd name="T1" fmla="*/ 0 h 77"/>
                                <a:gd name="T2" fmla="*/ 342 w 342"/>
                                <a:gd name="T3" fmla="*/ 77 h 77"/>
                                <a:gd name="T4" fmla="*/ 317 w 342"/>
                                <a:gd name="T5" fmla="*/ 77 h 77"/>
                                <a:gd name="T6" fmla="*/ 277 w 342"/>
                                <a:gd name="T7" fmla="*/ 77 h 77"/>
                                <a:gd name="T8" fmla="*/ 227 w 342"/>
                                <a:gd name="T9" fmla="*/ 77 h 77"/>
                                <a:gd name="T10" fmla="*/ 172 w 342"/>
                                <a:gd name="T11" fmla="*/ 77 h 77"/>
                                <a:gd name="T12" fmla="*/ 116 w 342"/>
                                <a:gd name="T13" fmla="*/ 77 h 77"/>
                                <a:gd name="T14" fmla="*/ 66 w 342"/>
                                <a:gd name="T15" fmla="*/ 77 h 77"/>
                                <a:gd name="T16" fmla="*/ 26 w 342"/>
                                <a:gd name="T17" fmla="*/ 77 h 77"/>
                                <a:gd name="T18" fmla="*/ 0 w 342"/>
                                <a:gd name="T19" fmla="*/ 77 h 77"/>
                                <a:gd name="T20" fmla="*/ 174 w 342"/>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2" h="77">
                                  <a:moveTo>
                                    <a:pt x="174" y="0"/>
                                  </a:moveTo>
                                  <a:lnTo>
                                    <a:pt x="342" y="77"/>
                                  </a:lnTo>
                                  <a:lnTo>
                                    <a:pt x="317" y="77"/>
                                  </a:lnTo>
                                  <a:lnTo>
                                    <a:pt x="277" y="77"/>
                                  </a:lnTo>
                                  <a:lnTo>
                                    <a:pt x="227" y="77"/>
                                  </a:lnTo>
                                  <a:lnTo>
                                    <a:pt x="172" y="77"/>
                                  </a:lnTo>
                                  <a:lnTo>
                                    <a:pt x="116" y="77"/>
                                  </a:lnTo>
                                  <a:lnTo>
                                    <a:pt x="66" y="77"/>
                                  </a:lnTo>
                                  <a:lnTo>
                                    <a:pt x="26" y="77"/>
                                  </a:lnTo>
                                  <a:lnTo>
                                    <a:pt x="0" y="77"/>
                                  </a:lnTo>
                                  <a:lnTo>
                                    <a:pt x="174"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88"/>
                          <wps:cNvSpPr>
                            <a:spLocks/>
                          </wps:cNvSpPr>
                          <wps:spPr bwMode="auto">
                            <a:xfrm>
                              <a:off x="7973" y="-62"/>
                              <a:ext cx="310" cy="301"/>
                            </a:xfrm>
                            <a:custGeom>
                              <a:avLst/>
                              <a:gdLst>
                                <a:gd name="T0" fmla="*/ 310 w 310"/>
                                <a:gd name="T1" fmla="*/ 301 h 301"/>
                                <a:gd name="T2" fmla="*/ 0 w 310"/>
                                <a:gd name="T3" fmla="*/ 301 h 301"/>
                                <a:gd name="T4" fmla="*/ 0 w 310"/>
                                <a:gd name="T5" fmla="*/ 284 h 301"/>
                                <a:gd name="T6" fmla="*/ 0 w 310"/>
                                <a:gd name="T7" fmla="*/ 249 h 301"/>
                                <a:gd name="T8" fmla="*/ 0 w 310"/>
                                <a:gd name="T9" fmla="*/ 202 h 301"/>
                                <a:gd name="T10" fmla="*/ 0 w 310"/>
                                <a:gd name="T11" fmla="*/ 149 h 301"/>
                                <a:gd name="T12" fmla="*/ 0 w 310"/>
                                <a:gd name="T13" fmla="*/ 96 h 301"/>
                                <a:gd name="T14" fmla="*/ 0 w 310"/>
                                <a:gd name="T15" fmla="*/ 50 h 301"/>
                                <a:gd name="T16" fmla="*/ 0 w 310"/>
                                <a:gd name="T17" fmla="*/ 16 h 301"/>
                                <a:gd name="T18" fmla="*/ 0 w 310"/>
                                <a:gd name="T19" fmla="*/ 0 h 301"/>
                                <a:gd name="T20" fmla="*/ 310 w 310"/>
                                <a:gd name="T21" fmla="*/ 0 h 301"/>
                                <a:gd name="T22" fmla="*/ 310 w 310"/>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0" h="301">
                                  <a:moveTo>
                                    <a:pt x="310" y="301"/>
                                  </a:moveTo>
                                  <a:lnTo>
                                    <a:pt x="0" y="301"/>
                                  </a:lnTo>
                                  <a:lnTo>
                                    <a:pt x="0" y="284"/>
                                  </a:lnTo>
                                  <a:lnTo>
                                    <a:pt x="0" y="249"/>
                                  </a:lnTo>
                                  <a:lnTo>
                                    <a:pt x="0" y="202"/>
                                  </a:lnTo>
                                  <a:lnTo>
                                    <a:pt x="0" y="149"/>
                                  </a:lnTo>
                                  <a:lnTo>
                                    <a:pt x="0" y="96"/>
                                  </a:lnTo>
                                  <a:lnTo>
                                    <a:pt x="0" y="50"/>
                                  </a:lnTo>
                                  <a:lnTo>
                                    <a:pt x="0" y="16"/>
                                  </a:lnTo>
                                  <a:lnTo>
                                    <a:pt x="0" y="0"/>
                                  </a:lnTo>
                                  <a:lnTo>
                                    <a:pt x="310" y="0"/>
                                  </a:lnTo>
                                  <a:lnTo>
                                    <a:pt x="310"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89"/>
                          <wps:cNvSpPr>
                            <a:spLocks/>
                          </wps:cNvSpPr>
                          <wps:spPr bwMode="auto">
                            <a:xfrm>
                              <a:off x="7958" y="126"/>
                              <a:ext cx="130" cy="71"/>
                            </a:xfrm>
                            <a:custGeom>
                              <a:avLst/>
                              <a:gdLst>
                                <a:gd name="T0" fmla="*/ 0 w 130"/>
                                <a:gd name="T1" fmla="*/ 0 h 71"/>
                                <a:gd name="T2" fmla="*/ 0 w 130"/>
                                <a:gd name="T3" fmla="*/ 71 h 71"/>
                                <a:gd name="T4" fmla="*/ 58 w 130"/>
                                <a:gd name="T5" fmla="*/ 71 h 71"/>
                                <a:gd name="T6" fmla="*/ 58 w 130"/>
                                <a:gd name="T7" fmla="*/ 66 h 71"/>
                                <a:gd name="T8" fmla="*/ 130 w 130"/>
                                <a:gd name="T9" fmla="*/ 66 h 71"/>
                                <a:gd name="T10" fmla="*/ 130 w 130"/>
                                <a:gd name="T11" fmla="*/ 5 h 71"/>
                                <a:gd name="T12" fmla="*/ 58 w 130"/>
                                <a:gd name="T13" fmla="*/ 5 h 71"/>
                                <a:gd name="T14" fmla="*/ 58 w 130"/>
                                <a:gd name="T15" fmla="*/ 0 h 71"/>
                                <a:gd name="T16" fmla="*/ 0 w 130"/>
                                <a:gd name="T17" fmla="*/ 0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0" h="71">
                                  <a:moveTo>
                                    <a:pt x="0" y="0"/>
                                  </a:moveTo>
                                  <a:lnTo>
                                    <a:pt x="0" y="71"/>
                                  </a:lnTo>
                                  <a:lnTo>
                                    <a:pt x="58" y="71"/>
                                  </a:lnTo>
                                  <a:lnTo>
                                    <a:pt x="58" y="66"/>
                                  </a:lnTo>
                                  <a:lnTo>
                                    <a:pt x="130" y="66"/>
                                  </a:lnTo>
                                  <a:lnTo>
                                    <a:pt x="130" y="5"/>
                                  </a:lnTo>
                                  <a:lnTo>
                                    <a:pt x="58" y="5"/>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90"/>
                          <wps:cNvSpPr>
                            <a:spLocks/>
                          </wps:cNvSpPr>
                          <wps:spPr bwMode="auto">
                            <a:xfrm>
                              <a:off x="7970" y="139"/>
                              <a:ext cx="35" cy="46"/>
                            </a:xfrm>
                            <a:custGeom>
                              <a:avLst/>
                              <a:gdLst>
                                <a:gd name="T0" fmla="*/ 0 w 35"/>
                                <a:gd name="T1" fmla="*/ 0 h 46"/>
                                <a:gd name="T2" fmla="*/ 4 w 35"/>
                                <a:gd name="T3" fmla="*/ 0 h 46"/>
                                <a:gd name="T4" fmla="*/ 8 w 35"/>
                                <a:gd name="T5" fmla="*/ 0 h 46"/>
                                <a:gd name="T6" fmla="*/ 13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46">
                                  <a:moveTo>
                                    <a:pt x="0" y="0"/>
                                  </a:moveTo>
                                  <a:lnTo>
                                    <a:pt x="4" y="0"/>
                                  </a:lnTo>
                                  <a:lnTo>
                                    <a:pt x="8" y="0"/>
                                  </a:lnTo>
                                  <a:lnTo>
                                    <a:pt x="13" y="0"/>
                                  </a:lnTo>
                                  <a:lnTo>
                                    <a:pt x="17" y="0"/>
                                  </a:lnTo>
                                  <a:lnTo>
                                    <a:pt x="22" y="0"/>
                                  </a:lnTo>
                                  <a:lnTo>
                                    <a:pt x="27" y="0"/>
                                  </a:lnTo>
                                  <a:lnTo>
                                    <a:pt x="31" y="0"/>
                                  </a:lnTo>
                                  <a:lnTo>
                                    <a:pt x="35" y="0"/>
                                  </a:lnTo>
                                  <a:lnTo>
                                    <a:pt x="35" y="46"/>
                                  </a:lnTo>
                                  <a:lnTo>
                                    <a:pt x="31" y="46"/>
                                  </a:lnTo>
                                  <a:lnTo>
                                    <a:pt x="27" y="46"/>
                                  </a:lnTo>
                                  <a:lnTo>
                                    <a:pt x="22" y="46"/>
                                  </a:lnTo>
                                  <a:lnTo>
                                    <a:pt x="17" y="46"/>
                                  </a:lnTo>
                                  <a:lnTo>
                                    <a:pt x="13"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91"/>
                          <wps:cNvSpPr>
                            <a:spLocks/>
                          </wps:cNvSpPr>
                          <wps:spPr bwMode="auto">
                            <a:xfrm>
                              <a:off x="8017" y="14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92"/>
                          <wps:cNvSpPr>
                            <a:spLocks/>
                          </wps:cNvSpPr>
                          <wps:spPr bwMode="auto">
                            <a:xfrm>
                              <a:off x="8053" y="14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8 w 24"/>
                                <a:gd name="T11" fmla="*/ 37 h 37"/>
                                <a:gd name="T12" fmla="*/ 5 w 24"/>
                                <a:gd name="T13" fmla="*/ 37 h 37"/>
                                <a:gd name="T14" fmla="*/ 2 w 24"/>
                                <a:gd name="T15" fmla="*/ 37 h 37"/>
                                <a:gd name="T16" fmla="*/ 0 w 24"/>
                                <a:gd name="T17" fmla="*/ 37 h 37"/>
                                <a:gd name="T18" fmla="*/ 0 w 24"/>
                                <a:gd name="T19" fmla="*/ 0 h 37"/>
                                <a:gd name="T20" fmla="*/ 2 w 24"/>
                                <a:gd name="T21" fmla="*/ 0 h 37"/>
                                <a:gd name="T22" fmla="*/ 5 w 24"/>
                                <a:gd name="T23" fmla="*/ 0 h 37"/>
                                <a:gd name="T24" fmla="*/ 8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7">
                                  <a:moveTo>
                                    <a:pt x="24"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4" y="0"/>
                                  </a:lnTo>
                                  <a:lnTo>
                                    <a:pt x="24" y="3"/>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93"/>
                          <wps:cNvSpPr>
                            <a:spLocks/>
                          </wps:cNvSpPr>
                          <wps:spPr bwMode="auto">
                            <a:xfrm>
                              <a:off x="8008" y="-43"/>
                              <a:ext cx="69" cy="69"/>
                            </a:xfrm>
                            <a:custGeom>
                              <a:avLst/>
                              <a:gdLst>
                                <a:gd name="T0" fmla="*/ 0 w 69"/>
                                <a:gd name="T1" fmla="*/ 38 h 69"/>
                                <a:gd name="T2" fmla="*/ 1 w 69"/>
                                <a:gd name="T3" fmla="*/ 43 h 69"/>
                                <a:gd name="T4" fmla="*/ 3 w 69"/>
                                <a:gd name="T5" fmla="*/ 48 h 69"/>
                                <a:gd name="T6" fmla="*/ 5 w 69"/>
                                <a:gd name="T7" fmla="*/ 53 h 69"/>
                                <a:gd name="T8" fmla="*/ 8 w 69"/>
                                <a:gd name="T9" fmla="*/ 57 h 69"/>
                                <a:gd name="T10" fmla="*/ 11 w 69"/>
                                <a:gd name="T11" fmla="*/ 60 h 69"/>
                                <a:gd name="T12" fmla="*/ 15 w 69"/>
                                <a:gd name="T13" fmla="*/ 63 h 69"/>
                                <a:gd name="T14" fmla="*/ 19 w 69"/>
                                <a:gd name="T15" fmla="*/ 66 h 69"/>
                                <a:gd name="T16" fmla="*/ 24 w 69"/>
                                <a:gd name="T17" fmla="*/ 68 h 69"/>
                                <a:gd name="T18" fmla="*/ 29 w 69"/>
                                <a:gd name="T19" fmla="*/ 69 h 69"/>
                                <a:gd name="T20" fmla="*/ 34 w 69"/>
                                <a:gd name="T21" fmla="*/ 69 h 69"/>
                                <a:gd name="T22" fmla="*/ 40 w 69"/>
                                <a:gd name="T23" fmla="*/ 69 h 69"/>
                                <a:gd name="T24" fmla="*/ 45 w 69"/>
                                <a:gd name="T25" fmla="*/ 68 h 69"/>
                                <a:gd name="T26" fmla="*/ 49 w 69"/>
                                <a:gd name="T27" fmla="*/ 66 h 69"/>
                                <a:gd name="T28" fmla="*/ 54 w 69"/>
                                <a:gd name="T29" fmla="*/ 63 h 69"/>
                                <a:gd name="T30" fmla="*/ 57 w 69"/>
                                <a:gd name="T31" fmla="*/ 60 h 69"/>
                                <a:gd name="T32" fmla="*/ 61 w 69"/>
                                <a:gd name="T33" fmla="*/ 57 h 69"/>
                                <a:gd name="T34" fmla="*/ 64 w 69"/>
                                <a:gd name="T35" fmla="*/ 53 h 69"/>
                                <a:gd name="T36" fmla="*/ 66 w 69"/>
                                <a:gd name="T37" fmla="*/ 48 h 69"/>
                                <a:gd name="T38" fmla="*/ 68 w 69"/>
                                <a:gd name="T39" fmla="*/ 43 h 69"/>
                                <a:gd name="T40" fmla="*/ 69 w 69"/>
                                <a:gd name="T41" fmla="*/ 38 h 69"/>
                                <a:gd name="T42" fmla="*/ 69 w 69"/>
                                <a:gd name="T43" fmla="*/ 33 h 69"/>
                                <a:gd name="T44" fmla="*/ 68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5 h 69"/>
                                <a:gd name="T58" fmla="*/ 46 w 69"/>
                                <a:gd name="T59" fmla="*/ 2 h 69"/>
                                <a:gd name="T60" fmla="*/ 41 w 69"/>
                                <a:gd name="T61" fmla="*/ 1 h 69"/>
                                <a:gd name="T62" fmla="*/ 36 w 69"/>
                                <a:gd name="T63" fmla="*/ 0 h 69"/>
                                <a:gd name="T64" fmla="*/ 31 w 69"/>
                                <a:gd name="T65" fmla="*/ 1 h 69"/>
                                <a:gd name="T66" fmla="*/ 26 w 69"/>
                                <a:gd name="T67" fmla="*/ 1 h 69"/>
                                <a:gd name="T68" fmla="*/ 21 w 69"/>
                                <a:gd name="T69" fmla="*/ 3 h 69"/>
                                <a:gd name="T70" fmla="*/ 16 w 69"/>
                                <a:gd name="T71" fmla="*/ 5 h 69"/>
                                <a:gd name="T72" fmla="*/ 12 w 69"/>
                                <a:gd name="T73" fmla="*/ 8 h 69"/>
                                <a:gd name="T74" fmla="*/ 9 w 69"/>
                                <a:gd name="T75" fmla="*/ 12 h 69"/>
                                <a:gd name="T76" fmla="*/ 6 w 69"/>
                                <a:gd name="T77" fmla="*/ 16 h 69"/>
                                <a:gd name="T78" fmla="*/ 3 w 69"/>
                                <a:gd name="T79" fmla="*/ 20 h 69"/>
                                <a:gd name="T80" fmla="*/ 1 w 69"/>
                                <a:gd name="T81" fmla="*/ 25 h 69"/>
                                <a:gd name="T82" fmla="*/ 0 w 69"/>
                                <a:gd name="T83" fmla="*/ 30 h 69"/>
                                <a:gd name="T84" fmla="*/ 0 w 69"/>
                                <a:gd name="T85" fmla="*/ 35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9">
                                  <a:moveTo>
                                    <a:pt x="0" y="35"/>
                                  </a:moveTo>
                                  <a:lnTo>
                                    <a:pt x="0" y="37"/>
                                  </a:lnTo>
                                  <a:lnTo>
                                    <a:pt x="0" y="38"/>
                                  </a:lnTo>
                                  <a:lnTo>
                                    <a:pt x="0" y="40"/>
                                  </a:lnTo>
                                  <a:lnTo>
                                    <a:pt x="1" y="42"/>
                                  </a:lnTo>
                                  <a:lnTo>
                                    <a:pt x="1" y="43"/>
                                  </a:lnTo>
                                  <a:lnTo>
                                    <a:pt x="1" y="45"/>
                                  </a:lnTo>
                                  <a:lnTo>
                                    <a:pt x="2" y="47"/>
                                  </a:lnTo>
                                  <a:lnTo>
                                    <a:pt x="3" y="48"/>
                                  </a:lnTo>
                                  <a:lnTo>
                                    <a:pt x="3" y="50"/>
                                  </a:lnTo>
                                  <a:lnTo>
                                    <a:pt x="4" y="51"/>
                                  </a:lnTo>
                                  <a:lnTo>
                                    <a:pt x="5" y="53"/>
                                  </a:lnTo>
                                  <a:lnTo>
                                    <a:pt x="6" y="54"/>
                                  </a:lnTo>
                                  <a:lnTo>
                                    <a:pt x="7" y="55"/>
                                  </a:lnTo>
                                  <a:lnTo>
                                    <a:pt x="8" y="57"/>
                                  </a:lnTo>
                                  <a:lnTo>
                                    <a:pt x="9" y="58"/>
                                  </a:lnTo>
                                  <a:lnTo>
                                    <a:pt x="10" y="59"/>
                                  </a:lnTo>
                                  <a:lnTo>
                                    <a:pt x="11" y="60"/>
                                  </a:lnTo>
                                  <a:lnTo>
                                    <a:pt x="12" y="61"/>
                                  </a:lnTo>
                                  <a:lnTo>
                                    <a:pt x="14" y="62"/>
                                  </a:lnTo>
                                  <a:lnTo>
                                    <a:pt x="15" y="63"/>
                                  </a:lnTo>
                                  <a:lnTo>
                                    <a:pt x="16" y="64"/>
                                  </a:lnTo>
                                  <a:lnTo>
                                    <a:pt x="18" y="65"/>
                                  </a:lnTo>
                                  <a:lnTo>
                                    <a:pt x="19" y="66"/>
                                  </a:lnTo>
                                  <a:lnTo>
                                    <a:pt x="21" y="66"/>
                                  </a:lnTo>
                                  <a:lnTo>
                                    <a:pt x="22" y="67"/>
                                  </a:lnTo>
                                  <a:lnTo>
                                    <a:pt x="24" y="68"/>
                                  </a:lnTo>
                                  <a:lnTo>
                                    <a:pt x="26" y="68"/>
                                  </a:lnTo>
                                  <a:lnTo>
                                    <a:pt x="27" y="68"/>
                                  </a:lnTo>
                                  <a:lnTo>
                                    <a:pt x="29" y="69"/>
                                  </a:lnTo>
                                  <a:lnTo>
                                    <a:pt x="31" y="69"/>
                                  </a:lnTo>
                                  <a:lnTo>
                                    <a:pt x="32" y="69"/>
                                  </a:lnTo>
                                  <a:lnTo>
                                    <a:pt x="34" y="69"/>
                                  </a:lnTo>
                                  <a:lnTo>
                                    <a:pt x="36" y="69"/>
                                  </a:lnTo>
                                  <a:lnTo>
                                    <a:pt x="38" y="69"/>
                                  </a:lnTo>
                                  <a:lnTo>
                                    <a:pt x="40" y="69"/>
                                  </a:lnTo>
                                  <a:lnTo>
                                    <a:pt x="41" y="68"/>
                                  </a:lnTo>
                                  <a:lnTo>
                                    <a:pt x="43" y="68"/>
                                  </a:lnTo>
                                  <a:lnTo>
                                    <a:pt x="45" y="68"/>
                                  </a:lnTo>
                                  <a:lnTo>
                                    <a:pt x="46" y="67"/>
                                  </a:lnTo>
                                  <a:lnTo>
                                    <a:pt x="48" y="66"/>
                                  </a:lnTo>
                                  <a:lnTo>
                                    <a:pt x="49" y="66"/>
                                  </a:lnTo>
                                  <a:lnTo>
                                    <a:pt x="51" y="65"/>
                                  </a:lnTo>
                                  <a:lnTo>
                                    <a:pt x="52" y="64"/>
                                  </a:lnTo>
                                  <a:lnTo>
                                    <a:pt x="54" y="63"/>
                                  </a:lnTo>
                                  <a:lnTo>
                                    <a:pt x="55" y="62"/>
                                  </a:lnTo>
                                  <a:lnTo>
                                    <a:pt x="56" y="61"/>
                                  </a:lnTo>
                                  <a:lnTo>
                                    <a:pt x="57" y="60"/>
                                  </a:lnTo>
                                  <a:lnTo>
                                    <a:pt x="59" y="59"/>
                                  </a:lnTo>
                                  <a:lnTo>
                                    <a:pt x="60" y="58"/>
                                  </a:lnTo>
                                  <a:lnTo>
                                    <a:pt x="61" y="57"/>
                                  </a:lnTo>
                                  <a:lnTo>
                                    <a:pt x="62" y="55"/>
                                  </a:lnTo>
                                  <a:lnTo>
                                    <a:pt x="63" y="54"/>
                                  </a:lnTo>
                                  <a:lnTo>
                                    <a:pt x="64" y="53"/>
                                  </a:lnTo>
                                  <a:lnTo>
                                    <a:pt x="65" y="51"/>
                                  </a:lnTo>
                                  <a:lnTo>
                                    <a:pt x="65" y="50"/>
                                  </a:lnTo>
                                  <a:lnTo>
                                    <a:pt x="66" y="48"/>
                                  </a:lnTo>
                                  <a:lnTo>
                                    <a:pt x="67" y="47"/>
                                  </a:lnTo>
                                  <a:lnTo>
                                    <a:pt x="67" y="45"/>
                                  </a:lnTo>
                                  <a:lnTo>
                                    <a:pt x="68" y="43"/>
                                  </a:lnTo>
                                  <a:lnTo>
                                    <a:pt x="68" y="42"/>
                                  </a:lnTo>
                                  <a:lnTo>
                                    <a:pt x="68" y="40"/>
                                  </a:lnTo>
                                  <a:lnTo>
                                    <a:pt x="69" y="38"/>
                                  </a:lnTo>
                                  <a:lnTo>
                                    <a:pt x="69" y="37"/>
                                  </a:lnTo>
                                  <a:lnTo>
                                    <a:pt x="69" y="35"/>
                                  </a:lnTo>
                                  <a:lnTo>
                                    <a:pt x="69" y="33"/>
                                  </a:lnTo>
                                  <a:lnTo>
                                    <a:pt x="69" y="31"/>
                                  </a:lnTo>
                                  <a:lnTo>
                                    <a:pt x="68" y="30"/>
                                  </a:lnTo>
                                  <a:lnTo>
                                    <a:pt x="68" y="28"/>
                                  </a:lnTo>
                                  <a:lnTo>
                                    <a:pt x="68" y="26"/>
                                  </a:lnTo>
                                  <a:lnTo>
                                    <a:pt x="67" y="25"/>
                                  </a:lnTo>
                                  <a:lnTo>
                                    <a:pt x="67" y="23"/>
                                  </a:lnTo>
                                  <a:lnTo>
                                    <a:pt x="66" y="21"/>
                                  </a:lnTo>
                                  <a:lnTo>
                                    <a:pt x="65" y="20"/>
                                  </a:lnTo>
                                  <a:lnTo>
                                    <a:pt x="65" y="18"/>
                                  </a:lnTo>
                                  <a:lnTo>
                                    <a:pt x="64" y="17"/>
                                  </a:lnTo>
                                  <a:lnTo>
                                    <a:pt x="63" y="16"/>
                                  </a:lnTo>
                                  <a:lnTo>
                                    <a:pt x="62" y="14"/>
                                  </a:lnTo>
                                  <a:lnTo>
                                    <a:pt x="61" y="13"/>
                                  </a:lnTo>
                                  <a:lnTo>
                                    <a:pt x="60" y="12"/>
                                  </a:lnTo>
                                  <a:lnTo>
                                    <a:pt x="59" y="10"/>
                                  </a:lnTo>
                                  <a:lnTo>
                                    <a:pt x="57" y="9"/>
                                  </a:lnTo>
                                  <a:lnTo>
                                    <a:pt x="56" y="8"/>
                                  </a:lnTo>
                                  <a:lnTo>
                                    <a:pt x="55" y="7"/>
                                  </a:lnTo>
                                  <a:lnTo>
                                    <a:pt x="54" y="6"/>
                                  </a:lnTo>
                                  <a:lnTo>
                                    <a:pt x="52" y="5"/>
                                  </a:lnTo>
                                  <a:lnTo>
                                    <a:pt x="51" y="5"/>
                                  </a:lnTo>
                                  <a:lnTo>
                                    <a:pt x="49" y="4"/>
                                  </a:lnTo>
                                  <a:lnTo>
                                    <a:pt x="48" y="3"/>
                                  </a:lnTo>
                                  <a:lnTo>
                                    <a:pt x="46" y="2"/>
                                  </a:lnTo>
                                  <a:lnTo>
                                    <a:pt x="45" y="2"/>
                                  </a:lnTo>
                                  <a:lnTo>
                                    <a:pt x="43" y="1"/>
                                  </a:lnTo>
                                  <a:lnTo>
                                    <a:pt x="41" y="1"/>
                                  </a:lnTo>
                                  <a:lnTo>
                                    <a:pt x="40" y="1"/>
                                  </a:lnTo>
                                  <a:lnTo>
                                    <a:pt x="38" y="1"/>
                                  </a:lnTo>
                                  <a:lnTo>
                                    <a:pt x="36" y="0"/>
                                  </a:lnTo>
                                  <a:lnTo>
                                    <a:pt x="34" y="0"/>
                                  </a:lnTo>
                                  <a:lnTo>
                                    <a:pt x="32" y="0"/>
                                  </a:lnTo>
                                  <a:lnTo>
                                    <a:pt x="31" y="1"/>
                                  </a:lnTo>
                                  <a:lnTo>
                                    <a:pt x="29" y="1"/>
                                  </a:lnTo>
                                  <a:lnTo>
                                    <a:pt x="27" y="1"/>
                                  </a:lnTo>
                                  <a:lnTo>
                                    <a:pt x="26" y="1"/>
                                  </a:lnTo>
                                  <a:lnTo>
                                    <a:pt x="24" y="2"/>
                                  </a:lnTo>
                                  <a:lnTo>
                                    <a:pt x="22" y="2"/>
                                  </a:lnTo>
                                  <a:lnTo>
                                    <a:pt x="21" y="3"/>
                                  </a:lnTo>
                                  <a:lnTo>
                                    <a:pt x="19" y="4"/>
                                  </a:lnTo>
                                  <a:lnTo>
                                    <a:pt x="18" y="5"/>
                                  </a:lnTo>
                                  <a:lnTo>
                                    <a:pt x="16" y="5"/>
                                  </a:lnTo>
                                  <a:lnTo>
                                    <a:pt x="15" y="6"/>
                                  </a:lnTo>
                                  <a:lnTo>
                                    <a:pt x="14" y="7"/>
                                  </a:lnTo>
                                  <a:lnTo>
                                    <a:pt x="12" y="8"/>
                                  </a:lnTo>
                                  <a:lnTo>
                                    <a:pt x="11" y="9"/>
                                  </a:lnTo>
                                  <a:lnTo>
                                    <a:pt x="10" y="10"/>
                                  </a:lnTo>
                                  <a:lnTo>
                                    <a:pt x="9" y="12"/>
                                  </a:lnTo>
                                  <a:lnTo>
                                    <a:pt x="8" y="13"/>
                                  </a:lnTo>
                                  <a:lnTo>
                                    <a:pt x="7" y="14"/>
                                  </a:lnTo>
                                  <a:lnTo>
                                    <a:pt x="6" y="16"/>
                                  </a:lnTo>
                                  <a:lnTo>
                                    <a:pt x="5" y="17"/>
                                  </a:lnTo>
                                  <a:lnTo>
                                    <a:pt x="4" y="18"/>
                                  </a:lnTo>
                                  <a:lnTo>
                                    <a:pt x="3" y="20"/>
                                  </a:lnTo>
                                  <a:lnTo>
                                    <a:pt x="3" y="21"/>
                                  </a:lnTo>
                                  <a:lnTo>
                                    <a:pt x="2" y="23"/>
                                  </a:lnTo>
                                  <a:lnTo>
                                    <a:pt x="1" y="25"/>
                                  </a:lnTo>
                                  <a:lnTo>
                                    <a:pt x="1" y="26"/>
                                  </a:lnTo>
                                  <a:lnTo>
                                    <a:pt x="1" y="28"/>
                                  </a:lnTo>
                                  <a:lnTo>
                                    <a:pt x="0"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94"/>
                          <wps:cNvSpPr>
                            <a:spLocks/>
                          </wps:cNvSpPr>
                          <wps:spPr bwMode="auto">
                            <a:xfrm>
                              <a:off x="8020" y="-31"/>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7 w 45"/>
                                <a:gd name="T11" fmla="*/ 6 h 45"/>
                                <a:gd name="T12" fmla="*/ 10 w 45"/>
                                <a:gd name="T13" fmla="*/ 4 h 45"/>
                                <a:gd name="T14" fmla="*/ 13 w 45"/>
                                <a:gd name="T15" fmla="*/ 2 h 45"/>
                                <a:gd name="T16" fmla="*/ 16 w 45"/>
                                <a:gd name="T17" fmla="*/ 1 h 45"/>
                                <a:gd name="T18" fmla="*/ 19 w 45"/>
                                <a:gd name="T19" fmla="*/ 0 h 45"/>
                                <a:gd name="T20" fmla="*/ 22 w 45"/>
                                <a:gd name="T21" fmla="*/ 0 h 45"/>
                                <a:gd name="T22" fmla="*/ 26 w 45"/>
                                <a:gd name="T23" fmla="*/ 0 h 45"/>
                                <a:gd name="T24" fmla="*/ 29 w 45"/>
                                <a:gd name="T25" fmla="*/ 1 h 45"/>
                                <a:gd name="T26" fmla="*/ 32 w 45"/>
                                <a:gd name="T27" fmla="*/ 2 h 45"/>
                                <a:gd name="T28" fmla="*/ 35 w 45"/>
                                <a:gd name="T29" fmla="*/ 4 h 45"/>
                                <a:gd name="T30" fmla="*/ 37 w 45"/>
                                <a:gd name="T31" fmla="*/ 6 h 45"/>
                                <a:gd name="T32" fmla="*/ 40 w 45"/>
                                <a:gd name="T33" fmla="*/ 8 h 45"/>
                                <a:gd name="T34" fmla="*/ 41 w 45"/>
                                <a:gd name="T35" fmla="*/ 11 h 45"/>
                                <a:gd name="T36" fmla="*/ 43 w 45"/>
                                <a:gd name="T37" fmla="*/ 14 h 45"/>
                                <a:gd name="T38" fmla="*/ 44 w 45"/>
                                <a:gd name="T39" fmla="*/ 17 h 45"/>
                                <a:gd name="T40" fmla="*/ 45 w 45"/>
                                <a:gd name="T41" fmla="*/ 20 h 45"/>
                                <a:gd name="T42" fmla="*/ 45 w 45"/>
                                <a:gd name="T43" fmla="*/ 24 h 45"/>
                                <a:gd name="T44" fmla="*/ 44 w 45"/>
                                <a:gd name="T45" fmla="*/ 27 h 45"/>
                                <a:gd name="T46" fmla="*/ 43 w 45"/>
                                <a:gd name="T47" fmla="*/ 30 h 45"/>
                                <a:gd name="T48" fmla="*/ 42 w 45"/>
                                <a:gd name="T49" fmla="*/ 33 h 45"/>
                                <a:gd name="T50" fmla="*/ 40 w 45"/>
                                <a:gd name="T51" fmla="*/ 36 h 45"/>
                                <a:gd name="T52" fmla="*/ 38 w 45"/>
                                <a:gd name="T53" fmla="*/ 38 h 45"/>
                                <a:gd name="T54" fmla="*/ 36 w 45"/>
                                <a:gd name="T55" fmla="*/ 40 h 45"/>
                                <a:gd name="T56" fmla="*/ 33 w 45"/>
                                <a:gd name="T57" fmla="*/ 42 h 45"/>
                                <a:gd name="T58" fmla="*/ 30 w 45"/>
                                <a:gd name="T59" fmla="*/ 44 h 45"/>
                                <a:gd name="T60" fmla="*/ 27 w 45"/>
                                <a:gd name="T61" fmla="*/ 44 h 45"/>
                                <a:gd name="T62" fmla="*/ 23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0 w 45"/>
                                <a:gd name="T83" fmla="*/ 26 h 45"/>
                                <a:gd name="T84" fmla="*/ 0 w 45"/>
                                <a:gd name="T85" fmla="*/ 22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5">
                                  <a:moveTo>
                                    <a:pt x="0" y="22"/>
                                  </a:moveTo>
                                  <a:lnTo>
                                    <a:pt x="0" y="21"/>
                                  </a:lnTo>
                                  <a:lnTo>
                                    <a:pt x="0" y="20"/>
                                  </a:lnTo>
                                  <a:lnTo>
                                    <a:pt x="0" y="19"/>
                                  </a:lnTo>
                                  <a:lnTo>
                                    <a:pt x="0" y="18"/>
                                  </a:lnTo>
                                  <a:lnTo>
                                    <a:pt x="1" y="17"/>
                                  </a:lnTo>
                                  <a:lnTo>
                                    <a:pt x="1" y="16"/>
                                  </a:lnTo>
                                  <a:lnTo>
                                    <a:pt x="1" y="15"/>
                                  </a:lnTo>
                                  <a:lnTo>
                                    <a:pt x="2" y="14"/>
                                  </a:lnTo>
                                  <a:lnTo>
                                    <a:pt x="2" y="13"/>
                                  </a:lnTo>
                                  <a:lnTo>
                                    <a:pt x="3" y="12"/>
                                  </a:lnTo>
                                  <a:lnTo>
                                    <a:pt x="3" y="11"/>
                                  </a:lnTo>
                                  <a:lnTo>
                                    <a:pt x="4" y="10"/>
                                  </a:lnTo>
                                  <a:lnTo>
                                    <a:pt x="4" y="9"/>
                                  </a:lnTo>
                                  <a:lnTo>
                                    <a:pt x="5" y="8"/>
                                  </a:lnTo>
                                  <a:lnTo>
                                    <a:pt x="6" y="7"/>
                                  </a:lnTo>
                                  <a:lnTo>
                                    <a:pt x="7" y="6"/>
                                  </a:lnTo>
                                  <a:lnTo>
                                    <a:pt x="8" y="5"/>
                                  </a:lnTo>
                                  <a:lnTo>
                                    <a:pt x="9" y="5"/>
                                  </a:lnTo>
                                  <a:lnTo>
                                    <a:pt x="10" y="4"/>
                                  </a:lnTo>
                                  <a:lnTo>
                                    <a:pt x="11" y="3"/>
                                  </a:lnTo>
                                  <a:lnTo>
                                    <a:pt x="12" y="3"/>
                                  </a:lnTo>
                                  <a:lnTo>
                                    <a:pt x="13" y="2"/>
                                  </a:lnTo>
                                  <a:lnTo>
                                    <a:pt x="14" y="2"/>
                                  </a:lnTo>
                                  <a:lnTo>
                                    <a:pt x="15" y="1"/>
                                  </a:lnTo>
                                  <a:lnTo>
                                    <a:pt x="16" y="1"/>
                                  </a:lnTo>
                                  <a:lnTo>
                                    <a:pt x="17" y="1"/>
                                  </a:lnTo>
                                  <a:lnTo>
                                    <a:pt x="18" y="1"/>
                                  </a:lnTo>
                                  <a:lnTo>
                                    <a:pt x="19" y="0"/>
                                  </a:lnTo>
                                  <a:lnTo>
                                    <a:pt x="20" y="0"/>
                                  </a:lnTo>
                                  <a:lnTo>
                                    <a:pt x="21" y="0"/>
                                  </a:lnTo>
                                  <a:lnTo>
                                    <a:pt x="22" y="0"/>
                                  </a:lnTo>
                                  <a:lnTo>
                                    <a:pt x="23" y="0"/>
                                  </a:lnTo>
                                  <a:lnTo>
                                    <a:pt x="25" y="0"/>
                                  </a:lnTo>
                                  <a:lnTo>
                                    <a:pt x="26" y="0"/>
                                  </a:lnTo>
                                  <a:lnTo>
                                    <a:pt x="27" y="1"/>
                                  </a:lnTo>
                                  <a:lnTo>
                                    <a:pt x="28" y="1"/>
                                  </a:lnTo>
                                  <a:lnTo>
                                    <a:pt x="29" y="1"/>
                                  </a:lnTo>
                                  <a:lnTo>
                                    <a:pt x="30" y="1"/>
                                  </a:lnTo>
                                  <a:lnTo>
                                    <a:pt x="31" y="2"/>
                                  </a:lnTo>
                                  <a:lnTo>
                                    <a:pt x="32" y="2"/>
                                  </a:lnTo>
                                  <a:lnTo>
                                    <a:pt x="33" y="3"/>
                                  </a:lnTo>
                                  <a:lnTo>
                                    <a:pt x="34" y="3"/>
                                  </a:lnTo>
                                  <a:lnTo>
                                    <a:pt x="35" y="4"/>
                                  </a:lnTo>
                                  <a:lnTo>
                                    <a:pt x="36" y="5"/>
                                  </a:lnTo>
                                  <a:lnTo>
                                    <a:pt x="37" y="6"/>
                                  </a:lnTo>
                                  <a:lnTo>
                                    <a:pt x="38" y="7"/>
                                  </a:lnTo>
                                  <a:lnTo>
                                    <a:pt x="39" y="7"/>
                                  </a:lnTo>
                                  <a:lnTo>
                                    <a:pt x="40" y="8"/>
                                  </a:lnTo>
                                  <a:lnTo>
                                    <a:pt x="40" y="9"/>
                                  </a:lnTo>
                                  <a:lnTo>
                                    <a:pt x="41" y="10"/>
                                  </a:lnTo>
                                  <a:lnTo>
                                    <a:pt x="41" y="11"/>
                                  </a:lnTo>
                                  <a:lnTo>
                                    <a:pt x="42" y="12"/>
                                  </a:lnTo>
                                  <a:lnTo>
                                    <a:pt x="42" y="13"/>
                                  </a:lnTo>
                                  <a:lnTo>
                                    <a:pt x="43" y="14"/>
                                  </a:lnTo>
                                  <a:lnTo>
                                    <a:pt x="43" y="15"/>
                                  </a:lnTo>
                                  <a:lnTo>
                                    <a:pt x="44" y="16"/>
                                  </a:lnTo>
                                  <a:lnTo>
                                    <a:pt x="44" y="17"/>
                                  </a:lnTo>
                                  <a:lnTo>
                                    <a:pt x="44" y="18"/>
                                  </a:lnTo>
                                  <a:lnTo>
                                    <a:pt x="44" y="19"/>
                                  </a:lnTo>
                                  <a:lnTo>
                                    <a:pt x="45" y="20"/>
                                  </a:lnTo>
                                  <a:lnTo>
                                    <a:pt x="45" y="21"/>
                                  </a:lnTo>
                                  <a:lnTo>
                                    <a:pt x="45" y="22"/>
                                  </a:lnTo>
                                  <a:lnTo>
                                    <a:pt x="45" y="24"/>
                                  </a:lnTo>
                                  <a:lnTo>
                                    <a:pt x="45" y="25"/>
                                  </a:lnTo>
                                  <a:lnTo>
                                    <a:pt x="44" y="26"/>
                                  </a:lnTo>
                                  <a:lnTo>
                                    <a:pt x="44" y="27"/>
                                  </a:lnTo>
                                  <a:lnTo>
                                    <a:pt x="44" y="28"/>
                                  </a:lnTo>
                                  <a:lnTo>
                                    <a:pt x="44" y="29"/>
                                  </a:lnTo>
                                  <a:lnTo>
                                    <a:pt x="43" y="30"/>
                                  </a:lnTo>
                                  <a:lnTo>
                                    <a:pt x="43" y="31"/>
                                  </a:lnTo>
                                  <a:lnTo>
                                    <a:pt x="42" y="32"/>
                                  </a:lnTo>
                                  <a:lnTo>
                                    <a:pt x="42" y="33"/>
                                  </a:lnTo>
                                  <a:lnTo>
                                    <a:pt x="41" y="34"/>
                                  </a:lnTo>
                                  <a:lnTo>
                                    <a:pt x="41" y="35"/>
                                  </a:lnTo>
                                  <a:lnTo>
                                    <a:pt x="40" y="36"/>
                                  </a:lnTo>
                                  <a:lnTo>
                                    <a:pt x="40" y="37"/>
                                  </a:lnTo>
                                  <a:lnTo>
                                    <a:pt x="39" y="38"/>
                                  </a:lnTo>
                                  <a:lnTo>
                                    <a:pt x="38" y="38"/>
                                  </a:lnTo>
                                  <a:lnTo>
                                    <a:pt x="37" y="39"/>
                                  </a:lnTo>
                                  <a:lnTo>
                                    <a:pt x="36" y="40"/>
                                  </a:lnTo>
                                  <a:lnTo>
                                    <a:pt x="35" y="41"/>
                                  </a:lnTo>
                                  <a:lnTo>
                                    <a:pt x="34" y="42"/>
                                  </a:lnTo>
                                  <a:lnTo>
                                    <a:pt x="33" y="42"/>
                                  </a:lnTo>
                                  <a:lnTo>
                                    <a:pt x="32" y="43"/>
                                  </a:lnTo>
                                  <a:lnTo>
                                    <a:pt x="31" y="43"/>
                                  </a:lnTo>
                                  <a:lnTo>
                                    <a:pt x="30" y="44"/>
                                  </a:lnTo>
                                  <a:lnTo>
                                    <a:pt x="29" y="44"/>
                                  </a:lnTo>
                                  <a:lnTo>
                                    <a:pt x="28" y="44"/>
                                  </a:lnTo>
                                  <a:lnTo>
                                    <a:pt x="27" y="44"/>
                                  </a:lnTo>
                                  <a:lnTo>
                                    <a:pt x="26" y="45"/>
                                  </a:lnTo>
                                  <a:lnTo>
                                    <a:pt x="25" y="45"/>
                                  </a:lnTo>
                                  <a:lnTo>
                                    <a:pt x="23" y="45"/>
                                  </a:lnTo>
                                  <a:lnTo>
                                    <a:pt x="22" y="45"/>
                                  </a:lnTo>
                                  <a:lnTo>
                                    <a:pt x="21" y="45"/>
                                  </a:lnTo>
                                  <a:lnTo>
                                    <a:pt x="20" y="45"/>
                                  </a:lnTo>
                                  <a:lnTo>
                                    <a:pt x="19" y="45"/>
                                  </a:lnTo>
                                  <a:lnTo>
                                    <a:pt x="18" y="44"/>
                                  </a:lnTo>
                                  <a:lnTo>
                                    <a:pt x="17" y="44"/>
                                  </a:lnTo>
                                  <a:lnTo>
                                    <a:pt x="16" y="44"/>
                                  </a:lnTo>
                                  <a:lnTo>
                                    <a:pt x="15" y="44"/>
                                  </a:lnTo>
                                  <a:lnTo>
                                    <a:pt x="14" y="43"/>
                                  </a:lnTo>
                                  <a:lnTo>
                                    <a:pt x="13" y="43"/>
                                  </a:lnTo>
                                  <a:lnTo>
                                    <a:pt x="12" y="42"/>
                                  </a:lnTo>
                                  <a:lnTo>
                                    <a:pt x="11" y="42"/>
                                  </a:lnTo>
                                  <a:lnTo>
                                    <a:pt x="10" y="41"/>
                                  </a:lnTo>
                                  <a:lnTo>
                                    <a:pt x="9" y="40"/>
                                  </a:lnTo>
                                  <a:lnTo>
                                    <a:pt x="8" y="40"/>
                                  </a:lnTo>
                                  <a:lnTo>
                                    <a:pt x="7" y="39"/>
                                  </a:lnTo>
                                  <a:lnTo>
                                    <a:pt x="6" y="38"/>
                                  </a:lnTo>
                                  <a:lnTo>
                                    <a:pt x="5" y="37"/>
                                  </a:lnTo>
                                  <a:lnTo>
                                    <a:pt x="4" y="36"/>
                                  </a:lnTo>
                                  <a:lnTo>
                                    <a:pt x="4" y="35"/>
                                  </a:lnTo>
                                  <a:lnTo>
                                    <a:pt x="3" y="34"/>
                                  </a:lnTo>
                                  <a:lnTo>
                                    <a:pt x="3" y="33"/>
                                  </a:lnTo>
                                  <a:lnTo>
                                    <a:pt x="2" y="32"/>
                                  </a:lnTo>
                                  <a:lnTo>
                                    <a:pt x="2" y="31"/>
                                  </a:lnTo>
                                  <a:lnTo>
                                    <a:pt x="1" y="30"/>
                                  </a:lnTo>
                                  <a:lnTo>
                                    <a:pt x="1" y="29"/>
                                  </a:lnTo>
                                  <a:lnTo>
                                    <a:pt x="1" y="28"/>
                                  </a:lnTo>
                                  <a:lnTo>
                                    <a:pt x="0" y="27"/>
                                  </a:lnTo>
                                  <a:lnTo>
                                    <a:pt x="0" y="26"/>
                                  </a:lnTo>
                                  <a:lnTo>
                                    <a:pt x="0"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95"/>
                          <wps:cNvSpPr>
                            <a:spLocks/>
                          </wps:cNvSpPr>
                          <wps:spPr bwMode="auto">
                            <a:xfrm>
                              <a:off x="8158" y="25"/>
                              <a:ext cx="274" cy="227"/>
                            </a:xfrm>
                            <a:custGeom>
                              <a:avLst/>
                              <a:gdLst>
                                <a:gd name="T0" fmla="*/ 0 w 274"/>
                                <a:gd name="T1" fmla="*/ 84 h 227"/>
                                <a:gd name="T2" fmla="*/ 9 w 274"/>
                                <a:gd name="T3" fmla="*/ 84 h 227"/>
                                <a:gd name="T4" fmla="*/ 9 w 274"/>
                                <a:gd name="T5" fmla="*/ 227 h 227"/>
                                <a:gd name="T6" fmla="*/ 238 w 274"/>
                                <a:gd name="T7" fmla="*/ 227 h 227"/>
                                <a:gd name="T8" fmla="*/ 238 w 274"/>
                                <a:gd name="T9" fmla="*/ 84 h 227"/>
                                <a:gd name="T10" fmla="*/ 274 w 274"/>
                                <a:gd name="T11" fmla="*/ 84 h 227"/>
                                <a:gd name="T12" fmla="*/ 274 w 274"/>
                                <a:gd name="T13" fmla="*/ 71 h 227"/>
                                <a:gd name="T14" fmla="*/ 151 w 274"/>
                                <a:gd name="T15" fmla="*/ 0 h 227"/>
                                <a:gd name="T16" fmla="*/ 0 w 274"/>
                                <a:gd name="T17" fmla="*/ 0 h 227"/>
                                <a:gd name="T18" fmla="*/ 0 w 274"/>
                                <a:gd name="T19" fmla="*/ 84 h 2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4" h="227">
                                  <a:moveTo>
                                    <a:pt x="0" y="84"/>
                                  </a:moveTo>
                                  <a:lnTo>
                                    <a:pt x="9" y="84"/>
                                  </a:lnTo>
                                  <a:lnTo>
                                    <a:pt x="9" y="227"/>
                                  </a:lnTo>
                                  <a:lnTo>
                                    <a:pt x="238" y="227"/>
                                  </a:lnTo>
                                  <a:lnTo>
                                    <a:pt x="238" y="84"/>
                                  </a:lnTo>
                                  <a:lnTo>
                                    <a:pt x="274" y="84"/>
                                  </a:lnTo>
                                  <a:lnTo>
                                    <a:pt x="274" y="71"/>
                                  </a:lnTo>
                                  <a:lnTo>
                                    <a:pt x="151"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Rectangle 196"/>
                          <wps:cNvSpPr>
                            <a:spLocks noChangeArrowheads="1"/>
                          </wps:cNvSpPr>
                          <wps:spPr bwMode="auto">
                            <a:xfrm>
                              <a:off x="8180" y="109"/>
                              <a:ext cx="205"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Freeform 197"/>
                          <wps:cNvSpPr>
                            <a:spLocks/>
                          </wps:cNvSpPr>
                          <wps:spPr bwMode="auto">
                            <a:xfrm>
                              <a:off x="8169" y="37"/>
                              <a:ext cx="238" cy="59"/>
                            </a:xfrm>
                            <a:custGeom>
                              <a:avLst/>
                              <a:gdLst>
                                <a:gd name="T0" fmla="*/ 238 w 238"/>
                                <a:gd name="T1" fmla="*/ 59 h 59"/>
                                <a:gd name="T2" fmla="*/ 0 w 238"/>
                                <a:gd name="T3" fmla="*/ 59 h 59"/>
                                <a:gd name="T4" fmla="*/ 0 w 238"/>
                                <a:gd name="T5" fmla="*/ 0 h 59"/>
                                <a:gd name="T6" fmla="*/ 137 w 238"/>
                                <a:gd name="T7" fmla="*/ 0 h 59"/>
                                <a:gd name="T8" fmla="*/ 238 w 238"/>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8" h="59">
                                  <a:moveTo>
                                    <a:pt x="238" y="59"/>
                                  </a:moveTo>
                                  <a:lnTo>
                                    <a:pt x="0" y="59"/>
                                  </a:lnTo>
                                  <a:lnTo>
                                    <a:pt x="0" y="0"/>
                                  </a:lnTo>
                                  <a:lnTo>
                                    <a:pt x="137" y="0"/>
                                  </a:lnTo>
                                  <a:lnTo>
                                    <a:pt x="238"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98"/>
                          <wps:cNvSpPr>
                            <a:spLocks/>
                          </wps:cNvSpPr>
                          <wps:spPr bwMode="auto">
                            <a:xfrm>
                              <a:off x="8312" y="123"/>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3 h 108"/>
                                <a:gd name="T12" fmla="*/ 23 w 105"/>
                                <a:gd name="T13" fmla="*/ 98 h 108"/>
                                <a:gd name="T14" fmla="*/ 30 w 105"/>
                                <a:gd name="T15" fmla="*/ 102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5 w 105"/>
                                <a:gd name="T27" fmla="*/ 102 h 108"/>
                                <a:gd name="T28" fmla="*/ 82 w 105"/>
                                <a:gd name="T29" fmla="*/ 98 h 108"/>
                                <a:gd name="T30" fmla="*/ 88 w 105"/>
                                <a:gd name="T31" fmla="*/ 93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5 h 108"/>
                                <a:gd name="T54" fmla="*/ 84 w 105"/>
                                <a:gd name="T55" fmla="*/ 10 h 108"/>
                                <a:gd name="T56" fmla="*/ 78 w 105"/>
                                <a:gd name="T57" fmla="*/ 6 h 108"/>
                                <a:gd name="T58" fmla="*/ 71 w 105"/>
                                <a:gd name="T59" fmla="*/ 3 h 108"/>
                                <a:gd name="T60" fmla="*/ 63 w 105"/>
                                <a:gd name="T61" fmla="*/ 1 h 108"/>
                                <a:gd name="T62" fmla="*/ 55 w 105"/>
                                <a:gd name="T63" fmla="*/ 0 h 108"/>
                                <a:gd name="T64" fmla="*/ 47 w 105"/>
                                <a:gd name="T65" fmla="*/ 0 h 108"/>
                                <a:gd name="T66" fmla="*/ 40 w 105"/>
                                <a:gd name="T67" fmla="*/ 1 h 108"/>
                                <a:gd name="T68" fmla="*/ 32 w 105"/>
                                <a:gd name="T69" fmla="*/ 4 h 108"/>
                                <a:gd name="T70" fmla="*/ 25 w 105"/>
                                <a:gd name="T71" fmla="*/ 7 h 108"/>
                                <a:gd name="T72" fmla="*/ 19 w 105"/>
                                <a:gd name="T73" fmla="*/ 12 h 108"/>
                                <a:gd name="T74" fmla="*/ 14 w 105"/>
                                <a:gd name="T75" fmla="*/ 17 h 108"/>
                                <a:gd name="T76" fmla="*/ 9 w 105"/>
                                <a:gd name="T77" fmla="*/ 23 h 108"/>
                                <a:gd name="T78" fmla="*/ 5 w 105"/>
                                <a:gd name="T79" fmla="*/ 30 h 108"/>
                                <a:gd name="T80" fmla="*/ 3 w 105"/>
                                <a:gd name="T81" fmla="*/ 38 h 108"/>
                                <a:gd name="T82" fmla="*/ 1 w 105"/>
                                <a:gd name="T83" fmla="*/ 45 h 108"/>
                                <a:gd name="T84" fmla="*/ 0 w 105"/>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5" h="108">
                                  <a:moveTo>
                                    <a:pt x="0" y="54"/>
                                  </a:moveTo>
                                  <a:lnTo>
                                    <a:pt x="0" y="56"/>
                                  </a:lnTo>
                                  <a:lnTo>
                                    <a:pt x="0" y="59"/>
                                  </a:lnTo>
                                  <a:lnTo>
                                    <a:pt x="1" y="62"/>
                                  </a:lnTo>
                                  <a:lnTo>
                                    <a:pt x="1" y="64"/>
                                  </a:lnTo>
                                  <a:lnTo>
                                    <a:pt x="2" y="67"/>
                                  </a:lnTo>
                                  <a:lnTo>
                                    <a:pt x="3" y="70"/>
                                  </a:lnTo>
                                  <a:lnTo>
                                    <a:pt x="3" y="72"/>
                                  </a:lnTo>
                                  <a:lnTo>
                                    <a:pt x="4" y="75"/>
                                  </a:lnTo>
                                  <a:lnTo>
                                    <a:pt x="5" y="77"/>
                                  </a:lnTo>
                                  <a:lnTo>
                                    <a:pt x="6" y="79"/>
                                  </a:lnTo>
                                  <a:lnTo>
                                    <a:pt x="8" y="82"/>
                                  </a:lnTo>
                                  <a:lnTo>
                                    <a:pt x="9" y="84"/>
                                  </a:lnTo>
                                  <a:lnTo>
                                    <a:pt x="11" y="86"/>
                                  </a:lnTo>
                                  <a:lnTo>
                                    <a:pt x="12" y="88"/>
                                  </a:lnTo>
                                  <a:lnTo>
                                    <a:pt x="14" y="90"/>
                                  </a:lnTo>
                                  <a:lnTo>
                                    <a:pt x="16" y="92"/>
                                  </a:lnTo>
                                  <a:lnTo>
                                    <a:pt x="17" y="93"/>
                                  </a:lnTo>
                                  <a:lnTo>
                                    <a:pt x="19" y="95"/>
                                  </a:lnTo>
                                  <a:lnTo>
                                    <a:pt x="21" y="97"/>
                                  </a:lnTo>
                                  <a:lnTo>
                                    <a:pt x="23" y="98"/>
                                  </a:lnTo>
                                  <a:lnTo>
                                    <a:pt x="25" y="100"/>
                                  </a:lnTo>
                                  <a:lnTo>
                                    <a:pt x="28" y="101"/>
                                  </a:lnTo>
                                  <a:lnTo>
                                    <a:pt x="30" y="102"/>
                                  </a:lnTo>
                                  <a:lnTo>
                                    <a:pt x="32" y="103"/>
                                  </a:lnTo>
                                  <a:lnTo>
                                    <a:pt x="35" y="104"/>
                                  </a:lnTo>
                                  <a:lnTo>
                                    <a:pt x="37" y="105"/>
                                  </a:lnTo>
                                  <a:lnTo>
                                    <a:pt x="40" y="106"/>
                                  </a:lnTo>
                                  <a:lnTo>
                                    <a:pt x="42" y="106"/>
                                  </a:lnTo>
                                  <a:lnTo>
                                    <a:pt x="45" y="107"/>
                                  </a:lnTo>
                                  <a:lnTo>
                                    <a:pt x="47" y="107"/>
                                  </a:lnTo>
                                  <a:lnTo>
                                    <a:pt x="50" y="107"/>
                                  </a:lnTo>
                                  <a:lnTo>
                                    <a:pt x="53" y="108"/>
                                  </a:lnTo>
                                  <a:lnTo>
                                    <a:pt x="55" y="107"/>
                                  </a:lnTo>
                                  <a:lnTo>
                                    <a:pt x="58" y="107"/>
                                  </a:lnTo>
                                  <a:lnTo>
                                    <a:pt x="61" y="107"/>
                                  </a:lnTo>
                                  <a:lnTo>
                                    <a:pt x="63" y="106"/>
                                  </a:lnTo>
                                  <a:lnTo>
                                    <a:pt x="66" y="106"/>
                                  </a:lnTo>
                                  <a:lnTo>
                                    <a:pt x="68" y="105"/>
                                  </a:lnTo>
                                  <a:lnTo>
                                    <a:pt x="71" y="104"/>
                                  </a:lnTo>
                                  <a:lnTo>
                                    <a:pt x="73" y="103"/>
                                  </a:lnTo>
                                  <a:lnTo>
                                    <a:pt x="75" y="102"/>
                                  </a:lnTo>
                                  <a:lnTo>
                                    <a:pt x="78" y="101"/>
                                  </a:lnTo>
                                  <a:lnTo>
                                    <a:pt x="80" y="100"/>
                                  </a:lnTo>
                                  <a:lnTo>
                                    <a:pt x="82" y="98"/>
                                  </a:lnTo>
                                  <a:lnTo>
                                    <a:pt x="84" y="97"/>
                                  </a:lnTo>
                                  <a:lnTo>
                                    <a:pt x="86" y="95"/>
                                  </a:lnTo>
                                  <a:lnTo>
                                    <a:pt x="88" y="93"/>
                                  </a:lnTo>
                                  <a:lnTo>
                                    <a:pt x="90" y="92"/>
                                  </a:lnTo>
                                  <a:lnTo>
                                    <a:pt x="92" y="90"/>
                                  </a:lnTo>
                                  <a:lnTo>
                                    <a:pt x="93" y="88"/>
                                  </a:lnTo>
                                  <a:lnTo>
                                    <a:pt x="95" y="86"/>
                                  </a:lnTo>
                                  <a:lnTo>
                                    <a:pt x="96" y="84"/>
                                  </a:lnTo>
                                  <a:lnTo>
                                    <a:pt x="98" y="82"/>
                                  </a:lnTo>
                                  <a:lnTo>
                                    <a:pt x="99" y="79"/>
                                  </a:lnTo>
                                  <a:lnTo>
                                    <a:pt x="100" y="77"/>
                                  </a:lnTo>
                                  <a:lnTo>
                                    <a:pt x="101" y="75"/>
                                  </a:lnTo>
                                  <a:lnTo>
                                    <a:pt x="102" y="72"/>
                                  </a:lnTo>
                                  <a:lnTo>
                                    <a:pt x="103" y="70"/>
                                  </a:lnTo>
                                  <a:lnTo>
                                    <a:pt x="104" y="67"/>
                                  </a:lnTo>
                                  <a:lnTo>
                                    <a:pt x="104" y="64"/>
                                  </a:lnTo>
                                  <a:lnTo>
                                    <a:pt x="105" y="62"/>
                                  </a:lnTo>
                                  <a:lnTo>
                                    <a:pt x="105" y="59"/>
                                  </a:lnTo>
                                  <a:lnTo>
                                    <a:pt x="105" y="56"/>
                                  </a:lnTo>
                                  <a:lnTo>
                                    <a:pt x="105" y="54"/>
                                  </a:lnTo>
                                  <a:lnTo>
                                    <a:pt x="105" y="51"/>
                                  </a:lnTo>
                                  <a:lnTo>
                                    <a:pt x="105" y="48"/>
                                  </a:lnTo>
                                  <a:lnTo>
                                    <a:pt x="105" y="45"/>
                                  </a:lnTo>
                                  <a:lnTo>
                                    <a:pt x="104" y="43"/>
                                  </a:lnTo>
                                  <a:lnTo>
                                    <a:pt x="104" y="40"/>
                                  </a:lnTo>
                                  <a:lnTo>
                                    <a:pt x="103" y="38"/>
                                  </a:lnTo>
                                  <a:lnTo>
                                    <a:pt x="102" y="35"/>
                                  </a:lnTo>
                                  <a:lnTo>
                                    <a:pt x="101" y="33"/>
                                  </a:lnTo>
                                  <a:lnTo>
                                    <a:pt x="100" y="30"/>
                                  </a:lnTo>
                                  <a:lnTo>
                                    <a:pt x="99" y="28"/>
                                  </a:lnTo>
                                  <a:lnTo>
                                    <a:pt x="98" y="26"/>
                                  </a:lnTo>
                                  <a:lnTo>
                                    <a:pt x="96" y="23"/>
                                  </a:lnTo>
                                  <a:lnTo>
                                    <a:pt x="95" y="21"/>
                                  </a:lnTo>
                                  <a:lnTo>
                                    <a:pt x="93" y="19"/>
                                  </a:lnTo>
                                  <a:lnTo>
                                    <a:pt x="92" y="17"/>
                                  </a:lnTo>
                                  <a:lnTo>
                                    <a:pt x="90" y="15"/>
                                  </a:lnTo>
                                  <a:lnTo>
                                    <a:pt x="88" y="14"/>
                                  </a:lnTo>
                                  <a:lnTo>
                                    <a:pt x="86" y="12"/>
                                  </a:lnTo>
                                  <a:lnTo>
                                    <a:pt x="84" y="10"/>
                                  </a:lnTo>
                                  <a:lnTo>
                                    <a:pt x="82" y="9"/>
                                  </a:lnTo>
                                  <a:lnTo>
                                    <a:pt x="80" y="7"/>
                                  </a:lnTo>
                                  <a:lnTo>
                                    <a:pt x="78" y="6"/>
                                  </a:lnTo>
                                  <a:lnTo>
                                    <a:pt x="75"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40" y="1"/>
                                  </a:lnTo>
                                  <a:lnTo>
                                    <a:pt x="37" y="2"/>
                                  </a:lnTo>
                                  <a:lnTo>
                                    <a:pt x="35" y="3"/>
                                  </a:lnTo>
                                  <a:lnTo>
                                    <a:pt x="32" y="4"/>
                                  </a:lnTo>
                                  <a:lnTo>
                                    <a:pt x="30" y="5"/>
                                  </a:lnTo>
                                  <a:lnTo>
                                    <a:pt x="28" y="6"/>
                                  </a:lnTo>
                                  <a:lnTo>
                                    <a:pt x="25" y="7"/>
                                  </a:lnTo>
                                  <a:lnTo>
                                    <a:pt x="23" y="9"/>
                                  </a:lnTo>
                                  <a:lnTo>
                                    <a:pt x="21" y="10"/>
                                  </a:lnTo>
                                  <a:lnTo>
                                    <a:pt x="19" y="12"/>
                                  </a:lnTo>
                                  <a:lnTo>
                                    <a:pt x="17" y="14"/>
                                  </a:lnTo>
                                  <a:lnTo>
                                    <a:pt x="16" y="15"/>
                                  </a:lnTo>
                                  <a:lnTo>
                                    <a:pt x="14" y="17"/>
                                  </a:lnTo>
                                  <a:lnTo>
                                    <a:pt x="12" y="19"/>
                                  </a:lnTo>
                                  <a:lnTo>
                                    <a:pt x="11" y="21"/>
                                  </a:lnTo>
                                  <a:lnTo>
                                    <a:pt x="9" y="23"/>
                                  </a:lnTo>
                                  <a:lnTo>
                                    <a:pt x="8" y="26"/>
                                  </a:lnTo>
                                  <a:lnTo>
                                    <a:pt x="6" y="28"/>
                                  </a:lnTo>
                                  <a:lnTo>
                                    <a:pt x="5" y="30"/>
                                  </a:lnTo>
                                  <a:lnTo>
                                    <a:pt x="4" y="33"/>
                                  </a:lnTo>
                                  <a:lnTo>
                                    <a:pt x="3" y="35"/>
                                  </a:lnTo>
                                  <a:lnTo>
                                    <a:pt x="3"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99"/>
                          <wps:cNvSpPr>
                            <a:spLocks/>
                          </wps:cNvSpPr>
                          <wps:spPr bwMode="auto">
                            <a:xfrm>
                              <a:off x="8324" y="135"/>
                              <a:ext cx="82" cy="84"/>
                            </a:xfrm>
                            <a:custGeom>
                              <a:avLst/>
                              <a:gdLst>
                                <a:gd name="T0" fmla="*/ 0 w 82"/>
                                <a:gd name="T1" fmla="*/ 38 h 84"/>
                                <a:gd name="T2" fmla="*/ 1 w 82"/>
                                <a:gd name="T3" fmla="*/ 32 h 84"/>
                                <a:gd name="T4" fmla="*/ 3 w 82"/>
                                <a:gd name="T5" fmla="*/ 26 h 84"/>
                                <a:gd name="T6" fmla="*/ 6 w 82"/>
                                <a:gd name="T7" fmla="*/ 20 h 84"/>
                                <a:gd name="T8" fmla="*/ 9 w 82"/>
                                <a:gd name="T9" fmla="*/ 16 h 84"/>
                                <a:gd name="T10" fmla="*/ 13 w 82"/>
                                <a:gd name="T11" fmla="*/ 11 h 84"/>
                                <a:gd name="T12" fmla="*/ 18 w 82"/>
                                <a:gd name="T13" fmla="*/ 7 h 84"/>
                                <a:gd name="T14" fmla="*/ 23 w 82"/>
                                <a:gd name="T15" fmla="*/ 4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4 h 84"/>
                                <a:gd name="T28" fmla="*/ 64 w 82"/>
                                <a:gd name="T29" fmla="*/ 7 h 84"/>
                                <a:gd name="T30" fmla="*/ 68 w 82"/>
                                <a:gd name="T31" fmla="*/ 11 h 84"/>
                                <a:gd name="T32" fmla="*/ 73 w 82"/>
                                <a:gd name="T33" fmla="*/ 16 h 84"/>
                                <a:gd name="T34" fmla="*/ 76 w 82"/>
                                <a:gd name="T35" fmla="*/ 20 h 84"/>
                                <a:gd name="T36" fmla="*/ 79 w 82"/>
                                <a:gd name="T37" fmla="*/ 26 h 84"/>
                                <a:gd name="T38" fmla="*/ 81 w 82"/>
                                <a:gd name="T39" fmla="*/ 32 h 84"/>
                                <a:gd name="T40" fmla="*/ 82 w 82"/>
                                <a:gd name="T41" fmla="*/ 38 h 84"/>
                                <a:gd name="T42" fmla="*/ 82 w 82"/>
                                <a:gd name="T43" fmla="*/ 44 h 84"/>
                                <a:gd name="T44" fmla="*/ 81 w 82"/>
                                <a:gd name="T45" fmla="*/ 50 h 84"/>
                                <a:gd name="T46" fmla="*/ 80 w 82"/>
                                <a:gd name="T47" fmla="*/ 56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1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2"/>
                                  </a:lnTo>
                                  <a:lnTo>
                                    <a:pt x="6" y="20"/>
                                  </a:lnTo>
                                  <a:lnTo>
                                    <a:pt x="7" y="19"/>
                                  </a:lnTo>
                                  <a:lnTo>
                                    <a:pt x="8" y="17"/>
                                  </a:lnTo>
                                  <a:lnTo>
                                    <a:pt x="9" y="16"/>
                                  </a:lnTo>
                                  <a:lnTo>
                                    <a:pt x="11" y="14"/>
                                  </a:lnTo>
                                  <a:lnTo>
                                    <a:pt x="12" y="13"/>
                                  </a:lnTo>
                                  <a:lnTo>
                                    <a:pt x="13" y="11"/>
                                  </a:lnTo>
                                  <a:lnTo>
                                    <a:pt x="15" y="10"/>
                                  </a:lnTo>
                                  <a:lnTo>
                                    <a:pt x="16" y="9"/>
                                  </a:lnTo>
                                  <a:lnTo>
                                    <a:pt x="18" y="7"/>
                                  </a:lnTo>
                                  <a:lnTo>
                                    <a:pt x="20" y="6"/>
                                  </a:lnTo>
                                  <a:lnTo>
                                    <a:pt x="22" y="5"/>
                                  </a:lnTo>
                                  <a:lnTo>
                                    <a:pt x="23" y="4"/>
                                  </a:lnTo>
                                  <a:lnTo>
                                    <a:pt x="25" y="3"/>
                                  </a:lnTo>
                                  <a:lnTo>
                                    <a:pt x="27" y="3"/>
                                  </a:lnTo>
                                  <a:lnTo>
                                    <a:pt x="29" y="2"/>
                                  </a:lnTo>
                                  <a:lnTo>
                                    <a:pt x="31" y="1"/>
                                  </a:lnTo>
                                  <a:lnTo>
                                    <a:pt x="33" y="1"/>
                                  </a:lnTo>
                                  <a:lnTo>
                                    <a:pt x="35" y="1"/>
                                  </a:lnTo>
                                  <a:lnTo>
                                    <a:pt x="37" y="0"/>
                                  </a:lnTo>
                                  <a:lnTo>
                                    <a:pt x="39" y="0"/>
                                  </a:lnTo>
                                  <a:lnTo>
                                    <a:pt x="41" y="0"/>
                                  </a:lnTo>
                                  <a:lnTo>
                                    <a:pt x="43" y="0"/>
                                  </a:lnTo>
                                  <a:lnTo>
                                    <a:pt x="45" y="0"/>
                                  </a:lnTo>
                                  <a:lnTo>
                                    <a:pt x="47" y="1"/>
                                  </a:lnTo>
                                  <a:lnTo>
                                    <a:pt x="49" y="1"/>
                                  </a:lnTo>
                                  <a:lnTo>
                                    <a:pt x="51" y="1"/>
                                  </a:lnTo>
                                  <a:lnTo>
                                    <a:pt x="53" y="2"/>
                                  </a:lnTo>
                                  <a:lnTo>
                                    <a:pt x="55" y="3"/>
                                  </a:lnTo>
                                  <a:lnTo>
                                    <a:pt x="57" y="3"/>
                                  </a:lnTo>
                                  <a:lnTo>
                                    <a:pt x="59" y="4"/>
                                  </a:lnTo>
                                  <a:lnTo>
                                    <a:pt x="60" y="5"/>
                                  </a:lnTo>
                                  <a:lnTo>
                                    <a:pt x="62" y="6"/>
                                  </a:lnTo>
                                  <a:lnTo>
                                    <a:pt x="64" y="7"/>
                                  </a:lnTo>
                                  <a:lnTo>
                                    <a:pt x="65" y="9"/>
                                  </a:lnTo>
                                  <a:lnTo>
                                    <a:pt x="67" y="10"/>
                                  </a:lnTo>
                                  <a:lnTo>
                                    <a:pt x="68" y="11"/>
                                  </a:lnTo>
                                  <a:lnTo>
                                    <a:pt x="70" y="13"/>
                                  </a:lnTo>
                                  <a:lnTo>
                                    <a:pt x="71" y="14"/>
                                  </a:lnTo>
                                  <a:lnTo>
                                    <a:pt x="73" y="16"/>
                                  </a:lnTo>
                                  <a:lnTo>
                                    <a:pt x="74" y="17"/>
                                  </a:lnTo>
                                  <a:lnTo>
                                    <a:pt x="75" y="19"/>
                                  </a:lnTo>
                                  <a:lnTo>
                                    <a:pt x="76" y="20"/>
                                  </a:lnTo>
                                  <a:lnTo>
                                    <a:pt x="77" y="22"/>
                                  </a:lnTo>
                                  <a:lnTo>
                                    <a:pt x="78" y="24"/>
                                  </a:lnTo>
                                  <a:lnTo>
                                    <a:pt x="79" y="26"/>
                                  </a:lnTo>
                                  <a:lnTo>
                                    <a:pt x="80" y="28"/>
                                  </a:lnTo>
                                  <a:lnTo>
                                    <a:pt x="80" y="30"/>
                                  </a:lnTo>
                                  <a:lnTo>
                                    <a:pt x="81" y="32"/>
                                  </a:lnTo>
                                  <a:lnTo>
                                    <a:pt x="81" y="34"/>
                                  </a:lnTo>
                                  <a:lnTo>
                                    <a:pt x="82" y="36"/>
                                  </a:lnTo>
                                  <a:lnTo>
                                    <a:pt x="82" y="38"/>
                                  </a:lnTo>
                                  <a:lnTo>
                                    <a:pt x="82" y="40"/>
                                  </a:lnTo>
                                  <a:lnTo>
                                    <a:pt x="82" y="42"/>
                                  </a:lnTo>
                                  <a:lnTo>
                                    <a:pt x="82" y="44"/>
                                  </a:lnTo>
                                  <a:lnTo>
                                    <a:pt x="82" y="46"/>
                                  </a:lnTo>
                                  <a:lnTo>
                                    <a:pt x="82" y="48"/>
                                  </a:lnTo>
                                  <a:lnTo>
                                    <a:pt x="81" y="50"/>
                                  </a:lnTo>
                                  <a:lnTo>
                                    <a:pt x="81" y="52"/>
                                  </a:lnTo>
                                  <a:lnTo>
                                    <a:pt x="80" y="54"/>
                                  </a:lnTo>
                                  <a:lnTo>
                                    <a:pt x="80" y="56"/>
                                  </a:lnTo>
                                  <a:lnTo>
                                    <a:pt x="79" y="58"/>
                                  </a:lnTo>
                                  <a:lnTo>
                                    <a:pt x="78" y="60"/>
                                  </a:lnTo>
                                  <a:lnTo>
                                    <a:pt x="77" y="62"/>
                                  </a:lnTo>
                                  <a:lnTo>
                                    <a:pt x="76" y="64"/>
                                  </a:lnTo>
                                  <a:lnTo>
                                    <a:pt x="75" y="65"/>
                                  </a:lnTo>
                                  <a:lnTo>
                                    <a:pt x="74" y="67"/>
                                  </a:lnTo>
                                  <a:lnTo>
                                    <a:pt x="73" y="69"/>
                                  </a:lnTo>
                                  <a:lnTo>
                                    <a:pt x="71" y="70"/>
                                  </a:lnTo>
                                  <a:lnTo>
                                    <a:pt x="70" y="72"/>
                                  </a:lnTo>
                                  <a:lnTo>
                                    <a:pt x="68" y="73"/>
                                  </a:lnTo>
                                  <a:lnTo>
                                    <a:pt x="67" y="74"/>
                                  </a:lnTo>
                                  <a:lnTo>
                                    <a:pt x="65" y="76"/>
                                  </a:lnTo>
                                  <a:lnTo>
                                    <a:pt x="64" y="77"/>
                                  </a:lnTo>
                                  <a:lnTo>
                                    <a:pt x="62" y="78"/>
                                  </a:lnTo>
                                  <a:lnTo>
                                    <a:pt x="60" y="79"/>
                                  </a:lnTo>
                                  <a:lnTo>
                                    <a:pt x="59" y="80"/>
                                  </a:lnTo>
                                  <a:lnTo>
                                    <a:pt x="57" y="81"/>
                                  </a:lnTo>
                                  <a:lnTo>
                                    <a:pt x="55" y="81"/>
                                  </a:lnTo>
                                  <a:lnTo>
                                    <a:pt x="53" y="82"/>
                                  </a:lnTo>
                                  <a:lnTo>
                                    <a:pt x="51" y="83"/>
                                  </a:lnTo>
                                  <a:lnTo>
                                    <a:pt x="49" y="83"/>
                                  </a:lnTo>
                                  <a:lnTo>
                                    <a:pt x="47" y="83"/>
                                  </a:lnTo>
                                  <a:lnTo>
                                    <a:pt x="45" y="84"/>
                                  </a:lnTo>
                                  <a:lnTo>
                                    <a:pt x="43" y="84"/>
                                  </a:lnTo>
                                  <a:lnTo>
                                    <a:pt x="41" y="84"/>
                                  </a:lnTo>
                                  <a:lnTo>
                                    <a:pt x="39" y="84"/>
                                  </a:lnTo>
                                  <a:lnTo>
                                    <a:pt x="37" y="84"/>
                                  </a:lnTo>
                                  <a:lnTo>
                                    <a:pt x="35" y="83"/>
                                  </a:lnTo>
                                  <a:lnTo>
                                    <a:pt x="33" y="83"/>
                                  </a:lnTo>
                                  <a:lnTo>
                                    <a:pt x="31" y="83"/>
                                  </a:lnTo>
                                  <a:lnTo>
                                    <a:pt x="29" y="82"/>
                                  </a:lnTo>
                                  <a:lnTo>
                                    <a:pt x="27" y="81"/>
                                  </a:lnTo>
                                  <a:lnTo>
                                    <a:pt x="25" y="81"/>
                                  </a:lnTo>
                                  <a:lnTo>
                                    <a:pt x="23" y="80"/>
                                  </a:lnTo>
                                  <a:lnTo>
                                    <a:pt x="22" y="79"/>
                                  </a:lnTo>
                                  <a:lnTo>
                                    <a:pt x="20" y="78"/>
                                  </a:lnTo>
                                  <a:lnTo>
                                    <a:pt x="18" y="77"/>
                                  </a:lnTo>
                                  <a:lnTo>
                                    <a:pt x="16" y="76"/>
                                  </a:lnTo>
                                  <a:lnTo>
                                    <a:pt x="15" y="74"/>
                                  </a:lnTo>
                                  <a:lnTo>
                                    <a:pt x="13" y="73"/>
                                  </a:lnTo>
                                  <a:lnTo>
                                    <a:pt x="12" y="72"/>
                                  </a:lnTo>
                                  <a:lnTo>
                                    <a:pt x="11" y="70"/>
                                  </a:lnTo>
                                  <a:lnTo>
                                    <a:pt x="9" y="69"/>
                                  </a:lnTo>
                                  <a:lnTo>
                                    <a:pt x="8" y="67"/>
                                  </a:lnTo>
                                  <a:lnTo>
                                    <a:pt x="7" y="65"/>
                                  </a:lnTo>
                                  <a:lnTo>
                                    <a:pt x="6" y="64"/>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200"/>
                          <wps:cNvSpPr>
                            <a:spLocks/>
                          </wps:cNvSpPr>
                          <wps:spPr bwMode="auto">
                            <a:xfrm>
                              <a:off x="8321" y="130"/>
                              <a:ext cx="91" cy="119"/>
                            </a:xfrm>
                            <a:custGeom>
                              <a:avLst/>
                              <a:gdLst>
                                <a:gd name="T0" fmla="*/ 40 w 91"/>
                                <a:gd name="T1" fmla="*/ 119 h 119"/>
                                <a:gd name="T2" fmla="*/ 52 w 91"/>
                                <a:gd name="T3" fmla="*/ 119 h 119"/>
                                <a:gd name="T4" fmla="*/ 52 w 91"/>
                                <a:gd name="T5" fmla="*/ 79 h 119"/>
                                <a:gd name="T6" fmla="*/ 91 w 91"/>
                                <a:gd name="T7" fmla="*/ 46 h 119"/>
                                <a:gd name="T8" fmla="*/ 85 w 91"/>
                                <a:gd name="T9" fmla="*/ 35 h 119"/>
                                <a:gd name="T10" fmla="*/ 52 w 91"/>
                                <a:gd name="T11" fmla="*/ 62 h 119"/>
                                <a:gd name="T12" fmla="*/ 52 w 91"/>
                                <a:gd name="T13" fmla="*/ 59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5 w 91"/>
                                <a:gd name="T29" fmla="*/ 29 h 119"/>
                                <a:gd name="T30" fmla="*/ 0 w 91"/>
                                <a:gd name="T31" fmla="*/ 40 h 119"/>
                                <a:gd name="T32" fmla="*/ 40 w 91"/>
                                <a:gd name="T33" fmla="*/ 69 h 119"/>
                                <a:gd name="T34" fmla="*/ 40 w 91"/>
                                <a:gd name="T35" fmla="*/ 119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 h="119">
                                  <a:moveTo>
                                    <a:pt x="40" y="119"/>
                                  </a:moveTo>
                                  <a:lnTo>
                                    <a:pt x="52" y="119"/>
                                  </a:lnTo>
                                  <a:lnTo>
                                    <a:pt x="52" y="79"/>
                                  </a:lnTo>
                                  <a:lnTo>
                                    <a:pt x="91" y="46"/>
                                  </a:lnTo>
                                  <a:lnTo>
                                    <a:pt x="85" y="35"/>
                                  </a:lnTo>
                                  <a:lnTo>
                                    <a:pt x="52" y="62"/>
                                  </a:lnTo>
                                  <a:lnTo>
                                    <a:pt x="52" y="59"/>
                                  </a:lnTo>
                                  <a:lnTo>
                                    <a:pt x="71" y="12"/>
                                  </a:lnTo>
                                  <a:lnTo>
                                    <a:pt x="60" y="7"/>
                                  </a:lnTo>
                                  <a:lnTo>
                                    <a:pt x="50" y="32"/>
                                  </a:lnTo>
                                  <a:lnTo>
                                    <a:pt x="37" y="0"/>
                                  </a:lnTo>
                                  <a:lnTo>
                                    <a:pt x="26" y="4"/>
                                  </a:lnTo>
                                  <a:lnTo>
                                    <a:pt x="40" y="40"/>
                                  </a:lnTo>
                                  <a:lnTo>
                                    <a:pt x="40" y="53"/>
                                  </a:lnTo>
                                  <a:lnTo>
                                    <a:pt x="5"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Rectangle 201"/>
                          <wps:cNvSpPr>
                            <a:spLocks noChangeArrowheads="1"/>
                          </wps:cNvSpPr>
                          <wps:spPr bwMode="auto">
                            <a:xfrm>
                              <a:off x="8200" y="103"/>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202"/>
                          <wps:cNvSpPr>
                            <a:spLocks noChangeArrowheads="1"/>
                          </wps:cNvSpPr>
                          <wps:spPr bwMode="auto">
                            <a:xfrm>
                              <a:off x="8212" y="115"/>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203"/>
                          <wps:cNvSpPr>
                            <a:spLocks noChangeArrowheads="1"/>
                          </wps:cNvSpPr>
                          <wps:spPr bwMode="auto">
                            <a:xfrm>
                              <a:off x="8212" y="137"/>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Freeform 204"/>
                          <wps:cNvSpPr>
                            <a:spLocks/>
                          </wps:cNvSpPr>
                          <wps:spPr bwMode="auto">
                            <a:xfrm>
                              <a:off x="8237" y="180"/>
                              <a:ext cx="16" cy="15"/>
                            </a:xfrm>
                            <a:custGeom>
                              <a:avLst/>
                              <a:gdLst>
                                <a:gd name="T0" fmla="*/ 0 w 16"/>
                                <a:gd name="T1" fmla="*/ 8 h 15"/>
                                <a:gd name="T2" fmla="*/ 0 w 16"/>
                                <a:gd name="T3" fmla="*/ 9 h 15"/>
                                <a:gd name="T4" fmla="*/ 0 w 16"/>
                                <a:gd name="T5" fmla="*/ 10 h 15"/>
                                <a:gd name="T6" fmla="*/ 1 w 16"/>
                                <a:gd name="T7" fmla="*/ 10 h 15"/>
                                <a:gd name="T8" fmla="*/ 1 w 16"/>
                                <a:gd name="T9" fmla="*/ 11 h 15"/>
                                <a:gd name="T10" fmla="*/ 1 w 16"/>
                                <a:gd name="T11" fmla="*/ 12 h 15"/>
                                <a:gd name="T12" fmla="*/ 2 w 16"/>
                                <a:gd name="T13" fmla="*/ 12 h 15"/>
                                <a:gd name="T14" fmla="*/ 2 w 16"/>
                                <a:gd name="T15" fmla="*/ 13 h 15"/>
                                <a:gd name="T16" fmla="*/ 3 w 16"/>
                                <a:gd name="T17" fmla="*/ 13 h 15"/>
                                <a:gd name="T18" fmla="*/ 3 w 16"/>
                                <a:gd name="T19" fmla="*/ 14 h 15"/>
                                <a:gd name="T20" fmla="*/ 4 w 16"/>
                                <a:gd name="T21" fmla="*/ 14 h 15"/>
                                <a:gd name="T22" fmla="*/ 5 w 16"/>
                                <a:gd name="T23" fmla="*/ 15 h 15"/>
                                <a:gd name="T24" fmla="*/ 5 w 16"/>
                                <a:gd name="T25" fmla="*/ 15 h 15"/>
                                <a:gd name="T26" fmla="*/ 6 w 16"/>
                                <a:gd name="T27" fmla="*/ 15 h 15"/>
                                <a:gd name="T28" fmla="*/ 7 w 16"/>
                                <a:gd name="T29" fmla="*/ 15 h 15"/>
                                <a:gd name="T30" fmla="*/ 8 w 16"/>
                                <a:gd name="T31" fmla="*/ 15 h 15"/>
                                <a:gd name="T32" fmla="*/ 8 w 16"/>
                                <a:gd name="T33" fmla="*/ 15 h 15"/>
                                <a:gd name="T34" fmla="*/ 9 w 16"/>
                                <a:gd name="T35" fmla="*/ 15 h 15"/>
                                <a:gd name="T36" fmla="*/ 10 w 16"/>
                                <a:gd name="T37" fmla="*/ 15 h 15"/>
                                <a:gd name="T38" fmla="*/ 11 w 16"/>
                                <a:gd name="T39" fmla="*/ 15 h 15"/>
                                <a:gd name="T40" fmla="*/ 12 w 16"/>
                                <a:gd name="T41" fmla="*/ 15 h 15"/>
                                <a:gd name="T42" fmla="*/ 13 w 16"/>
                                <a:gd name="T43" fmla="*/ 14 h 15"/>
                                <a:gd name="T44" fmla="*/ 13 w 16"/>
                                <a:gd name="T45" fmla="*/ 13 h 15"/>
                                <a:gd name="T46" fmla="*/ 14 w 16"/>
                                <a:gd name="T47" fmla="*/ 13 h 15"/>
                                <a:gd name="T48" fmla="*/ 14 w 16"/>
                                <a:gd name="T49" fmla="*/ 12 h 15"/>
                                <a:gd name="T50" fmla="*/ 15 w 16"/>
                                <a:gd name="T51" fmla="*/ 11 h 15"/>
                                <a:gd name="T52" fmla="*/ 15 w 16"/>
                                <a:gd name="T53" fmla="*/ 10 h 15"/>
                                <a:gd name="T54" fmla="*/ 16 w 16"/>
                                <a:gd name="T55" fmla="*/ 10 h 15"/>
                                <a:gd name="T56" fmla="*/ 16 w 16"/>
                                <a:gd name="T57" fmla="*/ 9 h 15"/>
                                <a:gd name="T58" fmla="*/ 16 w 16"/>
                                <a:gd name="T59" fmla="*/ 8 h 15"/>
                                <a:gd name="T60" fmla="*/ 16 w 16"/>
                                <a:gd name="T61" fmla="*/ 7 h 15"/>
                                <a:gd name="T62" fmla="*/ 16 w 16"/>
                                <a:gd name="T63" fmla="*/ 6 h 15"/>
                                <a:gd name="T64" fmla="*/ 16 w 16"/>
                                <a:gd name="T65" fmla="*/ 6 h 15"/>
                                <a:gd name="T66" fmla="*/ 15 w 16"/>
                                <a:gd name="T67" fmla="*/ 5 h 15"/>
                                <a:gd name="T68" fmla="*/ 15 w 16"/>
                                <a:gd name="T69" fmla="*/ 4 h 15"/>
                                <a:gd name="T70" fmla="*/ 14 w 16"/>
                                <a:gd name="T71" fmla="*/ 3 h 15"/>
                                <a:gd name="T72" fmla="*/ 13 w 16"/>
                                <a:gd name="T73" fmla="*/ 2 h 15"/>
                                <a:gd name="T74" fmla="*/ 12 w 16"/>
                                <a:gd name="T75" fmla="*/ 1 h 15"/>
                                <a:gd name="T76" fmla="*/ 11 w 16"/>
                                <a:gd name="T77" fmla="*/ 0 h 15"/>
                                <a:gd name="T78" fmla="*/ 10 w 16"/>
                                <a:gd name="T79" fmla="*/ 0 h 15"/>
                                <a:gd name="T80" fmla="*/ 9 w 16"/>
                                <a:gd name="T81" fmla="*/ 0 h 15"/>
                                <a:gd name="T82" fmla="*/ 8 w 16"/>
                                <a:gd name="T83" fmla="*/ 0 h 15"/>
                                <a:gd name="T84" fmla="*/ 8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3 w 16"/>
                                <a:gd name="T97" fmla="*/ 2 h 15"/>
                                <a:gd name="T98" fmla="*/ 2 w 16"/>
                                <a:gd name="T99" fmla="*/ 3 h 15"/>
                                <a:gd name="T100" fmla="*/ 1 w 16"/>
                                <a:gd name="T101" fmla="*/ 4 h 15"/>
                                <a:gd name="T102" fmla="*/ 1 w 16"/>
                                <a:gd name="T103" fmla="*/ 5 h 15"/>
                                <a:gd name="T104" fmla="*/ 0 w 16"/>
                                <a:gd name="T105" fmla="*/ 6 h 15"/>
                                <a:gd name="T106" fmla="*/ 0 w 16"/>
                                <a:gd name="T107" fmla="*/ 6 h 15"/>
                                <a:gd name="T108" fmla="*/ 0 w 16"/>
                                <a:gd name="T109" fmla="*/ 7 h 1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 h="15">
                                  <a:moveTo>
                                    <a:pt x="0" y="8"/>
                                  </a:moveTo>
                                  <a:lnTo>
                                    <a:pt x="0" y="8"/>
                                  </a:lnTo>
                                  <a:lnTo>
                                    <a:pt x="0" y="9"/>
                                  </a:lnTo>
                                  <a:lnTo>
                                    <a:pt x="0" y="10"/>
                                  </a:lnTo>
                                  <a:lnTo>
                                    <a:pt x="1" y="10"/>
                                  </a:lnTo>
                                  <a:lnTo>
                                    <a:pt x="1" y="11"/>
                                  </a:lnTo>
                                  <a:lnTo>
                                    <a:pt x="1" y="12"/>
                                  </a:lnTo>
                                  <a:lnTo>
                                    <a:pt x="2" y="12"/>
                                  </a:lnTo>
                                  <a:lnTo>
                                    <a:pt x="2" y="13"/>
                                  </a:lnTo>
                                  <a:lnTo>
                                    <a:pt x="3" y="13"/>
                                  </a:lnTo>
                                  <a:lnTo>
                                    <a:pt x="3" y="14"/>
                                  </a:lnTo>
                                  <a:lnTo>
                                    <a:pt x="4" y="14"/>
                                  </a:lnTo>
                                  <a:lnTo>
                                    <a:pt x="4" y="15"/>
                                  </a:lnTo>
                                  <a:lnTo>
                                    <a:pt x="5" y="15"/>
                                  </a:lnTo>
                                  <a:lnTo>
                                    <a:pt x="6" y="15"/>
                                  </a:lnTo>
                                  <a:lnTo>
                                    <a:pt x="7" y="15"/>
                                  </a:lnTo>
                                  <a:lnTo>
                                    <a:pt x="8" y="15"/>
                                  </a:lnTo>
                                  <a:lnTo>
                                    <a:pt x="9" y="15"/>
                                  </a:lnTo>
                                  <a:lnTo>
                                    <a:pt x="10" y="15"/>
                                  </a:lnTo>
                                  <a:lnTo>
                                    <a:pt x="11" y="15"/>
                                  </a:lnTo>
                                  <a:lnTo>
                                    <a:pt x="12" y="15"/>
                                  </a:lnTo>
                                  <a:lnTo>
                                    <a:pt x="12" y="14"/>
                                  </a:lnTo>
                                  <a:lnTo>
                                    <a:pt x="13" y="14"/>
                                  </a:lnTo>
                                  <a:lnTo>
                                    <a:pt x="13" y="13"/>
                                  </a:lnTo>
                                  <a:lnTo>
                                    <a:pt x="14" y="13"/>
                                  </a:lnTo>
                                  <a:lnTo>
                                    <a:pt x="14" y="12"/>
                                  </a:lnTo>
                                  <a:lnTo>
                                    <a:pt x="15" y="11"/>
                                  </a:lnTo>
                                  <a:lnTo>
                                    <a:pt x="15" y="10"/>
                                  </a:lnTo>
                                  <a:lnTo>
                                    <a:pt x="16" y="10"/>
                                  </a:lnTo>
                                  <a:lnTo>
                                    <a:pt x="16" y="9"/>
                                  </a:lnTo>
                                  <a:lnTo>
                                    <a:pt x="16" y="8"/>
                                  </a:lnTo>
                                  <a:lnTo>
                                    <a:pt x="16" y="7"/>
                                  </a:lnTo>
                                  <a:lnTo>
                                    <a:pt x="16" y="6"/>
                                  </a:lnTo>
                                  <a:lnTo>
                                    <a:pt x="15" y="5"/>
                                  </a:lnTo>
                                  <a:lnTo>
                                    <a:pt x="15" y="4"/>
                                  </a:lnTo>
                                  <a:lnTo>
                                    <a:pt x="14" y="3"/>
                                  </a:lnTo>
                                  <a:lnTo>
                                    <a:pt x="13" y="2"/>
                                  </a:lnTo>
                                  <a:lnTo>
                                    <a:pt x="12" y="1"/>
                                  </a:lnTo>
                                  <a:lnTo>
                                    <a:pt x="11" y="0"/>
                                  </a:lnTo>
                                  <a:lnTo>
                                    <a:pt x="10" y="0"/>
                                  </a:lnTo>
                                  <a:lnTo>
                                    <a:pt x="9" y="0"/>
                                  </a:lnTo>
                                  <a:lnTo>
                                    <a:pt x="8" y="0"/>
                                  </a:lnTo>
                                  <a:lnTo>
                                    <a:pt x="7" y="0"/>
                                  </a:lnTo>
                                  <a:lnTo>
                                    <a:pt x="6" y="0"/>
                                  </a:lnTo>
                                  <a:lnTo>
                                    <a:pt x="5" y="0"/>
                                  </a:lnTo>
                                  <a:lnTo>
                                    <a:pt x="4" y="1"/>
                                  </a:lnTo>
                                  <a:lnTo>
                                    <a:pt x="3" y="1"/>
                                  </a:lnTo>
                                  <a:lnTo>
                                    <a:pt x="3" y="2"/>
                                  </a:lnTo>
                                  <a:lnTo>
                                    <a:pt x="2" y="2"/>
                                  </a:lnTo>
                                  <a:lnTo>
                                    <a:pt x="2" y="3"/>
                                  </a:lnTo>
                                  <a:lnTo>
                                    <a:pt x="1" y="3"/>
                                  </a:lnTo>
                                  <a:lnTo>
                                    <a:pt x="1" y="4"/>
                                  </a:lnTo>
                                  <a:lnTo>
                                    <a:pt x="1"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205"/>
                          <wps:cNvSpPr>
                            <a:spLocks/>
                          </wps:cNvSpPr>
                          <wps:spPr bwMode="auto">
                            <a:xfrm>
                              <a:off x="8099" y="-250"/>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88" name="Group 206"/>
                        <wpg:cNvGrpSpPr>
                          <a:grpSpLocks/>
                        </wpg:cNvGrpSpPr>
                        <wpg:grpSpPr bwMode="auto">
                          <a:xfrm>
                            <a:off x="4210619" y="2295519"/>
                            <a:ext cx="317501" cy="325103"/>
                            <a:chOff x="6631" y="2244"/>
                            <a:chExt cx="500" cy="512"/>
                          </a:xfrm>
                        </wpg:grpSpPr>
                        <wps:wsp>
                          <wps:cNvPr id="189" name="Freeform 207"/>
                          <wps:cNvSpPr>
                            <a:spLocks/>
                          </wps:cNvSpPr>
                          <wps:spPr bwMode="auto">
                            <a:xfrm>
                              <a:off x="6631" y="2244"/>
                              <a:ext cx="399" cy="512"/>
                            </a:xfrm>
                            <a:custGeom>
                              <a:avLst/>
                              <a:gdLst>
                                <a:gd name="T0" fmla="*/ 399 w 399"/>
                                <a:gd name="T1" fmla="*/ 199 h 512"/>
                                <a:gd name="T2" fmla="*/ 398 w 399"/>
                                <a:gd name="T3" fmla="*/ 186 h 512"/>
                                <a:gd name="T4" fmla="*/ 249 w 399"/>
                                <a:gd name="T5" fmla="*/ 117 h 512"/>
                                <a:gd name="T6" fmla="*/ 249 w 399"/>
                                <a:gd name="T7" fmla="*/ 57 h 512"/>
                                <a:gd name="T8" fmla="*/ 277 w 399"/>
                                <a:gd name="T9" fmla="*/ 57 h 512"/>
                                <a:gd name="T10" fmla="*/ 277 w 399"/>
                                <a:gd name="T11" fmla="*/ 48 h 512"/>
                                <a:gd name="T12" fmla="*/ 282 w 399"/>
                                <a:gd name="T13" fmla="*/ 48 h 512"/>
                                <a:gd name="T14" fmla="*/ 282 w 399"/>
                                <a:gd name="T15" fmla="*/ 67 h 512"/>
                                <a:gd name="T16" fmla="*/ 310 w 399"/>
                                <a:gd name="T17" fmla="*/ 67 h 512"/>
                                <a:gd name="T18" fmla="*/ 310 w 399"/>
                                <a:gd name="T19" fmla="*/ 0 h 512"/>
                                <a:gd name="T20" fmla="*/ 282 w 399"/>
                                <a:gd name="T21" fmla="*/ 0 h 512"/>
                                <a:gd name="T22" fmla="*/ 282 w 399"/>
                                <a:gd name="T23" fmla="*/ 19 h 512"/>
                                <a:gd name="T24" fmla="*/ 277 w 399"/>
                                <a:gd name="T25" fmla="*/ 19 h 512"/>
                                <a:gd name="T26" fmla="*/ 277 w 399"/>
                                <a:gd name="T27" fmla="*/ 6 h 512"/>
                                <a:gd name="T28" fmla="*/ 247 w 399"/>
                                <a:gd name="T29" fmla="*/ 6 h 512"/>
                                <a:gd name="T30" fmla="*/ 247 w 399"/>
                                <a:gd name="T31" fmla="*/ 19 h 512"/>
                                <a:gd name="T32" fmla="*/ 222 w 399"/>
                                <a:gd name="T33" fmla="*/ 19 h 512"/>
                                <a:gd name="T34" fmla="*/ 222 w 399"/>
                                <a:gd name="T35" fmla="*/ 6 h 512"/>
                                <a:gd name="T36" fmla="*/ 193 w 399"/>
                                <a:gd name="T37" fmla="*/ 6 h 512"/>
                                <a:gd name="T38" fmla="*/ 193 w 399"/>
                                <a:gd name="T39" fmla="*/ 19 h 512"/>
                                <a:gd name="T40" fmla="*/ 187 w 399"/>
                                <a:gd name="T41" fmla="*/ 19 h 512"/>
                                <a:gd name="T42" fmla="*/ 187 w 399"/>
                                <a:gd name="T43" fmla="*/ 0 h 512"/>
                                <a:gd name="T44" fmla="*/ 158 w 399"/>
                                <a:gd name="T45" fmla="*/ 0 h 512"/>
                                <a:gd name="T46" fmla="*/ 158 w 399"/>
                                <a:gd name="T47" fmla="*/ 67 h 512"/>
                                <a:gd name="T48" fmla="*/ 187 w 399"/>
                                <a:gd name="T49" fmla="*/ 67 h 512"/>
                                <a:gd name="T50" fmla="*/ 187 w 399"/>
                                <a:gd name="T51" fmla="*/ 48 h 512"/>
                                <a:gd name="T52" fmla="*/ 193 w 399"/>
                                <a:gd name="T53" fmla="*/ 48 h 512"/>
                                <a:gd name="T54" fmla="*/ 193 w 399"/>
                                <a:gd name="T55" fmla="*/ 57 h 512"/>
                                <a:gd name="T56" fmla="*/ 222 w 399"/>
                                <a:gd name="T57" fmla="*/ 57 h 512"/>
                                <a:gd name="T58" fmla="*/ 222 w 399"/>
                                <a:gd name="T59" fmla="*/ 105 h 512"/>
                                <a:gd name="T60" fmla="*/ 203 w 399"/>
                                <a:gd name="T61" fmla="*/ 96 h 512"/>
                                <a:gd name="T62" fmla="*/ 0 w 399"/>
                                <a:gd name="T63" fmla="*/ 186 h 512"/>
                                <a:gd name="T64" fmla="*/ 0 w 399"/>
                                <a:gd name="T65" fmla="*/ 199 h 512"/>
                                <a:gd name="T66" fmla="*/ 30 w 399"/>
                                <a:gd name="T67" fmla="*/ 199 h 512"/>
                                <a:gd name="T68" fmla="*/ 29 w 399"/>
                                <a:gd name="T69" fmla="*/ 512 h 512"/>
                                <a:gd name="T70" fmla="*/ 364 w 399"/>
                                <a:gd name="T71" fmla="*/ 512 h 512"/>
                                <a:gd name="T72" fmla="*/ 364 w 399"/>
                                <a:gd name="T73" fmla="*/ 199 h 512"/>
                                <a:gd name="T74" fmla="*/ 399 w 399"/>
                                <a:gd name="T75" fmla="*/ 199 h 5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99" h="512">
                                  <a:moveTo>
                                    <a:pt x="399" y="199"/>
                                  </a:moveTo>
                                  <a:lnTo>
                                    <a:pt x="398" y="186"/>
                                  </a:lnTo>
                                  <a:lnTo>
                                    <a:pt x="249" y="117"/>
                                  </a:lnTo>
                                  <a:lnTo>
                                    <a:pt x="249" y="57"/>
                                  </a:lnTo>
                                  <a:lnTo>
                                    <a:pt x="277" y="57"/>
                                  </a:lnTo>
                                  <a:lnTo>
                                    <a:pt x="277" y="48"/>
                                  </a:lnTo>
                                  <a:lnTo>
                                    <a:pt x="282" y="48"/>
                                  </a:lnTo>
                                  <a:lnTo>
                                    <a:pt x="282" y="67"/>
                                  </a:lnTo>
                                  <a:lnTo>
                                    <a:pt x="310" y="67"/>
                                  </a:lnTo>
                                  <a:lnTo>
                                    <a:pt x="310" y="0"/>
                                  </a:lnTo>
                                  <a:lnTo>
                                    <a:pt x="282" y="0"/>
                                  </a:lnTo>
                                  <a:lnTo>
                                    <a:pt x="282" y="19"/>
                                  </a:lnTo>
                                  <a:lnTo>
                                    <a:pt x="277" y="19"/>
                                  </a:lnTo>
                                  <a:lnTo>
                                    <a:pt x="277" y="6"/>
                                  </a:lnTo>
                                  <a:lnTo>
                                    <a:pt x="247" y="6"/>
                                  </a:lnTo>
                                  <a:lnTo>
                                    <a:pt x="247" y="19"/>
                                  </a:lnTo>
                                  <a:lnTo>
                                    <a:pt x="222" y="19"/>
                                  </a:lnTo>
                                  <a:lnTo>
                                    <a:pt x="222" y="6"/>
                                  </a:lnTo>
                                  <a:lnTo>
                                    <a:pt x="193" y="6"/>
                                  </a:lnTo>
                                  <a:lnTo>
                                    <a:pt x="193" y="19"/>
                                  </a:lnTo>
                                  <a:lnTo>
                                    <a:pt x="187" y="19"/>
                                  </a:lnTo>
                                  <a:lnTo>
                                    <a:pt x="187" y="0"/>
                                  </a:lnTo>
                                  <a:lnTo>
                                    <a:pt x="158" y="0"/>
                                  </a:lnTo>
                                  <a:lnTo>
                                    <a:pt x="158" y="67"/>
                                  </a:lnTo>
                                  <a:lnTo>
                                    <a:pt x="187" y="67"/>
                                  </a:lnTo>
                                  <a:lnTo>
                                    <a:pt x="187" y="48"/>
                                  </a:lnTo>
                                  <a:lnTo>
                                    <a:pt x="193" y="48"/>
                                  </a:lnTo>
                                  <a:lnTo>
                                    <a:pt x="193" y="57"/>
                                  </a:lnTo>
                                  <a:lnTo>
                                    <a:pt x="222" y="57"/>
                                  </a:lnTo>
                                  <a:lnTo>
                                    <a:pt x="222" y="105"/>
                                  </a:lnTo>
                                  <a:lnTo>
                                    <a:pt x="203" y="96"/>
                                  </a:lnTo>
                                  <a:lnTo>
                                    <a:pt x="0" y="186"/>
                                  </a:lnTo>
                                  <a:lnTo>
                                    <a:pt x="0" y="199"/>
                                  </a:lnTo>
                                  <a:lnTo>
                                    <a:pt x="30" y="199"/>
                                  </a:lnTo>
                                  <a:lnTo>
                                    <a:pt x="29" y="512"/>
                                  </a:lnTo>
                                  <a:lnTo>
                                    <a:pt x="364" y="512"/>
                                  </a:lnTo>
                                  <a:lnTo>
                                    <a:pt x="364"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208"/>
                          <wps:cNvSpPr>
                            <a:spLocks/>
                          </wps:cNvSpPr>
                          <wps:spPr bwMode="auto">
                            <a:xfrm>
                              <a:off x="6659" y="2352"/>
                              <a:ext cx="343" cy="77"/>
                            </a:xfrm>
                            <a:custGeom>
                              <a:avLst/>
                              <a:gdLst>
                                <a:gd name="T0" fmla="*/ 175 w 343"/>
                                <a:gd name="T1" fmla="*/ 0 h 77"/>
                                <a:gd name="T2" fmla="*/ 343 w 343"/>
                                <a:gd name="T3" fmla="*/ 77 h 77"/>
                                <a:gd name="T4" fmla="*/ 318 w 343"/>
                                <a:gd name="T5" fmla="*/ 77 h 77"/>
                                <a:gd name="T6" fmla="*/ 278 w 343"/>
                                <a:gd name="T7" fmla="*/ 77 h 77"/>
                                <a:gd name="T8" fmla="*/ 227 w 343"/>
                                <a:gd name="T9" fmla="*/ 77 h 77"/>
                                <a:gd name="T10" fmla="*/ 172 w 343"/>
                                <a:gd name="T11" fmla="*/ 77 h 77"/>
                                <a:gd name="T12" fmla="*/ 117 w 343"/>
                                <a:gd name="T13" fmla="*/ 77 h 77"/>
                                <a:gd name="T14" fmla="*/ 67 w 343"/>
                                <a:gd name="T15" fmla="*/ 77 h 77"/>
                                <a:gd name="T16" fmla="*/ 26 w 343"/>
                                <a:gd name="T17" fmla="*/ 77 h 77"/>
                                <a:gd name="T18" fmla="*/ 0 w 343"/>
                                <a:gd name="T19" fmla="*/ 77 h 77"/>
                                <a:gd name="T20" fmla="*/ 175 w 343"/>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3" h="77">
                                  <a:moveTo>
                                    <a:pt x="175" y="0"/>
                                  </a:moveTo>
                                  <a:lnTo>
                                    <a:pt x="343" y="77"/>
                                  </a:lnTo>
                                  <a:lnTo>
                                    <a:pt x="318" y="77"/>
                                  </a:lnTo>
                                  <a:lnTo>
                                    <a:pt x="278" y="77"/>
                                  </a:lnTo>
                                  <a:lnTo>
                                    <a:pt x="227" y="77"/>
                                  </a:lnTo>
                                  <a:lnTo>
                                    <a:pt x="172"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209"/>
                          <wps:cNvSpPr>
                            <a:spLocks/>
                          </wps:cNvSpPr>
                          <wps:spPr bwMode="auto">
                            <a:xfrm>
                              <a:off x="6672" y="2443"/>
                              <a:ext cx="310" cy="301"/>
                            </a:xfrm>
                            <a:custGeom>
                              <a:avLst/>
                              <a:gdLst>
                                <a:gd name="T0" fmla="*/ 310 w 310"/>
                                <a:gd name="T1" fmla="*/ 301 h 301"/>
                                <a:gd name="T2" fmla="*/ 0 w 310"/>
                                <a:gd name="T3" fmla="*/ 301 h 301"/>
                                <a:gd name="T4" fmla="*/ 0 w 310"/>
                                <a:gd name="T5" fmla="*/ 284 h 301"/>
                                <a:gd name="T6" fmla="*/ 0 w 310"/>
                                <a:gd name="T7" fmla="*/ 248 h 301"/>
                                <a:gd name="T8" fmla="*/ 0 w 310"/>
                                <a:gd name="T9" fmla="*/ 201 h 301"/>
                                <a:gd name="T10" fmla="*/ 0 w 310"/>
                                <a:gd name="T11" fmla="*/ 148 h 301"/>
                                <a:gd name="T12" fmla="*/ 0 w 310"/>
                                <a:gd name="T13" fmla="*/ 96 h 301"/>
                                <a:gd name="T14" fmla="*/ 0 w 310"/>
                                <a:gd name="T15" fmla="*/ 49 h 301"/>
                                <a:gd name="T16" fmla="*/ 0 w 310"/>
                                <a:gd name="T17" fmla="*/ 15 h 301"/>
                                <a:gd name="T18" fmla="*/ 0 w 310"/>
                                <a:gd name="T19" fmla="*/ 0 h 301"/>
                                <a:gd name="T20" fmla="*/ 310 w 310"/>
                                <a:gd name="T21" fmla="*/ 0 h 301"/>
                                <a:gd name="T22" fmla="*/ 310 w 310"/>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0" h="301">
                                  <a:moveTo>
                                    <a:pt x="310" y="301"/>
                                  </a:moveTo>
                                  <a:lnTo>
                                    <a:pt x="0" y="301"/>
                                  </a:lnTo>
                                  <a:lnTo>
                                    <a:pt x="0" y="284"/>
                                  </a:lnTo>
                                  <a:lnTo>
                                    <a:pt x="0" y="248"/>
                                  </a:lnTo>
                                  <a:lnTo>
                                    <a:pt x="0" y="201"/>
                                  </a:lnTo>
                                  <a:lnTo>
                                    <a:pt x="0" y="148"/>
                                  </a:lnTo>
                                  <a:lnTo>
                                    <a:pt x="0" y="96"/>
                                  </a:lnTo>
                                  <a:lnTo>
                                    <a:pt x="0" y="49"/>
                                  </a:lnTo>
                                  <a:lnTo>
                                    <a:pt x="0" y="15"/>
                                  </a:lnTo>
                                  <a:lnTo>
                                    <a:pt x="0" y="0"/>
                                  </a:lnTo>
                                  <a:lnTo>
                                    <a:pt x="310" y="0"/>
                                  </a:lnTo>
                                  <a:lnTo>
                                    <a:pt x="310"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210"/>
                          <wps:cNvSpPr>
                            <a:spLocks/>
                          </wps:cNvSpPr>
                          <wps:spPr bwMode="auto">
                            <a:xfrm>
                              <a:off x="6656" y="2631"/>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211"/>
                          <wps:cNvSpPr>
                            <a:spLocks/>
                          </wps:cNvSpPr>
                          <wps:spPr bwMode="auto">
                            <a:xfrm>
                              <a:off x="6669" y="2643"/>
                              <a:ext cx="35" cy="46"/>
                            </a:xfrm>
                            <a:custGeom>
                              <a:avLst/>
                              <a:gdLst>
                                <a:gd name="T0" fmla="*/ 0 w 35"/>
                                <a:gd name="T1" fmla="*/ 0 h 46"/>
                                <a:gd name="T2" fmla="*/ 4 w 35"/>
                                <a:gd name="T3" fmla="*/ 0 h 46"/>
                                <a:gd name="T4" fmla="*/ 8 w 35"/>
                                <a:gd name="T5" fmla="*/ 0 h 46"/>
                                <a:gd name="T6" fmla="*/ 12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2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10 h 46"/>
                                <a:gd name="T48" fmla="*/ 0 w 35"/>
                                <a:gd name="T49" fmla="*/ 4 h 46"/>
                                <a:gd name="T50" fmla="*/ 0 w 35"/>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46">
                                  <a:moveTo>
                                    <a:pt x="0" y="0"/>
                                  </a:moveTo>
                                  <a:lnTo>
                                    <a:pt x="4" y="0"/>
                                  </a:lnTo>
                                  <a:lnTo>
                                    <a:pt x="8" y="0"/>
                                  </a:lnTo>
                                  <a:lnTo>
                                    <a:pt x="12" y="0"/>
                                  </a:lnTo>
                                  <a:lnTo>
                                    <a:pt x="17" y="0"/>
                                  </a:lnTo>
                                  <a:lnTo>
                                    <a:pt x="22" y="0"/>
                                  </a:lnTo>
                                  <a:lnTo>
                                    <a:pt x="27" y="0"/>
                                  </a:lnTo>
                                  <a:lnTo>
                                    <a:pt x="31" y="0"/>
                                  </a:lnTo>
                                  <a:lnTo>
                                    <a:pt x="35" y="0"/>
                                  </a:lnTo>
                                  <a:lnTo>
                                    <a:pt x="35" y="46"/>
                                  </a:lnTo>
                                  <a:lnTo>
                                    <a:pt x="31" y="46"/>
                                  </a:lnTo>
                                  <a:lnTo>
                                    <a:pt x="27" y="46"/>
                                  </a:lnTo>
                                  <a:lnTo>
                                    <a:pt x="22" y="46"/>
                                  </a:lnTo>
                                  <a:lnTo>
                                    <a:pt x="17" y="46"/>
                                  </a:lnTo>
                                  <a:lnTo>
                                    <a:pt x="12" y="46"/>
                                  </a:lnTo>
                                  <a:lnTo>
                                    <a:pt x="8" y="46"/>
                                  </a:lnTo>
                                  <a:lnTo>
                                    <a:pt x="4" y="46"/>
                                  </a:lnTo>
                                  <a:lnTo>
                                    <a:pt x="0" y="46"/>
                                  </a:lnTo>
                                  <a:lnTo>
                                    <a:pt x="0" y="42"/>
                                  </a:lnTo>
                                  <a:lnTo>
                                    <a:pt x="0" y="36"/>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212"/>
                          <wps:cNvSpPr>
                            <a:spLocks/>
                          </wps:cNvSpPr>
                          <wps:spPr bwMode="auto">
                            <a:xfrm>
                              <a:off x="6716" y="2647"/>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5 w 24"/>
                                <a:gd name="T13" fmla="*/ 38 h 38"/>
                                <a:gd name="T14" fmla="*/ 3 w 24"/>
                                <a:gd name="T15" fmla="*/ 38 h 38"/>
                                <a:gd name="T16" fmla="*/ 0 w 24"/>
                                <a:gd name="T17" fmla="*/ 38 h 38"/>
                                <a:gd name="T18" fmla="*/ 0 w 24"/>
                                <a:gd name="T19" fmla="*/ 0 h 38"/>
                                <a:gd name="T20" fmla="*/ 3 w 24"/>
                                <a:gd name="T21" fmla="*/ 0 h 38"/>
                                <a:gd name="T22" fmla="*/ 5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8">
                                  <a:moveTo>
                                    <a:pt x="24" y="38"/>
                                  </a:moveTo>
                                  <a:lnTo>
                                    <a:pt x="21" y="38"/>
                                  </a:lnTo>
                                  <a:lnTo>
                                    <a:pt x="18" y="38"/>
                                  </a:lnTo>
                                  <a:lnTo>
                                    <a:pt x="15" y="38"/>
                                  </a:lnTo>
                                  <a:lnTo>
                                    <a:pt x="12" y="38"/>
                                  </a:lnTo>
                                  <a:lnTo>
                                    <a:pt x="9" y="38"/>
                                  </a:lnTo>
                                  <a:lnTo>
                                    <a:pt x="5" y="38"/>
                                  </a:lnTo>
                                  <a:lnTo>
                                    <a:pt x="3" y="38"/>
                                  </a:lnTo>
                                  <a:lnTo>
                                    <a:pt x="0" y="38"/>
                                  </a:lnTo>
                                  <a:lnTo>
                                    <a:pt x="0" y="0"/>
                                  </a:lnTo>
                                  <a:lnTo>
                                    <a:pt x="3" y="0"/>
                                  </a:lnTo>
                                  <a:lnTo>
                                    <a:pt x="5" y="0"/>
                                  </a:lnTo>
                                  <a:lnTo>
                                    <a:pt x="9"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213"/>
                          <wps:cNvSpPr>
                            <a:spLocks/>
                          </wps:cNvSpPr>
                          <wps:spPr bwMode="auto">
                            <a:xfrm>
                              <a:off x="6752" y="2647"/>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8 w 24"/>
                                <a:gd name="T11" fmla="*/ 38 h 38"/>
                                <a:gd name="T12" fmla="*/ 5 w 24"/>
                                <a:gd name="T13" fmla="*/ 38 h 38"/>
                                <a:gd name="T14" fmla="*/ 2 w 24"/>
                                <a:gd name="T15" fmla="*/ 38 h 38"/>
                                <a:gd name="T16" fmla="*/ 0 w 24"/>
                                <a:gd name="T17" fmla="*/ 38 h 38"/>
                                <a:gd name="T18" fmla="*/ 0 w 24"/>
                                <a:gd name="T19" fmla="*/ 0 h 38"/>
                                <a:gd name="T20" fmla="*/ 2 w 24"/>
                                <a:gd name="T21" fmla="*/ 0 h 38"/>
                                <a:gd name="T22" fmla="*/ 5 w 24"/>
                                <a:gd name="T23" fmla="*/ 0 h 38"/>
                                <a:gd name="T24" fmla="*/ 8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30 h 38"/>
                                <a:gd name="T48" fmla="*/ 24 w 24"/>
                                <a:gd name="T49" fmla="*/ 34 h 38"/>
                                <a:gd name="T50" fmla="*/ 24 w 24"/>
                                <a:gd name="T51" fmla="*/ 38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8">
                                  <a:moveTo>
                                    <a:pt x="24"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4" y="0"/>
                                  </a:lnTo>
                                  <a:lnTo>
                                    <a:pt x="24" y="4"/>
                                  </a:lnTo>
                                  <a:lnTo>
                                    <a:pt x="24" y="8"/>
                                  </a:lnTo>
                                  <a:lnTo>
                                    <a:pt x="24" y="13"/>
                                  </a:lnTo>
                                  <a:lnTo>
                                    <a:pt x="24" y="19"/>
                                  </a:lnTo>
                                  <a:lnTo>
                                    <a:pt x="24" y="24"/>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214"/>
                          <wps:cNvSpPr>
                            <a:spLocks/>
                          </wps:cNvSpPr>
                          <wps:spPr bwMode="auto">
                            <a:xfrm>
                              <a:off x="6707" y="2462"/>
                              <a:ext cx="69" cy="69"/>
                            </a:xfrm>
                            <a:custGeom>
                              <a:avLst/>
                              <a:gdLst>
                                <a:gd name="T0" fmla="*/ 0 w 69"/>
                                <a:gd name="T1" fmla="*/ 38 h 69"/>
                                <a:gd name="T2" fmla="*/ 1 w 69"/>
                                <a:gd name="T3" fmla="*/ 43 h 69"/>
                                <a:gd name="T4" fmla="*/ 2 w 69"/>
                                <a:gd name="T5" fmla="*/ 47 h 69"/>
                                <a:gd name="T6" fmla="*/ 5 w 69"/>
                                <a:gd name="T7" fmla="*/ 52 h 69"/>
                                <a:gd name="T8" fmla="*/ 8 w 69"/>
                                <a:gd name="T9" fmla="*/ 56 h 69"/>
                                <a:gd name="T10" fmla="*/ 11 w 69"/>
                                <a:gd name="T11" fmla="*/ 60 h 69"/>
                                <a:gd name="T12" fmla="*/ 15 w 69"/>
                                <a:gd name="T13" fmla="*/ 63 h 69"/>
                                <a:gd name="T14" fmla="*/ 19 w 69"/>
                                <a:gd name="T15" fmla="*/ 65 h 69"/>
                                <a:gd name="T16" fmla="*/ 24 w 69"/>
                                <a:gd name="T17" fmla="*/ 67 h 69"/>
                                <a:gd name="T18" fmla="*/ 29 w 69"/>
                                <a:gd name="T19" fmla="*/ 68 h 69"/>
                                <a:gd name="T20" fmla="*/ 34 w 69"/>
                                <a:gd name="T21" fmla="*/ 69 h 69"/>
                                <a:gd name="T22" fmla="*/ 39 w 69"/>
                                <a:gd name="T23" fmla="*/ 68 h 69"/>
                                <a:gd name="T24" fmla="*/ 44 w 69"/>
                                <a:gd name="T25" fmla="*/ 67 h 69"/>
                                <a:gd name="T26" fmla="*/ 49 w 69"/>
                                <a:gd name="T27" fmla="*/ 65 h 69"/>
                                <a:gd name="T28" fmla="*/ 53 w 69"/>
                                <a:gd name="T29" fmla="*/ 63 h 69"/>
                                <a:gd name="T30" fmla="*/ 57 w 69"/>
                                <a:gd name="T31" fmla="*/ 60 h 69"/>
                                <a:gd name="T32" fmla="*/ 61 w 69"/>
                                <a:gd name="T33" fmla="*/ 56 h 69"/>
                                <a:gd name="T34" fmla="*/ 64 w 69"/>
                                <a:gd name="T35" fmla="*/ 52 h 69"/>
                                <a:gd name="T36" fmla="*/ 66 w 69"/>
                                <a:gd name="T37" fmla="*/ 47 h 69"/>
                                <a:gd name="T38" fmla="*/ 68 w 69"/>
                                <a:gd name="T39" fmla="*/ 43 h 69"/>
                                <a:gd name="T40" fmla="*/ 68 w 69"/>
                                <a:gd name="T41" fmla="*/ 38 h 69"/>
                                <a:gd name="T42" fmla="*/ 69 w 69"/>
                                <a:gd name="T43" fmla="*/ 32 h 69"/>
                                <a:gd name="T44" fmla="*/ 68 w 69"/>
                                <a:gd name="T45" fmla="*/ 27 h 69"/>
                                <a:gd name="T46" fmla="*/ 67 w 69"/>
                                <a:gd name="T47" fmla="*/ 22 h 69"/>
                                <a:gd name="T48" fmla="*/ 65 w 69"/>
                                <a:gd name="T49" fmla="*/ 18 h 69"/>
                                <a:gd name="T50" fmla="*/ 62 w 69"/>
                                <a:gd name="T51" fmla="*/ 14 h 69"/>
                                <a:gd name="T52" fmla="*/ 59 w 69"/>
                                <a:gd name="T53" fmla="*/ 10 h 69"/>
                                <a:gd name="T54" fmla="*/ 55 w 69"/>
                                <a:gd name="T55" fmla="*/ 7 h 69"/>
                                <a:gd name="T56" fmla="*/ 51 w 69"/>
                                <a:gd name="T57" fmla="*/ 4 h 69"/>
                                <a:gd name="T58" fmla="*/ 46 w 69"/>
                                <a:gd name="T59" fmla="*/ 2 h 69"/>
                                <a:gd name="T60" fmla="*/ 41 w 69"/>
                                <a:gd name="T61" fmla="*/ 0 h 69"/>
                                <a:gd name="T62" fmla="*/ 36 w 69"/>
                                <a:gd name="T63" fmla="*/ 0 h 69"/>
                                <a:gd name="T64" fmla="*/ 31 w 69"/>
                                <a:gd name="T65" fmla="*/ 0 h 69"/>
                                <a:gd name="T66" fmla="*/ 26 w 69"/>
                                <a:gd name="T67" fmla="*/ 1 h 69"/>
                                <a:gd name="T68" fmla="*/ 21 w 69"/>
                                <a:gd name="T69" fmla="*/ 2 h 69"/>
                                <a:gd name="T70" fmla="*/ 16 w 69"/>
                                <a:gd name="T71" fmla="*/ 5 h 69"/>
                                <a:gd name="T72" fmla="*/ 12 w 69"/>
                                <a:gd name="T73" fmla="*/ 8 h 69"/>
                                <a:gd name="T74" fmla="*/ 9 w 69"/>
                                <a:gd name="T75" fmla="*/ 11 h 69"/>
                                <a:gd name="T76" fmla="*/ 6 w 69"/>
                                <a:gd name="T77" fmla="*/ 15 h 69"/>
                                <a:gd name="T78" fmla="*/ 3 w 69"/>
                                <a:gd name="T79" fmla="*/ 19 h 69"/>
                                <a:gd name="T80" fmla="*/ 1 w 69"/>
                                <a:gd name="T81" fmla="*/ 24 h 69"/>
                                <a:gd name="T82" fmla="*/ 0 w 69"/>
                                <a:gd name="T83" fmla="*/ 29 h 69"/>
                                <a:gd name="T84" fmla="*/ 0 w 69"/>
                                <a:gd name="T85" fmla="*/ 34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9">
                                  <a:moveTo>
                                    <a:pt x="0" y="34"/>
                                  </a:moveTo>
                                  <a:lnTo>
                                    <a:pt x="0" y="36"/>
                                  </a:lnTo>
                                  <a:lnTo>
                                    <a:pt x="0" y="38"/>
                                  </a:lnTo>
                                  <a:lnTo>
                                    <a:pt x="0" y="39"/>
                                  </a:lnTo>
                                  <a:lnTo>
                                    <a:pt x="0" y="41"/>
                                  </a:lnTo>
                                  <a:lnTo>
                                    <a:pt x="1" y="43"/>
                                  </a:lnTo>
                                  <a:lnTo>
                                    <a:pt x="1" y="44"/>
                                  </a:lnTo>
                                  <a:lnTo>
                                    <a:pt x="2" y="46"/>
                                  </a:lnTo>
                                  <a:lnTo>
                                    <a:pt x="2" y="47"/>
                                  </a:lnTo>
                                  <a:lnTo>
                                    <a:pt x="3" y="49"/>
                                  </a:lnTo>
                                  <a:lnTo>
                                    <a:pt x="4" y="50"/>
                                  </a:lnTo>
                                  <a:lnTo>
                                    <a:pt x="5" y="52"/>
                                  </a:lnTo>
                                  <a:lnTo>
                                    <a:pt x="6" y="53"/>
                                  </a:lnTo>
                                  <a:lnTo>
                                    <a:pt x="7" y="55"/>
                                  </a:lnTo>
                                  <a:lnTo>
                                    <a:pt x="8" y="56"/>
                                  </a:lnTo>
                                  <a:lnTo>
                                    <a:pt x="9" y="57"/>
                                  </a:lnTo>
                                  <a:lnTo>
                                    <a:pt x="10" y="58"/>
                                  </a:lnTo>
                                  <a:lnTo>
                                    <a:pt x="11" y="60"/>
                                  </a:lnTo>
                                  <a:lnTo>
                                    <a:pt x="12" y="61"/>
                                  </a:lnTo>
                                  <a:lnTo>
                                    <a:pt x="14" y="62"/>
                                  </a:lnTo>
                                  <a:lnTo>
                                    <a:pt x="15" y="63"/>
                                  </a:lnTo>
                                  <a:lnTo>
                                    <a:pt x="16" y="64"/>
                                  </a:lnTo>
                                  <a:lnTo>
                                    <a:pt x="18" y="64"/>
                                  </a:lnTo>
                                  <a:lnTo>
                                    <a:pt x="19" y="65"/>
                                  </a:lnTo>
                                  <a:lnTo>
                                    <a:pt x="21" y="66"/>
                                  </a:lnTo>
                                  <a:lnTo>
                                    <a:pt x="22" y="66"/>
                                  </a:lnTo>
                                  <a:lnTo>
                                    <a:pt x="24" y="67"/>
                                  </a:lnTo>
                                  <a:lnTo>
                                    <a:pt x="26" y="67"/>
                                  </a:lnTo>
                                  <a:lnTo>
                                    <a:pt x="27" y="68"/>
                                  </a:lnTo>
                                  <a:lnTo>
                                    <a:pt x="29" y="68"/>
                                  </a:lnTo>
                                  <a:lnTo>
                                    <a:pt x="31" y="68"/>
                                  </a:lnTo>
                                  <a:lnTo>
                                    <a:pt x="32" y="68"/>
                                  </a:lnTo>
                                  <a:lnTo>
                                    <a:pt x="34" y="69"/>
                                  </a:lnTo>
                                  <a:lnTo>
                                    <a:pt x="36" y="68"/>
                                  </a:lnTo>
                                  <a:lnTo>
                                    <a:pt x="38" y="68"/>
                                  </a:lnTo>
                                  <a:lnTo>
                                    <a:pt x="39" y="68"/>
                                  </a:lnTo>
                                  <a:lnTo>
                                    <a:pt x="41" y="68"/>
                                  </a:lnTo>
                                  <a:lnTo>
                                    <a:pt x="43" y="67"/>
                                  </a:lnTo>
                                  <a:lnTo>
                                    <a:pt x="44" y="67"/>
                                  </a:lnTo>
                                  <a:lnTo>
                                    <a:pt x="46" y="66"/>
                                  </a:lnTo>
                                  <a:lnTo>
                                    <a:pt x="48" y="66"/>
                                  </a:lnTo>
                                  <a:lnTo>
                                    <a:pt x="49" y="65"/>
                                  </a:lnTo>
                                  <a:lnTo>
                                    <a:pt x="51" y="64"/>
                                  </a:lnTo>
                                  <a:lnTo>
                                    <a:pt x="52" y="64"/>
                                  </a:lnTo>
                                  <a:lnTo>
                                    <a:pt x="53" y="63"/>
                                  </a:lnTo>
                                  <a:lnTo>
                                    <a:pt x="55" y="62"/>
                                  </a:lnTo>
                                  <a:lnTo>
                                    <a:pt x="56" y="61"/>
                                  </a:lnTo>
                                  <a:lnTo>
                                    <a:pt x="57" y="60"/>
                                  </a:lnTo>
                                  <a:lnTo>
                                    <a:pt x="59" y="58"/>
                                  </a:lnTo>
                                  <a:lnTo>
                                    <a:pt x="60" y="57"/>
                                  </a:lnTo>
                                  <a:lnTo>
                                    <a:pt x="61" y="56"/>
                                  </a:lnTo>
                                  <a:lnTo>
                                    <a:pt x="62" y="55"/>
                                  </a:lnTo>
                                  <a:lnTo>
                                    <a:pt x="63" y="53"/>
                                  </a:lnTo>
                                  <a:lnTo>
                                    <a:pt x="64" y="52"/>
                                  </a:lnTo>
                                  <a:lnTo>
                                    <a:pt x="65" y="50"/>
                                  </a:lnTo>
                                  <a:lnTo>
                                    <a:pt x="65" y="49"/>
                                  </a:lnTo>
                                  <a:lnTo>
                                    <a:pt x="66" y="47"/>
                                  </a:lnTo>
                                  <a:lnTo>
                                    <a:pt x="67" y="46"/>
                                  </a:lnTo>
                                  <a:lnTo>
                                    <a:pt x="67" y="44"/>
                                  </a:lnTo>
                                  <a:lnTo>
                                    <a:pt x="68" y="43"/>
                                  </a:lnTo>
                                  <a:lnTo>
                                    <a:pt x="68" y="41"/>
                                  </a:lnTo>
                                  <a:lnTo>
                                    <a:pt x="68" y="39"/>
                                  </a:lnTo>
                                  <a:lnTo>
                                    <a:pt x="68" y="38"/>
                                  </a:lnTo>
                                  <a:lnTo>
                                    <a:pt x="69" y="36"/>
                                  </a:lnTo>
                                  <a:lnTo>
                                    <a:pt x="69" y="34"/>
                                  </a:lnTo>
                                  <a:lnTo>
                                    <a:pt x="69" y="32"/>
                                  </a:lnTo>
                                  <a:lnTo>
                                    <a:pt x="68" y="31"/>
                                  </a:lnTo>
                                  <a:lnTo>
                                    <a:pt x="68" y="29"/>
                                  </a:lnTo>
                                  <a:lnTo>
                                    <a:pt x="68" y="27"/>
                                  </a:lnTo>
                                  <a:lnTo>
                                    <a:pt x="68" y="25"/>
                                  </a:lnTo>
                                  <a:lnTo>
                                    <a:pt x="67" y="24"/>
                                  </a:lnTo>
                                  <a:lnTo>
                                    <a:pt x="67" y="22"/>
                                  </a:lnTo>
                                  <a:lnTo>
                                    <a:pt x="66" y="21"/>
                                  </a:lnTo>
                                  <a:lnTo>
                                    <a:pt x="65" y="19"/>
                                  </a:lnTo>
                                  <a:lnTo>
                                    <a:pt x="65" y="18"/>
                                  </a:lnTo>
                                  <a:lnTo>
                                    <a:pt x="64" y="16"/>
                                  </a:lnTo>
                                  <a:lnTo>
                                    <a:pt x="63" y="15"/>
                                  </a:lnTo>
                                  <a:lnTo>
                                    <a:pt x="62" y="14"/>
                                  </a:lnTo>
                                  <a:lnTo>
                                    <a:pt x="61" y="12"/>
                                  </a:lnTo>
                                  <a:lnTo>
                                    <a:pt x="60" y="11"/>
                                  </a:lnTo>
                                  <a:lnTo>
                                    <a:pt x="59" y="10"/>
                                  </a:lnTo>
                                  <a:lnTo>
                                    <a:pt x="57" y="9"/>
                                  </a:lnTo>
                                  <a:lnTo>
                                    <a:pt x="56" y="8"/>
                                  </a:lnTo>
                                  <a:lnTo>
                                    <a:pt x="55" y="7"/>
                                  </a:lnTo>
                                  <a:lnTo>
                                    <a:pt x="53" y="6"/>
                                  </a:lnTo>
                                  <a:lnTo>
                                    <a:pt x="52" y="5"/>
                                  </a:lnTo>
                                  <a:lnTo>
                                    <a:pt x="51" y="4"/>
                                  </a:lnTo>
                                  <a:lnTo>
                                    <a:pt x="49" y="3"/>
                                  </a:lnTo>
                                  <a:lnTo>
                                    <a:pt x="48" y="2"/>
                                  </a:lnTo>
                                  <a:lnTo>
                                    <a:pt x="46" y="2"/>
                                  </a:lnTo>
                                  <a:lnTo>
                                    <a:pt x="44" y="1"/>
                                  </a:lnTo>
                                  <a:lnTo>
                                    <a:pt x="43" y="1"/>
                                  </a:lnTo>
                                  <a:lnTo>
                                    <a:pt x="41" y="0"/>
                                  </a:lnTo>
                                  <a:lnTo>
                                    <a:pt x="39" y="0"/>
                                  </a:lnTo>
                                  <a:lnTo>
                                    <a:pt x="38" y="0"/>
                                  </a:lnTo>
                                  <a:lnTo>
                                    <a:pt x="36" y="0"/>
                                  </a:lnTo>
                                  <a:lnTo>
                                    <a:pt x="34" y="0"/>
                                  </a:lnTo>
                                  <a:lnTo>
                                    <a:pt x="32" y="0"/>
                                  </a:lnTo>
                                  <a:lnTo>
                                    <a:pt x="31" y="0"/>
                                  </a:lnTo>
                                  <a:lnTo>
                                    <a:pt x="29" y="0"/>
                                  </a:lnTo>
                                  <a:lnTo>
                                    <a:pt x="27" y="0"/>
                                  </a:lnTo>
                                  <a:lnTo>
                                    <a:pt x="26" y="1"/>
                                  </a:lnTo>
                                  <a:lnTo>
                                    <a:pt x="24" y="1"/>
                                  </a:lnTo>
                                  <a:lnTo>
                                    <a:pt x="22" y="2"/>
                                  </a:lnTo>
                                  <a:lnTo>
                                    <a:pt x="21" y="2"/>
                                  </a:lnTo>
                                  <a:lnTo>
                                    <a:pt x="19" y="3"/>
                                  </a:lnTo>
                                  <a:lnTo>
                                    <a:pt x="18" y="4"/>
                                  </a:lnTo>
                                  <a:lnTo>
                                    <a:pt x="16" y="5"/>
                                  </a:lnTo>
                                  <a:lnTo>
                                    <a:pt x="15" y="6"/>
                                  </a:lnTo>
                                  <a:lnTo>
                                    <a:pt x="14" y="7"/>
                                  </a:lnTo>
                                  <a:lnTo>
                                    <a:pt x="12" y="8"/>
                                  </a:lnTo>
                                  <a:lnTo>
                                    <a:pt x="11" y="9"/>
                                  </a:lnTo>
                                  <a:lnTo>
                                    <a:pt x="10" y="10"/>
                                  </a:lnTo>
                                  <a:lnTo>
                                    <a:pt x="9" y="11"/>
                                  </a:lnTo>
                                  <a:lnTo>
                                    <a:pt x="8" y="12"/>
                                  </a:lnTo>
                                  <a:lnTo>
                                    <a:pt x="7" y="14"/>
                                  </a:lnTo>
                                  <a:lnTo>
                                    <a:pt x="6" y="15"/>
                                  </a:lnTo>
                                  <a:lnTo>
                                    <a:pt x="5" y="16"/>
                                  </a:lnTo>
                                  <a:lnTo>
                                    <a:pt x="4" y="18"/>
                                  </a:lnTo>
                                  <a:lnTo>
                                    <a:pt x="3" y="19"/>
                                  </a:lnTo>
                                  <a:lnTo>
                                    <a:pt x="2" y="21"/>
                                  </a:lnTo>
                                  <a:lnTo>
                                    <a:pt x="2" y="22"/>
                                  </a:lnTo>
                                  <a:lnTo>
                                    <a:pt x="1" y="24"/>
                                  </a:lnTo>
                                  <a:lnTo>
                                    <a:pt x="1" y="25"/>
                                  </a:lnTo>
                                  <a:lnTo>
                                    <a:pt x="0" y="27"/>
                                  </a:lnTo>
                                  <a:lnTo>
                                    <a:pt x="0" y="29"/>
                                  </a:lnTo>
                                  <a:lnTo>
                                    <a:pt x="0" y="31"/>
                                  </a:lnTo>
                                  <a:lnTo>
                                    <a:pt x="0" y="32"/>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215"/>
                          <wps:cNvSpPr>
                            <a:spLocks/>
                          </wps:cNvSpPr>
                          <wps:spPr bwMode="auto">
                            <a:xfrm>
                              <a:off x="6719" y="2473"/>
                              <a:ext cx="45" cy="45"/>
                            </a:xfrm>
                            <a:custGeom>
                              <a:avLst/>
                              <a:gdLst>
                                <a:gd name="T0" fmla="*/ 0 w 45"/>
                                <a:gd name="T1" fmla="*/ 21 h 45"/>
                                <a:gd name="T2" fmla="*/ 0 w 45"/>
                                <a:gd name="T3" fmla="*/ 17 h 45"/>
                                <a:gd name="T4" fmla="*/ 2 w 45"/>
                                <a:gd name="T5" fmla="*/ 14 h 45"/>
                                <a:gd name="T6" fmla="*/ 3 w 45"/>
                                <a:gd name="T7" fmla="*/ 11 h 45"/>
                                <a:gd name="T8" fmla="*/ 5 w 45"/>
                                <a:gd name="T9" fmla="*/ 9 h 45"/>
                                <a:gd name="T10" fmla="*/ 7 w 45"/>
                                <a:gd name="T11" fmla="*/ 6 h 45"/>
                                <a:gd name="T12" fmla="*/ 10 w 45"/>
                                <a:gd name="T13" fmla="*/ 4 h 45"/>
                                <a:gd name="T14" fmla="*/ 12 w 45"/>
                                <a:gd name="T15" fmla="*/ 3 h 45"/>
                                <a:gd name="T16" fmla="*/ 16 w 45"/>
                                <a:gd name="T17" fmla="*/ 1 h 45"/>
                                <a:gd name="T18" fmla="*/ 19 w 45"/>
                                <a:gd name="T19" fmla="*/ 1 h 45"/>
                                <a:gd name="T20" fmla="*/ 22 w 45"/>
                                <a:gd name="T21" fmla="*/ 0 h 45"/>
                                <a:gd name="T22" fmla="*/ 26 w 45"/>
                                <a:gd name="T23" fmla="*/ 1 h 45"/>
                                <a:gd name="T24" fmla="*/ 29 w 45"/>
                                <a:gd name="T25" fmla="*/ 1 h 45"/>
                                <a:gd name="T26" fmla="*/ 32 w 45"/>
                                <a:gd name="T27" fmla="*/ 3 h 45"/>
                                <a:gd name="T28" fmla="*/ 35 w 45"/>
                                <a:gd name="T29" fmla="*/ 4 h 45"/>
                                <a:gd name="T30" fmla="*/ 37 w 45"/>
                                <a:gd name="T31" fmla="*/ 6 h 45"/>
                                <a:gd name="T32" fmla="*/ 39 w 45"/>
                                <a:gd name="T33" fmla="*/ 9 h 45"/>
                                <a:gd name="T34" fmla="*/ 41 w 45"/>
                                <a:gd name="T35" fmla="*/ 11 h 45"/>
                                <a:gd name="T36" fmla="*/ 43 w 45"/>
                                <a:gd name="T37" fmla="*/ 14 h 45"/>
                                <a:gd name="T38" fmla="*/ 44 w 45"/>
                                <a:gd name="T39" fmla="*/ 17 h 45"/>
                                <a:gd name="T40" fmla="*/ 44 w 45"/>
                                <a:gd name="T41" fmla="*/ 21 h 45"/>
                                <a:gd name="T42" fmla="*/ 45 w 45"/>
                                <a:gd name="T43" fmla="*/ 24 h 45"/>
                                <a:gd name="T44" fmla="*/ 44 w 45"/>
                                <a:gd name="T45" fmla="*/ 27 h 45"/>
                                <a:gd name="T46" fmla="*/ 43 w 45"/>
                                <a:gd name="T47" fmla="*/ 30 h 45"/>
                                <a:gd name="T48" fmla="*/ 42 w 45"/>
                                <a:gd name="T49" fmla="*/ 33 h 45"/>
                                <a:gd name="T50" fmla="*/ 40 w 45"/>
                                <a:gd name="T51" fmla="*/ 36 h 45"/>
                                <a:gd name="T52" fmla="*/ 38 w 45"/>
                                <a:gd name="T53" fmla="*/ 39 h 45"/>
                                <a:gd name="T54" fmla="*/ 36 w 45"/>
                                <a:gd name="T55" fmla="*/ 41 h 45"/>
                                <a:gd name="T56" fmla="*/ 33 w 45"/>
                                <a:gd name="T57" fmla="*/ 42 h 45"/>
                                <a:gd name="T58" fmla="*/ 30 w 45"/>
                                <a:gd name="T59" fmla="*/ 44 h 45"/>
                                <a:gd name="T60" fmla="*/ 27 w 45"/>
                                <a:gd name="T61" fmla="*/ 45 h 45"/>
                                <a:gd name="T62" fmla="*/ 23 w 45"/>
                                <a:gd name="T63" fmla="*/ 45 h 45"/>
                                <a:gd name="T64" fmla="*/ 20 w 45"/>
                                <a:gd name="T65" fmla="*/ 45 h 45"/>
                                <a:gd name="T66" fmla="*/ 17 w 45"/>
                                <a:gd name="T67" fmla="*/ 44 h 45"/>
                                <a:gd name="T68" fmla="*/ 13 w 45"/>
                                <a:gd name="T69" fmla="*/ 43 h 45"/>
                                <a:gd name="T70" fmla="*/ 11 w 45"/>
                                <a:gd name="T71" fmla="*/ 42 h 45"/>
                                <a:gd name="T72" fmla="*/ 8 w 45"/>
                                <a:gd name="T73" fmla="*/ 40 h 45"/>
                                <a:gd name="T74" fmla="*/ 6 w 45"/>
                                <a:gd name="T75" fmla="*/ 38 h 45"/>
                                <a:gd name="T76" fmla="*/ 4 w 45"/>
                                <a:gd name="T77" fmla="*/ 35 h 45"/>
                                <a:gd name="T78" fmla="*/ 2 w 45"/>
                                <a:gd name="T79" fmla="*/ 33 h 45"/>
                                <a:gd name="T80" fmla="*/ 1 w 45"/>
                                <a:gd name="T81" fmla="*/ 29 h 45"/>
                                <a:gd name="T82" fmla="*/ 0 w 45"/>
                                <a:gd name="T83" fmla="*/ 26 h 45"/>
                                <a:gd name="T84" fmla="*/ 0 w 45"/>
                                <a:gd name="T85" fmla="*/ 23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5">
                                  <a:moveTo>
                                    <a:pt x="0" y="23"/>
                                  </a:moveTo>
                                  <a:lnTo>
                                    <a:pt x="0" y="22"/>
                                  </a:lnTo>
                                  <a:lnTo>
                                    <a:pt x="0" y="21"/>
                                  </a:lnTo>
                                  <a:lnTo>
                                    <a:pt x="0" y="19"/>
                                  </a:lnTo>
                                  <a:lnTo>
                                    <a:pt x="0" y="18"/>
                                  </a:lnTo>
                                  <a:lnTo>
                                    <a:pt x="0" y="17"/>
                                  </a:lnTo>
                                  <a:lnTo>
                                    <a:pt x="1" y="16"/>
                                  </a:lnTo>
                                  <a:lnTo>
                                    <a:pt x="1" y="15"/>
                                  </a:lnTo>
                                  <a:lnTo>
                                    <a:pt x="2" y="14"/>
                                  </a:lnTo>
                                  <a:lnTo>
                                    <a:pt x="2" y="13"/>
                                  </a:lnTo>
                                  <a:lnTo>
                                    <a:pt x="2" y="12"/>
                                  </a:lnTo>
                                  <a:lnTo>
                                    <a:pt x="3" y="11"/>
                                  </a:lnTo>
                                  <a:lnTo>
                                    <a:pt x="4" y="10"/>
                                  </a:lnTo>
                                  <a:lnTo>
                                    <a:pt x="4" y="9"/>
                                  </a:lnTo>
                                  <a:lnTo>
                                    <a:pt x="5" y="9"/>
                                  </a:lnTo>
                                  <a:lnTo>
                                    <a:pt x="6" y="8"/>
                                  </a:lnTo>
                                  <a:lnTo>
                                    <a:pt x="6" y="7"/>
                                  </a:lnTo>
                                  <a:lnTo>
                                    <a:pt x="7" y="6"/>
                                  </a:lnTo>
                                  <a:lnTo>
                                    <a:pt x="8" y="6"/>
                                  </a:lnTo>
                                  <a:lnTo>
                                    <a:pt x="9" y="5"/>
                                  </a:lnTo>
                                  <a:lnTo>
                                    <a:pt x="10" y="4"/>
                                  </a:lnTo>
                                  <a:lnTo>
                                    <a:pt x="11" y="4"/>
                                  </a:lnTo>
                                  <a:lnTo>
                                    <a:pt x="11" y="3"/>
                                  </a:lnTo>
                                  <a:lnTo>
                                    <a:pt x="12" y="3"/>
                                  </a:lnTo>
                                  <a:lnTo>
                                    <a:pt x="13" y="2"/>
                                  </a:lnTo>
                                  <a:lnTo>
                                    <a:pt x="14" y="2"/>
                                  </a:lnTo>
                                  <a:lnTo>
                                    <a:pt x="16" y="1"/>
                                  </a:lnTo>
                                  <a:lnTo>
                                    <a:pt x="17" y="1"/>
                                  </a:lnTo>
                                  <a:lnTo>
                                    <a:pt x="18" y="1"/>
                                  </a:lnTo>
                                  <a:lnTo>
                                    <a:pt x="19" y="1"/>
                                  </a:lnTo>
                                  <a:lnTo>
                                    <a:pt x="20" y="1"/>
                                  </a:lnTo>
                                  <a:lnTo>
                                    <a:pt x="21" y="0"/>
                                  </a:lnTo>
                                  <a:lnTo>
                                    <a:pt x="22" y="0"/>
                                  </a:lnTo>
                                  <a:lnTo>
                                    <a:pt x="23" y="0"/>
                                  </a:lnTo>
                                  <a:lnTo>
                                    <a:pt x="24" y="1"/>
                                  </a:lnTo>
                                  <a:lnTo>
                                    <a:pt x="26" y="1"/>
                                  </a:lnTo>
                                  <a:lnTo>
                                    <a:pt x="27" y="1"/>
                                  </a:lnTo>
                                  <a:lnTo>
                                    <a:pt x="28" y="1"/>
                                  </a:lnTo>
                                  <a:lnTo>
                                    <a:pt x="29" y="1"/>
                                  </a:lnTo>
                                  <a:lnTo>
                                    <a:pt x="30" y="2"/>
                                  </a:lnTo>
                                  <a:lnTo>
                                    <a:pt x="31" y="2"/>
                                  </a:lnTo>
                                  <a:lnTo>
                                    <a:pt x="32" y="3"/>
                                  </a:lnTo>
                                  <a:lnTo>
                                    <a:pt x="33" y="3"/>
                                  </a:lnTo>
                                  <a:lnTo>
                                    <a:pt x="34" y="4"/>
                                  </a:lnTo>
                                  <a:lnTo>
                                    <a:pt x="35" y="4"/>
                                  </a:lnTo>
                                  <a:lnTo>
                                    <a:pt x="36" y="5"/>
                                  </a:lnTo>
                                  <a:lnTo>
                                    <a:pt x="36" y="6"/>
                                  </a:lnTo>
                                  <a:lnTo>
                                    <a:pt x="37" y="6"/>
                                  </a:lnTo>
                                  <a:lnTo>
                                    <a:pt x="38" y="7"/>
                                  </a:lnTo>
                                  <a:lnTo>
                                    <a:pt x="39" y="8"/>
                                  </a:lnTo>
                                  <a:lnTo>
                                    <a:pt x="39" y="9"/>
                                  </a:lnTo>
                                  <a:lnTo>
                                    <a:pt x="40" y="9"/>
                                  </a:lnTo>
                                  <a:lnTo>
                                    <a:pt x="41" y="10"/>
                                  </a:lnTo>
                                  <a:lnTo>
                                    <a:pt x="41" y="11"/>
                                  </a:lnTo>
                                  <a:lnTo>
                                    <a:pt x="42" y="12"/>
                                  </a:lnTo>
                                  <a:lnTo>
                                    <a:pt x="42" y="13"/>
                                  </a:lnTo>
                                  <a:lnTo>
                                    <a:pt x="43" y="14"/>
                                  </a:lnTo>
                                  <a:lnTo>
                                    <a:pt x="43" y="15"/>
                                  </a:lnTo>
                                  <a:lnTo>
                                    <a:pt x="44" y="16"/>
                                  </a:lnTo>
                                  <a:lnTo>
                                    <a:pt x="44" y="17"/>
                                  </a:lnTo>
                                  <a:lnTo>
                                    <a:pt x="44" y="18"/>
                                  </a:lnTo>
                                  <a:lnTo>
                                    <a:pt x="44" y="19"/>
                                  </a:lnTo>
                                  <a:lnTo>
                                    <a:pt x="44" y="21"/>
                                  </a:lnTo>
                                  <a:lnTo>
                                    <a:pt x="45" y="22"/>
                                  </a:lnTo>
                                  <a:lnTo>
                                    <a:pt x="45" y="23"/>
                                  </a:lnTo>
                                  <a:lnTo>
                                    <a:pt x="45" y="24"/>
                                  </a:lnTo>
                                  <a:lnTo>
                                    <a:pt x="44" y="25"/>
                                  </a:lnTo>
                                  <a:lnTo>
                                    <a:pt x="44" y="26"/>
                                  </a:lnTo>
                                  <a:lnTo>
                                    <a:pt x="44" y="27"/>
                                  </a:lnTo>
                                  <a:lnTo>
                                    <a:pt x="44" y="28"/>
                                  </a:lnTo>
                                  <a:lnTo>
                                    <a:pt x="44" y="29"/>
                                  </a:lnTo>
                                  <a:lnTo>
                                    <a:pt x="43" y="30"/>
                                  </a:lnTo>
                                  <a:lnTo>
                                    <a:pt x="43" y="32"/>
                                  </a:lnTo>
                                  <a:lnTo>
                                    <a:pt x="42" y="33"/>
                                  </a:lnTo>
                                  <a:lnTo>
                                    <a:pt x="41" y="34"/>
                                  </a:lnTo>
                                  <a:lnTo>
                                    <a:pt x="41" y="35"/>
                                  </a:lnTo>
                                  <a:lnTo>
                                    <a:pt x="40" y="36"/>
                                  </a:lnTo>
                                  <a:lnTo>
                                    <a:pt x="39" y="37"/>
                                  </a:lnTo>
                                  <a:lnTo>
                                    <a:pt x="39" y="38"/>
                                  </a:lnTo>
                                  <a:lnTo>
                                    <a:pt x="38" y="39"/>
                                  </a:lnTo>
                                  <a:lnTo>
                                    <a:pt x="37" y="39"/>
                                  </a:lnTo>
                                  <a:lnTo>
                                    <a:pt x="36" y="40"/>
                                  </a:lnTo>
                                  <a:lnTo>
                                    <a:pt x="36" y="41"/>
                                  </a:lnTo>
                                  <a:lnTo>
                                    <a:pt x="35" y="41"/>
                                  </a:lnTo>
                                  <a:lnTo>
                                    <a:pt x="34" y="42"/>
                                  </a:lnTo>
                                  <a:lnTo>
                                    <a:pt x="33" y="42"/>
                                  </a:lnTo>
                                  <a:lnTo>
                                    <a:pt x="32" y="43"/>
                                  </a:lnTo>
                                  <a:lnTo>
                                    <a:pt x="31" y="43"/>
                                  </a:lnTo>
                                  <a:lnTo>
                                    <a:pt x="30" y="44"/>
                                  </a:lnTo>
                                  <a:lnTo>
                                    <a:pt x="29" y="44"/>
                                  </a:lnTo>
                                  <a:lnTo>
                                    <a:pt x="28" y="44"/>
                                  </a:lnTo>
                                  <a:lnTo>
                                    <a:pt x="27" y="45"/>
                                  </a:lnTo>
                                  <a:lnTo>
                                    <a:pt x="26" y="45"/>
                                  </a:lnTo>
                                  <a:lnTo>
                                    <a:pt x="24" y="45"/>
                                  </a:lnTo>
                                  <a:lnTo>
                                    <a:pt x="23" y="45"/>
                                  </a:lnTo>
                                  <a:lnTo>
                                    <a:pt x="22" y="45"/>
                                  </a:lnTo>
                                  <a:lnTo>
                                    <a:pt x="21" y="45"/>
                                  </a:lnTo>
                                  <a:lnTo>
                                    <a:pt x="20" y="45"/>
                                  </a:lnTo>
                                  <a:lnTo>
                                    <a:pt x="19" y="45"/>
                                  </a:lnTo>
                                  <a:lnTo>
                                    <a:pt x="18" y="45"/>
                                  </a:lnTo>
                                  <a:lnTo>
                                    <a:pt x="17" y="44"/>
                                  </a:lnTo>
                                  <a:lnTo>
                                    <a:pt x="16" y="44"/>
                                  </a:lnTo>
                                  <a:lnTo>
                                    <a:pt x="14" y="44"/>
                                  </a:lnTo>
                                  <a:lnTo>
                                    <a:pt x="13" y="43"/>
                                  </a:lnTo>
                                  <a:lnTo>
                                    <a:pt x="12" y="43"/>
                                  </a:lnTo>
                                  <a:lnTo>
                                    <a:pt x="11" y="42"/>
                                  </a:lnTo>
                                  <a:lnTo>
                                    <a:pt x="10" y="41"/>
                                  </a:lnTo>
                                  <a:lnTo>
                                    <a:pt x="9" y="41"/>
                                  </a:lnTo>
                                  <a:lnTo>
                                    <a:pt x="8" y="40"/>
                                  </a:lnTo>
                                  <a:lnTo>
                                    <a:pt x="7" y="39"/>
                                  </a:lnTo>
                                  <a:lnTo>
                                    <a:pt x="6" y="39"/>
                                  </a:lnTo>
                                  <a:lnTo>
                                    <a:pt x="6" y="38"/>
                                  </a:lnTo>
                                  <a:lnTo>
                                    <a:pt x="5" y="37"/>
                                  </a:lnTo>
                                  <a:lnTo>
                                    <a:pt x="4" y="36"/>
                                  </a:lnTo>
                                  <a:lnTo>
                                    <a:pt x="4" y="35"/>
                                  </a:lnTo>
                                  <a:lnTo>
                                    <a:pt x="3" y="34"/>
                                  </a:lnTo>
                                  <a:lnTo>
                                    <a:pt x="2" y="33"/>
                                  </a:lnTo>
                                  <a:lnTo>
                                    <a:pt x="2" y="32"/>
                                  </a:lnTo>
                                  <a:lnTo>
                                    <a:pt x="1" y="30"/>
                                  </a:lnTo>
                                  <a:lnTo>
                                    <a:pt x="1" y="29"/>
                                  </a:lnTo>
                                  <a:lnTo>
                                    <a:pt x="0" y="28"/>
                                  </a:lnTo>
                                  <a:lnTo>
                                    <a:pt x="0" y="27"/>
                                  </a:lnTo>
                                  <a:lnTo>
                                    <a:pt x="0"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216"/>
                          <wps:cNvSpPr>
                            <a:spLocks/>
                          </wps:cNvSpPr>
                          <wps:spPr bwMode="auto">
                            <a:xfrm>
                              <a:off x="6857" y="2530"/>
                              <a:ext cx="274" cy="226"/>
                            </a:xfrm>
                            <a:custGeom>
                              <a:avLst/>
                              <a:gdLst>
                                <a:gd name="T0" fmla="*/ 0 w 274"/>
                                <a:gd name="T1" fmla="*/ 84 h 226"/>
                                <a:gd name="T2" fmla="*/ 9 w 274"/>
                                <a:gd name="T3" fmla="*/ 84 h 226"/>
                                <a:gd name="T4" fmla="*/ 9 w 274"/>
                                <a:gd name="T5" fmla="*/ 226 h 226"/>
                                <a:gd name="T6" fmla="*/ 238 w 274"/>
                                <a:gd name="T7" fmla="*/ 226 h 226"/>
                                <a:gd name="T8" fmla="*/ 238 w 274"/>
                                <a:gd name="T9" fmla="*/ 84 h 226"/>
                                <a:gd name="T10" fmla="*/ 274 w 274"/>
                                <a:gd name="T11" fmla="*/ 84 h 226"/>
                                <a:gd name="T12" fmla="*/ 274 w 274"/>
                                <a:gd name="T13" fmla="*/ 70 h 226"/>
                                <a:gd name="T14" fmla="*/ 151 w 274"/>
                                <a:gd name="T15" fmla="*/ 0 h 226"/>
                                <a:gd name="T16" fmla="*/ 0 w 274"/>
                                <a:gd name="T17" fmla="*/ 0 h 226"/>
                                <a:gd name="T18" fmla="*/ 0 w 274"/>
                                <a:gd name="T19" fmla="*/ 84 h 2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4" h="226">
                                  <a:moveTo>
                                    <a:pt x="0" y="84"/>
                                  </a:moveTo>
                                  <a:lnTo>
                                    <a:pt x="9" y="84"/>
                                  </a:lnTo>
                                  <a:lnTo>
                                    <a:pt x="9" y="226"/>
                                  </a:lnTo>
                                  <a:lnTo>
                                    <a:pt x="238" y="226"/>
                                  </a:lnTo>
                                  <a:lnTo>
                                    <a:pt x="238" y="84"/>
                                  </a:lnTo>
                                  <a:lnTo>
                                    <a:pt x="274" y="84"/>
                                  </a:lnTo>
                                  <a:lnTo>
                                    <a:pt x="274" y="70"/>
                                  </a:lnTo>
                                  <a:lnTo>
                                    <a:pt x="151"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Rectangle 217"/>
                          <wps:cNvSpPr>
                            <a:spLocks noChangeArrowheads="1"/>
                          </wps:cNvSpPr>
                          <wps:spPr bwMode="auto">
                            <a:xfrm>
                              <a:off x="6879" y="2614"/>
                              <a:ext cx="205"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Freeform 218"/>
                          <wps:cNvSpPr>
                            <a:spLocks/>
                          </wps:cNvSpPr>
                          <wps:spPr bwMode="auto">
                            <a:xfrm>
                              <a:off x="6868" y="2541"/>
                              <a:ext cx="237" cy="59"/>
                            </a:xfrm>
                            <a:custGeom>
                              <a:avLst/>
                              <a:gdLst>
                                <a:gd name="T0" fmla="*/ 237 w 237"/>
                                <a:gd name="T1" fmla="*/ 59 h 59"/>
                                <a:gd name="T2" fmla="*/ 0 w 237"/>
                                <a:gd name="T3" fmla="*/ 59 h 59"/>
                                <a:gd name="T4" fmla="*/ 0 w 237"/>
                                <a:gd name="T5" fmla="*/ 1 h 59"/>
                                <a:gd name="T6" fmla="*/ 137 w 237"/>
                                <a:gd name="T7" fmla="*/ 0 h 59"/>
                                <a:gd name="T8" fmla="*/ 237 w 237"/>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7" h="59">
                                  <a:moveTo>
                                    <a:pt x="237" y="59"/>
                                  </a:moveTo>
                                  <a:lnTo>
                                    <a:pt x="0" y="59"/>
                                  </a:lnTo>
                                  <a:lnTo>
                                    <a:pt x="0" y="1"/>
                                  </a:lnTo>
                                  <a:lnTo>
                                    <a:pt x="137" y="0"/>
                                  </a:lnTo>
                                  <a:lnTo>
                                    <a:pt x="237"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219"/>
                          <wps:cNvSpPr>
                            <a:spLocks/>
                          </wps:cNvSpPr>
                          <wps:spPr bwMode="auto">
                            <a:xfrm>
                              <a:off x="7011" y="2627"/>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4 h 108"/>
                                <a:gd name="T12" fmla="*/ 23 w 105"/>
                                <a:gd name="T13" fmla="*/ 99 h 108"/>
                                <a:gd name="T14" fmla="*/ 30 w 105"/>
                                <a:gd name="T15" fmla="*/ 103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5 w 105"/>
                                <a:gd name="T27" fmla="*/ 103 h 108"/>
                                <a:gd name="T28" fmla="*/ 82 w 105"/>
                                <a:gd name="T29" fmla="*/ 99 h 108"/>
                                <a:gd name="T30" fmla="*/ 88 w 105"/>
                                <a:gd name="T31" fmla="*/ 94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2 h 108"/>
                                <a:gd name="T52" fmla="*/ 90 w 105"/>
                                <a:gd name="T53" fmla="*/ 16 h 108"/>
                                <a:gd name="T54" fmla="*/ 84 w 105"/>
                                <a:gd name="T55" fmla="*/ 11 h 108"/>
                                <a:gd name="T56" fmla="*/ 78 w 105"/>
                                <a:gd name="T57" fmla="*/ 6 h 108"/>
                                <a:gd name="T58" fmla="*/ 71 w 105"/>
                                <a:gd name="T59" fmla="*/ 3 h 108"/>
                                <a:gd name="T60" fmla="*/ 63 w 105"/>
                                <a:gd name="T61" fmla="*/ 1 h 108"/>
                                <a:gd name="T62" fmla="*/ 55 w 105"/>
                                <a:gd name="T63" fmla="*/ 0 h 108"/>
                                <a:gd name="T64" fmla="*/ 47 w 105"/>
                                <a:gd name="T65" fmla="*/ 0 h 108"/>
                                <a:gd name="T66" fmla="*/ 40 w 105"/>
                                <a:gd name="T67" fmla="*/ 2 h 108"/>
                                <a:gd name="T68" fmla="*/ 32 w 105"/>
                                <a:gd name="T69" fmla="*/ 4 h 108"/>
                                <a:gd name="T70" fmla="*/ 25 w 105"/>
                                <a:gd name="T71" fmla="*/ 8 h 108"/>
                                <a:gd name="T72" fmla="*/ 19 w 105"/>
                                <a:gd name="T73" fmla="*/ 12 h 108"/>
                                <a:gd name="T74" fmla="*/ 14 w 105"/>
                                <a:gd name="T75" fmla="*/ 18 h 108"/>
                                <a:gd name="T76" fmla="*/ 9 w 105"/>
                                <a:gd name="T77" fmla="*/ 24 h 108"/>
                                <a:gd name="T78" fmla="*/ 5 w 105"/>
                                <a:gd name="T79" fmla="*/ 30 h 108"/>
                                <a:gd name="T80" fmla="*/ 2 w 105"/>
                                <a:gd name="T81" fmla="*/ 38 h 108"/>
                                <a:gd name="T82" fmla="*/ 1 w 105"/>
                                <a:gd name="T83" fmla="*/ 46 h 108"/>
                                <a:gd name="T84" fmla="*/ 0 w 105"/>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5" h="108">
                                  <a:moveTo>
                                    <a:pt x="0" y="54"/>
                                  </a:moveTo>
                                  <a:lnTo>
                                    <a:pt x="0" y="57"/>
                                  </a:lnTo>
                                  <a:lnTo>
                                    <a:pt x="0" y="59"/>
                                  </a:lnTo>
                                  <a:lnTo>
                                    <a:pt x="1" y="62"/>
                                  </a:lnTo>
                                  <a:lnTo>
                                    <a:pt x="1" y="65"/>
                                  </a:lnTo>
                                  <a:lnTo>
                                    <a:pt x="2" y="67"/>
                                  </a:lnTo>
                                  <a:lnTo>
                                    <a:pt x="2" y="70"/>
                                  </a:lnTo>
                                  <a:lnTo>
                                    <a:pt x="3" y="72"/>
                                  </a:lnTo>
                                  <a:lnTo>
                                    <a:pt x="4" y="75"/>
                                  </a:lnTo>
                                  <a:lnTo>
                                    <a:pt x="5" y="77"/>
                                  </a:lnTo>
                                  <a:lnTo>
                                    <a:pt x="6" y="80"/>
                                  </a:lnTo>
                                  <a:lnTo>
                                    <a:pt x="8" y="82"/>
                                  </a:lnTo>
                                  <a:lnTo>
                                    <a:pt x="9" y="84"/>
                                  </a:lnTo>
                                  <a:lnTo>
                                    <a:pt x="11" y="86"/>
                                  </a:lnTo>
                                  <a:lnTo>
                                    <a:pt x="12" y="88"/>
                                  </a:lnTo>
                                  <a:lnTo>
                                    <a:pt x="14" y="90"/>
                                  </a:lnTo>
                                  <a:lnTo>
                                    <a:pt x="16" y="92"/>
                                  </a:lnTo>
                                  <a:lnTo>
                                    <a:pt x="17" y="94"/>
                                  </a:lnTo>
                                  <a:lnTo>
                                    <a:pt x="19" y="96"/>
                                  </a:lnTo>
                                  <a:lnTo>
                                    <a:pt x="21" y="97"/>
                                  </a:lnTo>
                                  <a:lnTo>
                                    <a:pt x="23" y="99"/>
                                  </a:lnTo>
                                  <a:lnTo>
                                    <a:pt x="25" y="100"/>
                                  </a:lnTo>
                                  <a:lnTo>
                                    <a:pt x="28" y="101"/>
                                  </a:lnTo>
                                  <a:lnTo>
                                    <a:pt x="30" y="103"/>
                                  </a:lnTo>
                                  <a:lnTo>
                                    <a:pt x="32" y="104"/>
                                  </a:lnTo>
                                  <a:lnTo>
                                    <a:pt x="35" y="105"/>
                                  </a:lnTo>
                                  <a:lnTo>
                                    <a:pt x="37" y="105"/>
                                  </a:lnTo>
                                  <a:lnTo>
                                    <a:pt x="40" y="106"/>
                                  </a:lnTo>
                                  <a:lnTo>
                                    <a:pt x="42" y="107"/>
                                  </a:lnTo>
                                  <a:lnTo>
                                    <a:pt x="45" y="107"/>
                                  </a:lnTo>
                                  <a:lnTo>
                                    <a:pt x="47" y="108"/>
                                  </a:lnTo>
                                  <a:lnTo>
                                    <a:pt x="50" y="108"/>
                                  </a:lnTo>
                                  <a:lnTo>
                                    <a:pt x="53" y="108"/>
                                  </a:lnTo>
                                  <a:lnTo>
                                    <a:pt x="55" y="108"/>
                                  </a:lnTo>
                                  <a:lnTo>
                                    <a:pt x="58" y="108"/>
                                  </a:lnTo>
                                  <a:lnTo>
                                    <a:pt x="61" y="107"/>
                                  </a:lnTo>
                                  <a:lnTo>
                                    <a:pt x="63" y="107"/>
                                  </a:lnTo>
                                  <a:lnTo>
                                    <a:pt x="66" y="106"/>
                                  </a:lnTo>
                                  <a:lnTo>
                                    <a:pt x="68" y="105"/>
                                  </a:lnTo>
                                  <a:lnTo>
                                    <a:pt x="71" y="105"/>
                                  </a:lnTo>
                                  <a:lnTo>
                                    <a:pt x="73" y="104"/>
                                  </a:lnTo>
                                  <a:lnTo>
                                    <a:pt x="75" y="103"/>
                                  </a:lnTo>
                                  <a:lnTo>
                                    <a:pt x="78" y="101"/>
                                  </a:lnTo>
                                  <a:lnTo>
                                    <a:pt x="80" y="100"/>
                                  </a:lnTo>
                                  <a:lnTo>
                                    <a:pt x="82" y="99"/>
                                  </a:lnTo>
                                  <a:lnTo>
                                    <a:pt x="84" y="97"/>
                                  </a:lnTo>
                                  <a:lnTo>
                                    <a:pt x="86" y="96"/>
                                  </a:lnTo>
                                  <a:lnTo>
                                    <a:pt x="88" y="94"/>
                                  </a:lnTo>
                                  <a:lnTo>
                                    <a:pt x="90" y="92"/>
                                  </a:lnTo>
                                  <a:lnTo>
                                    <a:pt x="92" y="90"/>
                                  </a:lnTo>
                                  <a:lnTo>
                                    <a:pt x="93" y="88"/>
                                  </a:lnTo>
                                  <a:lnTo>
                                    <a:pt x="95" y="86"/>
                                  </a:lnTo>
                                  <a:lnTo>
                                    <a:pt x="96" y="84"/>
                                  </a:lnTo>
                                  <a:lnTo>
                                    <a:pt x="98" y="82"/>
                                  </a:lnTo>
                                  <a:lnTo>
                                    <a:pt x="99" y="80"/>
                                  </a:lnTo>
                                  <a:lnTo>
                                    <a:pt x="100" y="77"/>
                                  </a:lnTo>
                                  <a:lnTo>
                                    <a:pt x="101" y="75"/>
                                  </a:lnTo>
                                  <a:lnTo>
                                    <a:pt x="102" y="72"/>
                                  </a:lnTo>
                                  <a:lnTo>
                                    <a:pt x="103" y="70"/>
                                  </a:lnTo>
                                  <a:lnTo>
                                    <a:pt x="104" y="67"/>
                                  </a:lnTo>
                                  <a:lnTo>
                                    <a:pt x="104" y="65"/>
                                  </a:lnTo>
                                  <a:lnTo>
                                    <a:pt x="105" y="62"/>
                                  </a:lnTo>
                                  <a:lnTo>
                                    <a:pt x="105" y="59"/>
                                  </a:lnTo>
                                  <a:lnTo>
                                    <a:pt x="105" y="57"/>
                                  </a:lnTo>
                                  <a:lnTo>
                                    <a:pt x="105" y="54"/>
                                  </a:lnTo>
                                  <a:lnTo>
                                    <a:pt x="105" y="51"/>
                                  </a:lnTo>
                                  <a:lnTo>
                                    <a:pt x="105" y="48"/>
                                  </a:lnTo>
                                  <a:lnTo>
                                    <a:pt x="105" y="46"/>
                                  </a:lnTo>
                                  <a:lnTo>
                                    <a:pt x="104" y="43"/>
                                  </a:lnTo>
                                  <a:lnTo>
                                    <a:pt x="104" y="40"/>
                                  </a:lnTo>
                                  <a:lnTo>
                                    <a:pt x="103" y="38"/>
                                  </a:lnTo>
                                  <a:lnTo>
                                    <a:pt x="102" y="35"/>
                                  </a:lnTo>
                                  <a:lnTo>
                                    <a:pt x="101" y="33"/>
                                  </a:lnTo>
                                  <a:lnTo>
                                    <a:pt x="100" y="30"/>
                                  </a:lnTo>
                                  <a:lnTo>
                                    <a:pt x="99" y="28"/>
                                  </a:lnTo>
                                  <a:lnTo>
                                    <a:pt x="98" y="26"/>
                                  </a:lnTo>
                                  <a:lnTo>
                                    <a:pt x="96" y="24"/>
                                  </a:lnTo>
                                  <a:lnTo>
                                    <a:pt x="95" y="22"/>
                                  </a:lnTo>
                                  <a:lnTo>
                                    <a:pt x="93" y="20"/>
                                  </a:lnTo>
                                  <a:lnTo>
                                    <a:pt x="92" y="18"/>
                                  </a:lnTo>
                                  <a:lnTo>
                                    <a:pt x="90" y="16"/>
                                  </a:lnTo>
                                  <a:lnTo>
                                    <a:pt x="88" y="14"/>
                                  </a:lnTo>
                                  <a:lnTo>
                                    <a:pt x="86" y="12"/>
                                  </a:lnTo>
                                  <a:lnTo>
                                    <a:pt x="84" y="11"/>
                                  </a:lnTo>
                                  <a:lnTo>
                                    <a:pt x="82" y="9"/>
                                  </a:lnTo>
                                  <a:lnTo>
                                    <a:pt x="80" y="8"/>
                                  </a:lnTo>
                                  <a:lnTo>
                                    <a:pt x="78" y="6"/>
                                  </a:lnTo>
                                  <a:lnTo>
                                    <a:pt x="75" y="5"/>
                                  </a:lnTo>
                                  <a:lnTo>
                                    <a:pt x="73" y="4"/>
                                  </a:lnTo>
                                  <a:lnTo>
                                    <a:pt x="71" y="3"/>
                                  </a:lnTo>
                                  <a:lnTo>
                                    <a:pt x="68" y="2"/>
                                  </a:lnTo>
                                  <a:lnTo>
                                    <a:pt x="66" y="2"/>
                                  </a:lnTo>
                                  <a:lnTo>
                                    <a:pt x="63" y="1"/>
                                  </a:lnTo>
                                  <a:lnTo>
                                    <a:pt x="61" y="1"/>
                                  </a:lnTo>
                                  <a:lnTo>
                                    <a:pt x="58" y="0"/>
                                  </a:lnTo>
                                  <a:lnTo>
                                    <a:pt x="55" y="0"/>
                                  </a:lnTo>
                                  <a:lnTo>
                                    <a:pt x="53" y="0"/>
                                  </a:lnTo>
                                  <a:lnTo>
                                    <a:pt x="50" y="0"/>
                                  </a:lnTo>
                                  <a:lnTo>
                                    <a:pt x="47" y="0"/>
                                  </a:lnTo>
                                  <a:lnTo>
                                    <a:pt x="45" y="1"/>
                                  </a:lnTo>
                                  <a:lnTo>
                                    <a:pt x="42" y="1"/>
                                  </a:lnTo>
                                  <a:lnTo>
                                    <a:pt x="40" y="2"/>
                                  </a:lnTo>
                                  <a:lnTo>
                                    <a:pt x="37" y="2"/>
                                  </a:lnTo>
                                  <a:lnTo>
                                    <a:pt x="35" y="3"/>
                                  </a:lnTo>
                                  <a:lnTo>
                                    <a:pt x="32" y="4"/>
                                  </a:lnTo>
                                  <a:lnTo>
                                    <a:pt x="30" y="5"/>
                                  </a:lnTo>
                                  <a:lnTo>
                                    <a:pt x="28" y="6"/>
                                  </a:lnTo>
                                  <a:lnTo>
                                    <a:pt x="25" y="8"/>
                                  </a:lnTo>
                                  <a:lnTo>
                                    <a:pt x="23" y="9"/>
                                  </a:lnTo>
                                  <a:lnTo>
                                    <a:pt x="21" y="11"/>
                                  </a:lnTo>
                                  <a:lnTo>
                                    <a:pt x="19" y="12"/>
                                  </a:lnTo>
                                  <a:lnTo>
                                    <a:pt x="17" y="14"/>
                                  </a:lnTo>
                                  <a:lnTo>
                                    <a:pt x="16" y="16"/>
                                  </a:lnTo>
                                  <a:lnTo>
                                    <a:pt x="14" y="18"/>
                                  </a:lnTo>
                                  <a:lnTo>
                                    <a:pt x="12" y="20"/>
                                  </a:lnTo>
                                  <a:lnTo>
                                    <a:pt x="11" y="22"/>
                                  </a:lnTo>
                                  <a:lnTo>
                                    <a:pt x="9" y="24"/>
                                  </a:lnTo>
                                  <a:lnTo>
                                    <a:pt x="8" y="26"/>
                                  </a:lnTo>
                                  <a:lnTo>
                                    <a:pt x="6" y="28"/>
                                  </a:lnTo>
                                  <a:lnTo>
                                    <a:pt x="5" y="30"/>
                                  </a:lnTo>
                                  <a:lnTo>
                                    <a:pt x="4" y="33"/>
                                  </a:lnTo>
                                  <a:lnTo>
                                    <a:pt x="3" y="35"/>
                                  </a:lnTo>
                                  <a:lnTo>
                                    <a:pt x="2" y="38"/>
                                  </a:lnTo>
                                  <a:lnTo>
                                    <a:pt x="2" y="40"/>
                                  </a:lnTo>
                                  <a:lnTo>
                                    <a:pt x="1" y="43"/>
                                  </a:lnTo>
                                  <a:lnTo>
                                    <a:pt x="1" y="46"/>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220"/>
                          <wps:cNvSpPr>
                            <a:spLocks/>
                          </wps:cNvSpPr>
                          <wps:spPr bwMode="auto">
                            <a:xfrm>
                              <a:off x="7023" y="2639"/>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5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5 h 84"/>
                                <a:gd name="T28" fmla="*/ 64 w 82"/>
                                <a:gd name="T29" fmla="*/ 8 h 84"/>
                                <a:gd name="T30" fmla="*/ 68 w 82"/>
                                <a:gd name="T31" fmla="*/ 11 h 84"/>
                                <a:gd name="T32" fmla="*/ 72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1 w 82"/>
                                <a:gd name="T45" fmla="*/ 51 h 84"/>
                                <a:gd name="T46" fmla="*/ 79 w 82"/>
                                <a:gd name="T47" fmla="*/ 57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2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5 h 84"/>
                                <a:gd name="T74" fmla="*/ 11 w 82"/>
                                <a:gd name="T75" fmla="*/ 70 h 84"/>
                                <a:gd name="T76" fmla="*/ 7 w 82"/>
                                <a:gd name="T77" fmla="*/ 66 h 84"/>
                                <a:gd name="T78" fmla="*/ 4 w 82"/>
                                <a:gd name="T79" fmla="*/ 60 h 84"/>
                                <a:gd name="T80" fmla="*/ 2 w 82"/>
                                <a:gd name="T81" fmla="*/ 55 h 84"/>
                                <a:gd name="T82" fmla="*/ 0 w 82"/>
                                <a:gd name="T83" fmla="*/ 49 h 84"/>
                                <a:gd name="T84" fmla="*/ 0 w 82"/>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3"/>
                                  </a:lnTo>
                                  <a:lnTo>
                                    <a:pt x="6" y="21"/>
                                  </a:lnTo>
                                  <a:lnTo>
                                    <a:pt x="7" y="19"/>
                                  </a:lnTo>
                                  <a:lnTo>
                                    <a:pt x="8" y="17"/>
                                  </a:lnTo>
                                  <a:lnTo>
                                    <a:pt x="9" y="16"/>
                                  </a:lnTo>
                                  <a:lnTo>
                                    <a:pt x="11" y="14"/>
                                  </a:lnTo>
                                  <a:lnTo>
                                    <a:pt x="12" y="13"/>
                                  </a:lnTo>
                                  <a:lnTo>
                                    <a:pt x="13" y="11"/>
                                  </a:lnTo>
                                  <a:lnTo>
                                    <a:pt x="15" y="10"/>
                                  </a:lnTo>
                                  <a:lnTo>
                                    <a:pt x="16" y="9"/>
                                  </a:lnTo>
                                  <a:lnTo>
                                    <a:pt x="18" y="8"/>
                                  </a:lnTo>
                                  <a:lnTo>
                                    <a:pt x="20" y="7"/>
                                  </a:lnTo>
                                  <a:lnTo>
                                    <a:pt x="21" y="6"/>
                                  </a:lnTo>
                                  <a:lnTo>
                                    <a:pt x="23" y="5"/>
                                  </a:lnTo>
                                  <a:lnTo>
                                    <a:pt x="25" y="4"/>
                                  </a:lnTo>
                                  <a:lnTo>
                                    <a:pt x="27" y="3"/>
                                  </a:lnTo>
                                  <a:lnTo>
                                    <a:pt x="29" y="2"/>
                                  </a:lnTo>
                                  <a:lnTo>
                                    <a:pt x="31" y="2"/>
                                  </a:lnTo>
                                  <a:lnTo>
                                    <a:pt x="33" y="1"/>
                                  </a:lnTo>
                                  <a:lnTo>
                                    <a:pt x="35" y="1"/>
                                  </a:lnTo>
                                  <a:lnTo>
                                    <a:pt x="37" y="1"/>
                                  </a:lnTo>
                                  <a:lnTo>
                                    <a:pt x="39" y="0"/>
                                  </a:lnTo>
                                  <a:lnTo>
                                    <a:pt x="41" y="0"/>
                                  </a:lnTo>
                                  <a:lnTo>
                                    <a:pt x="43" y="0"/>
                                  </a:lnTo>
                                  <a:lnTo>
                                    <a:pt x="45" y="1"/>
                                  </a:lnTo>
                                  <a:lnTo>
                                    <a:pt x="47" y="1"/>
                                  </a:lnTo>
                                  <a:lnTo>
                                    <a:pt x="49" y="1"/>
                                  </a:lnTo>
                                  <a:lnTo>
                                    <a:pt x="51" y="2"/>
                                  </a:lnTo>
                                  <a:lnTo>
                                    <a:pt x="53" y="2"/>
                                  </a:lnTo>
                                  <a:lnTo>
                                    <a:pt x="55" y="3"/>
                                  </a:lnTo>
                                  <a:lnTo>
                                    <a:pt x="57" y="4"/>
                                  </a:lnTo>
                                  <a:lnTo>
                                    <a:pt x="59" y="5"/>
                                  </a:lnTo>
                                  <a:lnTo>
                                    <a:pt x="60" y="6"/>
                                  </a:lnTo>
                                  <a:lnTo>
                                    <a:pt x="62" y="7"/>
                                  </a:lnTo>
                                  <a:lnTo>
                                    <a:pt x="64" y="8"/>
                                  </a:lnTo>
                                  <a:lnTo>
                                    <a:pt x="65" y="9"/>
                                  </a:lnTo>
                                  <a:lnTo>
                                    <a:pt x="67" y="10"/>
                                  </a:lnTo>
                                  <a:lnTo>
                                    <a:pt x="68" y="11"/>
                                  </a:lnTo>
                                  <a:lnTo>
                                    <a:pt x="70" y="13"/>
                                  </a:lnTo>
                                  <a:lnTo>
                                    <a:pt x="71" y="14"/>
                                  </a:lnTo>
                                  <a:lnTo>
                                    <a:pt x="72" y="16"/>
                                  </a:lnTo>
                                  <a:lnTo>
                                    <a:pt x="74" y="17"/>
                                  </a:lnTo>
                                  <a:lnTo>
                                    <a:pt x="75" y="19"/>
                                  </a:lnTo>
                                  <a:lnTo>
                                    <a:pt x="76" y="21"/>
                                  </a:lnTo>
                                  <a:lnTo>
                                    <a:pt x="77" y="23"/>
                                  </a:lnTo>
                                  <a:lnTo>
                                    <a:pt x="78" y="24"/>
                                  </a:lnTo>
                                  <a:lnTo>
                                    <a:pt x="79" y="26"/>
                                  </a:lnTo>
                                  <a:lnTo>
                                    <a:pt x="79" y="28"/>
                                  </a:lnTo>
                                  <a:lnTo>
                                    <a:pt x="80" y="30"/>
                                  </a:lnTo>
                                  <a:lnTo>
                                    <a:pt x="81" y="32"/>
                                  </a:lnTo>
                                  <a:lnTo>
                                    <a:pt x="81" y="34"/>
                                  </a:lnTo>
                                  <a:lnTo>
                                    <a:pt x="82" y="36"/>
                                  </a:lnTo>
                                  <a:lnTo>
                                    <a:pt x="82" y="38"/>
                                  </a:lnTo>
                                  <a:lnTo>
                                    <a:pt x="82" y="40"/>
                                  </a:lnTo>
                                  <a:lnTo>
                                    <a:pt x="82" y="42"/>
                                  </a:lnTo>
                                  <a:lnTo>
                                    <a:pt x="82" y="44"/>
                                  </a:lnTo>
                                  <a:lnTo>
                                    <a:pt x="82" y="47"/>
                                  </a:lnTo>
                                  <a:lnTo>
                                    <a:pt x="82" y="49"/>
                                  </a:lnTo>
                                  <a:lnTo>
                                    <a:pt x="81" y="51"/>
                                  </a:lnTo>
                                  <a:lnTo>
                                    <a:pt x="81" y="53"/>
                                  </a:lnTo>
                                  <a:lnTo>
                                    <a:pt x="80" y="55"/>
                                  </a:lnTo>
                                  <a:lnTo>
                                    <a:pt x="79" y="57"/>
                                  </a:lnTo>
                                  <a:lnTo>
                                    <a:pt x="79" y="59"/>
                                  </a:lnTo>
                                  <a:lnTo>
                                    <a:pt x="78" y="60"/>
                                  </a:lnTo>
                                  <a:lnTo>
                                    <a:pt x="77" y="62"/>
                                  </a:lnTo>
                                  <a:lnTo>
                                    <a:pt x="76" y="64"/>
                                  </a:lnTo>
                                  <a:lnTo>
                                    <a:pt x="75" y="66"/>
                                  </a:lnTo>
                                  <a:lnTo>
                                    <a:pt x="74" y="67"/>
                                  </a:lnTo>
                                  <a:lnTo>
                                    <a:pt x="72" y="69"/>
                                  </a:lnTo>
                                  <a:lnTo>
                                    <a:pt x="71" y="70"/>
                                  </a:lnTo>
                                  <a:lnTo>
                                    <a:pt x="70" y="72"/>
                                  </a:lnTo>
                                  <a:lnTo>
                                    <a:pt x="68" y="73"/>
                                  </a:lnTo>
                                  <a:lnTo>
                                    <a:pt x="67" y="75"/>
                                  </a:lnTo>
                                  <a:lnTo>
                                    <a:pt x="65" y="76"/>
                                  </a:lnTo>
                                  <a:lnTo>
                                    <a:pt x="64" y="77"/>
                                  </a:lnTo>
                                  <a:lnTo>
                                    <a:pt x="62" y="78"/>
                                  </a:lnTo>
                                  <a:lnTo>
                                    <a:pt x="60" y="79"/>
                                  </a:lnTo>
                                  <a:lnTo>
                                    <a:pt x="59"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5" y="84"/>
                                  </a:lnTo>
                                  <a:lnTo>
                                    <a:pt x="33" y="83"/>
                                  </a:lnTo>
                                  <a:lnTo>
                                    <a:pt x="31" y="83"/>
                                  </a:lnTo>
                                  <a:lnTo>
                                    <a:pt x="29" y="82"/>
                                  </a:lnTo>
                                  <a:lnTo>
                                    <a:pt x="27" y="82"/>
                                  </a:lnTo>
                                  <a:lnTo>
                                    <a:pt x="25" y="81"/>
                                  </a:lnTo>
                                  <a:lnTo>
                                    <a:pt x="23" y="80"/>
                                  </a:lnTo>
                                  <a:lnTo>
                                    <a:pt x="21" y="79"/>
                                  </a:lnTo>
                                  <a:lnTo>
                                    <a:pt x="20" y="78"/>
                                  </a:lnTo>
                                  <a:lnTo>
                                    <a:pt x="18" y="77"/>
                                  </a:lnTo>
                                  <a:lnTo>
                                    <a:pt x="16" y="76"/>
                                  </a:lnTo>
                                  <a:lnTo>
                                    <a:pt x="15" y="75"/>
                                  </a:lnTo>
                                  <a:lnTo>
                                    <a:pt x="13" y="73"/>
                                  </a:lnTo>
                                  <a:lnTo>
                                    <a:pt x="12" y="72"/>
                                  </a:lnTo>
                                  <a:lnTo>
                                    <a:pt x="11" y="70"/>
                                  </a:lnTo>
                                  <a:lnTo>
                                    <a:pt x="9" y="69"/>
                                  </a:lnTo>
                                  <a:lnTo>
                                    <a:pt x="8" y="67"/>
                                  </a:lnTo>
                                  <a:lnTo>
                                    <a:pt x="7" y="66"/>
                                  </a:lnTo>
                                  <a:lnTo>
                                    <a:pt x="6" y="64"/>
                                  </a:lnTo>
                                  <a:lnTo>
                                    <a:pt x="5" y="62"/>
                                  </a:lnTo>
                                  <a:lnTo>
                                    <a:pt x="4" y="60"/>
                                  </a:lnTo>
                                  <a:lnTo>
                                    <a:pt x="3" y="59"/>
                                  </a:lnTo>
                                  <a:lnTo>
                                    <a:pt x="2" y="57"/>
                                  </a:lnTo>
                                  <a:lnTo>
                                    <a:pt x="2" y="55"/>
                                  </a:lnTo>
                                  <a:lnTo>
                                    <a:pt x="1" y="53"/>
                                  </a:lnTo>
                                  <a:lnTo>
                                    <a:pt x="1" y="51"/>
                                  </a:lnTo>
                                  <a:lnTo>
                                    <a:pt x="0" y="49"/>
                                  </a:lnTo>
                                  <a:lnTo>
                                    <a:pt x="0" y="47"/>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221"/>
                          <wps:cNvSpPr>
                            <a:spLocks/>
                          </wps:cNvSpPr>
                          <wps:spPr bwMode="auto">
                            <a:xfrm>
                              <a:off x="7020" y="2634"/>
                              <a:ext cx="91" cy="120"/>
                            </a:xfrm>
                            <a:custGeom>
                              <a:avLst/>
                              <a:gdLst>
                                <a:gd name="T0" fmla="*/ 40 w 91"/>
                                <a:gd name="T1" fmla="*/ 120 h 120"/>
                                <a:gd name="T2" fmla="*/ 52 w 91"/>
                                <a:gd name="T3" fmla="*/ 120 h 120"/>
                                <a:gd name="T4" fmla="*/ 52 w 91"/>
                                <a:gd name="T5" fmla="*/ 79 h 120"/>
                                <a:gd name="T6" fmla="*/ 91 w 91"/>
                                <a:gd name="T7" fmla="*/ 47 h 120"/>
                                <a:gd name="T8" fmla="*/ 85 w 91"/>
                                <a:gd name="T9" fmla="*/ 36 h 120"/>
                                <a:gd name="T10" fmla="*/ 52 w 91"/>
                                <a:gd name="T11" fmla="*/ 63 h 120"/>
                                <a:gd name="T12" fmla="*/ 52 w 91"/>
                                <a:gd name="T13" fmla="*/ 59 h 120"/>
                                <a:gd name="T14" fmla="*/ 71 w 91"/>
                                <a:gd name="T15" fmla="*/ 12 h 120"/>
                                <a:gd name="T16" fmla="*/ 60 w 91"/>
                                <a:gd name="T17" fmla="*/ 8 h 120"/>
                                <a:gd name="T18" fmla="*/ 50 w 91"/>
                                <a:gd name="T19" fmla="*/ 32 h 120"/>
                                <a:gd name="T20" fmla="*/ 37 w 91"/>
                                <a:gd name="T21" fmla="*/ 0 h 120"/>
                                <a:gd name="T22" fmla="*/ 26 w 91"/>
                                <a:gd name="T23" fmla="*/ 5 h 120"/>
                                <a:gd name="T24" fmla="*/ 40 w 91"/>
                                <a:gd name="T25" fmla="*/ 40 h 120"/>
                                <a:gd name="T26" fmla="*/ 40 w 91"/>
                                <a:gd name="T27" fmla="*/ 54 h 120"/>
                                <a:gd name="T28" fmla="*/ 5 w 91"/>
                                <a:gd name="T29" fmla="*/ 30 h 120"/>
                                <a:gd name="T30" fmla="*/ 0 w 91"/>
                                <a:gd name="T31" fmla="*/ 40 h 120"/>
                                <a:gd name="T32" fmla="*/ 40 w 91"/>
                                <a:gd name="T33" fmla="*/ 69 h 120"/>
                                <a:gd name="T34" fmla="*/ 40 w 91"/>
                                <a:gd name="T35" fmla="*/ 120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 h="120">
                                  <a:moveTo>
                                    <a:pt x="40" y="120"/>
                                  </a:moveTo>
                                  <a:lnTo>
                                    <a:pt x="52" y="120"/>
                                  </a:lnTo>
                                  <a:lnTo>
                                    <a:pt x="52" y="79"/>
                                  </a:lnTo>
                                  <a:lnTo>
                                    <a:pt x="91" y="47"/>
                                  </a:lnTo>
                                  <a:lnTo>
                                    <a:pt x="85" y="36"/>
                                  </a:lnTo>
                                  <a:lnTo>
                                    <a:pt x="52" y="63"/>
                                  </a:lnTo>
                                  <a:lnTo>
                                    <a:pt x="52" y="59"/>
                                  </a:lnTo>
                                  <a:lnTo>
                                    <a:pt x="71" y="12"/>
                                  </a:lnTo>
                                  <a:lnTo>
                                    <a:pt x="60" y="8"/>
                                  </a:lnTo>
                                  <a:lnTo>
                                    <a:pt x="50" y="32"/>
                                  </a:lnTo>
                                  <a:lnTo>
                                    <a:pt x="37" y="0"/>
                                  </a:lnTo>
                                  <a:lnTo>
                                    <a:pt x="26" y="5"/>
                                  </a:lnTo>
                                  <a:lnTo>
                                    <a:pt x="40" y="40"/>
                                  </a:lnTo>
                                  <a:lnTo>
                                    <a:pt x="40" y="54"/>
                                  </a:lnTo>
                                  <a:lnTo>
                                    <a:pt x="5" y="30"/>
                                  </a:lnTo>
                                  <a:lnTo>
                                    <a:pt x="0" y="40"/>
                                  </a:lnTo>
                                  <a:lnTo>
                                    <a:pt x="40" y="69"/>
                                  </a:lnTo>
                                  <a:lnTo>
                                    <a:pt x="4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222"/>
                          <wps:cNvSpPr>
                            <a:spLocks/>
                          </wps:cNvSpPr>
                          <wps:spPr bwMode="auto">
                            <a:xfrm>
                              <a:off x="6898" y="2607"/>
                              <a:ext cx="66" cy="143"/>
                            </a:xfrm>
                            <a:custGeom>
                              <a:avLst/>
                              <a:gdLst>
                                <a:gd name="T0" fmla="*/ 0 w 66"/>
                                <a:gd name="T1" fmla="*/ 143 h 143"/>
                                <a:gd name="T2" fmla="*/ 66 w 66"/>
                                <a:gd name="T3" fmla="*/ 143 h 143"/>
                                <a:gd name="T4" fmla="*/ 66 w 66"/>
                                <a:gd name="T5" fmla="*/ 0 h 143"/>
                                <a:gd name="T6" fmla="*/ 1 w 66"/>
                                <a:gd name="T7" fmla="*/ 0 h 143"/>
                                <a:gd name="T8" fmla="*/ 0 w 66"/>
                                <a:gd name="T9" fmla="*/ 143 h 1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6" h="143">
                                  <a:moveTo>
                                    <a:pt x="0" y="143"/>
                                  </a:moveTo>
                                  <a:lnTo>
                                    <a:pt x="66" y="143"/>
                                  </a:lnTo>
                                  <a:lnTo>
                                    <a:pt x="66" y="0"/>
                                  </a:lnTo>
                                  <a:lnTo>
                                    <a:pt x="1" y="0"/>
                                  </a:lnTo>
                                  <a:lnTo>
                                    <a:pt x="0"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Rectangle 223"/>
                          <wps:cNvSpPr>
                            <a:spLocks noChangeArrowheads="1"/>
                          </wps:cNvSpPr>
                          <wps:spPr bwMode="auto">
                            <a:xfrm>
                              <a:off x="6911" y="2619"/>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224"/>
                          <wps:cNvSpPr>
                            <a:spLocks noChangeArrowheads="1"/>
                          </wps:cNvSpPr>
                          <wps:spPr bwMode="auto">
                            <a:xfrm>
                              <a:off x="6911" y="2642"/>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Freeform 225"/>
                          <wps:cNvSpPr>
                            <a:spLocks/>
                          </wps:cNvSpPr>
                          <wps:spPr bwMode="auto">
                            <a:xfrm>
                              <a:off x="6936" y="2684"/>
                              <a:ext cx="16" cy="16"/>
                            </a:xfrm>
                            <a:custGeom>
                              <a:avLst/>
                              <a:gdLst>
                                <a:gd name="T0" fmla="*/ 0 w 16"/>
                                <a:gd name="T1" fmla="*/ 8 h 16"/>
                                <a:gd name="T2" fmla="*/ 0 w 16"/>
                                <a:gd name="T3" fmla="*/ 9 h 16"/>
                                <a:gd name="T4" fmla="*/ 0 w 16"/>
                                <a:gd name="T5" fmla="*/ 10 h 16"/>
                                <a:gd name="T6" fmla="*/ 1 w 16"/>
                                <a:gd name="T7" fmla="*/ 11 h 16"/>
                                <a:gd name="T8" fmla="*/ 1 w 16"/>
                                <a:gd name="T9" fmla="*/ 11 h 16"/>
                                <a:gd name="T10" fmla="*/ 1 w 16"/>
                                <a:gd name="T11" fmla="*/ 12 h 16"/>
                                <a:gd name="T12" fmla="*/ 2 w 16"/>
                                <a:gd name="T13" fmla="*/ 13 h 16"/>
                                <a:gd name="T14" fmla="*/ 2 w 16"/>
                                <a:gd name="T15" fmla="*/ 13 h 16"/>
                                <a:gd name="T16" fmla="*/ 3 w 16"/>
                                <a:gd name="T17" fmla="*/ 14 h 16"/>
                                <a:gd name="T18" fmla="*/ 3 w 16"/>
                                <a:gd name="T19" fmla="*/ 14 h 16"/>
                                <a:gd name="T20" fmla="*/ 4 w 16"/>
                                <a:gd name="T21" fmla="*/ 15 h 16"/>
                                <a:gd name="T22" fmla="*/ 5 w 16"/>
                                <a:gd name="T23" fmla="*/ 15 h 16"/>
                                <a:gd name="T24" fmla="*/ 5 w 16"/>
                                <a:gd name="T25" fmla="*/ 15 h 16"/>
                                <a:gd name="T26" fmla="*/ 6 w 16"/>
                                <a:gd name="T27" fmla="*/ 16 h 16"/>
                                <a:gd name="T28" fmla="*/ 7 w 16"/>
                                <a:gd name="T29" fmla="*/ 16 h 16"/>
                                <a:gd name="T30" fmla="*/ 7 w 16"/>
                                <a:gd name="T31" fmla="*/ 16 h 16"/>
                                <a:gd name="T32" fmla="*/ 8 w 16"/>
                                <a:gd name="T33" fmla="*/ 16 h 16"/>
                                <a:gd name="T34" fmla="*/ 9 w 16"/>
                                <a:gd name="T35" fmla="*/ 16 h 16"/>
                                <a:gd name="T36" fmla="*/ 10 w 16"/>
                                <a:gd name="T37" fmla="*/ 16 h 16"/>
                                <a:gd name="T38" fmla="*/ 11 w 16"/>
                                <a:gd name="T39" fmla="*/ 15 h 16"/>
                                <a:gd name="T40" fmla="*/ 12 w 16"/>
                                <a:gd name="T41" fmla="*/ 15 h 16"/>
                                <a:gd name="T42" fmla="*/ 13 w 16"/>
                                <a:gd name="T43" fmla="*/ 14 h 16"/>
                                <a:gd name="T44" fmla="*/ 13 w 16"/>
                                <a:gd name="T45" fmla="*/ 14 h 16"/>
                                <a:gd name="T46" fmla="*/ 14 w 16"/>
                                <a:gd name="T47" fmla="*/ 13 h 16"/>
                                <a:gd name="T48" fmla="*/ 14 w 16"/>
                                <a:gd name="T49" fmla="*/ 13 h 16"/>
                                <a:gd name="T50" fmla="*/ 15 w 16"/>
                                <a:gd name="T51" fmla="*/ 12 h 16"/>
                                <a:gd name="T52" fmla="*/ 15 w 16"/>
                                <a:gd name="T53" fmla="*/ 11 h 16"/>
                                <a:gd name="T54" fmla="*/ 15 w 16"/>
                                <a:gd name="T55" fmla="*/ 10 h 16"/>
                                <a:gd name="T56" fmla="*/ 16 w 16"/>
                                <a:gd name="T57" fmla="*/ 9 h 16"/>
                                <a:gd name="T58" fmla="*/ 16 w 16"/>
                                <a:gd name="T59" fmla="*/ 8 h 16"/>
                                <a:gd name="T60" fmla="*/ 16 w 16"/>
                                <a:gd name="T61" fmla="*/ 8 h 16"/>
                                <a:gd name="T62" fmla="*/ 16 w 16"/>
                                <a:gd name="T63" fmla="*/ 7 h 16"/>
                                <a:gd name="T64" fmla="*/ 15 w 16"/>
                                <a:gd name="T65" fmla="*/ 6 h 16"/>
                                <a:gd name="T66" fmla="*/ 15 w 16"/>
                                <a:gd name="T67" fmla="*/ 5 h 16"/>
                                <a:gd name="T68" fmla="*/ 15 w 16"/>
                                <a:gd name="T69" fmla="*/ 4 h 16"/>
                                <a:gd name="T70" fmla="*/ 14 w 16"/>
                                <a:gd name="T71" fmla="*/ 3 h 16"/>
                                <a:gd name="T72" fmla="*/ 13 w 16"/>
                                <a:gd name="T73" fmla="*/ 2 h 16"/>
                                <a:gd name="T74" fmla="*/ 12 w 16"/>
                                <a:gd name="T75" fmla="*/ 1 h 16"/>
                                <a:gd name="T76" fmla="*/ 11 w 16"/>
                                <a:gd name="T77" fmla="*/ 1 h 16"/>
                                <a:gd name="T78" fmla="*/ 10 w 16"/>
                                <a:gd name="T79" fmla="*/ 0 h 16"/>
                                <a:gd name="T80" fmla="*/ 9 w 16"/>
                                <a:gd name="T81" fmla="*/ 0 h 16"/>
                                <a:gd name="T82" fmla="*/ 8 w 16"/>
                                <a:gd name="T83" fmla="*/ 0 h 16"/>
                                <a:gd name="T84" fmla="*/ 7 w 16"/>
                                <a:gd name="T85" fmla="*/ 0 h 16"/>
                                <a:gd name="T86" fmla="*/ 7 w 16"/>
                                <a:gd name="T87" fmla="*/ 0 h 16"/>
                                <a:gd name="T88" fmla="*/ 6 w 16"/>
                                <a:gd name="T89" fmla="*/ 0 h 16"/>
                                <a:gd name="T90" fmla="*/ 5 w 16"/>
                                <a:gd name="T91" fmla="*/ 1 h 16"/>
                                <a:gd name="T92" fmla="*/ 4 w 16"/>
                                <a:gd name="T93" fmla="*/ 1 h 16"/>
                                <a:gd name="T94" fmla="*/ 3 w 16"/>
                                <a:gd name="T95" fmla="*/ 2 h 16"/>
                                <a:gd name="T96" fmla="*/ 3 w 16"/>
                                <a:gd name="T97" fmla="*/ 2 h 16"/>
                                <a:gd name="T98" fmla="*/ 2 w 16"/>
                                <a:gd name="T99" fmla="*/ 3 h 16"/>
                                <a:gd name="T100" fmla="*/ 1 w 16"/>
                                <a:gd name="T101" fmla="*/ 4 h 16"/>
                                <a:gd name="T102" fmla="*/ 1 w 16"/>
                                <a:gd name="T103" fmla="*/ 5 h 16"/>
                                <a:gd name="T104" fmla="*/ 0 w 16"/>
                                <a:gd name="T105" fmla="*/ 6 h 16"/>
                                <a:gd name="T106" fmla="*/ 0 w 16"/>
                                <a:gd name="T107" fmla="*/ 7 h 16"/>
                                <a:gd name="T108" fmla="*/ 0 w 16"/>
                                <a:gd name="T109" fmla="*/ 8 h 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 h="16">
                                  <a:moveTo>
                                    <a:pt x="0" y="8"/>
                                  </a:moveTo>
                                  <a:lnTo>
                                    <a:pt x="0" y="8"/>
                                  </a:lnTo>
                                  <a:lnTo>
                                    <a:pt x="0" y="9"/>
                                  </a:lnTo>
                                  <a:lnTo>
                                    <a:pt x="0" y="10"/>
                                  </a:lnTo>
                                  <a:lnTo>
                                    <a:pt x="1" y="11"/>
                                  </a:lnTo>
                                  <a:lnTo>
                                    <a:pt x="1" y="12"/>
                                  </a:lnTo>
                                  <a:lnTo>
                                    <a:pt x="2" y="13"/>
                                  </a:lnTo>
                                  <a:lnTo>
                                    <a:pt x="2" y="14"/>
                                  </a:lnTo>
                                  <a:lnTo>
                                    <a:pt x="3" y="14"/>
                                  </a:lnTo>
                                  <a:lnTo>
                                    <a:pt x="4" y="14"/>
                                  </a:lnTo>
                                  <a:lnTo>
                                    <a:pt x="4" y="15"/>
                                  </a:lnTo>
                                  <a:lnTo>
                                    <a:pt x="5" y="15"/>
                                  </a:lnTo>
                                  <a:lnTo>
                                    <a:pt x="6" y="15"/>
                                  </a:lnTo>
                                  <a:lnTo>
                                    <a:pt x="6" y="16"/>
                                  </a:lnTo>
                                  <a:lnTo>
                                    <a:pt x="7" y="16"/>
                                  </a:lnTo>
                                  <a:lnTo>
                                    <a:pt x="8" y="16"/>
                                  </a:lnTo>
                                  <a:lnTo>
                                    <a:pt x="9" y="16"/>
                                  </a:lnTo>
                                  <a:lnTo>
                                    <a:pt x="10" y="16"/>
                                  </a:lnTo>
                                  <a:lnTo>
                                    <a:pt x="10" y="15"/>
                                  </a:lnTo>
                                  <a:lnTo>
                                    <a:pt x="11" y="15"/>
                                  </a:lnTo>
                                  <a:lnTo>
                                    <a:pt x="12" y="15"/>
                                  </a:lnTo>
                                  <a:lnTo>
                                    <a:pt x="12" y="14"/>
                                  </a:lnTo>
                                  <a:lnTo>
                                    <a:pt x="13" y="14"/>
                                  </a:lnTo>
                                  <a:lnTo>
                                    <a:pt x="14" y="13"/>
                                  </a:lnTo>
                                  <a:lnTo>
                                    <a:pt x="14" y="12"/>
                                  </a:lnTo>
                                  <a:lnTo>
                                    <a:pt x="15" y="12"/>
                                  </a:lnTo>
                                  <a:lnTo>
                                    <a:pt x="15" y="11"/>
                                  </a:lnTo>
                                  <a:lnTo>
                                    <a:pt x="15" y="10"/>
                                  </a:lnTo>
                                  <a:lnTo>
                                    <a:pt x="16" y="10"/>
                                  </a:lnTo>
                                  <a:lnTo>
                                    <a:pt x="16" y="9"/>
                                  </a:lnTo>
                                  <a:lnTo>
                                    <a:pt x="16" y="8"/>
                                  </a:lnTo>
                                  <a:lnTo>
                                    <a:pt x="16" y="7"/>
                                  </a:lnTo>
                                  <a:lnTo>
                                    <a:pt x="16" y="6"/>
                                  </a:lnTo>
                                  <a:lnTo>
                                    <a:pt x="15" y="6"/>
                                  </a:lnTo>
                                  <a:lnTo>
                                    <a:pt x="15" y="5"/>
                                  </a:lnTo>
                                  <a:lnTo>
                                    <a:pt x="15" y="4"/>
                                  </a:lnTo>
                                  <a:lnTo>
                                    <a:pt x="14" y="4"/>
                                  </a:lnTo>
                                  <a:lnTo>
                                    <a:pt x="14" y="3"/>
                                  </a:lnTo>
                                  <a:lnTo>
                                    <a:pt x="13" y="2"/>
                                  </a:lnTo>
                                  <a:lnTo>
                                    <a:pt x="12" y="2"/>
                                  </a:lnTo>
                                  <a:lnTo>
                                    <a:pt x="12" y="1"/>
                                  </a:lnTo>
                                  <a:lnTo>
                                    <a:pt x="11" y="1"/>
                                  </a:lnTo>
                                  <a:lnTo>
                                    <a:pt x="10" y="1"/>
                                  </a:lnTo>
                                  <a:lnTo>
                                    <a:pt x="10" y="0"/>
                                  </a:lnTo>
                                  <a:lnTo>
                                    <a:pt x="9" y="0"/>
                                  </a:lnTo>
                                  <a:lnTo>
                                    <a:pt x="8" y="0"/>
                                  </a:lnTo>
                                  <a:lnTo>
                                    <a:pt x="7" y="0"/>
                                  </a:lnTo>
                                  <a:lnTo>
                                    <a:pt x="6" y="0"/>
                                  </a:lnTo>
                                  <a:lnTo>
                                    <a:pt x="6" y="1"/>
                                  </a:lnTo>
                                  <a:lnTo>
                                    <a:pt x="5" y="1"/>
                                  </a:lnTo>
                                  <a:lnTo>
                                    <a:pt x="4" y="1"/>
                                  </a:lnTo>
                                  <a:lnTo>
                                    <a:pt x="4" y="2"/>
                                  </a:lnTo>
                                  <a:lnTo>
                                    <a:pt x="3" y="2"/>
                                  </a:lnTo>
                                  <a:lnTo>
                                    <a:pt x="2" y="2"/>
                                  </a:lnTo>
                                  <a:lnTo>
                                    <a:pt x="2" y="3"/>
                                  </a:lnTo>
                                  <a:lnTo>
                                    <a:pt x="1" y="4"/>
                                  </a:lnTo>
                                  <a:lnTo>
                                    <a:pt x="1"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226"/>
                          <wps:cNvSpPr>
                            <a:spLocks/>
                          </wps:cNvSpPr>
                          <wps:spPr bwMode="auto">
                            <a:xfrm>
                              <a:off x="6798" y="2254"/>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041" name="Group 227"/>
                        <wpg:cNvGrpSpPr>
                          <a:grpSpLocks/>
                        </wpg:cNvGrpSpPr>
                        <wpg:grpSpPr bwMode="auto">
                          <a:xfrm>
                            <a:off x="4565021" y="2476520"/>
                            <a:ext cx="318701" cy="325703"/>
                            <a:chOff x="7189" y="2529"/>
                            <a:chExt cx="502" cy="513"/>
                          </a:xfrm>
                        </wpg:grpSpPr>
                        <wps:wsp>
                          <wps:cNvPr id="1042" name="Freeform 228"/>
                          <wps:cNvSpPr>
                            <a:spLocks/>
                          </wps:cNvSpPr>
                          <wps:spPr bwMode="auto">
                            <a:xfrm>
                              <a:off x="7189" y="2529"/>
                              <a:ext cx="400" cy="513"/>
                            </a:xfrm>
                            <a:custGeom>
                              <a:avLst/>
                              <a:gdLst>
                                <a:gd name="T0" fmla="*/ 400 w 400"/>
                                <a:gd name="T1" fmla="*/ 199 h 513"/>
                                <a:gd name="T2" fmla="*/ 400 w 400"/>
                                <a:gd name="T3" fmla="*/ 186 h 513"/>
                                <a:gd name="T4" fmla="*/ 250 w 400"/>
                                <a:gd name="T5" fmla="*/ 117 h 513"/>
                                <a:gd name="T6" fmla="*/ 250 w 400"/>
                                <a:gd name="T7" fmla="*/ 57 h 513"/>
                                <a:gd name="T8" fmla="*/ 278 w 400"/>
                                <a:gd name="T9" fmla="*/ 57 h 513"/>
                                <a:gd name="T10" fmla="*/ 278 w 400"/>
                                <a:gd name="T11" fmla="*/ 49 h 513"/>
                                <a:gd name="T12" fmla="*/ 283 w 400"/>
                                <a:gd name="T13" fmla="*/ 49 h 513"/>
                                <a:gd name="T14" fmla="*/ 283 w 400"/>
                                <a:gd name="T15" fmla="*/ 67 h 513"/>
                                <a:gd name="T16" fmla="*/ 311 w 400"/>
                                <a:gd name="T17" fmla="*/ 67 h 513"/>
                                <a:gd name="T18" fmla="*/ 311 w 400"/>
                                <a:gd name="T19" fmla="*/ 0 h 513"/>
                                <a:gd name="T20" fmla="*/ 283 w 400"/>
                                <a:gd name="T21" fmla="*/ 0 h 513"/>
                                <a:gd name="T22" fmla="*/ 283 w 400"/>
                                <a:gd name="T23" fmla="*/ 19 h 513"/>
                                <a:gd name="T24" fmla="*/ 278 w 400"/>
                                <a:gd name="T25" fmla="*/ 19 h 513"/>
                                <a:gd name="T26" fmla="*/ 278 w 400"/>
                                <a:gd name="T27" fmla="*/ 6 h 513"/>
                                <a:gd name="T28" fmla="*/ 248 w 400"/>
                                <a:gd name="T29" fmla="*/ 6 h 513"/>
                                <a:gd name="T30" fmla="*/ 248 w 400"/>
                                <a:gd name="T31" fmla="*/ 19 h 513"/>
                                <a:gd name="T32" fmla="*/ 223 w 400"/>
                                <a:gd name="T33" fmla="*/ 19 h 513"/>
                                <a:gd name="T34" fmla="*/ 223 w 400"/>
                                <a:gd name="T35" fmla="*/ 6 h 513"/>
                                <a:gd name="T36" fmla="*/ 194 w 400"/>
                                <a:gd name="T37" fmla="*/ 6 h 513"/>
                                <a:gd name="T38" fmla="*/ 194 w 400"/>
                                <a:gd name="T39" fmla="*/ 19 h 513"/>
                                <a:gd name="T40" fmla="*/ 188 w 400"/>
                                <a:gd name="T41" fmla="*/ 19 h 513"/>
                                <a:gd name="T42" fmla="*/ 188 w 400"/>
                                <a:gd name="T43" fmla="*/ 0 h 513"/>
                                <a:gd name="T44" fmla="*/ 159 w 400"/>
                                <a:gd name="T45" fmla="*/ 0 h 513"/>
                                <a:gd name="T46" fmla="*/ 159 w 400"/>
                                <a:gd name="T47" fmla="*/ 67 h 513"/>
                                <a:gd name="T48" fmla="*/ 188 w 400"/>
                                <a:gd name="T49" fmla="*/ 67 h 513"/>
                                <a:gd name="T50" fmla="*/ 188 w 400"/>
                                <a:gd name="T51" fmla="*/ 49 h 513"/>
                                <a:gd name="T52" fmla="*/ 194 w 400"/>
                                <a:gd name="T53" fmla="*/ 49 h 513"/>
                                <a:gd name="T54" fmla="*/ 194 w 400"/>
                                <a:gd name="T55" fmla="*/ 57 h 513"/>
                                <a:gd name="T56" fmla="*/ 223 w 400"/>
                                <a:gd name="T57" fmla="*/ 57 h 513"/>
                                <a:gd name="T58" fmla="*/ 223 w 400"/>
                                <a:gd name="T59" fmla="*/ 105 h 513"/>
                                <a:gd name="T60" fmla="*/ 204 w 400"/>
                                <a:gd name="T61" fmla="*/ 96 h 513"/>
                                <a:gd name="T62" fmla="*/ 0 w 400"/>
                                <a:gd name="T63" fmla="*/ 186 h 513"/>
                                <a:gd name="T64" fmla="*/ 0 w 400"/>
                                <a:gd name="T65" fmla="*/ 199 h 513"/>
                                <a:gd name="T66" fmla="*/ 30 w 400"/>
                                <a:gd name="T67" fmla="*/ 199 h 513"/>
                                <a:gd name="T68" fmla="*/ 29 w 400"/>
                                <a:gd name="T69" fmla="*/ 513 h 513"/>
                                <a:gd name="T70" fmla="*/ 366 w 400"/>
                                <a:gd name="T71" fmla="*/ 512 h 513"/>
                                <a:gd name="T72" fmla="*/ 365 w 400"/>
                                <a:gd name="T73" fmla="*/ 199 h 513"/>
                                <a:gd name="T74" fmla="*/ 400 w 400"/>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0" h="513">
                                  <a:moveTo>
                                    <a:pt x="400" y="199"/>
                                  </a:moveTo>
                                  <a:lnTo>
                                    <a:pt x="400" y="186"/>
                                  </a:lnTo>
                                  <a:lnTo>
                                    <a:pt x="250" y="117"/>
                                  </a:lnTo>
                                  <a:lnTo>
                                    <a:pt x="250" y="57"/>
                                  </a:lnTo>
                                  <a:lnTo>
                                    <a:pt x="278" y="57"/>
                                  </a:lnTo>
                                  <a:lnTo>
                                    <a:pt x="278" y="49"/>
                                  </a:lnTo>
                                  <a:lnTo>
                                    <a:pt x="283" y="49"/>
                                  </a:lnTo>
                                  <a:lnTo>
                                    <a:pt x="283" y="67"/>
                                  </a:lnTo>
                                  <a:lnTo>
                                    <a:pt x="311" y="67"/>
                                  </a:lnTo>
                                  <a:lnTo>
                                    <a:pt x="311" y="0"/>
                                  </a:lnTo>
                                  <a:lnTo>
                                    <a:pt x="283" y="0"/>
                                  </a:lnTo>
                                  <a:lnTo>
                                    <a:pt x="283" y="19"/>
                                  </a:lnTo>
                                  <a:lnTo>
                                    <a:pt x="278" y="19"/>
                                  </a:lnTo>
                                  <a:lnTo>
                                    <a:pt x="278" y="6"/>
                                  </a:lnTo>
                                  <a:lnTo>
                                    <a:pt x="248" y="6"/>
                                  </a:lnTo>
                                  <a:lnTo>
                                    <a:pt x="248" y="19"/>
                                  </a:lnTo>
                                  <a:lnTo>
                                    <a:pt x="223" y="19"/>
                                  </a:lnTo>
                                  <a:lnTo>
                                    <a:pt x="223" y="6"/>
                                  </a:lnTo>
                                  <a:lnTo>
                                    <a:pt x="194" y="6"/>
                                  </a:lnTo>
                                  <a:lnTo>
                                    <a:pt x="194" y="19"/>
                                  </a:lnTo>
                                  <a:lnTo>
                                    <a:pt x="188" y="19"/>
                                  </a:lnTo>
                                  <a:lnTo>
                                    <a:pt x="188" y="0"/>
                                  </a:lnTo>
                                  <a:lnTo>
                                    <a:pt x="159" y="0"/>
                                  </a:lnTo>
                                  <a:lnTo>
                                    <a:pt x="159" y="67"/>
                                  </a:lnTo>
                                  <a:lnTo>
                                    <a:pt x="188" y="67"/>
                                  </a:lnTo>
                                  <a:lnTo>
                                    <a:pt x="188" y="49"/>
                                  </a:lnTo>
                                  <a:lnTo>
                                    <a:pt x="194" y="49"/>
                                  </a:lnTo>
                                  <a:lnTo>
                                    <a:pt x="194" y="57"/>
                                  </a:lnTo>
                                  <a:lnTo>
                                    <a:pt x="223" y="57"/>
                                  </a:lnTo>
                                  <a:lnTo>
                                    <a:pt x="223" y="105"/>
                                  </a:lnTo>
                                  <a:lnTo>
                                    <a:pt x="204" y="96"/>
                                  </a:lnTo>
                                  <a:lnTo>
                                    <a:pt x="0" y="186"/>
                                  </a:lnTo>
                                  <a:lnTo>
                                    <a:pt x="0" y="199"/>
                                  </a:lnTo>
                                  <a:lnTo>
                                    <a:pt x="30" y="199"/>
                                  </a:lnTo>
                                  <a:lnTo>
                                    <a:pt x="29" y="513"/>
                                  </a:lnTo>
                                  <a:lnTo>
                                    <a:pt x="366" y="512"/>
                                  </a:lnTo>
                                  <a:lnTo>
                                    <a:pt x="365" y="199"/>
                                  </a:lnTo>
                                  <a:lnTo>
                                    <a:pt x="400"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229"/>
                          <wps:cNvSpPr>
                            <a:spLocks/>
                          </wps:cNvSpPr>
                          <wps:spPr bwMode="auto">
                            <a:xfrm>
                              <a:off x="7218" y="2638"/>
                              <a:ext cx="344" cy="77"/>
                            </a:xfrm>
                            <a:custGeom>
                              <a:avLst/>
                              <a:gdLst>
                                <a:gd name="T0" fmla="*/ 175 w 344"/>
                                <a:gd name="T1" fmla="*/ 0 h 77"/>
                                <a:gd name="T2" fmla="*/ 344 w 344"/>
                                <a:gd name="T3" fmla="*/ 77 h 77"/>
                                <a:gd name="T4" fmla="*/ 318 w 344"/>
                                <a:gd name="T5" fmla="*/ 77 h 77"/>
                                <a:gd name="T6" fmla="*/ 278 w 344"/>
                                <a:gd name="T7" fmla="*/ 77 h 77"/>
                                <a:gd name="T8" fmla="*/ 228 w 344"/>
                                <a:gd name="T9" fmla="*/ 77 h 77"/>
                                <a:gd name="T10" fmla="*/ 172 w 344"/>
                                <a:gd name="T11" fmla="*/ 77 h 77"/>
                                <a:gd name="T12" fmla="*/ 117 w 344"/>
                                <a:gd name="T13" fmla="*/ 77 h 77"/>
                                <a:gd name="T14" fmla="*/ 66 w 344"/>
                                <a:gd name="T15" fmla="*/ 77 h 77"/>
                                <a:gd name="T16" fmla="*/ 26 w 344"/>
                                <a:gd name="T17" fmla="*/ 77 h 77"/>
                                <a:gd name="T18" fmla="*/ 0 w 344"/>
                                <a:gd name="T19" fmla="*/ 77 h 77"/>
                                <a:gd name="T20" fmla="*/ 175 w 344"/>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4" h="77">
                                  <a:moveTo>
                                    <a:pt x="175" y="0"/>
                                  </a:moveTo>
                                  <a:lnTo>
                                    <a:pt x="344" y="77"/>
                                  </a:lnTo>
                                  <a:lnTo>
                                    <a:pt x="318" y="77"/>
                                  </a:lnTo>
                                  <a:lnTo>
                                    <a:pt x="278" y="77"/>
                                  </a:lnTo>
                                  <a:lnTo>
                                    <a:pt x="228" y="77"/>
                                  </a:lnTo>
                                  <a:lnTo>
                                    <a:pt x="172" y="77"/>
                                  </a:lnTo>
                                  <a:lnTo>
                                    <a:pt x="117" y="77"/>
                                  </a:lnTo>
                                  <a:lnTo>
                                    <a:pt x="66"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230"/>
                          <wps:cNvSpPr>
                            <a:spLocks/>
                          </wps:cNvSpPr>
                          <wps:spPr bwMode="auto">
                            <a:xfrm>
                              <a:off x="7230" y="2728"/>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1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1" h="301">
                                  <a:moveTo>
                                    <a:pt x="311" y="301"/>
                                  </a:moveTo>
                                  <a:lnTo>
                                    <a:pt x="0" y="301"/>
                                  </a:lnTo>
                                  <a:lnTo>
                                    <a:pt x="0" y="284"/>
                                  </a:lnTo>
                                  <a:lnTo>
                                    <a:pt x="0" y="249"/>
                                  </a:lnTo>
                                  <a:lnTo>
                                    <a:pt x="0" y="201"/>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231"/>
                          <wps:cNvSpPr>
                            <a:spLocks/>
                          </wps:cNvSpPr>
                          <wps:spPr bwMode="auto">
                            <a:xfrm>
                              <a:off x="7215" y="2916"/>
                              <a:ext cx="130" cy="70"/>
                            </a:xfrm>
                            <a:custGeom>
                              <a:avLst/>
                              <a:gdLst>
                                <a:gd name="T0" fmla="*/ 0 w 130"/>
                                <a:gd name="T1" fmla="*/ 0 h 70"/>
                                <a:gd name="T2" fmla="*/ 0 w 130"/>
                                <a:gd name="T3" fmla="*/ 70 h 70"/>
                                <a:gd name="T4" fmla="*/ 58 w 130"/>
                                <a:gd name="T5" fmla="*/ 70 h 70"/>
                                <a:gd name="T6" fmla="*/ 58 w 130"/>
                                <a:gd name="T7" fmla="*/ 66 h 70"/>
                                <a:gd name="T8" fmla="*/ 130 w 130"/>
                                <a:gd name="T9" fmla="*/ 66 h 70"/>
                                <a:gd name="T10" fmla="*/ 130 w 130"/>
                                <a:gd name="T11" fmla="*/ 4 h 70"/>
                                <a:gd name="T12" fmla="*/ 58 w 130"/>
                                <a:gd name="T13" fmla="*/ 4 h 70"/>
                                <a:gd name="T14" fmla="*/ 58 w 130"/>
                                <a:gd name="T15" fmla="*/ 0 h 70"/>
                                <a:gd name="T16" fmla="*/ 0 w 130"/>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0" h="70">
                                  <a:moveTo>
                                    <a:pt x="0" y="0"/>
                                  </a:moveTo>
                                  <a:lnTo>
                                    <a:pt x="0" y="70"/>
                                  </a:lnTo>
                                  <a:lnTo>
                                    <a:pt x="58" y="70"/>
                                  </a:lnTo>
                                  <a:lnTo>
                                    <a:pt x="58" y="66"/>
                                  </a:lnTo>
                                  <a:lnTo>
                                    <a:pt x="130" y="66"/>
                                  </a:lnTo>
                                  <a:lnTo>
                                    <a:pt x="130" y="4"/>
                                  </a:lnTo>
                                  <a:lnTo>
                                    <a:pt x="58" y="4"/>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232"/>
                          <wps:cNvSpPr>
                            <a:spLocks/>
                          </wps:cNvSpPr>
                          <wps:spPr bwMode="auto">
                            <a:xfrm>
                              <a:off x="7227" y="2928"/>
                              <a:ext cx="35" cy="46"/>
                            </a:xfrm>
                            <a:custGeom>
                              <a:avLst/>
                              <a:gdLst>
                                <a:gd name="T0" fmla="*/ 0 w 35"/>
                                <a:gd name="T1" fmla="*/ 0 h 46"/>
                                <a:gd name="T2" fmla="*/ 4 w 35"/>
                                <a:gd name="T3" fmla="*/ 0 h 46"/>
                                <a:gd name="T4" fmla="*/ 8 w 35"/>
                                <a:gd name="T5" fmla="*/ 0 h 46"/>
                                <a:gd name="T6" fmla="*/ 13 w 35"/>
                                <a:gd name="T7" fmla="*/ 0 h 46"/>
                                <a:gd name="T8" fmla="*/ 18 w 35"/>
                                <a:gd name="T9" fmla="*/ 0 h 46"/>
                                <a:gd name="T10" fmla="*/ 23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3 w 35"/>
                                <a:gd name="T25" fmla="*/ 46 h 46"/>
                                <a:gd name="T26" fmla="*/ 18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7 h 46"/>
                                <a:gd name="T40" fmla="*/ 0 w 35"/>
                                <a:gd name="T41" fmla="*/ 30 h 46"/>
                                <a:gd name="T42" fmla="*/ 0 w 35"/>
                                <a:gd name="T43" fmla="*/ 23 h 46"/>
                                <a:gd name="T44" fmla="*/ 0 w 35"/>
                                <a:gd name="T45" fmla="*/ 16 h 46"/>
                                <a:gd name="T46" fmla="*/ 0 w 35"/>
                                <a:gd name="T47" fmla="*/ 10 h 46"/>
                                <a:gd name="T48" fmla="*/ 0 w 35"/>
                                <a:gd name="T49" fmla="*/ 4 h 46"/>
                                <a:gd name="T50" fmla="*/ 0 w 35"/>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46">
                                  <a:moveTo>
                                    <a:pt x="0" y="0"/>
                                  </a:moveTo>
                                  <a:lnTo>
                                    <a:pt x="4" y="0"/>
                                  </a:lnTo>
                                  <a:lnTo>
                                    <a:pt x="8" y="0"/>
                                  </a:lnTo>
                                  <a:lnTo>
                                    <a:pt x="13" y="0"/>
                                  </a:lnTo>
                                  <a:lnTo>
                                    <a:pt x="18" y="0"/>
                                  </a:lnTo>
                                  <a:lnTo>
                                    <a:pt x="23" y="0"/>
                                  </a:lnTo>
                                  <a:lnTo>
                                    <a:pt x="27" y="0"/>
                                  </a:lnTo>
                                  <a:lnTo>
                                    <a:pt x="31" y="0"/>
                                  </a:lnTo>
                                  <a:lnTo>
                                    <a:pt x="35" y="0"/>
                                  </a:lnTo>
                                  <a:lnTo>
                                    <a:pt x="35" y="46"/>
                                  </a:lnTo>
                                  <a:lnTo>
                                    <a:pt x="31" y="46"/>
                                  </a:lnTo>
                                  <a:lnTo>
                                    <a:pt x="27" y="46"/>
                                  </a:lnTo>
                                  <a:lnTo>
                                    <a:pt x="23" y="46"/>
                                  </a:lnTo>
                                  <a:lnTo>
                                    <a:pt x="18" y="46"/>
                                  </a:lnTo>
                                  <a:lnTo>
                                    <a:pt x="13" y="46"/>
                                  </a:lnTo>
                                  <a:lnTo>
                                    <a:pt x="8" y="46"/>
                                  </a:lnTo>
                                  <a:lnTo>
                                    <a:pt x="4"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233"/>
                          <wps:cNvSpPr>
                            <a:spLocks/>
                          </wps:cNvSpPr>
                          <wps:spPr bwMode="auto">
                            <a:xfrm>
                              <a:off x="7274" y="2932"/>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8">
                                  <a:moveTo>
                                    <a:pt x="24" y="38"/>
                                  </a:moveTo>
                                  <a:lnTo>
                                    <a:pt x="21" y="38"/>
                                  </a:lnTo>
                                  <a:lnTo>
                                    <a:pt x="18"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234"/>
                          <wps:cNvSpPr>
                            <a:spLocks/>
                          </wps:cNvSpPr>
                          <wps:spPr bwMode="auto">
                            <a:xfrm>
                              <a:off x="7310" y="2932"/>
                              <a:ext cx="24" cy="38"/>
                            </a:xfrm>
                            <a:custGeom>
                              <a:avLst/>
                              <a:gdLst>
                                <a:gd name="T0" fmla="*/ 24 w 24"/>
                                <a:gd name="T1" fmla="*/ 38 h 38"/>
                                <a:gd name="T2" fmla="*/ 21 w 24"/>
                                <a:gd name="T3" fmla="*/ 38 h 38"/>
                                <a:gd name="T4" fmla="*/ 19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9 w 24"/>
                                <a:gd name="T31" fmla="*/ 0 h 38"/>
                                <a:gd name="T32" fmla="*/ 21 w 24"/>
                                <a:gd name="T33" fmla="*/ 0 h 38"/>
                                <a:gd name="T34" fmla="*/ 24 w 24"/>
                                <a:gd name="T35" fmla="*/ 0 h 38"/>
                                <a:gd name="T36" fmla="*/ 24 w 24"/>
                                <a:gd name="T37" fmla="*/ 4 h 38"/>
                                <a:gd name="T38" fmla="*/ 24 w 24"/>
                                <a:gd name="T39" fmla="*/ 8 h 38"/>
                                <a:gd name="T40" fmla="*/ 24 w 24"/>
                                <a:gd name="T41" fmla="*/ 14 h 38"/>
                                <a:gd name="T42" fmla="*/ 24 w 24"/>
                                <a:gd name="T43" fmla="*/ 19 h 38"/>
                                <a:gd name="T44" fmla="*/ 24 w 24"/>
                                <a:gd name="T45" fmla="*/ 25 h 38"/>
                                <a:gd name="T46" fmla="*/ 24 w 24"/>
                                <a:gd name="T47" fmla="*/ 30 h 38"/>
                                <a:gd name="T48" fmla="*/ 24 w 24"/>
                                <a:gd name="T49" fmla="*/ 34 h 38"/>
                                <a:gd name="T50" fmla="*/ 24 w 24"/>
                                <a:gd name="T51" fmla="*/ 38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8">
                                  <a:moveTo>
                                    <a:pt x="24" y="38"/>
                                  </a:moveTo>
                                  <a:lnTo>
                                    <a:pt x="21" y="38"/>
                                  </a:lnTo>
                                  <a:lnTo>
                                    <a:pt x="19"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9" y="0"/>
                                  </a:lnTo>
                                  <a:lnTo>
                                    <a:pt x="21" y="0"/>
                                  </a:lnTo>
                                  <a:lnTo>
                                    <a:pt x="24" y="0"/>
                                  </a:lnTo>
                                  <a:lnTo>
                                    <a:pt x="24" y="4"/>
                                  </a:lnTo>
                                  <a:lnTo>
                                    <a:pt x="24" y="8"/>
                                  </a:lnTo>
                                  <a:lnTo>
                                    <a:pt x="24" y="14"/>
                                  </a:lnTo>
                                  <a:lnTo>
                                    <a:pt x="24" y="19"/>
                                  </a:lnTo>
                                  <a:lnTo>
                                    <a:pt x="24" y="25"/>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235"/>
                          <wps:cNvSpPr>
                            <a:spLocks/>
                          </wps:cNvSpPr>
                          <wps:spPr bwMode="auto">
                            <a:xfrm>
                              <a:off x="7265" y="2747"/>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1 w 69"/>
                                <a:gd name="T11" fmla="*/ 60 h 69"/>
                                <a:gd name="T12" fmla="*/ 15 w 69"/>
                                <a:gd name="T13" fmla="*/ 63 h 69"/>
                                <a:gd name="T14" fmla="*/ 20 w 69"/>
                                <a:gd name="T15" fmla="*/ 65 h 69"/>
                                <a:gd name="T16" fmla="*/ 24 w 69"/>
                                <a:gd name="T17" fmla="*/ 67 h 69"/>
                                <a:gd name="T18" fmla="*/ 29 w 69"/>
                                <a:gd name="T19" fmla="*/ 68 h 69"/>
                                <a:gd name="T20" fmla="*/ 35 w 69"/>
                                <a:gd name="T21" fmla="*/ 69 h 69"/>
                                <a:gd name="T22" fmla="*/ 40 w 69"/>
                                <a:gd name="T23" fmla="*/ 68 h 69"/>
                                <a:gd name="T24" fmla="*/ 45 w 69"/>
                                <a:gd name="T25" fmla="*/ 67 h 69"/>
                                <a:gd name="T26" fmla="*/ 50 w 69"/>
                                <a:gd name="T27" fmla="*/ 65 h 69"/>
                                <a:gd name="T28" fmla="*/ 54 w 69"/>
                                <a:gd name="T29" fmla="*/ 63 h 69"/>
                                <a:gd name="T30" fmla="*/ 58 w 69"/>
                                <a:gd name="T31" fmla="*/ 60 h 69"/>
                                <a:gd name="T32" fmla="*/ 61 w 69"/>
                                <a:gd name="T33" fmla="*/ 56 h 69"/>
                                <a:gd name="T34" fmla="*/ 64 w 69"/>
                                <a:gd name="T35" fmla="*/ 52 h 69"/>
                                <a:gd name="T36" fmla="*/ 67 w 69"/>
                                <a:gd name="T37" fmla="*/ 48 h 69"/>
                                <a:gd name="T38" fmla="*/ 68 w 69"/>
                                <a:gd name="T39" fmla="*/ 43 h 69"/>
                                <a:gd name="T40" fmla="*/ 69 w 69"/>
                                <a:gd name="T41" fmla="*/ 38 h 69"/>
                                <a:gd name="T42" fmla="*/ 69 w 69"/>
                                <a:gd name="T43" fmla="*/ 33 h 69"/>
                                <a:gd name="T44" fmla="*/ 69 w 69"/>
                                <a:gd name="T45" fmla="*/ 27 h 69"/>
                                <a:gd name="T46" fmla="*/ 67 w 69"/>
                                <a:gd name="T47" fmla="*/ 22 h 69"/>
                                <a:gd name="T48" fmla="*/ 65 w 69"/>
                                <a:gd name="T49" fmla="*/ 18 h 69"/>
                                <a:gd name="T50" fmla="*/ 62 w 69"/>
                                <a:gd name="T51" fmla="*/ 14 h 69"/>
                                <a:gd name="T52" fmla="*/ 59 w 69"/>
                                <a:gd name="T53" fmla="*/ 10 h 69"/>
                                <a:gd name="T54" fmla="*/ 55 w 69"/>
                                <a:gd name="T55" fmla="*/ 7 h 69"/>
                                <a:gd name="T56" fmla="*/ 51 w 69"/>
                                <a:gd name="T57" fmla="*/ 4 h 69"/>
                                <a:gd name="T58" fmla="*/ 47 w 69"/>
                                <a:gd name="T59" fmla="*/ 2 h 69"/>
                                <a:gd name="T60" fmla="*/ 42 w 69"/>
                                <a:gd name="T61" fmla="*/ 1 h 69"/>
                                <a:gd name="T62" fmla="*/ 36 w 69"/>
                                <a:gd name="T63" fmla="*/ 0 h 69"/>
                                <a:gd name="T64" fmla="*/ 31 w 69"/>
                                <a:gd name="T65" fmla="*/ 0 h 69"/>
                                <a:gd name="T66" fmla="*/ 26 w 69"/>
                                <a:gd name="T67" fmla="*/ 1 h 69"/>
                                <a:gd name="T68" fmla="*/ 21 w 69"/>
                                <a:gd name="T69" fmla="*/ 3 h 69"/>
                                <a:gd name="T70" fmla="*/ 17 w 69"/>
                                <a:gd name="T71" fmla="*/ 5 h 69"/>
                                <a:gd name="T72" fmla="*/ 13 w 69"/>
                                <a:gd name="T73" fmla="*/ 8 h 69"/>
                                <a:gd name="T74" fmla="*/ 9 w 69"/>
                                <a:gd name="T75" fmla="*/ 11 h 69"/>
                                <a:gd name="T76" fmla="*/ 6 w 69"/>
                                <a:gd name="T77" fmla="*/ 15 h 69"/>
                                <a:gd name="T78" fmla="*/ 4 w 69"/>
                                <a:gd name="T79" fmla="*/ 19 h 69"/>
                                <a:gd name="T80" fmla="*/ 2 w 69"/>
                                <a:gd name="T81" fmla="*/ 24 h 69"/>
                                <a:gd name="T82" fmla="*/ 0 w 69"/>
                                <a:gd name="T83" fmla="*/ 29 h 69"/>
                                <a:gd name="T84" fmla="*/ 0 w 69"/>
                                <a:gd name="T85" fmla="*/ 34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9">
                                  <a:moveTo>
                                    <a:pt x="0" y="34"/>
                                  </a:moveTo>
                                  <a:lnTo>
                                    <a:pt x="0" y="36"/>
                                  </a:lnTo>
                                  <a:lnTo>
                                    <a:pt x="0" y="38"/>
                                  </a:lnTo>
                                  <a:lnTo>
                                    <a:pt x="0" y="40"/>
                                  </a:lnTo>
                                  <a:lnTo>
                                    <a:pt x="1" y="41"/>
                                  </a:lnTo>
                                  <a:lnTo>
                                    <a:pt x="1" y="43"/>
                                  </a:lnTo>
                                  <a:lnTo>
                                    <a:pt x="2" y="44"/>
                                  </a:lnTo>
                                  <a:lnTo>
                                    <a:pt x="2" y="46"/>
                                  </a:lnTo>
                                  <a:lnTo>
                                    <a:pt x="3" y="48"/>
                                  </a:lnTo>
                                  <a:lnTo>
                                    <a:pt x="4" y="49"/>
                                  </a:lnTo>
                                  <a:lnTo>
                                    <a:pt x="4" y="51"/>
                                  </a:lnTo>
                                  <a:lnTo>
                                    <a:pt x="5" y="52"/>
                                  </a:lnTo>
                                  <a:lnTo>
                                    <a:pt x="6" y="53"/>
                                  </a:lnTo>
                                  <a:lnTo>
                                    <a:pt x="7" y="55"/>
                                  </a:lnTo>
                                  <a:lnTo>
                                    <a:pt x="8" y="56"/>
                                  </a:lnTo>
                                  <a:lnTo>
                                    <a:pt x="9" y="57"/>
                                  </a:lnTo>
                                  <a:lnTo>
                                    <a:pt x="10" y="59"/>
                                  </a:lnTo>
                                  <a:lnTo>
                                    <a:pt x="11" y="60"/>
                                  </a:lnTo>
                                  <a:lnTo>
                                    <a:pt x="13" y="61"/>
                                  </a:lnTo>
                                  <a:lnTo>
                                    <a:pt x="14" y="62"/>
                                  </a:lnTo>
                                  <a:lnTo>
                                    <a:pt x="15" y="63"/>
                                  </a:lnTo>
                                  <a:lnTo>
                                    <a:pt x="17" y="64"/>
                                  </a:lnTo>
                                  <a:lnTo>
                                    <a:pt x="18" y="65"/>
                                  </a:lnTo>
                                  <a:lnTo>
                                    <a:pt x="20" y="65"/>
                                  </a:lnTo>
                                  <a:lnTo>
                                    <a:pt x="21" y="66"/>
                                  </a:lnTo>
                                  <a:lnTo>
                                    <a:pt x="23" y="67"/>
                                  </a:lnTo>
                                  <a:lnTo>
                                    <a:pt x="24" y="67"/>
                                  </a:lnTo>
                                  <a:lnTo>
                                    <a:pt x="26" y="68"/>
                                  </a:lnTo>
                                  <a:lnTo>
                                    <a:pt x="28" y="68"/>
                                  </a:lnTo>
                                  <a:lnTo>
                                    <a:pt x="29" y="68"/>
                                  </a:lnTo>
                                  <a:lnTo>
                                    <a:pt x="31" y="69"/>
                                  </a:lnTo>
                                  <a:lnTo>
                                    <a:pt x="33" y="69"/>
                                  </a:lnTo>
                                  <a:lnTo>
                                    <a:pt x="35" y="69"/>
                                  </a:lnTo>
                                  <a:lnTo>
                                    <a:pt x="36" y="69"/>
                                  </a:lnTo>
                                  <a:lnTo>
                                    <a:pt x="38" y="69"/>
                                  </a:lnTo>
                                  <a:lnTo>
                                    <a:pt x="40" y="68"/>
                                  </a:lnTo>
                                  <a:lnTo>
                                    <a:pt x="42" y="68"/>
                                  </a:lnTo>
                                  <a:lnTo>
                                    <a:pt x="43" y="68"/>
                                  </a:lnTo>
                                  <a:lnTo>
                                    <a:pt x="45" y="67"/>
                                  </a:lnTo>
                                  <a:lnTo>
                                    <a:pt x="47" y="67"/>
                                  </a:lnTo>
                                  <a:lnTo>
                                    <a:pt x="48" y="66"/>
                                  </a:lnTo>
                                  <a:lnTo>
                                    <a:pt x="50" y="65"/>
                                  </a:lnTo>
                                  <a:lnTo>
                                    <a:pt x="51" y="65"/>
                                  </a:lnTo>
                                  <a:lnTo>
                                    <a:pt x="53" y="64"/>
                                  </a:lnTo>
                                  <a:lnTo>
                                    <a:pt x="54" y="63"/>
                                  </a:lnTo>
                                  <a:lnTo>
                                    <a:pt x="55" y="62"/>
                                  </a:lnTo>
                                  <a:lnTo>
                                    <a:pt x="57" y="61"/>
                                  </a:lnTo>
                                  <a:lnTo>
                                    <a:pt x="58" y="60"/>
                                  </a:lnTo>
                                  <a:lnTo>
                                    <a:pt x="59" y="59"/>
                                  </a:lnTo>
                                  <a:lnTo>
                                    <a:pt x="60" y="57"/>
                                  </a:lnTo>
                                  <a:lnTo>
                                    <a:pt x="61" y="56"/>
                                  </a:lnTo>
                                  <a:lnTo>
                                    <a:pt x="62" y="55"/>
                                  </a:lnTo>
                                  <a:lnTo>
                                    <a:pt x="63" y="53"/>
                                  </a:lnTo>
                                  <a:lnTo>
                                    <a:pt x="64" y="52"/>
                                  </a:lnTo>
                                  <a:lnTo>
                                    <a:pt x="65" y="51"/>
                                  </a:lnTo>
                                  <a:lnTo>
                                    <a:pt x="66" y="49"/>
                                  </a:lnTo>
                                  <a:lnTo>
                                    <a:pt x="67" y="48"/>
                                  </a:lnTo>
                                  <a:lnTo>
                                    <a:pt x="67" y="46"/>
                                  </a:lnTo>
                                  <a:lnTo>
                                    <a:pt x="68" y="44"/>
                                  </a:lnTo>
                                  <a:lnTo>
                                    <a:pt x="68" y="43"/>
                                  </a:lnTo>
                                  <a:lnTo>
                                    <a:pt x="69" y="41"/>
                                  </a:lnTo>
                                  <a:lnTo>
                                    <a:pt x="69" y="40"/>
                                  </a:lnTo>
                                  <a:lnTo>
                                    <a:pt x="69" y="38"/>
                                  </a:lnTo>
                                  <a:lnTo>
                                    <a:pt x="69" y="36"/>
                                  </a:lnTo>
                                  <a:lnTo>
                                    <a:pt x="69" y="34"/>
                                  </a:lnTo>
                                  <a:lnTo>
                                    <a:pt x="69" y="33"/>
                                  </a:lnTo>
                                  <a:lnTo>
                                    <a:pt x="69" y="31"/>
                                  </a:lnTo>
                                  <a:lnTo>
                                    <a:pt x="69" y="29"/>
                                  </a:lnTo>
                                  <a:lnTo>
                                    <a:pt x="69" y="27"/>
                                  </a:lnTo>
                                  <a:lnTo>
                                    <a:pt x="68" y="26"/>
                                  </a:lnTo>
                                  <a:lnTo>
                                    <a:pt x="68" y="24"/>
                                  </a:lnTo>
                                  <a:lnTo>
                                    <a:pt x="67" y="22"/>
                                  </a:lnTo>
                                  <a:lnTo>
                                    <a:pt x="67" y="21"/>
                                  </a:lnTo>
                                  <a:lnTo>
                                    <a:pt x="66" y="19"/>
                                  </a:lnTo>
                                  <a:lnTo>
                                    <a:pt x="65" y="18"/>
                                  </a:lnTo>
                                  <a:lnTo>
                                    <a:pt x="64" y="16"/>
                                  </a:lnTo>
                                  <a:lnTo>
                                    <a:pt x="63" y="15"/>
                                  </a:lnTo>
                                  <a:lnTo>
                                    <a:pt x="62" y="14"/>
                                  </a:lnTo>
                                  <a:lnTo>
                                    <a:pt x="61" y="12"/>
                                  </a:lnTo>
                                  <a:lnTo>
                                    <a:pt x="60" y="11"/>
                                  </a:lnTo>
                                  <a:lnTo>
                                    <a:pt x="59" y="10"/>
                                  </a:lnTo>
                                  <a:lnTo>
                                    <a:pt x="58" y="9"/>
                                  </a:lnTo>
                                  <a:lnTo>
                                    <a:pt x="57" y="8"/>
                                  </a:lnTo>
                                  <a:lnTo>
                                    <a:pt x="55" y="7"/>
                                  </a:lnTo>
                                  <a:lnTo>
                                    <a:pt x="54" y="6"/>
                                  </a:lnTo>
                                  <a:lnTo>
                                    <a:pt x="53" y="5"/>
                                  </a:lnTo>
                                  <a:lnTo>
                                    <a:pt x="51" y="4"/>
                                  </a:lnTo>
                                  <a:lnTo>
                                    <a:pt x="50" y="3"/>
                                  </a:lnTo>
                                  <a:lnTo>
                                    <a:pt x="48" y="3"/>
                                  </a:lnTo>
                                  <a:lnTo>
                                    <a:pt x="47" y="2"/>
                                  </a:lnTo>
                                  <a:lnTo>
                                    <a:pt x="45" y="1"/>
                                  </a:lnTo>
                                  <a:lnTo>
                                    <a:pt x="43" y="1"/>
                                  </a:lnTo>
                                  <a:lnTo>
                                    <a:pt x="42" y="1"/>
                                  </a:lnTo>
                                  <a:lnTo>
                                    <a:pt x="40" y="0"/>
                                  </a:lnTo>
                                  <a:lnTo>
                                    <a:pt x="38" y="0"/>
                                  </a:lnTo>
                                  <a:lnTo>
                                    <a:pt x="36" y="0"/>
                                  </a:lnTo>
                                  <a:lnTo>
                                    <a:pt x="35" y="0"/>
                                  </a:lnTo>
                                  <a:lnTo>
                                    <a:pt x="33" y="0"/>
                                  </a:lnTo>
                                  <a:lnTo>
                                    <a:pt x="31" y="0"/>
                                  </a:lnTo>
                                  <a:lnTo>
                                    <a:pt x="29" y="0"/>
                                  </a:lnTo>
                                  <a:lnTo>
                                    <a:pt x="28" y="1"/>
                                  </a:lnTo>
                                  <a:lnTo>
                                    <a:pt x="26" y="1"/>
                                  </a:lnTo>
                                  <a:lnTo>
                                    <a:pt x="24" y="1"/>
                                  </a:lnTo>
                                  <a:lnTo>
                                    <a:pt x="23" y="2"/>
                                  </a:lnTo>
                                  <a:lnTo>
                                    <a:pt x="21" y="3"/>
                                  </a:lnTo>
                                  <a:lnTo>
                                    <a:pt x="20" y="3"/>
                                  </a:lnTo>
                                  <a:lnTo>
                                    <a:pt x="18" y="4"/>
                                  </a:lnTo>
                                  <a:lnTo>
                                    <a:pt x="17" y="5"/>
                                  </a:lnTo>
                                  <a:lnTo>
                                    <a:pt x="15" y="6"/>
                                  </a:lnTo>
                                  <a:lnTo>
                                    <a:pt x="14" y="7"/>
                                  </a:lnTo>
                                  <a:lnTo>
                                    <a:pt x="13" y="8"/>
                                  </a:lnTo>
                                  <a:lnTo>
                                    <a:pt x="11" y="9"/>
                                  </a:lnTo>
                                  <a:lnTo>
                                    <a:pt x="10" y="10"/>
                                  </a:lnTo>
                                  <a:lnTo>
                                    <a:pt x="9" y="11"/>
                                  </a:lnTo>
                                  <a:lnTo>
                                    <a:pt x="8" y="12"/>
                                  </a:lnTo>
                                  <a:lnTo>
                                    <a:pt x="7" y="14"/>
                                  </a:lnTo>
                                  <a:lnTo>
                                    <a:pt x="6" y="15"/>
                                  </a:lnTo>
                                  <a:lnTo>
                                    <a:pt x="5" y="16"/>
                                  </a:lnTo>
                                  <a:lnTo>
                                    <a:pt x="4" y="18"/>
                                  </a:lnTo>
                                  <a:lnTo>
                                    <a:pt x="4" y="19"/>
                                  </a:lnTo>
                                  <a:lnTo>
                                    <a:pt x="3" y="21"/>
                                  </a:lnTo>
                                  <a:lnTo>
                                    <a:pt x="2" y="22"/>
                                  </a:lnTo>
                                  <a:lnTo>
                                    <a:pt x="2" y="24"/>
                                  </a:lnTo>
                                  <a:lnTo>
                                    <a:pt x="1" y="26"/>
                                  </a:lnTo>
                                  <a:lnTo>
                                    <a:pt x="1" y="27"/>
                                  </a:lnTo>
                                  <a:lnTo>
                                    <a:pt x="0"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236"/>
                          <wps:cNvSpPr>
                            <a:spLocks/>
                          </wps:cNvSpPr>
                          <wps:spPr bwMode="auto">
                            <a:xfrm>
                              <a:off x="7277" y="2759"/>
                              <a:ext cx="45" cy="44"/>
                            </a:xfrm>
                            <a:custGeom>
                              <a:avLst/>
                              <a:gdLst>
                                <a:gd name="T0" fmla="*/ 0 w 45"/>
                                <a:gd name="T1" fmla="*/ 20 h 44"/>
                                <a:gd name="T2" fmla="*/ 1 w 45"/>
                                <a:gd name="T3" fmla="*/ 16 h 44"/>
                                <a:gd name="T4" fmla="*/ 2 w 45"/>
                                <a:gd name="T5" fmla="*/ 13 h 44"/>
                                <a:gd name="T6" fmla="*/ 3 w 45"/>
                                <a:gd name="T7" fmla="*/ 10 h 44"/>
                                <a:gd name="T8" fmla="*/ 5 w 45"/>
                                <a:gd name="T9" fmla="*/ 8 h 44"/>
                                <a:gd name="T10" fmla="*/ 8 w 45"/>
                                <a:gd name="T11" fmla="*/ 5 h 44"/>
                                <a:gd name="T12" fmla="*/ 10 w 45"/>
                                <a:gd name="T13" fmla="*/ 3 h 44"/>
                                <a:gd name="T14" fmla="*/ 13 w 45"/>
                                <a:gd name="T15" fmla="*/ 2 h 44"/>
                                <a:gd name="T16" fmla="*/ 16 w 45"/>
                                <a:gd name="T17" fmla="*/ 1 h 44"/>
                                <a:gd name="T18" fmla="*/ 19 w 45"/>
                                <a:gd name="T19" fmla="*/ 0 h 44"/>
                                <a:gd name="T20" fmla="*/ 23 w 45"/>
                                <a:gd name="T21" fmla="*/ 0 h 44"/>
                                <a:gd name="T22" fmla="*/ 26 w 45"/>
                                <a:gd name="T23" fmla="*/ 0 h 44"/>
                                <a:gd name="T24" fmla="*/ 29 w 45"/>
                                <a:gd name="T25" fmla="*/ 1 h 44"/>
                                <a:gd name="T26" fmla="*/ 32 w 45"/>
                                <a:gd name="T27" fmla="*/ 2 h 44"/>
                                <a:gd name="T28" fmla="*/ 35 w 45"/>
                                <a:gd name="T29" fmla="*/ 3 h 44"/>
                                <a:gd name="T30" fmla="*/ 38 w 45"/>
                                <a:gd name="T31" fmla="*/ 5 h 44"/>
                                <a:gd name="T32" fmla="*/ 40 w 45"/>
                                <a:gd name="T33" fmla="*/ 8 h 44"/>
                                <a:gd name="T34" fmla="*/ 42 w 45"/>
                                <a:gd name="T35" fmla="*/ 10 h 44"/>
                                <a:gd name="T36" fmla="*/ 43 w 45"/>
                                <a:gd name="T37" fmla="*/ 13 h 44"/>
                                <a:gd name="T38" fmla="*/ 44 w 45"/>
                                <a:gd name="T39" fmla="*/ 16 h 44"/>
                                <a:gd name="T40" fmla="*/ 45 w 45"/>
                                <a:gd name="T41" fmla="*/ 20 h 44"/>
                                <a:gd name="T42" fmla="*/ 45 w 45"/>
                                <a:gd name="T43" fmla="*/ 23 h 44"/>
                                <a:gd name="T44" fmla="*/ 45 w 45"/>
                                <a:gd name="T45" fmla="*/ 26 h 44"/>
                                <a:gd name="T46" fmla="*/ 44 w 45"/>
                                <a:gd name="T47" fmla="*/ 30 h 44"/>
                                <a:gd name="T48" fmla="*/ 42 w 45"/>
                                <a:gd name="T49" fmla="*/ 33 h 44"/>
                                <a:gd name="T50" fmla="*/ 41 w 45"/>
                                <a:gd name="T51" fmla="*/ 35 h 44"/>
                                <a:gd name="T52" fmla="*/ 39 w 45"/>
                                <a:gd name="T53" fmla="*/ 38 h 44"/>
                                <a:gd name="T54" fmla="*/ 36 w 45"/>
                                <a:gd name="T55" fmla="*/ 40 h 44"/>
                                <a:gd name="T56" fmla="*/ 33 w 45"/>
                                <a:gd name="T57" fmla="*/ 42 h 44"/>
                                <a:gd name="T58" fmla="*/ 30 w 45"/>
                                <a:gd name="T59" fmla="*/ 43 h 44"/>
                                <a:gd name="T60" fmla="*/ 27 w 45"/>
                                <a:gd name="T61" fmla="*/ 44 h 44"/>
                                <a:gd name="T62" fmla="*/ 24 w 45"/>
                                <a:gd name="T63" fmla="*/ 44 h 44"/>
                                <a:gd name="T64" fmla="*/ 20 w 45"/>
                                <a:gd name="T65" fmla="*/ 44 h 44"/>
                                <a:gd name="T66" fmla="*/ 17 w 45"/>
                                <a:gd name="T67" fmla="*/ 44 h 44"/>
                                <a:gd name="T68" fmla="*/ 14 w 45"/>
                                <a:gd name="T69" fmla="*/ 43 h 44"/>
                                <a:gd name="T70" fmla="*/ 11 w 45"/>
                                <a:gd name="T71" fmla="*/ 41 h 44"/>
                                <a:gd name="T72" fmla="*/ 8 w 45"/>
                                <a:gd name="T73" fmla="*/ 39 h 44"/>
                                <a:gd name="T74" fmla="*/ 6 w 45"/>
                                <a:gd name="T75" fmla="*/ 37 h 44"/>
                                <a:gd name="T76" fmla="*/ 4 w 45"/>
                                <a:gd name="T77" fmla="*/ 34 h 44"/>
                                <a:gd name="T78" fmla="*/ 2 w 45"/>
                                <a:gd name="T79" fmla="*/ 32 h 44"/>
                                <a:gd name="T80" fmla="*/ 1 w 45"/>
                                <a:gd name="T81" fmla="*/ 29 h 44"/>
                                <a:gd name="T82" fmla="*/ 0 w 45"/>
                                <a:gd name="T83" fmla="*/ 25 h 44"/>
                                <a:gd name="T84" fmla="*/ 0 w 45"/>
                                <a:gd name="T85" fmla="*/ 22 h 4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4">
                                  <a:moveTo>
                                    <a:pt x="0" y="22"/>
                                  </a:moveTo>
                                  <a:lnTo>
                                    <a:pt x="0" y="21"/>
                                  </a:lnTo>
                                  <a:lnTo>
                                    <a:pt x="0" y="20"/>
                                  </a:lnTo>
                                  <a:lnTo>
                                    <a:pt x="0" y="19"/>
                                  </a:lnTo>
                                  <a:lnTo>
                                    <a:pt x="1" y="17"/>
                                  </a:lnTo>
                                  <a:lnTo>
                                    <a:pt x="1" y="16"/>
                                  </a:lnTo>
                                  <a:lnTo>
                                    <a:pt x="1" y="15"/>
                                  </a:lnTo>
                                  <a:lnTo>
                                    <a:pt x="1" y="14"/>
                                  </a:lnTo>
                                  <a:lnTo>
                                    <a:pt x="2" y="13"/>
                                  </a:lnTo>
                                  <a:lnTo>
                                    <a:pt x="2" y="12"/>
                                  </a:lnTo>
                                  <a:lnTo>
                                    <a:pt x="3" y="11"/>
                                  </a:lnTo>
                                  <a:lnTo>
                                    <a:pt x="3" y="10"/>
                                  </a:lnTo>
                                  <a:lnTo>
                                    <a:pt x="4" y="9"/>
                                  </a:lnTo>
                                  <a:lnTo>
                                    <a:pt x="5" y="9"/>
                                  </a:lnTo>
                                  <a:lnTo>
                                    <a:pt x="5" y="8"/>
                                  </a:lnTo>
                                  <a:lnTo>
                                    <a:pt x="6" y="7"/>
                                  </a:lnTo>
                                  <a:lnTo>
                                    <a:pt x="7" y="6"/>
                                  </a:lnTo>
                                  <a:lnTo>
                                    <a:pt x="8" y="5"/>
                                  </a:lnTo>
                                  <a:lnTo>
                                    <a:pt x="9" y="4"/>
                                  </a:lnTo>
                                  <a:lnTo>
                                    <a:pt x="10" y="3"/>
                                  </a:lnTo>
                                  <a:lnTo>
                                    <a:pt x="11" y="3"/>
                                  </a:lnTo>
                                  <a:lnTo>
                                    <a:pt x="12" y="2"/>
                                  </a:lnTo>
                                  <a:lnTo>
                                    <a:pt x="13" y="2"/>
                                  </a:lnTo>
                                  <a:lnTo>
                                    <a:pt x="14" y="1"/>
                                  </a:lnTo>
                                  <a:lnTo>
                                    <a:pt x="15" y="1"/>
                                  </a:lnTo>
                                  <a:lnTo>
                                    <a:pt x="16" y="1"/>
                                  </a:lnTo>
                                  <a:lnTo>
                                    <a:pt x="17" y="0"/>
                                  </a:lnTo>
                                  <a:lnTo>
                                    <a:pt x="18" y="0"/>
                                  </a:lnTo>
                                  <a:lnTo>
                                    <a:pt x="19" y="0"/>
                                  </a:lnTo>
                                  <a:lnTo>
                                    <a:pt x="20" y="0"/>
                                  </a:lnTo>
                                  <a:lnTo>
                                    <a:pt x="21" y="0"/>
                                  </a:lnTo>
                                  <a:lnTo>
                                    <a:pt x="23" y="0"/>
                                  </a:lnTo>
                                  <a:lnTo>
                                    <a:pt x="24" y="0"/>
                                  </a:lnTo>
                                  <a:lnTo>
                                    <a:pt x="25" y="0"/>
                                  </a:lnTo>
                                  <a:lnTo>
                                    <a:pt x="26" y="0"/>
                                  </a:lnTo>
                                  <a:lnTo>
                                    <a:pt x="27" y="0"/>
                                  </a:lnTo>
                                  <a:lnTo>
                                    <a:pt x="28" y="0"/>
                                  </a:lnTo>
                                  <a:lnTo>
                                    <a:pt x="29" y="1"/>
                                  </a:lnTo>
                                  <a:lnTo>
                                    <a:pt x="30" y="1"/>
                                  </a:lnTo>
                                  <a:lnTo>
                                    <a:pt x="31" y="1"/>
                                  </a:lnTo>
                                  <a:lnTo>
                                    <a:pt x="32" y="2"/>
                                  </a:lnTo>
                                  <a:lnTo>
                                    <a:pt x="33" y="2"/>
                                  </a:lnTo>
                                  <a:lnTo>
                                    <a:pt x="34" y="3"/>
                                  </a:lnTo>
                                  <a:lnTo>
                                    <a:pt x="35" y="3"/>
                                  </a:lnTo>
                                  <a:lnTo>
                                    <a:pt x="36" y="4"/>
                                  </a:lnTo>
                                  <a:lnTo>
                                    <a:pt x="37" y="5"/>
                                  </a:lnTo>
                                  <a:lnTo>
                                    <a:pt x="38" y="5"/>
                                  </a:lnTo>
                                  <a:lnTo>
                                    <a:pt x="39" y="6"/>
                                  </a:lnTo>
                                  <a:lnTo>
                                    <a:pt x="39" y="7"/>
                                  </a:lnTo>
                                  <a:lnTo>
                                    <a:pt x="40" y="8"/>
                                  </a:lnTo>
                                  <a:lnTo>
                                    <a:pt x="41" y="9"/>
                                  </a:lnTo>
                                  <a:lnTo>
                                    <a:pt x="42" y="10"/>
                                  </a:lnTo>
                                  <a:lnTo>
                                    <a:pt x="42" y="11"/>
                                  </a:lnTo>
                                  <a:lnTo>
                                    <a:pt x="43" y="12"/>
                                  </a:lnTo>
                                  <a:lnTo>
                                    <a:pt x="43" y="13"/>
                                  </a:lnTo>
                                  <a:lnTo>
                                    <a:pt x="44" y="14"/>
                                  </a:lnTo>
                                  <a:lnTo>
                                    <a:pt x="44" y="15"/>
                                  </a:lnTo>
                                  <a:lnTo>
                                    <a:pt x="44" y="16"/>
                                  </a:lnTo>
                                  <a:lnTo>
                                    <a:pt x="45" y="17"/>
                                  </a:lnTo>
                                  <a:lnTo>
                                    <a:pt x="45" y="19"/>
                                  </a:lnTo>
                                  <a:lnTo>
                                    <a:pt x="45" y="20"/>
                                  </a:lnTo>
                                  <a:lnTo>
                                    <a:pt x="45" y="21"/>
                                  </a:lnTo>
                                  <a:lnTo>
                                    <a:pt x="45" y="22"/>
                                  </a:lnTo>
                                  <a:lnTo>
                                    <a:pt x="45" y="23"/>
                                  </a:lnTo>
                                  <a:lnTo>
                                    <a:pt x="45" y="24"/>
                                  </a:lnTo>
                                  <a:lnTo>
                                    <a:pt x="45" y="25"/>
                                  </a:lnTo>
                                  <a:lnTo>
                                    <a:pt x="45" y="26"/>
                                  </a:lnTo>
                                  <a:lnTo>
                                    <a:pt x="44" y="28"/>
                                  </a:lnTo>
                                  <a:lnTo>
                                    <a:pt x="44" y="29"/>
                                  </a:lnTo>
                                  <a:lnTo>
                                    <a:pt x="44" y="30"/>
                                  </a:lnTo>
                                  <a:lnTo>
                                    <a:pt x="43" y="31"/>
                                  </a:lnTo>
                                  <a:lnTo>
                                    <a:pt x="43" y="32"/>
                                  </a:lnTo>
                                  <a:lnTo>
                                    <a:pt x="42" y="33"/>
                                  </a:lnTo>
                                  <a:lnTo>
                                    <a:pt x="42" y="34"/>
                                  </a:lnTo>
                                  <a:lnTo>
                                    <a:pt x="41" y="34"/>
                                  </a:lnTo>
                                  <a:lnTo>
                                    <a:pt x="41" y="35"/>
                                  </a:lnTo>
                                  <a:lnTo>
                                    <a:pt x="40" y="36"/>
                                  </a:lnTo>
                                  <a:lnTo>
                                    <a:pt x="39" y="37"/>
                                  </a:lnTo>
                                  <a:lnTo>
                                    <a:pt x="39" y="38"/>
                                  </a:lnTo>
                                  <a:lnTo>
                                    <a:pt x="38" y="39"/>
                                  </a:lnTo>
                                  <a:lnTo>
                                    <a:pt x="37" y="39"/>
                                  </a:lnTo>
                                  <a:lnTo>
                                    <a:pt x="36" y="40"/>
                                  </a:lnTo>
                                  <a:lnTo>
                                    <a:pt x="35" y="41"/>
                                  </a:lnTo>
                                  <a:lnTo>
                                    <a:pt x="34" y="41"/>
                                  </a:lnTo>
                                  <a:lnTo>
                                    <a:pt x="33" y="42"/>
                                  </a:lnTo>
                                  <a:lnTo>
                                    <a:pt x="32" y="42"/>
                                  </a:lnTo>
                                  <a:lnTo>
                                    <a:pt x="31" y="43"/>
                                  </a:lnTo>
                                  <a:lnTo>
                                    <a:pt x="30" y="43"/>
                                  </a:lnTo>
                                  <a:lnTo>
                                    <a:pt x="29" y="43"/>
                                  </a:lnTo>
                                  <a:lnTo>
                                    <a:pt x="28" y="44"/>
                                  </a:lnTo>
                                  <a:lnTo>
                                    <a:pt x="27" y="44"/>
                                  </a:lnTo>
                                  <a:lnTo>
                                    <a:pt x="26" y="44"/>
                                  </a:lnTo>
                                  <a:lnTo>
                                    <a:pt x="25" y="44"/>
                                  </a:lnTo>
                                  <a:lnTo>
                                    <a:pt x="24" y="44"/>
                                  </a:lnTo>
                                  <a:lnTo>
                                    <a:pt x="23" y="44"/>
                                  </a:lnTo>
                                  <a:lnTo>
                                    <a:pt x="21" y="44"/>
                                  </a:lnTo>
                                  <a:lnTo>
                                    <a:pt x="20" y="44"/>
                                  </a:lnTo>
                                  <a:lnTo>
                                    <a:pt x="19" y="44"/>
                                  </a:lnTo>
                                  <a:lnTo>
                                    <a:pt x="18" y="44"/>
                                  </a:lnTo>
                                  <a:lnTo>
                                    <a:pt x="17" y="44"/>
                                  </a:lnTo>
                                  <a:lnTo>
                                    <a:pt x="16" y="43"/>
                                  </a:lnTo>
                                  <a:lnTo>
                                    <a:pt x="15" y="43"/>
                                  </a:lnTo>
                                  <a:lnTo>
                                    <a:pt x="14" y="43"/>
                                  </a:lnTo>
                                  <a:lnTo>
                                    <a:pt x="13" y="42"/>
                                  </a:lnTo>
                                  <a:lnTo>
                                    <a:pt x="12" y="42"/>
                                  </a:lnTo>
                                  <a:lnTo>
                                    <a:pt x="11" y="41"/>
                                  </a:lnTo>
                                  <a:lnTo>
                                    <a:pt x="10" y="41"/>
                                  </a:lnTo>
                                  <a:lnTo>
                                    <a:pt x="9" y="40"/>
                                  </a:lnTo>
                                  <a:lnTo>
                                    <a:pt x="8" y="39"/>
                                  </a:lnTo>
                                  <a:lnTo>
                                    <a:pt x="7" y="38"/>
                                  </a:lnTo>
                                  <a:lnTo>
                                    <a:pt x="6" y="37"/>
                                  </a:lnTo>
                                  <a:lnTo>
                                    <a:pt x="5" y="36"/>
                                  </a:lnTo>
                                  <a:lnTo>
                                    <a:pt x="5" y="35"/>
                                  </a:lnTo>
                                  <a:lnTo>
                                    <a:pt x="4" y="34"/>
                                  </a:lnTo>
                                  <a:lnTo>
                                    <a:pt x="3" y="34"/>
                                  </a:lnTo>
                                  <a:lnTo>
                                    <a:pt x="3" y="33"/>
                                  </a:lnTo>
                                  <a:lnTo>
                                    <a:pt x="2" y="32"/>
                                  </a:lnTo>
                                  <a:lnTo>
                                    <a:pt x="2" y="31"/>
                                  </a:lnTo>
                                  <a:lnTo>
                                    <a:pt x="1" y="30"/>
                                  </a:lnTo>
                                  <a:lnTo>
                                    <a:pt x="1" y="29"/>
                                  </a:lnTo>
                                  <a:lnTo>
                                    <a:pt x="1" y="28"/>
                                  </a:lnTo>
                                  <a:lnTo>
                                    <a:pt x="1" y="26"/>
                                  </a:lnTo>
                                  <a:lnTo>
                                    <a:pt x="0" y="25"/>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237"/>
                          <wps:cNvSpPr>
                            <a:spLocks/>
                          </wps:cNvSpPr>
                          <wps:spPr bwMode="auto">
                            <a:xfrm>
                              <a:off x="7416" y="2815"/>
                              <a:ext cx="275" cy="226"/>
                            </a:xfrm>
                            <a:custGeom>
                              <a:avLst/>
                              <a:gdLst>
                                <a:gd name="T0" fmla="*/ 0 w 275"/>
                                <a:gd name="T1" fmla="*/ 84 h 226"/>
                                <a:gd name="T2" fmla="*/ 9 w 275"/>
                                <a:gd name="T3" fmla="*/ 84 h 226"/>
                                <a:gd name="T4" fmla="*/ 9 w 275"/>
                                <a:gd name="T5" fmla="*/ 226 h 226"/>
                                <a:gd name="T6" fmla="*/ 240 w 275"/>
                                <a:gd name="T7" fmla="*/ 226 h 226"/>
                                <a:gd name="T8" fmla="*/ 240 w 275"/>
                                <a:gd name="T9" fmla="*/ 84 h 226"/>
                                <a:gd name="T10" fmla="*/ 275 w 275"/>
                                <a:gd name="T11" fmla="*/ 84 h 226"/>
                                <a:gd name="T12" fmla="*/ 275 w 275"/>
                                <a:gd name="T13" fmla="*/ 71 h 226"/>
                                <a:gd name="T14" fmla="*/ 152 w 275"/>
                                <a:gd name="T15" fmla="*/ 0 h 226"/>
                                <a:gd name="T16" fmla="*/ 0 w 275"/>
                                <a:gd name="T17" fmla="*/ 0 h 226"/>
                                <a:gd name="T18" fmla="*/ 0 w 275"/>
                                <a:gd name="T19" fmla="*/ 84 h 2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5" h="226">
                                  <a:moveTo>
                                    <a:pt x="0" y="84"/>
                                  </a:moveTo>
                                  <a:lnTo>
                                    <a:pt x="9" y="84"/>
                                  </a:lnTo>
                                  <a:lnTo>
                                    <a:pt x="9" y="226"/>
                                  </a:lnTo>
                                  <a:lnTo>
                                    <a:pt x="240" y="226"/>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Rectangle 238"/>
                          <wps:cNvSpPr>
                            <a:spLocks noChangeArrowheads="1"/>
                          </wps:cNvSpPr>
                          <wps:spPr bwMode="auto">
                            <a:xfrm>
                              <a:off x="7438" y="2899"/>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Freeform 239"/>
                          <wps:cNvSpPr>
                            <a:spLocks/>
                          </wps:cNvSpPr>
                          <wps:spPr bwMode="auto">
                            <a:xfrm>
                              <a:off x="7427" y="2827"/>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240"/>
                          <wps:cNvSpPr>
                            <a:spLocks/>
                          </wps:cNvSpPr>
                          <wps:spPr bwMode="auto">
                            <a:xfrm>
                              <a:off x="7571" y="2912"/>
                              <a:ext cx="105" cy="108"/>
                            </a:xfrm>
                            <a:custGeom>
                              <a:avLst/>
                              <a:gdLst>
                                <a:gd name="T0" fmla="*/ 0 w 105"/>
                                <a:gd name="T1" fmla="*/ 60 h 108"/>
                                <a:gd name="T2" fmla="*/ 2 w 105"/>
                                <a:gd name="T3" fmla="*/ 68 h 108"/>
                                <a:gd name="T4" fmla="*/ 4 w 105"/>
                                <a:gd name="T5" fmla="*/ 75 h 108"/>
                                <a:gd name="T6" fmla="*/ 8 w 105"/>
                                <a:gd name="T7" fmla="*/ 82 h 108"/>
                                <a:gd name="T8" fmla="*/ 12 w 105"/>
                                <a:gd name="T9" fmla="*/ 88 h 108"/>
                                <a:gd name="T10" fmla="*/ 17 w 105"/>
                                <a:gd name="T11" fmla="*/ 94 h 108"/>
                                <a:gd name="T12" fmla="*/ 23 w 105"/>
                                <a:gd name="T13" fmla="*/ 99 h 108"/>
                                <a:gd name="T14" fmla="*/ 30 w 105"/>
                                <a:gd name="T15" fmla="*/ 103 h 108"/>
                                <a:gd name="T16" fmla="*/ 37 w 105"/>
                                <a:gd name="T17" fmla="*/ 106 h 108"/>
                                <a:gd name="T18" fmla="*/ 45 w 105"/>
                                <a:gd name="T19" fmla="*/ 107 h 108"/>
                                <a:gd name="T20" fmla="*/ 53 w 105"/>
                                <a:gd name="T21" fmla="*/ 108 h 108"/>
                                <a:gd name="T22" fmla="*/ 61 w 105"/>
                                <a:gd name="T23" fmla="*/ 107 h 108"/>
                                <a:gd name="T24" fmla="*/ 68 w 105"/>
                                <a:gd name="T25" fmla="*/ 106 h 108"/>
                                <a:gd name="T26" fmla="*/ 76 w 105"/>
                                <a:gd name="T27" fmla="*/ 103 h 108"/>
                                <a:gd name="T28" fmla="*/ 82 w 105"/>
                                <a:gd name="T29" fmla="*/ 99 h 108"/>
                                <a:gd name="T30" fmla="*/ 88 w 105"/>
                                <a:gd name="T31" fmla="*/ 94 h 108"/>
                                <a:gd name="T32" fmla="*/ 93 w 105"/>
                                <a:gd name="T33" fmla="*/ 88 h 108"/>
                                <a:gd name="T34" fmla="*/ 98 w 105"/>
                                <a:gd name="T35" fmla="*/ 82 h 108"/>
                                <a:gd name="T36" fmla="*/ 101 w 105"/>
                                <a:gd name="T37" fmla="*/ 75 h 108"/>
                                <a:gd name="T38" fmla="*/ 104 w 105"/>
                                <a:gd name="T39" fmla="*/ 68 h 108"/>
                                <a:gd name="T40" fmla="*/ 105 w 105"/>
                                <a:gd name="T41" fmla="*/ 60 h 108"/>
                                <a:gd name="T42" fmla="*/ 105 w 105"/>
                                <a:gd name="T43" fmla="*/ 51 h 108"/>
                                <a:gd name="T44" fmla="*/ 104 w 105"/>
                                <a:gd name="T45" fmla="*/ 43 h 108"/>
                                <a:gd name="T46" fmla="*/ 102 w 105"/>
                                <a:gd name="T47" fmla="*/ 36 h 108"/>
                                <a:gd name="T48" fmla="*/ 99 w 105"/>
                                <a:gd name="T49" fmla="*/ 28 h 108"/>
                                <a:gd name="T50" fmla="*/ 95 w 105"/>
                                <a:gd name="T51" fmla="*/ 22 h 108"/>
                                <a:gd name="T52" fmla="*/ 90 w 105"/>
                                <a:gd name="T53" fmla="*/ 16 h 108"/>
                                <a:gd name="T54" fmla="*/ 84 w 105"/>
                                <a:gd name="T55" fmla="*/ 11 h 108"/>
                                <a:gd name="T56" fmla="*/ 78 w 105"/>
                                <a:gd name="T57" fmla="*/ 7 h 108"/>
                                <a:gd name="T58" fmla="*/ 71 w 105"/>
                                <a:gd name="T59" fmla="*/ 3 h 108"/>
                                <a:gd name="T60" fmla="*/ 63 w 105"/>
                                <a:gd name="T61" fmla="*/ 1 h 108"/>
                                <a:gd name="T62" fmla="*/ 55 w 105"/>
                                <a:gd name="T63" fmla="*/ 0 h 108"/>
                                <a:gd name="T64" fmla="*/ 47 w 105"/>
                                <a:gd name="T65" fmla="*/ 0 h 108"/>
                                <a:gd name="T66" fmla="*/ 39 w 105"/>
                                <a:gd name="T67" fmla="*/ 2 h 108"/>
                                <a:gd name="T68" fmla="*/ 32 w 105"/>
                                <a:gd name="T69" fmla="*/ 4 h 108"/>
                                <a:gd name="T70" fmla="*/ 25 w 105"/>
                                <a:gd name="T71" fmla="*/ 8 h 108"/>
                                <a:gd name="T72" fmla="*/ 19 w 105"/>
                                <a:gd name="T73" fmla="*/ 12 h 108"/>
                                <a:gd name="T74" fmla="*/ 14 w 105"/>
                                <a:gd name="T75" fmla="*/ 18 h 108"/>
                                <a:gd name="T76" fmla="*/ 9 w 105"/>
                                <a:gd name="T77" fmla="*/ 24 h 108"/>
                                <a:gd name="T78" fmla="*/ 5 w 105"/>
                                <a:gd name="T79" fmla="*/ 31 h 108"/>
                                <a:gd name="T80" fmla="*/ 2 w 105"/>
                                <a:gd name="T81" fmla="*/ 38 h 108"/>
                                <a:gd name="T82" fmla="*/ 0 w 105"/>
                                <a:gd name="T83" fmla="*/ 46 h 108"/>
                                <a:gd name="T84" fmla="*/ 0 w 105"/>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5" h="108">
                                  <a:moveTo>
                                    <a:pt x="0" y="54"/>
                                  </a:moveTo>
                                  <a:lnTo>
                                    <a:pt x="0" y="57"/>
                                  </a:lnTo>
                                  <a:lnTo>
                                    <a:pt x="0" y="60"/>
                                  </a:lnTo>
                                  <a:lnTo>
                                    <a:pt x="0" y="62"/>
                                  </a:lnTo>
                                  <a:lnTo>
                                    <a:pt x="1" y="65"/>
                                  </a:lnTo>
                                  <a:lnTo>
                                    <a:pt x="2" y="68"/>
                                  </a:lnTo>
                                  <a:lnTo>
                                    <a:pt x="2" y="70"/>
                                  </a:lnTo>
                                  <a:lnTo>
                                    <a:pt x="3" y="73"/>
                                  </a:lnTo>
                                  <a:lnTo>
                                    <a:pt x="4" y="75"/>
                                  </a:lnTo>
                                  <a:lnTo>
                                    <a:pt x="5" y="77"/>
                                  </a:lnTo>
                                  <a:lnTo>
                                    <a:pt x="6" y="80"/>
                                  </a:lnTo>
                                  <a:lnTo>
                                    <a:pt x="8" y="82"/>
                                  </a:lnTo>
                                  <a:lnTo>
                                    <a:pt x="9" y="84"/>
                                  </a:lnTo>
                                  <a:lnTo>
                                    <a:pt x="10" y="86"/>
                                  </a:lnTo>
                                  <a:lnTo>
                                    <a:pt x="12" y="88"/>
                                  </a:lnTo>
                                  <a:lnTo>
                                    <a:pt x="14" y="90"/>
                                  </a:lnTo>
                                  <a:lnTo>
                                    <a:pt x="15" y="92"/>
                                  </a:lnTo>
                                  <a:lnTo>
                                    <a:pt x="17" y="94"/>
                                  </a:lnTo>
                                  <a:lnTo>
                                    <a:pt x="19" y="96"/>
                                  </a:lnTo>
                                  <a:lnTo>
                                    <a:pt x="21" y="97"/>
                                  </a:lnTo>
                                  <a:lnTo>
                                    <a:pt x="23" y="99"/>
                                  </a:lnTo>
                                  <a:lnTo>
                                    <a:pt x="25" y="100"/>
                                  </a:lnTo>
                                  <a:lnTo>
                                    <a:pt x="28" y="102"/>
                                  </a:lnTo>
                                  <a:lnTo>
                                    <a:pt x="30" y="103"/>
                                  </a:lnTo>
                                  <a:lnTo>
                                    <a:pt x="32" y="104"/>
                                  </a:lnTo>
                                  <a:lnTo>
                                    <a:pt x="35" y="105"/>
                                  </a:lnTo>
                                  <a:lnTo>
                                    <a:pt x="37" y="106"/>
                                  </a:lnTo>
                                  <a:lnTo>
                                    <a:pt x="39" y="106"/>
                                  </a:lnTo>
                                  <a:lnTo>
                                    <a:pt x="42" y="107"/>
                                  </a:lnTo>
                                  <a:lnTo>
                                    <a:pt x="45" y="107"/>
                                  </a:lnTo>
                                  <a:lnTo>
                                    <a:pt x="47" y="108"/>
                                  </a:lnTo>
                                  <a:lnTo>
                                    <a:pt x="50" y="108"/>
                                  </a:lnTo>
                                  <a:lnTo>
                                    <a:pt x="53" y="108"/>
                                  </a:lnTo>
                                  <a:lnTo>
                                    <a:pt x="55" y="108"/>
                                  </a:lnTo>
                                  <a:lnTo>
                                    <a:pt x="58" y="108"/>
                                  </a:lnTo>
                                  <a:lnTo>
                                    <a:pt x="61" y="107"/>
                                  </a:lnTo>
                                  <a:lnTo>
                                    <a:pt x="63" y="107"/>
                                  </a:lnTo>
                                  <a:lnTo>
                                    <a:pt x="66" y="106"/>
                                  </a:lnTo>
                                  <a:lnTo>
                                    <a:pt x="68" y="106"/>
                                  </a:lnTo>
                                  <a:lnTo>
                                    <a:pt x="71" y="105"/>
                                  </a:lnTo>
                                  <a:lnTo>
                                    <a:pt x="73" y="104"/>
                                  </a:lnTo>
                                  <a:lnTo>
                                    <a:pt x="76" y="103"/>
                                  </a:lnTo>
                                  <a:lnTo>
                                    <a:pt x="78" y="102"/>
                                  </a:lnTo>
                                  <a:lnTo>
                                    <a:pt x="80" y="100"/>
                                  </a:lnTo>
                                  <a:lnTo>
                                    <a:pt x="82" y="99"/>
                                  </a:lnTo>
                                  <a:lnTo>
                                    <a:pt x="84" y="97"/>
                                  </a:lnTo>
                                  <a:lnTo>
                                    <a:pt x="86" y="96"/>
                                  </a:lnTo>
                                  <a:lnTo>
                                    <a:pt x="88" y="94"/>
                                  </a:lnTo>
                                  <a:lnTo>
                                    <a:pt x="90" y="92"/>
                                  </a:lnTo>
                                  <a:lnTo>
                                    <a:pt x="92" y="90"/>
                                  </a:lnTo>
                                  <a:lnTo>
                                    <a:pt x="93" y="88"/>
                                  </a:lnTo>
                                  <a:lnTo>
                                    <a:pt x="95" y="86"/>
                                  </a:lnTo>
                                  <a:lnTo>
                                    <a:pt x="96" y="84"/>
                                  </a:lnTo>
                                  <a:lnTo>
                                    <a:pt x="98" y="82"/>
                                  </a:lnTo>
                                  <a:lnTo>
                                    <a:pt x="99" y="80"/>
                                  </a:lnTo>
                                  <a:lnTo>
                                    <a:pt x="100" y="77"/>
                                  </a:lnTo>
                                  <a:lnTo>
                                    <a:pt x="101" y="75"/>
                                  </a:lnTo>
                                  <a:lnTo>
                                    <a:pt x="102" y="73"/>
                                  </a:lnTo>
                                  <a:lnTo>
                                    <a:pt x="103" y="70"/>
                                  </a:lnTo>
                                  <a:lnTo>
                                    <a:pt x="104" y="68"/>
                                  </a:lnTo>
                                  <a:lnTo>
                                    <a:pt x="104" y="65"/>
                                  </a:lnTo>
                                  <a:lnTo>
                                    <a:pt x="105" y="62"/>
                                  </a:lnTo>
                                  <a:lnTo>
                                    <a:pt x="105" y="60"/>
                                  </a:lnTo>
                                  <a:lnTo>
                                    <a:pt x="105" y="57"/>
                                  </a:lnTo>
                                  <a:lnTo>
                                    <a:pt x="105" y="54"/>
                                  </a:lnTo>
                                  <a:lnTo>
                                    <a:pt x="105" y="51"/>
                                  </a:lnTo>
                                  <a:lnTo>
                                    <a:pt x="105" y="49"/>
                                  </a:lnTo>
                                  <a:lnTo>
                                    <a:pt x="105" y="46"/>
                                  </a:lnTo>
                                  <a:lnTo>
                                    <a:pt x="104" y="43"/>
                                  </a:lnTo>
                                  <a:lnTo>
                                    <a:pt x="104" y="41"/>
                                  </a:lnTo>
                                  <a:lnTo>
                                    <a:pt x="103" y="38"/>
                                  </a:lnTo>
                                  <a:lnTo>
                                    <a:pt x="102" y="36"/>
                                  </a:lnTo>
                                  <a:lnTo>
                                    <a:pt x="101" y="33"/>
                                  </a:lnTo>
                                  <a:lnTo>
                                    <a:pt x="100" y="31"/>
                                  </a:lnTo>
                                  <a:lnTo>
                                    <a:pt x="99" y="28"/>
                                  </a:lnTo>
                                  <a:lnTo>
                                    <a:pt x="98" y="26"/>
                                  </a:lnTo>
                                  <a:lnTo>
                                    <a:pt x="96" y="24"/>
                                  </a:lnTo>
                                  <a:lnTo>
                                    <a:pt x="95" y="22"/>
                                  </a:lnTo>
                                  <a:lnTo>
                                    <a:pt x="93" y="20"/>
                                  </a:lnTo>
                                  <a:lnTo>
                                    <a:pt x="92" y="18"/>
                                  </a:lnTo>
                                  <a:lnTo>
                                    <a:pt x="90" y="16"/>
                                  </a:lnTo>
                                  <a:lnTo>
                                    <a:pt x="88" y="14"/>
                                  </a:lnTo>
                                  <a:lnTo>
                                    <a:pt x="86" y="12"/>
                                  </a:lnTo>
                                  <a:lnTo>
                                    <a:pt x="84" y="11"/>
                                  </a:lnTo>
                                  <a:lnTo>
                                    <a:pt x="82" y="9"/>
                                  </a:lnTo>
                                  <a:lnTo>
                                    <a:pt x="80" y="8"/>
                                  </a:lnTo>
                                  <a:lnTo>
                                    <a:pt x="78" y="7"/>
                                  </a:lnTo>
                                  <a:lnTo>
                                    <a:pt x="76" y="5"/>
                                  </a:lnTo>
                                  <a:lnTo>
                                    <a:pt x="73" y="4"/>
                                  </a:lnTo>
                                  <a:lnTo>
                                    <a:pt x="71" y="3"/>
                                  </a:lnTo>
                                  <a:lnTo>
                                    <a:pt x="68" y="3"/>
                                  </a:lnTo>
                                  <a:lnTo>
                                    <a:pt x="66" y="2"/>
                                  </a:lnTo>
                                  <a:lnTo>
                                    <a:pt x="63" y="1"/>
                                  </a:lnTo>
                                  <a:lnTo>
                                    <a:pt x="61" y="1"/>
                                  </a:lnTo>
                                  <a:lnTo>
                                    <a:pt x="58" y="0"/>
                                  </a:lnTo>
                                  <a:lnTo>
                                    <a:pt x="55" y="0"/>
                                  </a:lnTo>
                                  <a:lnTo>
                                    <a:pt x="53" y="0"/>
                                  </a:lnTo>
                                  <a:lnTo>
                                    <a:pt x="50" y="0"/>
                                  </a:lnTo>
                                  <a:lnTo>
                                    <a:pt x="47" y="0"/>
                                  </a:lnTo>
                                  <a:lnTo>
                                    <a:pt x="45" y="1"/>
                                  </a:lnTo>
                                  <a:lnTo>
                                    <a:pt x="42" y="1"/>
                                  </a:lnTo>
                                  <a:lnTo>
                                    <a:pt x="39" y="2"/>
                                  </a:lnTo>
                                  <a:lnTo>
                                    <a:pt x="37" y="3"/>
                                  </a:lnTo>
                                  <a:lnTo>
                                    <a:pt x="35" y="3"/>
                                  </a:lnTo>
                                  <a:lnTo>
                                    <a:pt x="32" y="4"/>
                                  </a:lnTo>
                                  <a:lnTo>
                                    <a:pt x="30" y="5"/>
                                  </a:lnTo>
                                  <a:lnTo>
                                    <a:pt x="28" y="7"/>
                                  </a:lnTo>
                                  <a:lnTo>
                                    <a:pt x="25" y="8"/>
                                  </a:lnTo>
                                  <a:lnTo>
                                    <a:pt x="23" y="9"/>
                                  </a:lnTo>
                                  <a:lnTo>
                                    <a:pt x="21" y="11"/>
                                  </a:lnTo>
                                  <a:lnTo>
                                    <a:pt x="19" y="12"/>
                                  </a:lnTo>
                                  <a:lnTo>
                                    <a:pt x="17" y="14"/>
                                  </a:lnTo>
                                  <a:lnTo>
                                    <a:pt x="15" y="16"/>
                                  </a:lnTo>
                                  <a:lnTo>
                                    <a:pt x="14" y="18"/>
                                  </a:lnTo>
                                  <a:lnTo>
                                    <a:pt x="12" y="20"/>
                                  </a:lnTo>
                                  <a:lnTo>
                                    <a:pt x="10" y="22"/>
                                  </a:lnTo>
                                  <a:lnTo>
                                    <a:pt x="9" y="24"/>
                                  </a:lnTo>
                                  <a:lnTo>
                                    <a:pt x="8" y="26"/>
                                  </a:lnTo>
                                  <a:lnTo>
                                    <a:pt x="6" y="28"/>
                                  </a:lnTo>
                                  <a:lnTo>
                                    <a:pt x="5" y="31"/>
                                  </a:lnTo>
                                  <a:lnTo>
                                    <a:pt x="4" y="33"/>
                                  </a:lnTo>
                                  <a:lnTo>
                                    <a:pt x="3" y="36"/>
                                  </a:lnTo>
                                  <a:lnTo>
                                    <a:pt x="2" y="38"/>
                                  </a:lnTo>
                                  <a:lnTo>
                                    <a:pt x="2" y="41"/>
                                  </a:lnTo>
                                  <a:lnTo>
                                    <a:pt x="1" y="43"/>
                                  </a:lnTo>
                                  <a:lnTo>
                                    <a:pt x="0" y="46"/>
                                  </a:lnTo>
                                  <a:lnTo>
                                    <a:pt x="0"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241"/>
                          <wps:cNvSpPr>
                            <a:spLocks/>
                          </wps:cNvSpPr>
                          <wps:spPr bwMode="auto">
                            <a:xfrm>
                              <a:off x="7583" y="2925"/>
                              <a:ext cx="82" cy="83"/>
                            </a:xfrm>
                            <a:custGeom>
                              <a:avLst/>
                              <a:gdLst>
                                <a:gd name="T0" fmla="*/ 0 w 82"/>
                                <a:gd name="T1" fmla="*/ 37 h 83"/>
                                <a:gd name="T2" fmla="*/ 1 w 82"/>
                                <a:gd name="T3" fmla="*/ 31 h 83"/>
                                <a:gd name="T4" fmla="*/ 3 w 82"/>
                                <a:gd name="T5" fmla="*/ 25 h 83"/>
                                <a:gd name="T6" fmla="*/ 6 w 82"/>
                                <a:gd name="T7" fmla="*/ 20 h 83"/>
                                <a:gd name="T8" fmla="*/ 9 w 82"/>
                                <a:gd name="T9" fmla="*/ 15 h 83"/>
                                <a:gd name="T10" fmla="*/ 13 w 82"/>
                                <a:gd name="T11" fmla="*/ 11 h 83"/>
                                <a:gd name="T12" fmla="*/ 18 w 82"/>
                                <a:gd name="T13" fmla="*/ 7 h 83"/>
                                <a:gd name="T14" fmla="*/ 23 w 82"/>
                                <a:gd name="T15" fmla="*/ 4 h 83"/>
                                <a:gd name="T16" fmla="*/ 29 w 82"/>
                                <a:gd name="T17" fmla="*/ 2 h 83"/>
                                <a:gd name="T18" fmla="*/ 35 w 82"/>
                                <a:gd name="T19" fmla="*/ 0 h 83"/>
                                <a:gd name="T20" fmla="*/ 41 w 82"/>
                                <a:gd name="T21" fmla="*/ 0 h 83"/>
                                <a:gd name="T22" fmla="*/ 47 w 82"/>
                                <a:gd name="T23" fmla="*/ 0 h 83"/>
                                <a:gd name="T24" fmla="*/ 53 w 82"/>
                                <a:gd name="T25" fmla="*/ 2 h 83"/>
                                <a:gd name="T26" fmla="*/ 59 w 82"/>
                                <a:gd name="T27" fmla="*/ 4 h 83"/>
                                <a:gd name="T28" fmla="*/ 64 w 82"/>
                                <a:gd name="T29" fmla="*/ 7 h 83"/>
                                <a:gd name="T30" fmla="*/ 69 w 82"/>
                                <a:gd name="T31" fmla="*/ 11 h 83"/>
                                <a:gd name="T32" fmla="*/ 73 w 82"/>
                                <a:gd name="T33" fmla="*/ 15 h 83"/>
                                <a:gd name="T34" fmla="*/ 76 w 82"/>
                                <a:gd name="T35" fmla="*/ 20 h 83"/>
                                <a:gd name="T36" fmla="*/ 79 w 82"/>
                                <a:gd name="T37" fmla="*/ 25 h 83"/>
                                <a:gd name="T38" fmla="*/ 81 w 82"/>
                                <a:gd name="T39" fmla="*/ 31 h 83"/>
                                <a:gd name="T40" fmla="*/ 82 w 82"/>
                                <a:gd name="T41" fmla="*/ 37 h 83"/>
                                <a:gd name="T42" fmla="*/ 82 w 82"/>
                                <a:gd name="T43" fmla="*/ 44 h 83"/>
                                <a:gd name="T44" fmla="*/ 81 w 82"/>
                                <a:gd name="T45" fmla="*/ 50 h 83"/>
                                <a:gd name="T46" fmla="*/ 80 w 82"/>
                                <a:gd name="T47" fmla="*/ 56 h 83"/>
                                <a:gd name="T48" fmla="*/ 77 w 82"/>
                                <a:gd name="T49" fmla="*/ 61 h 83"/>
                                <a:gd name="T50" fmla="*/ 74 w 82"/>
                                <a:gd name="T51" fmla="*/ 66 h 83"/>
                                <a:gd name="T52" fmla="*/ 70 w 82"/>
                                <a:gd name="T53" fmla="*/ 71 h 83"/>
                                <a:gd name="T54" fmla="*/ 65 w 82"/>
                                <a:gd name="T55" fmla="*/ 75 h 83"/>
                                <a:gd name="T56" fmla="*/ 60 w 82"/>
                                <a:gd name="T57" fmla="*/ 78 h 83"/>
                                <a:gd name="T58" fmla="*/ 55 w 82"/>
                                <a:gd name="T59" fmla="*/ 81 h 83"/>
                                <a:gd name="T60" fmla="*/ 49 w 82"/>
                                <a:gd name="T61" fmla="*/ 83 h 83"/>
                                <a:gd name="T62" fmla="*/ 43 w 82"/>
                                <a:gd name="T63" fmla="*/ 83 h 83"/>
                                <a:gd name="T64" fmla="*/ 37 w 82"/>
                                <a:gd name="T65" fmla="*/ 83 h 83"/>
                                <a:gd name="T66" fmla="*/ 31 w 82"/>
                                <a:gd name="T67" fmla="*/ 82 h 83"/>
                                <a:gd name="T68" fmla="*/ 25 w 82"/>
                                <a:gd name="T69" fmla="*/ 80 h 83"/>
                                <a:gd name="T70" fmla="*/ 20 w 82"/>
                                <a:gd name="T71" fmla="*/ 77 h 83"/>
                                <a:gd name="T72" fmla="*/ 15 w 82"/>
                                <a:gd name="T73" fmla="*/ 74 h 83"/>
                                <a:gd name="T74" fmla="*/ 10 w 82"/>
                                <a:gd name="T75" fmla="*/ 70 h 83"/>
                                <a:gd name="T76" fmla="*/ 7 w 82"/>
                                <a:gd name="T77" fmla="*/ 65 h 83"/>
                                <a:gd name="T78" fmla="*/ 4 w 82"/>
                                <a:gd name="T79" fmla="*/ 60 h 83"/>
                                <a:gd name="T80" fmla="*/ 1 w 82"/>
                                <a:gd name="T81" fmla="*/ 54 h 83"/>
                                <a:gd name="T82" fmla="*/ 0 w 82"/>
                                <a:gd name="T83" fmla="*/ 48 h 83"/>
                                <a:gd name="T84" fmla="*/ 0 w 82"/>
                                <a:gd name="T85" fmla="*/ 42 h 8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3">
                                  <a:moveTo>
                                    <a:pt x="0" y="42"/>
                                  </a:moveTo>
                                  <a:lnTo>
                                    <a:pt x="0" y="39"/>
                                  </a:lnTo>
                                  <a:lnTo>
                                    <a:pt x="0" y="37"/>
                                  </a:lnTo>
                                  <a:lnTo>
                                    <a:pt x="0" y="35"/>
                                  </a:lnTo>
                                  <a:lnTo>
                                    <a:pt x="0" y="33"/>
                                  </a:lnTo>
                                  <a:lnTo>
                                    <a:pt x="1" y="31"/>
                                  </a:lnTo>
                                  <a:lnTo>
                                    <a:pt x="1" y="29"/>
                                  </a:lnTo>
                                  <a:lnTo>
                                    <a:pt x="2" y="27"/>
                                  </a:lnTo>
                                  <a:lnTo>
                                    <a:pt x="3" y="25"/>
                                  </a:lnTo>
                                  <a:lnTo>
                                    <a:pt x="4" y="24"/>
                                  </a:lnTo>
                                  <a:lnTo>
                                    <a:pt x="5" y="22"/>
                                  </a:lnTo>
                                  <a:lnTo>
                                    <a:pt x="6" y="20"/>
                                  </a:lnTo>
                                  <a:lnTo>
                                    <a:pt x="7" y="18"/>
                                  </a:lnTo>
                                  <a:lnTo>
                                    <a:pt x="8" y="17"/>
                                  </a:lnTo>
                                  <a:lnTo>
                                    <a:pt x="9" y="15"/>
                                  </a:lnTo>
                                  <a:lnTo>
                                    <a:pt x="10" y="14"/>
                                  </a:lnTo>
                                  <a:lnTo>
                                    <a:pt x="12" y="12"/>
                                  </a:lnTo>
                                  <a:lnTo>
                                    <a:pt x="13" y="11"/>
                                  </a:lnTo>
                                  <a:lnTo>
                                    <a:pt x="15" y="9"/>
                                  </a:lnTo>
                                  <a:lnTo>
                                    <a:pt x="16" y="8"/>
                                  </a:lnTo>
                                  <a:lnTo>
                                    <a:pt x="18" y="7"/>
                                  </a:lnTo>
                                  <a:lnTo>
                                    <a:pt x="20" y="6"/>
                                  </a:lnTo>
                                  <a:lnTo>
                                    <a:pt x="21" y="5"/>
                                  </a:lnTo>
                                  <a:lnTo>
                                    <a:pt x="23" y="4"/>
                                  </a:lnTo>
                                  <a:lnTo>
                                    <a:pt x="25" y="3"/>
                                  </a:lnTo>
                                  <a:lnTo>
                                    <a:pt x="27" y="2"/>
                                  </a:lnTo>
                                  <a:lnTo>
                                    <a:pt x="29" y="2"/>
                                  </a:lnTo>
                                  <a:lnTo>
                                    <a:pt x="31" y="1"/>
                                  </a:lnTo>
                                  <a:lnTo>
                                    <a:pt x="33" y="0"/>
                                  </a:lnTo>
                                  <a:lnTo>
                                    <a:pt x="35" y="0"/>
                                  </a:lnTo>
                                  <a:lnTo>
                                    <a:pt x="37" y="0"/>
                                  </a:lnTo>
                                  <a:lnTo>
                                    <a:pt x="39" y="0"/>
                                  </a:lnTo>
                                  <a:lnTo>
                                    <a:pt x="41" y="0"/>
                                  </a:lnTo>
                                  <a:lnTo>
                                    <a:pt x="43" y="0"/>
                                  </a:lnTo>
                                  <a:lnTo>
                                    <a:pt x="45" y="0"/>
                                  </a:lnTo>
                                  <a:lnTo>
                                    <a:pt x="47" y="0"/>
                                  </a:lnTo>
                                  <a:lnTo>
                                    <a:pt x="49" y="0"/>
                                  </a:lnTo>
                                  <a:lnTo>
                                    <a:pt x="51" y="1"/>
                                  </a:lnTo>
                                  <a:lnTo>
                                    <a:pt x="53" y="2"/>
                                  </a:lnTo>
                                  <a:lnTo>
                                    <a:pt x="55" y="2"/>
                                  </a:lnTo>
                                  <a:lnTo>
                                    <a:pt x="57" y="3"/>
                                  </a:lnTo>
                                  <a:lnTo>
                                    <a:pt x="59" y="4"/>
                                  </a:lnTo>
                                  <a:lnTo>
                                    <a:pt x="60" y="5"/>
                                  </a:lnTo>
                                  <a:lnTo>
                                    <a:pt x="62" y="6"/>
                                  </a:lnTo>
                                  <a:lnTo>
                                    <a:pt x="64" y="7"/>
                                  </a:lnTo>
                                  <a:lnTo>
                                    <a:pt x="65" y="8"/>
                                  </a:lnTo>
                                  <a:lnTo>
                                    <a:pt x="67" y="9"/>
                                  </a:lnTo>
                                  <a:lnTo>
                                    <a:pt x="69" y="11"/>
                                  </a:lnTo>
                                  <a:lnTo>
                                    <a:pt x="70" y="12"/>
                                  </a:lnTo>
                                  <a:lnTo>
                                    <a:pt x="71" y="14"/>
                                  </a:lnTo>
                                  <a:lnTo>
                                    <a:pt x="73" y="15"/>
                                  </a:lnTo>
                                  <a:lnTo>
                                    <a:pt x="74" y="17"/>
                                  </a:lnTo>
                                  <a:lnTo>
                                    <a:pt x="75" y="18"/>
                                  </a:lnTo>
                                  <a:lnTo>
                                    <a:pt x="76" y="20"/>
                                  </a:lnTo>
                                  <a:lnTo>
                                    <a:pt x="77" y="22"/>
                                  </a:lnTo>
                                  <a:lnTo>
                                    <a:pt x="78" y="24"/>
                                  </a:lnTo>
                                  <a:lnTo>
                                    <a:pt x="79" y="25"/>
                                  </a:lnTo>
                                  <a:lnTo>
                                    <a:pt x="80" y="27"/>
                                  </a:lnTo>
                                  <a:lnTo>
                                    <a:pt x="80" y="29"/>
                                  </a:lnTo>
                                  <a:lnTo>
                                    <a:pt x="81" y="31"/>
                                  </a:lnTo>
                                  <a:lnTo>
                                    <a:pt x="81" y="33"/>
                                  </a:lnTo>
                                  <a:lnTo>
                                    <a:pt x="82" y="35"/>
                                  </a:lnTo>
                                  <a:lnTo>
                                    <a:pt x="82" y="37"/>
                                  </a:lnTo>
                                  <a:lnTo>
                                    <a:pt x="82" y="39"/>
                                  </a:lnTo>
                                  <a:lnTo>
                                    <a:pt x="82" y="42"/>
                                  </a:lnTo>
                                  <a:lnTo>
                                    <a:pt x="82" y="44"/>
                                  </a:lnTo>
                                  <a:lnTo>
                                    <a:pt x="82" y="46"/>
                                  </a:lnTo>
                                  <a:lnTo>
                                    <a:pt x="82" y="48"/>
                                  </a:lnTo>
                                  <a:lnTo>
                                    <a:pt x="81" y="50"/>
                                  </a:lnTo>
                                  <a:lnTo>
                                    <a:pt x="81" y="52"/>
                                  </a:lnTo>
                                  <a:lnTo>
                                    <a:pt x="80" y="54"/>
                                  </a:lnTo>
                                  <a:lnTo>
                                    <a:pt x="80" y="56"/>
                                  </a:lnTo>
                                  <a:lnTo>
                                    <a:pt x="79" y="58"/>
                                  </a:lnTo>
                                  <a:lnTo>
                                    <a:pt x="78" y="60"/>
                                  </a:lnTo>
                                  <a:lnTo>
                                    <a:pt x="77" y="61"/>
                                  </a:lnTo>
                                  <a:lnTo>
                                    <a:pt x="76" y="63"/>
                                  </a:lnTo>
                                  <a:lnTo>
                                    <a:pt x="75" y="65"/>
                                  </a:lnTo>
                                  <a:lnTo>
                                    <a:pt x="74" y="66"/>
                                  </a:lnTo>
                                  <a:lnTo>
                                    <a:pt x="73" y="68"/>
                                  </a:lnTo>
                                  <a:lnTo>
                                    <a:pt x="71" y="70"/>
                                  </a:lnTo>
                                  <a:lnTo>
                                    <a:pt x="70" y="71"/>
                                  </a:lnTo>
                                  <a:lnTo>
                                    <a:pt x="69" y="72"/>
                                  </a:lnTo>
                                  <a:lnTo>
                                    <a:pt x="67" y="74"/>
                                  </a:lnTo>
                                  <a:lnTo>
                                    <a:pt x="65" y="75"/>
                                  </a:lnTo>
                                  <a:lnTo>
                                    <a:pt x="64" y="76"/>
                                  </a:lnTo>
                                  <a:lnTo>
                                    <a:pt x="62" y="77"/>
                                  </a:lnTo>
                                  <a:lnTo>
                                    <a:pt x="60" y="78"/>
                                  </a:lnTo>
                                  <a:lnTo>
                                    <a:pt x="59" y="79"/>
                                  </a:lnTo>
                                  <a:lnTo>
                                    <a:pt x="57" y="80"/>
                                  </a:lnTo>
                                  <a:lnTo>
                                    <a:pt x="55" y="81"/>
                                  </a:lnTo>
                                  <a:lnTo>
                                    <a:pt x="53" y="82"/>
                                  </a:lnTo>
                                  <a:lnTo>
                                    <a:pt x="51" y="82"/>
                                  </a:lnTo>
                                  <a:lnTo>
                                    <a:pt x="49" y="83"/>
                                  </a:lnTo>
                                  <a:lnTo>
                                    <a:pt x="47" y="83"/>
                                  </a:lnTo>
                                  <a:lnTo>
                                    <a:pt x="45" y="83"/>
                                  </a:lnTo>
                                  <a:lnTo>
                                    <a:pt x="43" y="83"/>
                                  </a:lnTo>
                                  <a:lnTo>
                                    <a:pt x="41" y="83"/>
                                  </a:lnTo>
                                  <a:lnTo>
                                    <a:pt x="39" y="83"/>
                                  </a:lnTo>
                                  <a:lnTo>
                                    <a:pt x="37" y="83"/>
                                  </a:lnTo>
                                  <a:lnTo>
                                    <a:pt x="35" y="83"/>
                                  </a:lnTo>
                                  <a:lnTo>
                                    <a:pt x="33" y="83"/>
                                  </a:lnTo>
                                  <a:lnTo>
                                    <a:pt x="31" y="82"/>
                                  </a:lnTo>
                                  <a:lnTo>
                                    <a:pt x="29" y="82"/>
                                  </a:lnTo>
                                  <a:lnTo>
                                    <a:pt x="27" y="81"/>
                                  </a:lnTo>
                                  <a:lnTo>
                                    <a:pt x="25" y="80"/>
                                  </a:lnTo>
                                  <a:lnTo>
                                    <a:pt x="23" y="79"/>
                                  </a:lnTo>
                                  <a:lnTo>
                                    <a:pt x="21" y="78"/>
                                  </a:lnTo>
                                  <a:lnTo>
                                    <a:pt x="20" y="77"/>
                                  </a:lnTo>
                                  <a:lnTo>
                                    <a:pt x="18" y="76"/>
                                  </a:lnTo>
                                  <a:lnTo>
                                    <a:pt x="16" y="75"/>
                                  </a:lnTo>
                                  <a:lnTo>
                                    <a:pt x="15" y="74"/>
                                  </a:lnTo>
                                  <a:lnTo>
                                    <a:pt x="13" y="72"/>
                                  </a:lnTo>
                                  <a:lnTo>
                                    <a:pt x="12" y="71"/>
                                  </a:lnTo>
                                  <a:lnTo>
                                    <a:pt x="10" y="70"/>
                                  </a:lnTo>
                                  <a:lnTo>
                                    <a:pt x="9" y="68"/>
                                  </a:lnTo>
                                  <a:lnTo>
                                    <a:pt x="8" y="66"/>
                                  </a:lnTo>
                                  <a:lnTo>
                                    <a:pt x="7" y="65"/>
                                  </a:lnTo>
                                  <a:lnTo>
                                    <a:pt x="6" y="63"/>
                                  </a:lnTo>
                                  <a:lnTo>
                                    <a:pt x="5" y="61"/>
                                  </a:lnTo>
                                  <a:lnTo>
                                    <a:pt x="4" y="60"/>
                                  </a:lnTo>
                                  <a:lnTo>
                                    <a:pt x="3" y="58"/>
                                  </a:lnTo>
                                  <a:lnTo>
                                    <a:pt x="2" y="56"/>
                                  </a:lnTo>
                                  <a:lnTo>
                                    <a:pt x="1" y="54"/>
                                  </a:lnTo>
                                  <a:lnTo>
                                    <a:pt x="1" y="52"/>
                                  </a:lnTo>
                                  <a:lnTo>
                                    <a:pt x="0"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242"/>
                          <wps:cNvSpPr>
                            <a:spLocks/>
                          </wps:cNvSpPr>
                          <wps:spPr bwMode="auto">
                            <a:xfrm>
                              <a:off x="7580" y="2920"/>
                              <a:ext cx="91" cy="119"/>
                            </a:xfrm>
                            <a:custGeom>
                              <a:avLst/>
                              <a:gdLst>
                                <a:gd name="T0" fmla="*/ 40 w 91"/>
                                <a:gd name="T1" fmla="*/ 119 h 119"/>
                                <a:gd name="T2" fmla="*/ 52 w 91"/>
                                <a:gd name="T3" fmla="*/ 119 h 119"/>
                                <a:gd name="T4" fmla="*/ 52 w 91"/>
                                <a:gd name="T5" fmla="*/ 78 h 119"/>
                                <a:gd name="T6" fmla="*/ 91 w 91"/>
                                <a:gd name="T7" fmla="*/ 46 h 119"/>
                                <a:gd name="T8" fmla="*/ 85 w 91"/>
                                <a:gd name="T9" fmla="*/ 35 h 119"/>
                                <a:gd name="T10" fmla="*/ 52 w 91"/>
                                <a:gd name="T11" fmla="*/ 62 h 119"/>
                                <a:gd name="T12" fmla="*/ 52 w 91"/>
                                <a:gd name="T13" fmla="*/ 58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4 w 91"/>
                                <a:gd name="T29" fmla="*/ 29 h 119"/>
                                <a:gd name="T30" fmla="*/ 0 w 91"/>
                                <a:gd name="T31" fmla="*/ 40 h 119"/>
                                <a:gd name="T32" fmla="*/ 40 w 91"/>
                                <a:gd name="T33" fmla="*/ 68 h 119"/>
                                <a:gd name="T34" fmla="*/ 40 w 91"/>
                                <a:gd name="T35" fmla="*/ 119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 h="119">
                                  <a:moveTo>
                                    <a:pt x="40" y="119"/>
                                  </a:moveTo>
                                  <a:lnTo>
                                    <a:pt x="52" y="119"/>
                                  </a:lnTo>
                                  <a:lnTo>
                                    <a:pt x="52" y="78"/>
                                  </a:lnTo>
                                  <a:lnTo>
                                    <a:pt x="91" y="46"/>
                                  </a:lnTo>
                                  <a:lnTo>
                                    <a:pt x="85" y="35"/>
                                  </a:lnTo>
                                  <a:lnTo>
                                    <a:pt x="52" y="62"/>
                                  </a:lnTo>
                                  <a:lnTo>
                                    <a:pt x="52" y="58"/>
                                  </a:lnTo>
                                  <a:lnTo>
                                    <a:pt x="71" y="12"/>
                                  </a:lnTo>
                                  <a:lnTo>
                                    <a:pt x="60" y="7"/>
                                  </a:lnTo>
                                  <a:lnTo>
                                    <a:pt x="50" y="32"/>
                                  </a:lnTo>
                                  <a:lnTo>
                                    <a:pt x="37" y="0"/>
                                  </a:lnTo>
                                  <a:lnTo>
                                    <a:pt x="26" y="4"/>
                                  </a:lnTo>
                                  <a:lnTo>
                                    <a:pt x="40" y="40"/>
                                  </a:lnTo>
                                  <a:lnTo>
                                    <a:pt x="40" y="53"/>
                                  </a:lnTo>
                                  <a:lnTo>
                                    <a:pt x="4"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Rectangle 243"/>
                          <wps:cNvSpPr>
                            <a:spLocks noChangeArrowheads="1"/>
                          </wps:cNvSpPr>
                          <wps:spPr bwMode="auto">
                            <a:xfrm>
                              <a:off x="7458" y="2892"/>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Rectangle 244"/>
                          <wps:cNvSpPr>
                            <a:spLocks noChangeArrowheads="1"/>
                          </wps:cNvSpPr>
                          <wps:spPr bwMode="auto">
                            <a:xfrm>
                              <a:off x="7470" y="2904"/>
                              <a:ext cx="41"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9" name="Rectangle 245"/>
                          <wps:cNvSpPr>
                            <a:spLocks noChangeArrowheads="1"/>
                          </wps:cNvSpPr>
                          <wps:spPr bwMode="auto">
                            <a:xfrm>
                              <a:off x="7470" y="2927"/>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Freeform 246"/>
                          <wps:cNvSpPr>
                            <a:spLocks/>
                          </wps:cNvSpPr>
                          <wps:spPr bwMode="auto">
                            <a:xfrm>
                              <a:off x="7496" y="2969"/>
                              <a:ext cx="15" cy="16"/>
                            </a:xfrm>
                            <a:custGeom>
                              <a:avLst/>
                              <a:gdLst>
                                <a:gd name="T0" fmla="*/ 0 w 15"/>
                                <a:gd name="T1" fmla="*/ 9 h 16"/>
                                <a:gd name="T2" fmla="*/ 0 w 15"/>
                                <a:gd name="T3" fmla="*/ 9 h 16"/>
                                <a:gd name="T4" fmla="*/ 0 w 15"/>
                                <a:gd name="T5" fmla="*/ 10 h 16"/>
                                <a:gd name="T6" fmla="*/ 0 w 15"/>
                                <a:gd name="T7" fmla="*/ 11 h 16"/>
                                <a:gd name="T8" fmla="*/ 0 w 15"/>
                                <a:gd name="T9" fmla="*/ 12 h 16"/>
                                <a:gd name="T10" fmla="*/ 1 w 15"/>
                                <a:gd name="T11" fmla="*/ 12 h 16"/>
                                <a:gd name="T12" fmla="*/ 1 w 15"/>
                                <a:gd name="T13" fmla="*/ 13 h 16"/>
                                <a:gd name="T14" fmla="*/ 2 w 15"/>
                                <a:gd name="T15" fmla="*/ 13 h 16"/>
                                <a:gd name="T16" fmla="*/ 2 w 15"/>
                                <a:gd name="T17" fmla="*/ 14 h 16"/>
                                <a:gd name="T18" fmla="*/ 3 w 15"/>
                                <a:gd name="T19" fmla="*/ 14 h 16"/>
                                <a:gd name="T20" fmla="*/ 3 w 15"/>
                                <a:gd name="T21" fmla="*/ 15 h 16"/>
                                <a:gd name="T22" fmla="*/ 4 w 15"/>
                                <a:gd name="T23" fmla="*/ 15 h 16"/>
                                <a:gd name="T24" fmla="*/ 5 w 15"/>
                                <a:gd name="T25" fmla="*/ 15 h 16"/>
                                <a:gd name="T26" fmla="*/ 5 w 15"/>
                                <a:gd name="T27" fmla="*/ 16 h 16"/>
                                <a:gd name="T28" fmla="*/ 6 w 15"/>
                                <a:gd name="T29" fmla="*/ 16 h 16"/>
                                <a:gd name="T30" fmla="*/ 7 w 15"/>
                                <a:gd name="T31" fmla="*/ 16 h 16"/>
                                <a:gd name="T32" fmla="*/ 8 w 15"/>
                                <a:gd name="T33" fmla="*/ 16 h 16"/>
                                <a:gd name="T34" fmla="*/ 9 w 15"/>
                                <a:gd name="T35" fmla="*/ 16 h 16"/>
                                <a:gd name="T36" fmla="*/ 9 w 15"/>
                                <a:gd name="T37" fmla="*/ 16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3 h 16"/>
                                <a:gd name="T50" fmla="*/ 14 w 15"/>
                                <a:gd name="T51" fmla="*/ 12 h 16"/>
                                <a:gd name="T52" fmla="*/ 15 w 15"/>
                                <a:gd name="T53" fmla="*/ 11 h 16"/>
                                <a:gd name="T54" fmla="*/ 15 w 15"/>
                                <a:gd name="T55" fmla="*/ 10 h 16"/>
                                <a:gd name="T56" fmla="*/ 15 w 15"/>
                                <a:gd name="T57" fmla="*/ 9 h 16"/>
                                <a:gd name="T58" fmla="*/ 15 w 15"/>
                                <a:gd name="T59" fmla="*/ 9 h 16"/>
                                <a:gd name="T60" fmla="*/ 15 w 15"/>
                                <a:gd name="T61" fmla="*/ 8 h 16"/>
                                <a:gd name="T62" fmla="*/ 15 w 15"/>
                                <a:gd name="T63" fmla="*/ 7 h 16"/>
                                <a:gd name="T64" fmla="*/ 15 w 15"/>
                                <a:gd name="T65" fmla="*/ 6 h 16"/>
                                <a:gd name="T66" fmla="*/ 15 w 15"/>
                                <a:gd name="T67" fmla="*/ 5 h 16"/>
                                <a:gd name="T68" fmla="*/ 14 w 15"/>
                                <a:gd name="T69" fmla="*/ 4 h 16"/>
                                <a:gd name="T70" fmla="*/ 13 w 15"/>
                                <a:gd name="T71" fmla="*/ 3 h 16"/>
                                <a:gd name="T72" fmla="*/ 12 w 15"/>
                                <a:gd name="T73" fmla="*/ 2 h 16"/>
                                <a:gd name="T74" fmla="*/ 11 w 15"/>
                                <a:gd name="T75" fmla="*/ 1 h 16"/>
                                <a:gd name="T76" fmla="*/ 10 w 15"/>
                                <a:gd name="T77" fmla="*/ 1 h 16"/>
                                <a:gd name="T78" fmla="*/ 9 w 15"/>
                                <a:gd name="T79" fmla="*/ 1 h 16"/>
                                <a:gd name="T80" fmla="*/ 9 w 15"/>
                                <a:gd name="T81" fmla="*/ 0 h 16"/>
                                <a:gd name="T82" fmla="*/ 8 w 15"/>
                                <a:gd name="T83" fmla="*/ 0 h 16"/>
                                <a:gd name="T84" fmla="*/ 7 w 15"/>
                                <a:gd name="T85" fmla="*/ 0 h 16"/>
                                <a:gd name="T86" fmla="*/ 6 w 15"/>
                                <a:gd name="T87" fmla="*/ 0 h 16"/>
                                <a:gd name="T88" fmla="*/ 5 w 15"/>
                                <a:gd name="T89" fmla="*/ 1 h 16"/>
                                <a:gd name="T90" fmla="*/ 5 w 15"/>
                                <a:gd name="T91" fmla="*/ 1 h 16"/>
                                <a:gd name="T92" fmla="*/ 4 w 15"/>
                                <a:gd name="T93" fmla="*/ 1 h 16"/>
                                <a:gd name="T94" fmla="*/ 3 w 15"/>
                                <a:gd name="T95" fmla="*/ 2 h 16"/>
                                <a:gd name="T96" fmla="*/ 2 w 15"/>
                                <a:gd name="T97" fmla="*/ 2 h 16"/>
                                <a:gd name="T98" fmla="*/ 1 w 15"/>
                                <a:gd name="T99" fmla="*/ 3 h 16"/>
                                <a:gd name="T100" fmla="*/ 0 w 15"/>
                                <a:gd name="T101" fmla="*/ 4 h 16"/>
                                <a:gd name="T102" fmla="*/ 0 w 15"/>
                                <a:gd name="T103" fmla="*/ 5 h 16"/>
                                <a:gd name="T104" fmla="*/ 0 w 15"/>
                                <a:gd name="T105" fmla="*/ 6 h 16"/>
                                <a:gd name="T106" fmla="*/ 0 w 15"/>
                                <a:gd name="T107" fmla="*/ 7 h 16"/>
                                <a:gd name="T108" fmla="*/ 0 w 15"/>
                                <a:gd name="T109" fmla="*/ 8 h 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5" h="16">
                                  <a:moveTo>
                                    <a:pt x="0" y="8"/>
                                  </a:moveTo>
                                  <a:lnTo>
                                    <a:pt x="0" y="9"/>
                                  </a:lnTo>
                                  <a:lnTo>
                                    <a:pt x="0" y="10"/>
                                  </a:lnTo>
                                  <a:lnTo>
                                    <a:pt x="0" y="11"/>
                                  </a:lnTo>
                                  <a:lnTo>
                                    <a:pt x="0" y="12"/>
                                  </a:lnTo>
                                  <a:lnTo>
                                    <a:pt x="1" y="12"/>
                                  </a:lnTo>
                                  <a:lnTo>
                                    <a:pt x="1" y="13"/>
                                  </a:lnTo>
                                  <a:lnTo>
                                    <a:pt x="2" y="13"/>
                                  </a:lnTo>
                                  <a:lnTo>
                                    <a:pt x="2" y="14"/>
                                  </a:lnTo>
                                  <a:lnTo>
                                    <a:pt x="3" y="14"/>
                                  </a:lnTo>
                                  <a:lnTo>
                                    <a:pt x="3" y="15"/>
                                  </a:lnTo>
                                  <a:lnTo>
                                    <a:pt x="4" y="15"/>
                                  </a:lnTo>
                                  <a:lnTo>
                                    <a:pt x="5" y="15"/>
                                  </a:lnTo>
                                  <a:lnTo>
                                    <a:pt x="5" y="16"/>
                                  </a:lnTo>
                                  <a:lnTo>
                                    <a:pt x="6" y="16"/>
                                  </a:lnTo>
                                  <a:lnTo>
                                    <a:pt x="7" y="16"/>
                                  </a:lnTo>
                                  <a:lnTo>
                                    <a:pt x="8" y="16"/>
                                  </a:lnTo>
                                  <a:lnTo>
                                    <a:pt x="9" y="16"/>
                                  </a:lnTo>
                                  <a:lnTo>
                                    <a:pt x="10" y="16"/>
                                  </a:lnTo>
                                  <a:lnTo>
                                    <a:pt x="10" y="15"/>
                                  </a:lnTo>
                                  <a:lnTo>
                                    <a:pt x="11" y="15"/>
                                  </a:lnTo>
                                  <a:lnTo>
                                    <a:pt x="12" y="15"/>
                                  </a:lnTo>
                                  <a:lnTo>
                                    <a:pt x="12" y="14"/>
                                  </a:lnTo>
                                  <a:lnTo>
                                    <a:pt x="13" y="14"/>
                                  </a:lnTo>
                                  <a:lnTo>
                                    <a:pt x="13" y="13"/>
                                  </a:lnTo>
                                  <a:lnTo>
                                    <a:pt x="14" y="13"/>
                                  </a:lnTo>
                                  <a:lnTo>
                                    <a:pt x="14" y="12"/>
                                  </a:lnTo>
                                  <a:lnTo>
                                    <a:pt x="15" y="11"/>
                                  </a:lnTo>
                                  <a:lnTo>
                                    <a:pt x="15" y="10"/>
                                  </a:lnTo>
                                  <a:lnTo>
                                    <a:pt x="15" y="9"/>
                                  </a:lnTo>
                                  <a:lnTo>
                                    <a:pt x="15" y="8"/>
                                  </a:lnTo>
                                  <a:lnTo>
                                    <a:pt x="15" y="7"/>
                                  </a:lnTo>
                                  <a:lnTo>
                                    <a:pt x="15" y="6"/>
                                  </a:lnTo>
                                  <a:lnTo>
                                    <a:pt x="15" y="5"/>
                                  </a:lnTo>
                                  <a:lnTo>
                                    <a:pt x="14" y="4"/>
                                  </a:lnTo>
                                  <a:lnTo>
                                    <a:pt x="13" y="3"/>
                                  </a:lnTo>
                                  <a:lnTo>
                                    <a:pt x="12" y="2"/>
                                  </a:lnTo>
                                  <a:lnTo>
                                    <a:pt x="11" y="1"/>
                                  </a:lnTo>
                                  <a:lnTo>
                                    <a:pt x="10" y="1"/>
                                  </a:lnTo>
                                  <a:lnTo>
                                    <a:pt x="9" y="1"/>
                                  </a:lnTo>
                                  <a:lnTo>
                                    <a:pt x="9" y="0"/>
                                  </a:lnTo>
                                  <a:lnTo>
                                    <a:pt x="8" y="0"/>
                                  </a:lnTo>
                                  <a:lnTo>
                                    <a:pt x="7" y="0"/>
                                  </a:lnTo>
                                  <a:lnTo>
                                    <a:pt x="6" y="0"/>
                                  </a:lnTo>
                                  <a:lnTo>
                                    <a:pt x="6" y="1"/>
                                  </a:lnTo>
                                  <a:lnTo>
                                    <a:pt x="5" y="1"/>
                                  </a:lnTo>
                                  <a:lnTo>
                                    <a:pt x="4" y="1"/>
                                  </a:lnTo>
                                  <a:lnTo>
                                    <a:pt x="3" y="2"/>
                                  </a:lnTo>
                                  <a:lnTo>
                                    <a:pt x="2" y="2"/>
                                  </a:lnTo>
                                  <a:lnTo>
                                    <a:pt x="2" y="3"/>
                                  </a:lnTo>
                                  <a:lnTo>
                                    <a:pt x="1" y="3"/>
                                  </a:lnTo>
                                  <a:lnTo>
                                    <a:pt x="1" y="4"/>
                                  </a:lnTo>
                                  <a:lnTo>
                                    <a:pt x="0"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247"/>
                          <wps:cNvSpPr>
                            <a:spLocks/>
                          </wps:cNvSpPr>
                          <wps:spPr bwMode="auto">
                            <a:xfrm>
                              <a:off x="7357" y="2539"/>
                              <a:ext cx="135" cy="104"/>
                            </a:xfrm>
                            <a:custGeom>
                              <a:avLst/>
                              <a:gdLst>
                                <a:gd name="T0" fmla="*/ 74 w 135"/>
                                <a:gd name="T1" fmla="*/ 104 h 104"/>
                                <a:gd name="T2" fmla="*/ 74 w 135"/>
                                <a:gd name="T3" fmla="*/ 31 h 104"/>
                                <a:gd name="T4" fmla="*/ 88 w 135"/>
                                <a:gd name="T5" fmla="*/ 31 h 104"/>
                                <a:gd name="T6" fmla="*/ 88 w 135"/>
                                <a:gd name="T7" fmla="*/ 40 h 104"/>
                                <a:gd name="T8" fmla="*/ 100 w 135"/>
                                <a:gd name="T9" fmla="*/ 40 h 104"/>
                                <a:gd name="T10" fmla="*/ 100 w 135"/>
                                <a:gd name="T11" fmla="*/ 31 h 104"/>
                                <a:gd name="T12" fmla="*/ 123 w 135"/>
                                <a:gd name="T13" fmla="*/ 31 h 104"/>
                                <a:gd name="T14" fmla="*/ 123 w 135"/>
                                <a:gd name="T15" fmla="*/ 49 h 104"/>
                                <a:gd name="T16" fmla="*/ 135 w 135"/>
                                <a:gd name="T17" fmla="*/ 49 h 104"/>
                                <a:gd name="T18" fmla="*/ 135 w 135"/>
                                <a:gd name="T19" fmla="*/ 0 h 104"/>
                                <a:gd name="T20" fmla="*/ 123 w 135"/>
                                <a:gd name="T21" fmla="*/ 0 h 104"/>
                                <a:gd name="T22" fmla="*/ 123 w 135"/>
                                <a:gd name="T23" fmla="*/ 19 h 104"/>
                                <a:gd name="T24" fmla="*/ 100 w 135"/>
                                <a:gd name="T25" fmla="*/ 19 h 104"/>
                                <a:gd name="T26" fmla="*/ 100 w 135"/>
                                <a:gd name="T27" fmla="*/ 6 h 104"/>
                                <a:gd name="T28" fmla="*/ 88 w 135"/>
                                <a:gd name="T29" fmla="*/ 6 h 104"/>
                                <a:gd name="T30" fmla="*/ 88 w 135"/>
                                <a:gd name="T31" fmla="*/ 19 h 104"/>
                                <a:gd name="T32" fmla="*/ 47 w 135"/>
                                <a:gd name="T33" fmla="*/ 19 h 104"/>
                                <a:gd name="T34" fmla="*/ 47 w 135"/>
                                <a:gd name="T35" fmla="*/ 6 h 104"/>
                                <a:gd name="T36" fmla="*/ 35 w 135"/>
                                <a:gd name="T37" fmla="*/ 6 h 104"/>
                                <a:gd name="T38" fmla="*/ 35 w 135"/>
                                <a:gd name="T39" fmla="*/ 19 h 104"/>
                                <a:gd name="T40" fmla="*/ 12 w 135"/>
                                <a:gd name="T41" fmla="*/ 19 h 104"/>
                                <a:gd name="T42" fmla="*/ 12 w 135"/>
                                <a:gd name="T43" fmla="*/ 0 h 104"/>
                                <a:gd name="T44" fmla="*/ 0 w 135"/>
                                <a:gd name="T45" fmla="*/ 0 h 104"/>
                                <a:gd name="T46" fmla="*/ 0 w 135"/>
                                <a:gd name="T47" fmla="*/ 49 h 104"/>
                                <a:gd name="T48" fmla="*/ 12 w 135"/>
                                <a:gd name="T49" fmla="*/ 49 h 104"/>
                                <a:gd name="T50" fmla="*/ 12 w 135"/>
                                <a:gd name="T51" fmla="*/ 31 h 104"/>
                                <a:gd name="T52" fmla="*/ 35 w 135"/>
                                <a:gd name="T53" fmla="*/ 31 h 104"/>
                                <a:gd name="T54" fmla="*/ 35 w 135"/>
                                <a:gd name="T55" fmla="*/ 40 h 104"/>
                                <a:gd name="T56" fmla="*/ 47 w 135"/>
                                <a:gd name="T57" fmla="*/ 40 h 104"/>
                                <a:gd name="T58" fmla="*/ 47 w 135"/>
                                <a:gd name="T59" fmla="*/ 31 h 104"/>
                                <a:gd name="T60" fmla="*/ 62 w 135"/>
                                <a:gd name="T61" fmla="*/ 31 h 104"/>
                                <a:gd name="T62" fmla="*/ 62 w 135"/>
                                <a:gd name="T63" fmla="*/ 98 h 104"/>
                                <a:gd name="T64" fmla="*/ 74 w 135"/>
                                <a:gd name="T65" fmla="*/ 104 h 1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4">
                                  <a:moveTo>
                                    <a:pt x="74" y="104"/>
                                  </a:moveTo>
                                  <a:lnTo>
                                    <a:pt x="74" y="31"/>
                                  </a:lnTo>
                                  <a:lnTo>
                                    <a:pt x="88" y="31"/>
                                  </a:lnTo>
                                  <a:lnTo>
                                    <a:pt x="88" y="40"/>
                                  </a:lnTo>
                                  <a:lnTo>
                                    <a:pt x="100" y="40"/>
                                  </a:lnTo>
                                  <a:lnTo>
                                    <a:pt x="100" y="31"/>
                                  </a:lnTo>
                                  <a:lnTo>
                                    <a:pt x="123" y="31"/>
                                  </a:lnTo>
                                  <a:lnTo>
                                    <a:pt x="123" y="49"/>
                                  </a:lnTo>
                                  <a:lnTo>
                                    <a:pt x="135" y="49"/>
                                  </a:lnTo>
                                  <a:lnTo>
                                    <a:pt x="135" y="0"/>
                                  </a:lnTo>
                                  <a:lnTo>
                                    <a:pt x="123" y="0"/>
                                  </a:lnTo>
                                  <a:lnTo>
                                    <a:pt x="123" y="19"/>
                                  </a:lnTo>
                                  <a:lnTo>
                                    <a:pt x="100" y="19"/>
                                  </a:lnTo>
                                  <a:lnTo>
                                    <a:pt x="100" y="6"/>
                                  </a:lnTo>
                                  <a:lnTo>
                                    <a:pt x="88" y="6"/>
                                  </a:lnTo>
                                  <a:lnTo>
                                    <a:pt x="88" y="19"/>
                                  </a:lnTo>
                                  <a:lnTo>
                                    <a:pt x="47" y="19"/>
                                  </a:lnTo>
                                  <a:lnTo>
                                    <a:pt x="47" y="6"/>
                                  </a:lnTo>
                                  <a:lnTo>
                                    <a:pt x="35" y="6"/>
                                  </a:lnTo>
                                  <a:lnTo>
                                    <a:pt x="35" y="19"/>
                                  </a:lnTo>
                                  <a:lnTo>
                                    <a:pt x="12" y="19"/>
                                  </a:lnTo>
                                  <a:lnTo>
                                    <a:pt x="12" y="0"/>
                                  </a:lnTo>
                                  <a:lnTo>
                                    <a:pt x="0" y="0"/>
                                  </a:lnTo>
                                  <a:lnTo>
                                    <a:pt x="0" y="49"/>
                                  </a:lnTo>
                                  <a:lnTo>
                                    <a:pt x="12" y="49"/>
                                  </a:lnTo>
                                  <a:lnTo>
                                    <a:pt x="12" y="31"/>
                                  </a:lnTo>
                                  <a:lnTo>
                                    <a:pt x="35" y="31"/>
                                  </a:lnTo>
                                  <a:lnTo>
                                    <a:pt x="35" y="40"/>
                                  </a:lnTo>
                                  <a:lnTo>
                                    <a:pt x="47" y="40"/>
                                  </a:lnTo>
                                  <a:lnTo>
                                    <a:pt x="47" y="31"/>
                                  </a:lnTo>
                                  <a:lnTo>
                                    <a:pt x="62" y="31"/>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062" name="Group 248"/>
                        <wpg:cNvGrpSpPr>
                          <a:grpSpLocks/>
                        </wpg:cNvGrpSpPr>
                        <wpg:grpSpPr bwMode="auto">
                          <a:xfrm>
                            <a:off x="1228006" y="812807"/>
                            <a:ext cx="318801" cy="325703"/>
                            <a:chOff x="1934" y="-91"/>
                            <a:chExt cx="502" cy="513"/>
                          </a:xfrm>
                        </wpg:grpSpPr>
                        <wps:wsp>
                          <wps:cNvPr id="1063" name="Freeform 249"/>
                          <wps:cNvSpPr>
                            <a:spLocks/>
                          </wps:cNvSpPr>
                          <wps:spPr bwMode="auto">
                            <a:xfrm>
                              <a:off x="1934" y="-91"/>
                              <a:ext cx="401" cy="513"/>
                            </a:xfrm>
                            <a:custGeom>
                              <a:avLst/>
                              <a:gdLst>
                                <a:gd name="T0" fmla="*/ 401 w 401"/>
                                <a:gd name="T1" fmla="*/ 199 h 513"/>
                                <a:gd name="T2" fmla="*/ 400 w 401"/>
                                <a:gd name="T3" fmla="*/ 187 h 513"/>
                                <a:gd name="T4" fmla="*/ 250 w 401"/>
                                <a:gd name="T5" fmla="*/ 118 h 513"/>
                                <a:gd name="T6" fmla="*/ 250 w 401"/>
                                <a:gd name="T7" fmla="*/ 57 h 513"/>
                                <a:gd name="T8" fmla="*/ 278 w 401"/>
                                <a:gd name="T9" fmla="*/ 57 h 513"/>
                                <a:gd name="T10" fmla="*/ 278 w 401"/>
                                <a:gd name="T11" fmla="*/ 49 h 513"/>
                                <a:gd name="T12" fmla="*/ 283 w 401"/>
                                <a:gd name="T13" fmla="*/ 49 h 513"/>
                                <a:gd name="T14" fmla="*/ 283 w 401"/>
                                <a:gd name="T15" fmla="*/ 68 h 513"/>
                                <a:gd name="T16" fmla="*/ 312 w 401"/>
                                <a:gd name="T17" fmla="*/ 68 h 513"/>
                                <a:gd name="T18" fmla="*/ 312 w 401"/>
                                <a:gd name="T19" fmla="*/ 0 h 513"/>
                                <a:gd name="T20" fmla="*/ 283 w 401"/>
                                <a:gd name="T21" fmla="*/ 0 h 513"/>
                                <a:gd name="T22" fmla="*/ 283 w 401"/>
                                <a:gd name="T23" fmla="*/ 20 h 513"/>
                                <a:gd name="T24" fmla="*/ 278 w 401"/>
                                <a:gd name="T25" fmla="*/ 20 h 513"/>
                                <a:gd name="T26" fmla="*/ 278 w 401"/>
                                <a:gd name="T27" fmla="*/ 7 h 513"/>
                                <a:gd name="T28" fmla="*/ 248 w 401"/>
                                <a:gd name="T29" fmla="*/ 7 h 513"/>
                                <a:gd name="T30" fmla="*/ 248 w 401"/>
                                <a:gd name="T31" fmla="*/ 20 h 513"/>
                                <a:gd name="T32" fmla="*/ 224 w 401"/>
                                <a:gd name="T33" fmla="*/ 20 h 513"/>
                                <a:gd name="T34" fmla="*/ 224 w 401"/>
                                <a:gd name="T35" fmla="*/ 7 h 513"/>
                                <a:gd name="T36" fmla="*/ 194 w 401"/>
                                <a:gd name="T37" fmla="*/ 7 h 513"/>
                                <a:gd name="T38" fmla="*/ 194 w 401"/>
                                <a:gd name="T39" fmla="*/ 20 h 513"/>
                                <a:gd name="T40" fmla="*/ 188 w 401"/>
                                <a:gd name="T41" fmla="*/ 20 h 513"/>
                                <a:gd name="T42" fmla="*/ 188 w 401"/>
                                <a:gd name="T43" fmla="*/ 0 h 513"/>
                                <a:gd name="T44" fmla="*/ 159 w 401"/>
                                <a:gd name="T45" fmla="*/ 0 h 513"/>
                                <a:gd name="T46" fmla="*/ 159 w 401"/>
                                <a:gd name="T47" fmla="*/ 68 h 513"/>
                                <a:gd name="T48" fmla="*/ 188 w 401"/>
                                <a:gd name="T49" fmla="*/ 68 h 513"/>
                                <a:gd name="T50" fmla="*/ 188 w 401"/>
                                <a:gd name="T51" fmla="*/ 49 h 513"/>
                                <a:gd name="T52" fmla="*/ 194 w 401"/>
                                <a:gd name="T53" fmla="*/ 49 h 513"/>
                                <a:gd name="T54" fmla="*/ 194 w 401"/>
                                <a:gd name="T55" fmla="*/ 57 h 513"/>
                                <a:gd name="T56" fmla="*/ 223 w 401"/>
                                <a:gd name="T57" fmla="*/ 57 h 513"/>
                                <a:gd name="T58" fmla="*/ 223 w 401"/>
                                <a:gd name="T59" fmla="*/ 106 h 513"/>
                                <a:gd name="T60" fmla="*/ 204 w 401"/>
                                <a:gd name="T61" fmla="*/ 97 h 513"/>
                                <a:gd name="T62" fmla="*/ 0 w 401"/>
                                <a:gd name="T63" fmla="*/ 187 h 513"/>
                                <a:gd name="T64" fmla="*/ 0 w 401"/>
                                <a:gd name="T65" fmla="*/ 199 h 513"/>
                                <a:gd name="T66" fmla="*/ 30 w 401"/>
                                <a:gd name="T67" fmla="*/ 199 h 513"/>
                                <a:gd name="T68" fmla="*/ 29 w 401"/>
                                <a:gd name="T69" fmla="*/ 513 h 513"/>
                                <a:gd name="T70" fmla="*/ 366 w 401"/>
                                <a:gd name="T71" fmla="*/ 513 h 513"/>
                                <a:gd name="T72" fmla="*/ 366 w 401"/>
                                <a:gd name="T73" fmla="*/ 199 h 513"/>
                                <a:gd name="T74" fmla="*/ 401 w 401"/>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1" h="513">
                                  <a:moveTo>
                                    <a:pt x="401" y="199"/>
                                  </a:moveTo>
                                  <a:lnTo>
                                    <a:pt x="400" y="187"/>
                                  </a:lnTo>
                                  <a:lnTo>
                                    <a:pt x="250" y="118"/>
                                  </a:lnTo>
                                  <a:lnTo>
                                    <a:pt x="250" y="57"/>
                                  </a:lnTo>
                                  <a:lnTo>
                                    <a:pt x="278" y="57"/>
                                  </a:lnTo>
                                  <a:lnTo>
                                    <a:pt x="278" y="49"/>
                                  </a:lnTo>
                                  <a:lnTo>
                                    <a:pt x="283" y="49"/>
                                  </a:lnTo>
                                  <a:lnTo>
                                    <a:pt x="283" y="68"/>
                                  </a:lnTo>
                                  <a:lnTo>
                                    <a:pt x="312" y="68"/>
                                  </a:lnTo>
                                  <a:lnTo>
                                    <a:pt x="312" y="0"/>
                                  </a:lnTo>
                                  <a:lnTo>
                                    <a:pt x="283" y="0"/>
                                  </a:lnTo>
                                  <a:lnTo>
                                    <a:pt x="283" y="20"/>
                                  </a:lnTo>
                                  <a:lnTo>
                                    <a:pt x="278" y="20"/>
                                  </a:lnTo>
                                  <a:lnTo>
                                    <a:pt x="278" y="7"/>
                                  </a:lnTo>
                                  <a:lnTo>
                                    <a:pt x="248" y="7"/>
                                  </a:lnTo>
                                  <a:lnTo>
                                    <a:pt x="248" y="20"/>
                                  </a:lnTo>
                                  <a:lnTo>
                                    <a:pt x="224" y="20"/>
                                  </a:lnTo>
                                  <a:lnTo>
                                    <a:pt x="224" y="7"/>
                                  </a:lnTo>
                                  <a:lnTo>
                                    <a:pt x="194" y="7"/>
                                  </a:lnTo>
                                  <a:lnTo>
                                    <a:pt x="194" y="20"/>
                                  </a:lnTo>
                                  <a:lnTo>
                                    <a:pt x="188" y="20"/>
                                  </a:lnTo>
                                  <a:lnTo>
                                    <a:pt x="188" y="0"/>
                                  </a:lnTo>
                                  <a:lnTo>
                                    <a:pt x="159" y="0"/>
                                  </a:lnTo>
                                  <a:lnTo>
                                    <a:pt x="159" y="68"/>
                                  </a:lnTo>
                                  <a:lnTo>
                                    <a:pt x="188" y="68"/>
                                  </a:lnTo>
                                  <a:lnTo>
                                    <a:pt x="188" y="49"/>
                                  </a:lnTo>
                                  <a:lnTo>
                                    <a:pt x="194" y="49"/>
                                  </a:lnTo>
                                  <a:lnTo>
                                    <a:pt x="194" y="57"/>
                                  </a:lnTo>
                                  <a:lnTo>
                                    <a:pt x="223" y="57"/>
                                  </a:lnTo>
                                  <a:lnTo>
                                    <a:pt x="223" y="106"/>
                                  </a:lnTo>
                                  <a:lnTo>
                                    <a:pt x="204" y="97"/>
                                  </a:lnTo>
                                  <a:lnTo>
                                    <a:pt x="0" y="187"/>
                                  </a:lnTo>
                                  <a:lnTo>
                                    <a:pt x="0" y="199"/>
                                  </a:lnTo>
                                  <a:lnTo>
                                    <a:pt x="30" y="199"/>
                                  </a:lnTo>
                                  <a:lnTo>
                                    <a:pt x="29" y="513"/>
                                  </a:lnTo>
                                  <a:lnTo>
                                    <a:pt x="366" y="513"/>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250"/>
                          <wps:cNvSpPr>
                            <a:spLocks/>
                          </wps:cNvSpPr>
                          <wps:spPr bwMode="auto">
                            <a:xfrm>
                              <a:off x="1963" y="18"/>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2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4" h="77">
                                  <a:moveTo>
                                    <a:pt x="175" y="0"/>
                                  </a:moveTo>
                                  <a:lnTo>
                                    <a:pt x="344" y="77"/>
                                  </a:lnTo>
                                  <a:lnTo>
                                    <a:pt x="319" y="77"/>
                                  </a:lnTo>
                                  <a:lnTo>
                                    <a:pt x="278" y="77"/>
                                  </a:lnTo>
                                  <a:lnTo>
                                    <a:pt x="228" y="77"/>
                                  </a:lnTo>
                                  <a:lnTo>
                                    <a:pt x="172"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251"/>
                          <wps:cNvSpPr>
                            <a:spLocks/>
                          </wps:cNvSpPr>
                          <wps:spPr bwMode="auto">
                            <a:xfrm>
                              <a:off x="1975" y="109"/>
                              <a:ext cx="311" cy="301"/>
                            </a:xfrm>
                            <a:custGeom>
                              <a:avLst/>
                              <a:gdLst>
                                <a:gd name="T0" fmla="*/ 311 w 311"/>
                                <a:gd name="T1" fmla="*/ 301 h 301"/>
                                <a:gd name="T2" fmla="*/ 0 w 311"/>
                                <a:gd name="T3" fmla="*/ 301 h 301"/>
                                <a:gd name="T4" fmla="*/ 0 w 311"/>
                                <a:gd name="T5" fmla="*/ 283 h 301"/>
                                <a:gd name="T6" fmla="*/ 0 w 311"/>
                                <a:gd name="T7" fmla="*/ 248 h 301"/>
                                <a:gd name="T8" fmla="*/ 0 w 311"/>
                                <a:gd name="T9" fmla="*/ 201 h 301"/>
                                <a:gd name="T10" fmla="*/ 0 w 311"/>
                                <a:gd name="T11" fmla="*/ 148 h 301"/>
                                <a:gd name="T12" fmla="*/ 0 w 311"/>
                                <a:gd name="T13" fmla="*/ 96 h 301"/>
                                <a:gd name="T14" fmla="*/ 0 w 311"/>
                                <a:gd name="T15" fmla="*/ 49 h 301"/>
                                <a:gd name="T16" fmla="*/ 0 w 311"/>
                                <a:gd name="T17" fmla="*/ 15 h 301"/>
                                <a:gd name="T18" fmla="*/ 0 w 311"/>
                                <a:gd name="T19" fmla="*/ 0 h 301"/>
                                <a:gd name="T20" fmla="*/ 311 w 311"/>
                                <a:gd name="T21" fmla="*/ 0 h 301"/>
                                <a:gd name="T22" fmla="*/ 311 w 311"/>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1" h="301">
                                  <a:moveTo>
                                    <a:pt x="311" y="301"/>
                                  </a:moveTo>
                                  <a:lnTo>
                                    <a:pt x="0" y="301"/>
                                  </a:lnTo>
                                  <a:lnTo>
                                    <a:pt x="0" y="283"/>
                                  </a:lnTo>
                                  <a:lnTo>
                                    <a:pt x="0" y="248"/>
                                  </a:lnTo>
                                  <a:lnTo>
                                    <a:pt x="0" y="201"/>
                                  </a:lnTo>
                                  <a:lnTo>
                                    <a:pt x="0" y="148"/>
                                  </a:lnTo>
                                  <a:lnTo>
                                    <a:pt x="0" y="96"/>
                                  </a:lnTo>
                                  <a:lnTo>
                                    <a:pt x="0" y="49"/>
                                  </a:lnTo>
                                  <a:lnTo>
                                    <a:pt x="0" y="15"/>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252"/>
                          <wps:cNvSpPr>
                            <a:spLocks/>
                          </wps:cNvSpPr>
                          <wps:spPr bwMode="auto">
                            <a:xfrm>
                              <a:off x="1960" y="296"/>
                              <a:ext cx="131" cy="71"/>
                            </a:xfrm>
                            <a:custGeom>
                              <a:avLst/>
                              <a:gdLst>
                                <a:gd name="T0" fmla="*/ 0 w 131"/>
                                <a:gd name="T1" fmla="*/ 0 h 71"/>
                                <a:gd name="T2" fmla="*/ 0 w 131"/>
                                <a:gd name="T3" fmla="*/ 71 h 71"/>
                                <a:gd name="T4" fmla="*/ 58 w 131"/>
                                <a:gd name="T5" fmla="*/ 71 h 71"/>
                                <a:gd name="T6" fmla="*/ 58 w 131"/>
                                <a:gd name="T7" fmla="*/ 66 h 71"/>
                                <a:gd name="T8" fmla="*/ 131 w 131"/>
                                <a:gd name="T9" fmla="*/ 66 h 71"/>
                                <a:gd name="T10" fmla="*/ 131 w 131"/>
                                <a:gd name="T11" fmla="*/ 5 h 71"/>
                                <a:gd name="T12" fmla="*/ 58 w 131"/>
                                <a:gd name="T13" fmla="*/ 5 h 71"/>
                                <a:gd name="T14" fmla="*/ 58 w 131"/>
                                <a:gd name="T15" fmla="*/ 0 h 71"/>
                                <a:gd name="T16" fmla="*/ 0 w 131"/>
                                <a:gd name="T17" fmla="*/ 0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 h="71">
                                  <a:moveTo>
                                    <a:pt x="0" y="0"/>
                                  </a:moveTo>
                                  <a:lnTo>
                                    <a:pt x="0" y="71"/>
                                  </a:lnTo>
                                  <a:lnTo>
                                    <a:pt x="58" y="71"/>
                                  </a:lnTo>
                                  <a:lnTo>
                                    <a:pt x="58" y="66"/>
                                  </a:lnTo>
                                  <a:lnTo>
                                    <a:pt x="131" y="66"/>
                                  </a:lnTo>
                                  <a:lnTo>
                                    <a:pt x="131" y="5"/>
                                  </a:lnTo>
                                  <a:lnTo>
                                    <a:pt x="58" y="5"/>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253"/>
                          <wps:cNvSpPr>
                            <a:spLocks/>
                          </wps:cNvSpPr>
                          <wps:spPr bwMode="auto">
                            <a:xfrm>
                              <a:off x="1973" y="309"/>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6 w 34"/>
                                <a:gd name="T13" fmla="*/ 0 h 46"/>
                                <a:gd name="T14" fmla="*/ 31 w 34"/>
                                <a:gd name="T15" fmla="*/ 0 h 46"/>
                                <a:gd name="T16" fmla="*/ 34 w 34"/>
                                <a:gd name="T17" fmla="*/ 0 h 46"/>
                                <a:gd name="T18" fmla="*/ 34 w 34"/>
                                <a:gd name="T19" fmla="*/ 46 h 46"/>
                                <a:gd name="T20" fmla="*/ 31 w 34"/>
                                <a:gd name="T21" fmla="*/ 46 h 46"/>
                                <a:gd name="T22" fmla="*/ 26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9 h 46"/>
                                <a:gd name="T48" fmla="*/ 0 w 34"/>
                                <a:gd name="T49" fmla="*/ 4 h 46"/>
                                <a:gd name="T50" fmla="*/ 0 w 34"/>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46">
                                  <a:moveTo>
                                    <a:pt x="0" y="0"/>
                                  </a:moveTo>
                                  <a:lnTo>
                                    <a:pt x="3" y="0"/>
                                  </a:lnTo>
                                  <a:lnTo>
                                    <a:pt x="7" y="0"/>
                                  </a:lnTo>
                                  <a:lnTo>
                                    <a:pt x="12" y="0"/>
                                  </a:lnTo>
                                  <a:lnTo>
                                    <a:pt x="17" y="0"/>
                                  </a:lnTo>
                                  <a:lnTo>
                                    <a:pt x="22" y="0"/>
                                  </a:lnTo>
                                  <a:lnTo>
                                    <a:pt x="26" y="0"/>
                                  </a:lnTo>
                                  <a:lnTo>
                                    <a:pt x="31" y="0"/>
                                  </a:lnTo>
                                  <a:lnTo>
                                    <a:pt x="34" y="0"/>
                                  </a:lnTo>
                                  <a:lnTo>
                                    <a:pt x="34" y="46"/>
                                  </a:lnTo>
                                  <a:lnTo>
                                    <a:pt x="31" y="46"/>
                                  </a:lnTo>
                                  <a:lnTo>
                                    <a:pt x="26" y="46"/>
                                  </a:lnTo>
                                  <a:lnTo>
                                    <a:pt x="22" y="46"/>
                                  </a:lnTo>
                                  <a:lnTo>
                                    <a:pt x="17" y="46"/>
                                  </a:lnTo>
                                  <a:lnTo>
                                    <a:pt x="12" y="46"/>
                                  </a:lnTo>
                                  <a:lnTo>
                                    <a:pt x="7" y="46"/>
                                  </a:lnTo>
                                  <a:lnTo>
                                    <a:pt x="3"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254"/>
                          <wps:cNvSpPr>
                            <a:spLocks/>
                          </wps:cNvSpPr>
                          <wps:spPr bwMode="auto">
                            <a:xfrm>
                              <a:off x="2019" y="313"/>
                              <a:ext cx="24" cy="38"/>
                            </a:xfrm>
                            <a:custGeom>
                              <a:avLst/>
                              <a:gdLst>
                                <a:gd name="T0" fmla="*/ 24 w 24"/>
                                <a:gd name="T1" fmla="*/ 38 h 38"/>
                                <a:gd name="T2" fmla="*/ 21 w 24"/>
                                <a:gd name="T3" fmla="*/ 38 h 38"/>
                                <a:gd name="T4" fmla="*/ 19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9 w 24"/>
                                <a:gd name="T31" fmla="*/ 0 h 38"/>
                                <a:gd name="T32" fmla="*/ 21 w 24"/>
                                <a:gd name="T33" fmla="*/ 0 h 38"/>
                                <a:gd name="T34" fmla="*/ 24 w 24"/>
                                <a:gd name="T35" fmla="*/ 0 h 38"/>
                                <a:gd name="T36" fmla="*/ 24 w 24"/>
                                <a:gd name="T37" fmla="*/ 38 h 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8">
                                  <a:moveTo>
                                    <a:pt x="24" y="38"/>
                                  </a:moveTo>
                                  <a:lnTo>
                                    <a:pt x="21" y="38"/>
                                  </a:lnTo>
                                  <a:lnTo>
                                    <a:pt x="19"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9"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255"/>
                          <wps:cNvSpPr>
                            <a:spLocks/>
                          </wps:cNvSpPr>
                          <wps:spPr bwMode="auto">
                            <a:xfrm>
                              <a:off x="2055" y="313"/>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29 h 38"/>
                                <a:gd name="T48" fmla="*/ 24 w 24"/>
                                <a:gd name="T49" fmla="*/ 34 h 38"/>
                                <a:gd name="T50" fmla="*/ 24 w 24"/>
                                <a:gd name="T51" fmla="*/ 38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3"/>
                                  </a:lnTo>
                                  <a:lnTo>
                                    <a:pt x="24" y="19"/>
                                  </a:lnTo>
                                  <a:lnTo>
                                    <a:pt x="24" y="24"/>
                                  </a:lnTo>
                                  <a:lnTo>
                                    <a:pt x="24" y="29"/>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256"/>
                          <wps:cNvSpPr>
                            <a:spLocks/>
                          </wps:cNvSpPr>
                          <wps:spPr bwMode="auto">
                            <a:xfrm>
                              <a:off x="2010" y="127"/>
                              <a:ext cx="69" cy="69"/>
                            </a:xfrm>
                            <a:custGeom>
                              <a:avLst/>
                              <a:gdLst>
                                <a:gd name="T0" fmla="*/ 0 w 69"/>
                                <a:gd name="T1" fmla="*/ 38 h 69"/>
                                <a:gd name="T2" fmla="*/ 1 w 69"/>
                                <a:gd name="T3" fmla="*/ 44 h 69"/>
                                <a:gd name="T4" fmla="*/ 3 w 69"/>
                                <a:gd name="T5" fmla="*/ 48 h 69"/>
                                <a:gd name="T6" fmla="*/ 5 w 69"/>
                                <a:gd name="T7" fmla="*/ 53 h 69"/>
                                <a:gd name="T8" fmla="*/ 8 w 69"/>
                                <a:gd name="T9" fmla="*/ 57 h 69"/>
                                <a:gd name="T10" fmla="*/ 12 w 69"/>
                                <a:gd name="T11" fmla="*/ 60 h 69"/>
                                <a:gd name="T12" fmla="*/ 15 w 69"/>
                                <a:gd name="T13" fmla="*/ 63 h 69"/>
                                <a:gd name="T14" fmla="*/ 20 w 69"/>
                                <a:gd name="T15" fmla="*/ 66 h 69"/>
                                <a:gd name="T16" fmla="*/ 25 w 69"/>
                                <a:gd name="T17" fmla="*/ 68 h 69"/>
                                <a:gd name="T18" fmla="*/ 30 w 69"/>
                                <a:gd name="T19" fmla="*/ 69 h 69"/>
                                <a:gd name="T20" fmla="*/ 35 w 69"/>
                                <a:gd name="T21" fmla="*/ 69 h 69"/>
                                <a:gd name="T22" fmla="*/ 40 w 69"/>
                                <a:gd name="T23" fmla="*/ 69 h 69"/>
                                <a:gd name="T24" fmla="*/ 45 w 69"/>
                                <a:gd name="T25" fmla="*/ 68 h 69"/>
                                <a:gd name="T26" fmla="*/ 50 w 69"/>
                                <a:gd name="T27" fmla="*/ 66 h 69"/>
                                <a:gd name="T28" fmla="*/ 54 w 69"/>
                                <a:gd name="T29" fmla="*/ 63 h 69"/>
                                <a:gd name="T30" fmla="*/ 58 w 69"/>
                                <a:gd name="T31" fmla="*/ 60 h 69"/>
                                <a:gd name="T32" fmla="*/ 62 w 69"/>
                                <a:gd name="T33" fmla="*/ 57 h 69"/>
                                <a:gd name="T34" fmla="*/ 64 w 69"/>
                                <a:gd name="T35" fmla="*/ 53 h 69"/>
                                <a:gd name="T36" fmla="*/ 67 w 69"/>
                                <a:gd name="T37" fmla="*/ 48 h 69"/>
                                <a:gd name="T38" fmla="*/ 68 w 69"/>
                                <a:gd name="T39" fmla="*/ 44 h 69"/>
                                <a:gd name="T40" fmla="*/ 69 w 69"/>
                                <a:gd name="T41" fmla="*/ 38 h 69"/>
                                <a:gd name="T42" fmla="*/ 69 w 69"/>
                                <a:gd name="T43" fmla="*/ 33 h 69"/>
                                <a:gd name="T44" fmla="*/ 69 w 69"/>
                                <a:gd name="T45" fmla="*/ 28 h 69"/>
                                <a:gd name="T46" fmla="*/ 67 w 69"/>
                                <a:gd name="T47" fmla="*/ 23 h 69"/>
                                <a:gd name="T48" fmla="*/ 65 w 69"/>
                                <a:gd name="T49" fmla="*/ 19 h 69"/>
                                <a:gd name="T50" fmla="*/ 63 w 69"/>
                                <a:gd name="T51" fmla="*/ 14 h 69"/>
                                <a:gd name="T52" fmla="*/ 59 w 69"/>
                                <a:gd name="T53" fmla="*/ 11 h 69"/>
                                <a:gd name="T54" fmla="*/ 56 w 69"/>
                                <a:gd name="T55" fmla="*/ 7 h 69"/>
                                <a:gd name="T56" fmla="*/ 51 w 69"/>
                                <a:gd name="T57" fmla="*/ 5 h 69"/>
                                <a:gd name="T58" fmla="*/ 47 w 69"/>
                                <a:gd name="T59" fmla="*/ 3 h 69"/>
                                <a:gd name="T60" fmla="*/ 42 w 69"/>
                                <a:gd name="T61" fmla="*/ 1 h 69"/>
                                <a:gd name="T62" fmla="*/ 37 w 69"/>
                                <a:gd name="T63" fmla="*/ 1 h 69"/>
                                <a:gd name="T64" fmla="*/ 31 w 69"/>
                                <a:gd name="T65" fmla="*/ 1 h 69"/>
                                <a:gd name="T66" fmla="*/ 26 w 69"/>
                                <a:gd name="T67" fmla="*/ 2 h 69"/>
                                <a:gd name="T68" fmla="*/ 21 w 69"/>
                                <a:gd name="T69" fmla="*/ 3 h 69"/>
                                <a:gd name="T70" fmla="*/ 17 w 69"/>
                                <a:gd name="T71" fmla="*/ 5 h 69"/>
                                <a:gd name="T72" fmla="*/ 13 w 69"/>
                                <a:gd name="T73" fmla="*/ 8 h 69"/>
                                <a:gd name="T74" fmla="*/ 9 w 69"/>
                                <a:gd name="T75" fmla="*/ 12 h 69"/>
                                <a:gd name="T76" fmla="*/ 6 w 69"/>
                                <a:gd name="T77" fmla="*/ 16 h 69"/>
                                <a:gd name="T78" fmla="*/ 4 w 69"/>
                                <a:gd name="T79" fmla="*/ 20 h 69"/>
                                <a:gd name="T80" fmla="*/ 2 w 69"/>
                                <a:gd name="T81" fmla="*/ 25 h 69"/>
                                <a:gd name="T82" fmla="*/ 1 w 69"/>
                                <a:gd name="T83" fmla="*/ 30 h 69"/>
                                <a:gd name="T84" fmla="*/ 0 w 69"/>
                                <a:gd name="T85" fmla="*/ 35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9">
                                  <a:moveTo>
                                    <a:pt x="0" y="35"/>
                                  </a:moveTo>
                                  <a:lnTo>
                                    <a:pt x="0" y="37"/>
                                  </a:lnTo>
                                  <a:lnTo>
                                    <a:pt x="0" y="38"/>
                                  </a:lnTo>
                                  <a:lnTo>
                                    <a:pt x="1" y="40"/>
                                  </a:lnTo>
                                  <a:lnTo>
                                    <a:pt x="1" y="42"/>
                                  </a:lnTo>
                                  <a:lnTo>
                                    <a:pt x="1" y="44"/>
                                  </a:lnTo>
                                  <a:lnTo>
                                    <a:pt x="2" y="45"/>
                                  </a:lnTo>
                                  <a:lnTo>
                                    <a:pt x="2" y="47"/>
                                  </a:lnTo>
                                  <a:lnTo>
                                    <a:pt x="3" y="48"/>
                                  </a:lnTo>
                                  <a:lnTo>
                                    <a:pt x="4" y="50"/>
                                  </a:lnTo>
                                  <a:lnTo>
                                    <a:pt x="4" y="51"/>
                                  </a:lnTo>
                                  <a:lnTo>
                                    <a:pt x="5" y="53"/>
                                  </a:lnTo>
                                  <a:lnTo>
                                    <a:pt x="6" y="54"/>
                                  </a:lnTo>
                                  <a:lnTo>
                                    <a:pt x="7" y="56"/>
                                  </a:lnTo>
                                  <a:lnTo>
                                    <a:pt x="8" y="57"/>
                                  </a:lnTo>
                                  <a:lnTo>
                                    <a:pt x="9" y="58"/>
                                  </a:lnTo>
                                  <a:lnTo>
                                    <a:pt x="10" y="59"/>
                                  </a:lnTo>
                                  <a:lnTo>
                                    <a:pt x="12" y="60"/>
                                  </a:lnTo>
                                  <a:lnTo>
                                    <a:pt x="13" y="61"/>
                                  </a:lnTo>
                                  <a:lnTo>
                                    <a:pt x="14" y="62"/>
                                  </a:lnTo>
                                  <a:lnTo>
                                    <a:pt x="15" y="63"/>
                                  </a:lnTo>
                                  <a:lnTo>
                                    <a:pt x="17" y="64"/>
                                  </a:lnTo>
                                  <a:lnTo>
                                    <a:pt x="18" y="65"/>
                                  </a:lnTo>
                                  <a:lnTo>
                                    <a:pt x="20" y="66"/>
                                  </a:lnTo>
                                  <a:lnTo>
                                    <a:pt x="21" y="67"/>
                                  </a:lnTo>
                                  <a:lnTo>
                                    <a:pt x="23" y="67"/>
                                  </a:lnTo>
                                  <a:lnTo>
                                    <a:pt x="25" y="68"/>
                                  </a:lnTo>
                                  <a:lnTo>
                                    <a:pt x="26" y="68"/>
                                  </a:lnTo>
                                  <a:lnTo>
                                    <a:pt x="28" y="69"/>
                                  </a:lnTo>
                                  <a:lnTo>
                                    <a:pt x="30" y="69"/>
                                  </a:lnTo>
                                  <a:lnTo>
                                    <a:pt x="31" y="69"/>
                                  </a:lnTo>
                                  <a:lnTo>
                                    <a:pt x="33" y="69"/>
                                  </a:lnTo>
                                  <a:lnTo>
                                    <a:pt x="35" y="69"/>
                                  </a:lnTo>
                                  <a:lnTo>
                                    <a:pt x="37" y="69"/>
                                  </a:lnTo>
                                  <a:lnTo>
                                    <a:pt x="38" y="69"/>
                                  </a:lnTo>
                                  <a:lnTo>
                                    <a:pt x="40" y="69"/>
                                  </a:lnTo>
                                  <a:lnTo>
                                    <a:pt x="42" y="69"/>
                                  </a:lnTo>
                                  <a:lnTo>
                                    <a:pt x="43" y="68"/>
                                  </a:lnTo>
                                  <a:lnTo>
                                    <a:pt x="45" y="68"/>
                                  </a:lnTo>
                                  <a:lnTo>
                                    <a:pt x="47" y="67"/>
                                  </a:lnTo>
                                  <a:lnTo>
                                    <a:pt x="48" y="67"/>
                                  </a:lnTo>
                                  <a:lnTo>
                                    <a:pt x="50" y="66"/>
                                  </a:lnTo>
                                  <a:lnTo>
                                    <a:pt x="51" y="65"/>
                                  </a:lnTo>
                                  <a:lnTo>
                                    <a:pt x="53" y="64"/>
                                  </a:lnTo>
                                  <a:lnTo>
                                    <a:pt x="54" y="63"/>
                                  </a:lnTo>
                                  <a:lnTo>
                                    <a:pt x="56" y="62"/>
                                  </a:lnTo>
                                  <a:lnTo>
                                    <a:pt x="57" y="61"/>
                                  </a:lnTo>
                                  <a:lnTo>
                                    <a:pt x="58" y="60"/>
                                  </a:lnTo>
                                  <a:lnTo>
                                    <a:pt x="59" y="59"/>
                                  </a:lnTo>
                                  <a:lnTo>
                                    <a:pt x="60" y="58"/>
                                  </a:lnTo>
                                  <a:lnTo>
                                    <a:pt x="62" y="57"/>
                                  </a:lnTo>
                                  <a:lnTo>
                                    <a:pt x="63" y="56"/>
                                  </a:lnTo>
                                  <a:lnTo>
                                    <a:pt x="64" y="54"/>
                                  </a:lnTo>
                                  <a:lnTo>
                                    <a:pt x="64" y="53"/>
                                  </a:lnTo>
                                  <a:lnTo>
                                    <a:pt x="65" y="51"/>
                                  </a:lnTo>
                                  <a:lnTo>
                                    <a:pt x="66" y="50"/>
                                  </a:lnTo>
                                  <a:lnTo>
                                    <a:pt x="67" y="48"/>
                                  </a:lnTo>
                                  <a:lnTo>
                                    <a:pt x="67" y="47"/>
                                  </a:lnTo>
                                  <a:lnTo>
                                    <a:pt x="68" y="45"/>
                                  </a:lnTo>
                                  <a:lnTo>
                                    <a:pt x="68" y="44"/>
                                  </a:lnTo>
                                  <a:lnTo>
                                    <a:pt x="69" y="42"/>
                                  </a:lnTo>
                                  <a:lnTo>
                                    <a:pt x="69" y="40"/>
                                  </a:lnTo>
                                  <a:lnTo>
                                    <a:pt x="69" y="38"/>
                                  </a:lnTo>
                                  <a:lnTo>
                                    <a:pt x="69" y="37"/>
                                  </a:lnTo>
                                  <a:lnTo>
                                    <a:pt x="69" y="35"/>
                                  </a:lnTo>
                                  <a:lnTo>
                                    <a:pt x="69" y="33"/>
                                  </a:lnTo>
                                  <a:lnTo>
                                    <a:pt x="69" y="31"/>
                                  </a:lnTo>
                                  <a:lnTo>
                                    <a:pt x="69" y="30"/>
                                  </a:lnTo>
                                  <a:lnTo>
                                    <a:pt x="69" y="28"/>
                                  </a:lnTo>
                                  <a:lnTo>
                                    <a:pt x="68" y="26"/>
                                  </a:lnTo>
                                  <a:lnTo>
                                    <a:pt x="68" y="25"/>
                                  </a:lnTo>
                                  <a:lnTo>
                                    <a:pt x="67" y="23"/>
                                  </a:lnTo>
                                  <a:lnTo>
                                    <a:pt x="67" y="22"/>
                                  </a:lnTo>
                                  <a:lnTo>
                                    <a:pt x="66" y="20"/>
                                  </a:lnTo>
                                  <a:lnTo>
                                    <a:pt x="65" y="19"/>
                                  </a:lnTo>
                                  <a:lnTo>
                                    <a:pt x="64" y="17"/>
                                  </a:lnTo>
                                  <a:lnTo>
                                    <a:pt x="64" y="16"/>
                                  </a:lnTo>
                                  <a:lnTo>
                                    <a:pt x="63" y="14"/>
                                  </a:lnTo>
                                  <a:lnTo>
                                    <a:pt x="62" y="13"/>
                                  </a:lnTo>
                                  <a:lnTo>
                                    <a:pt x="60" y="12"/>
                                  </a:lnTo>
                                  <a:lnTo>
                                    <a:pt x="59" y="11"/>
                                  </a:lnTo>
                                  <a:lnTo>
                                    <a:pt x="58" y="9"/>
                                  </a:lnTo>
                                  <a:lnTo>
                                    <a:pt x="57" y="8"/>
                                  </a:lnTo>
                                  <a:lnTo>
                                    <a:pt x="56" y="7"/>
                                  </a:lnTo>
                                  <a:lnTo>
                                    <a:pt x="54" y="6"/>
                                  </a:lnTo>
                                  <a:lnTo>
                                    <a:pt x="53" y="5"/>
                                  </a:lnTo>
                                  <a:lnTo>
                                    <a:pt x="51" y="5"/>
                                  </a:lnTo>
                                  <a:lnTo>
                                    <a:pt x="50" y="4"/>
                                  </a:lnTo>
                                  <a:lnTo>
                                    <a:pt x="48" y="3"/>
                                  </a:lnTo>
                                  <a:lnTo>
                                    <a:pt x="47" y="3"/>
                                  </a:lnTo>
                                  <a:lnTo>
                                    <a:pt x="45" y="2"/>
                                  </a:lnTo>
                                  <a:lnTo>
                                    <a:pt x="43" y="2"/>
                                  </a:lnTo>
                                  <a:lnTo>
                                    <a:pt x="42" y="1"/>
                                  </a:lnTo>
                                  <a:lnTo>
                                    <a:pt x="40" y="1"/>
                                  </a:lnTo>
                                  <a:lnTo>
                                    <a:pt x="38" y="1"/>
                                  </a:lnTo>
                                  <a:lnTo>
                                    <a:pt x="37" y="1"/>
                                  </a:lnTo>
                                  <a:lnTo>
                                    <a:pt x="35" y="0"/>
                                  </a:lnTo>
                                  <a:lnTo>
                                    <a:pt x="33" y="1"/>
                                  </a:lnTo>
                                  <a:lnTo>
                                    <a:pt x="31" y="1"/>
                                  </a:lnTo>
                                  <a:lnTo>
                                    <a:pt x="30" y="1"/>
                                  </a:lnTo>
                                  <a:lnTo>
                                    <a:pt x="28" y="1"/>
                                  </a:lnTo>
                                  <a:lnTo>
                                    <a:pt x="26" y="2"/>
                                  </a:lnTo>
                                  <a:lnTo>
                                    <a:pt x="25" y="2"/>
                                  </a:lnTo>
                                  <a:lnTo>
                                    <a:pt x="23" y="3"/>
                                  </a:lnTo>
                                  <a:lnTo>
                                    <a:pt x="21" y="3"/>
                                  </a:lnTo>
                                  <a:lnTo>
                                    <a:pt x="20" y="4"/>
                                  </a:lnTo>
                                  <a:lnTo>
                                    <a:pt x="18" y="5"/>
                                  </a:lnTo>
                                  <a:lnTo>
                                    <a:pt x="17" y="5"/>
                                  </a:lnTo>
                                  <a:lnTo>
                                    <a:pt x="15" y="6"/>
                                  </a:lnTo>
                                  <a:lnTo>
                                    <a:pt x="14" y="7"/>
                                  </a:lnTo>
                                  <a:lnTo>
                                    <a:pt x="13" y="8"/>
                                  </a:lnTo>
                                  <a:lnTo>
                                    <a:pt x="12" y="9"/>
                                  </a:lnTo>
                                  <a:lnTo>
                                    <a:pt x="10" y="11"/>
                                  </a:lnTo>
                                  <a:lnTo>
                                    <a:pt x="9" y="12"/>
                                  </a:lnTo>
                                  <a:lnTo>
                                    <a:pt x="8" y="13"/>
                                  </a:lnTo>
                                  <a:lnTo>
                                    <a:pt x="7" y="14"/>
                                  </a:lnTo>
                                  <a:lnTo>
                                    <a:pt x="6" y="16"/>
                                  </a:lnTo>
                                  <a:lnTo>
                                    <a:pt x="5" y="17"/>
                                  </a:lnTo>
                                  <a:lnTo>
                                    <a:pt x="4" y="19"/>
                                  </a:lnTo>
                                  <a:lnTo>
                                    <a:pt x="4" y="20"/>
                                  </a:lnTo>
                                  <a:lnTo>
                                    <a:pt x="3" y="22"/>
                                  </a:lnTo>
                                  <a:lnTo>
                                    <a:pt x="2" y="23"/>
                                  </a:lnTo>
                                  <a:lnTo>
                                    <a:pt x="2" y="25"/>
                                  </a:lnTo>
                                  <a:lnTo>
                                    <a:pt x="1" y="26"/>
                                  </a:lnTo>
                                  <a:lnTo>
                                    <a:pt x="1" y="28"/>
                                  </a:lnTo>
                                  <a:lnTo>
                                    <a:pt x="1"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257"/>
                          <wps:cNvSpPr>
                            <a:spLocks/>
                          </wps:cNvSpPr>
                          <wps:spPr bwMode="auto">
                            <a:xfrm>
                              <a:off x="2022" y="139"/>
                              <a:ext cx="45" cy="45"/>
                            </a:xfrm>
                            <a:custGeom>
                              <a:avLst/>
                              <a:gdLst>
                                <a:gd name="T0" fmla="*/ 0 w 45"/>
                                <a:gd name="T1" fmla="*/ 20 h 45"/>
                                <a:gd name="T2" fmla="*/ 1 w 45"/>
                                <a:gd name="T3" fmla="*/ 17 h 45"/>
                                <a:gd name="T4" fmla="*/ 2 w 45"/>
                                <a:gd name="T5" fmla="*/ 14 h 45"/>
                                <a:gd name="T6" fmla="*/ 4 w 45"/>
                                <a:gd name="T7" fmla="*/ 11 h 45"/>
                                <a:gd name="T8" fmla="*/ 5 w 45"/>
                                <a:gd name="T9" fmla="*/ 8 h 45"/>
                                <a:gd name="T10" fmla="*/ 8 w 45"/>
                                <a:gd name="T11" fmla="*/ 6 h 45"/>
                                <a:gd name="T12" fmla="*/ 10 w 45"/>
                                <a:gd name="T13" fmla="*/ 4 h 45"/>
                                <a:gd name="T14" fmla="*/ 13 w 45"/>
                                <a:gd name="T15" fmla="*/ 2 h 45"/>
                                <a:gd name="T16" fmla="*/ 16 w 45"/>
                                <a:gd name="T17" fmla="*/ 1 h 45"/>
                                <a:gd name="T18" fmla="*/ 19 w 45"/>
                                <a:gd name="T19" fmla="*/ 0 h 45"/>
                                <a:gd name="T20" fmla="*/ 23 w 45"/>
                                <a:gd name="T21" fmla="*/ 0 h 45"/>
                                <a:gd name="T22" fmla="*/ 26 w 45"/>
                                <a:gd name="T23" fmla="*/ 0 h 45"/>
                                <a:gd name="T24" fmla="*/ 29 w 45"/>
                                <a:gd name="T25" fmla="*/ 1 h 45"/>
                                <a:gd name="T26" fmla="*/ 33 w 45"/>
                                <a:gd name="T27" fmla="*/ 2 h 45"/>
                                <a:gd name="T28" fmla="*/ 35 w 45"/>
                                <a:gd name="T29" fmla="*/ 4 h 45"/>
                                <a:gd name="T30" fmla="*/ 38 w 45"/>
                                <a:gd name="T31" fmla="*/ 6 h 45"/>
                                <a:gd name="T32" fmla="*/ 40 w 45"/>
                                <a:gd name="T33" fmla="*/ 8 h 45"/>
                                <a:gd name="T34" fmla="*/ 42 w 45"/>
                                <a:gd name="T35" fmla="*/ 11 h 45"/>
                                <a:gd name="T36" fmla="*/ 44 w 45"/>
                                <a:gd name="T37" fmla="*/ 14 h 45"/>
                                <a:gd name="T38" fmla="*/ 45 w 45"/>
                                <a:gd name="T39" fmla="*/ 17 h 45"/>
                                <a:gd name="T40" fmla="*/ 45 w 45"/>
                                <a:gd name="T41" fmla="*/ 20 h 45"/>
                                <a:gd name="T42" fmla="*/ 45 w 45"/>
                                <a:gd name="T43" fmla="*/ 24 h 45"/>
                                <a:gd name="T44" fmla="*/ 45 w 45"/>
                                <a:gd name="T45" fmla="*/ 27 h 45"/>
                                <a:gd name="T46" fmla="*/ 44 w 45"/>
                                <a:gd name="T47" fmla="*/ 30 h 45"/>
                                <a:gd name="T48" fmla="*/ 43 w 45"/>
                                <a:gd name="T49" fmla="*/ 33 h 45"/>
                                <a:gd name="T50" fmla="*/ 41 w 45"/>
                                <a:gd name="T51" fmla="*/ 36 h 45"/>
                                <a:gd name="T52" fmla="*/ 39 w 45"/>
                                <a:gd name="T53" fmla="*/ 38 h 45"/>
                                <a:gd name="T54" fmla="*/ 36 w 45"/>
                                <a:gd name="T55" fmla="*/ 41 h 45"/>
                                <a:gd name="T56" fmla="*/ 33 w 45"/>
                                <a:gd name="T57" fmla="*/ 42 h 45"/>
                                <a:gd name="T58" fmla="*/ 30 w 45"/>
                                <a:gd name="T59" fmla="*/ 44 h 45"/>
                                <a:gd name="T60" fmla="*/ 27 w 45"/>
                                <a:gd name="T61" fmla="*/ 45 h 45"/>
                                <a:gd name="T62" fmla="*/ 24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1 w 45"/>
                                <a:gd name="T83" fmla="*/ 26 h 45"/>
                                <a:gd name="T84" fmla="*/ 0 w 45"/>
                                <a:gd name="T85" fmla="*/ 23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5">
                                  <a:moveTo>
                                    <a:pt x="0" y="23"/>
                                  </a:moveTo>
                                  <a:lnTo>
                                    <a:pt x="0" y="21"/>
                                  </a:lnTo>
                                  <a:lnTo>
                                    <a:pt x="0" y="20"/>
                                  </a:lnTo>
                                  <a:lnTo>
                                    <a:pt x="1" y="19"/>
                                  </a:lnTo>
                                  <a:lnTo>
                                    <a:pt x="1" y="18"/>
                                  </a:lnTo>
                                  <a:lnTo>
                                    <a:pt x="1" y="17"/>
                                  </a:lnTo>
                                  <a:lnTo>
                                    <a:pt x="1" y="16"/>
                                  </a:lnTo>
                                  <a:lnTo>
                                    <a:pt x="2" y="15"/>
                                  </a:lnTo>
                                  <a:lnTo>
                                    <a:pt x="2" y="14"/>
                                  </a:lnTo>
                                  <a:lnTo>
                                    <a:pt x="2" y="13"/>
                                  </a:lnTo>
                                  <a:lnTo>
                                    <a:pt x="3" y="12"/>
                                  </a:lnTo>
                                  <a:lnTo>
                                    <a:pt x="4" y="11"/>
                                  </a:lnTo>
                                  <a:lnTo>
                                    <a:pt x="4" y="10"/>
                                  </a:lnTo>
                                  <a:lnTo>
                                    <a:pt x="5" y="9"/>
                                  </a:lnTo>
                                  <a:lnTo>
                                    <a:pt x="5" y="8"/>
                                  </a:lnTo>
                                  <a:lnTo>
                                    <a:pt x="6" y="8"/>
                                  </a:lnTo>
                                  <a:lnTo>
                                    <a:pt x="7" y="7"/>
                                  </a:lnTo>
                                  <a:lnTo>
                                    <a:pt x="8" y="6"/>
                                  </a:lnTo>
                                  <a:lnTo>
                                    <a:pt x="8" y="5"/>
                                  </a:lnTo>
                                  <a:lnTo>
                                    <a:pt x="9" y="5"/>
                                  </a:lnTo>
                                  <a:lnTo>
                                    <a:pt x="10" y="4"/>
                                  </a:lnTo>
                                  <a:lnTo>
                                    <a:pt x="11" y="3"/>
                                  </a:lnTo>
                                  <a:lnTo>
                                    <a:pt x="12" y="3"/>
                                  </a:lnTo>
                                  <a:lnTo>
                                    <a:pt x="13" y="2"/>
                                  </a:lnTo>
                                  <a:lnTo>
                                    <a:pt x="14" y="2"/>
                                  </a:lnTo>
                                  <a:lnTo>
                                    <a:pt x="15" y="2"/>
                                  </a:lnTo>
                                  <a:lnTo>
                                    <a:pt x="16" y="1"/>
                                  </a:lnTo>
                                  <a:lnTo>
                                    <a:pt x="17" y="1"/>
                                  </a:lnTo>
                                  <a:lnTo>
                                    <a:pt x="18" y="1"/>
                                  </a:lnTo>
                                  <a:lnTo>
                                    <a:pt x="19" y="0"/>
                                  </a:lnTo>
                                  <a:lnTo>
                                    <a:pt x="20" y="0"/>
                                  </a:lnTo>
                                  <a:lnTo>
                                    <a:pt x="22" y="0"/>
                                  </a:lnTo>
                                  <a:lnTo>
                                    <a:pt x="23" y="0"/>
                                  </a:lnTo>
                                  <a:lnTo>
                                    <a:pt x="24" y="0"/>
                                  </a:lnTo>
                                  <a:lnTo>
                                    <a:pt x="25" y="0"/>
                                  </a:lnTo>
                                  <a:lnTo>
                                    <a:pt x="26" y="0"/>
                                  </a:lnTo>
                                  <a:lnTo>
                                    <a:pt x="27" y="1"/>
                                  </a:lnTo>
                                  <a:lnTo>
                                    <a:pt x="28" y="1"/>
                                  </a:lnTo>
                                  <a:lnTo>
                                    <a:pt x="29" y="1"/>
                                  </a:lnTo>
                                  <a:lnTo>
                                    <a:pt x="30" y="2"/>
                                  </a:lnTo>
                                  <a:lnTo>
                                    <a:pt x="32" y="2"/>
                                  </a:lnTo>
                                  <a:lnTo>
                                    <a:pt x="33" y="2"/>
                                  </a:lnTo>
                                  <a:lnTo>
                                    <a:pt x="33" y="3"/>
                                  </a:lnTo>
                                  <a:lnTo>
                                    <a:pt x="34" y="3"/>
                                  </a:lnTo>
                                  <a:lnTo>
                                    <a:pt x="35" y="4"/>
                                  </a:lnTo>
                                  <a:lnTo>
                                    <a:pt x="36" y="5"/>
                                  </a:lnTo>
                                  <a:lnTo>
                                    <a:pt x="37" y="5"/>
                                  </a:lnTo>
                                  <a:lnTo>
                                    <a:pt x="38" y="6"/>
                                  </a:lnTo>
                                  <a:lnTo>
                                    <a:pt x="39" y="7"/>
                                  </a:lnTo>
                                  <a:lnTo>
                                    <a:pt x="39" y="8"/>
                                  </a:lnTo>
                                  <a:lnTo>
                                    <a:pt x="40" y="8"/>
                                  </a:lnTo>
                                  <a:lnTo>
                                    <a:pt x="41" y="9"/>
                                  </a:lnTo>
                                  <a:lnTo>
                                    <a:pt x="41" y="10"/>
                                  </a:lnTo>
                                  <a:lnTo>
                                    <a:pt x="42" y="11"/>
                                  </a:lnTo>
                                  <a:lnTo>
                                    <a:pt x="43" y="12"/>
                                  </a:lnTo>
                                  <a:lnTo>
                                    <a:pt x="43" y="13"/>
                                  </a:lnTo>
                                  <a:lnTo>
                                    <a:pt x="44" y="14"/>
                                  </a:lnTo>
                                  <a:lnTo>
                                    <a:pt x="44" y="15"/>
                                  </a:lnTo>
                                  <a:lnTo>
                                    <a:pt x="44" y="16"/>
                                  </a:lnTo>
                                  <a:lnTo>
                                    <a:pt x="45" y="17"/>
                                  </a:lnTo>
                                  <a:lnTo>
                                    <a:pt x="45" y="18"/>
                                  </a:lnTo>
                                  <a:lnTo>
                                    <a:pt x="45" y="19"/>
                                  </a:lnTo>
                                  <a:lnTo>
                                    <a:pt x="45" y="20"/>
                                  </a:lnTo>
                                  <a:lnTo>
                                    <a:pt x="45" y="21"/>
                                  </a:lnTo>
                                  <a:lnTo>
                                    <a:pt x="45" y="23"/>
                                  </a:lnTo>
                                  <a:lnTo>
                                    <a:pt x="45" y="24"/>
                                  </a:lnTo>
                                  <a:lnTo>
                                    <a:pt x="45" y="25"/>
                                  </a:lnTo>
                                  <a:lnTo>
                                    <a:pt x="45" y="26"/>
                                  </a:lnTo>
                                  <a:lnTo>
                                    <a:pt x="45" y="27"/>
                                  </a:lnTo>
                                  <a:lnTo>
                                    <a:pt x="45" y="28"/>
                                  </a:lnTo>
                                  <a:lnTo>
                                    <a:pt x="44" y="29"/>
                                  </a:lnTo>
                                  <a:lnTo>
                                    <a:pt x="44" y="30"/>
                                  </a:lnTo>
                                  <a:lnTo>
                                    <a:pt x="44" y="31"/>
                                  </a:lnTo>
                                  <a:lnTo>
                                    <a:pt x="43" y="32"/>
                                  </a:lnTo>
                                  <a:lnTo>
                                    <a:pt x="43" y="33"/>
                                  </a:lnTo>
                                  <a:lnTo>
                                    <a:pt x="42" y="34"/>
                                  </a:lnTo>
                                  <a:lnTo>
                                    <a:pt x="41" y="35"/>
                                  </a:lnTo>
                                  <a:lnTo>
                                    <a:pt x="41" y="36"/>
                                  </a:lnTo>
                                  <a:lnTo>
                                    <a:pt x="40" y="37"/>
                                  </a:lnTo>
                                  <a:lnTo>
                                    <a:pt x="39" y="38"/>
                                  </a:lnTo>
                                  <a:lnTo>
                                    <a:pt x="38" y="39"/>
                                  </a:lnTo>
                                  <a:lnTo>
                                    <a:pt x="37" y="40"/>
                                  </a:lnTo>
                                  <a:lnTo>
                                    <a:pt x="36" y="41"/>
                                  </a:lnTo>
                                  <a:lnTo>
                                    <a:pt x="35" y="41"/>
                                  </a:lnTo>
                                  <a:lnTo>
                                    <a:pt x="34" y="42"/>
                                  </a:lnTo>
                                  <a:lnTo>
                                    <a:pt x="33" y="42"/>
                                  </a:lnTo>
                                  <a:lnTo>
                                    <a:pt x="33" y="43"/>
                                  </a:lnTo>
                                  <a:lnTo>
                                    <a:pt x="32" y="43"/>
                                  </a:lnTo>
                                  <a:lnTo>
                                    <a:pt x="30" y="44"/>
                                  </a:lnTo>
                                  <a:lnTo>
                                    <a:pt x="29" y="44"/>
                                  </a:lnTo>
                                  <a:lnTo>
                                    <a:pt x="28" y="44"/>
                                  </a:lnTo>
                                  <a:lnTo>
                                    <a:pt x="27" y="45"/>
                                  </a:lnTo>
                                  <a:lnTo>
                                    <a:pt x="26" y="45"/>
                                  </a:lnTo>
                                  <a:lnTo>
                                    <a:pt x="25" y="45"/>
                                  </a:lnTo>
                                  <a:lnTo>
                                    <a:pt x="24" y="45"/>
                                  </a:lnTo>
                                  <a:lnTo>
                                    <a:pt x="23" y="45"/>
                                  </a:lnTo>
                                  <a:lnTo>
                                    <a:pt x="22" y="45"/>
                                  </a:lnTo>
                                  <a:lnTo>
                                    <a:pt x="20" y="45"/>
                                  </a:lnTo>
                                  <a:lnTo>
                                    <a:pt x="19" y="45"/>
                                  </a:lnTo>
                                  <a:lnTo>
                                    <a:pt x="18" y="45"/>
                                  </a:lnTo>
                                  <a:lnTo>
                                    <a:pt x="17" y="44"/>
                                  </a:lnTo>
                                  <a:lnTo>
                                    <a:pt x="16" y="44"/>
                                  </a:lnTo>
                                  <a:lnTo>
                                    <a:pt x="15" y="44"/>
                                  </a:lnTo>
                                  <a:lnTo>
                                    <a:pt x="14" y="43"/>
                                  </a:lnTo>
                                  <a:lnTo>
                                    <a:pt x="13" y="43"/>
                                  </a:lnTo>
                                  <a:lnTo>
                                    <a:pt x="12" y="42"/>
                                  </a:lnTo>
                                  <a:lnTo>
                                    <a:pt x="11" y="42"/>
                                  </a:lnTo>
                                  <a:lnTo>
                                    <a:pt x="10" y="41"/>
                                  </a:lnTo>
                                  <a:lnTo>
                                    <a:pt x="9" y="41"/>
                                  </a:lnTo>
                                  <a:lnTo>
                                    <a:pt x="8" y="40"/>
                                  </a:lnTo>
                                  <a:lnTo>
                                    <a:pt x="8" y="39"/>
                                  </a:lnTo>
                                  <a:lnTo>
                                    <a:pt x="7" y="38"/>
                                  </a:lnTo>
                                  <a:lnTo>
                                    <a:pt x="6" y="38"/>
                                  </a:lnTo>
                                  <a:lnTo>
                                    <a:pt x="5" y="37"/>
                                  </a:lnTo>
                                  <a:lnTo>
                                    <a:pt x="5" y="36"/>
                                  </a:lnTo>
                                  <a:lnTo>
                                    <a:pt x="4" y="35"/>
                                  </a:lnTo>
                                  <a:lnTo>
                                    <a:pt x="4" y="34"/>
                                  </a:lnTo>
                                  <a:lnTo>
                                    <a:pt x="3" y="33"/>
                                  </a:lnTo>
                                  <a:lnTo>
                                    <a:pt x="2" y="32"/>
                                  </a:lnTo>
                                  <a:lnTo>
                                    <a:pt x="2" y="31"/>
                                  </a:lnTo>
                                  <a:lnTo>
                                    <a:pt x="2" y="30"/>
                                  </a:lnTo>
                                  <a:lnTo>
                                    <a:pt x="1" y="29"/>
                                  </a:lnTo>
                                  <a:lnTo>
                                    <a:pt x="1" y="28"/>
                                  </a:lnTo>
                                  <a:lnTo>
                                    <a:pt x="1" y="27"/>
                                  </a:lnTo>
                                  <a:lnTo>
                                    <a:pt x="1"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258"/>
                          <wps:cNvSpPr>
                            <a:spLocks/>
                          </wps:cNvSpPr>
                          <wps:spPr bwMode="auto">
                            <a:xfrm>
                              <a:off x="2161" y="195"/>
                              <a:ext cx="275" cy="227"/>
                            </a:xfrm>
                            <a:custGeom>
                              <a:avLst/>
                              <a:gdLst>
                                <a:gd name="T0" fmla="*/ 0 w 275"/>
                                <a:gd name="T1" fmla="*/ 84 h 227"/>
                                <a:gd name="T2" fmla="*/ 9 w 275"/>
                                <a:gd name="T3" fmla="*/ 84 h 227"/>
                                <a:gd name="T4" fmla="*/ 9 w 275"/>
                                <a:gd name="T5" fmla="*/ 227 h 227"/>
                                <a:gd name="T6" fmla="*/ 240 w 275"/>
                                <a:gd name="T7" fmla="*/ 227 h 227"/>
                                <a:gd name="T8" fmla="*/ 240 w 275"/>
                                <a:gd name="T9" fmla="*/ 84 h 227"/>
                                <a:gd name="T10" fmla="*/ 275 w 275"/>
                                <a:gd name="T11" fmla="*/ 84 h 227"/>
                                <a:gd name="T12" fmla="*/ 275 w 275"/>
                                <a:gd name="T13" fmla="*/ 71 h 227"/>
                                <a:gd name="T14" fmla="*/ 152 w 275"/>
                                <a:gd name="T15" fmla="*/ 0 h 227"/>
                                <a:gd name="T16" fmla="*/ 0 w 275"/>
                                <a:gd name="T17" fmla="*/ 0 h 227"/>
                                <a:gd name="T18" fmla="*/ 0 w 275"/>
                                <a:gd name="T19" fmla="*/ 84 h 2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5" h="227">
                                  <a:moveTo>
                                    <a:pt x="0" y="84"/>
                                  </a:moveTo>
                                  <a:lnTo>
                                    <a:pt x="9" y="84"/>
                                  </a:lnTo>
                                  <a:lnTo>
                                    <a:pt x="9" y="227"/>
                                  </a:lnTo>
                                  <a:lnTo>
                                    <a:pt x="240" y="227"/>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Rectangle 259"/>
                          <wps:cNvSpPr>
                            <a:spLocks noChangeArrowheads="1"/>
                          </wps:cNvSpPr>
                          <wps:spPr bwMode="auto">
                            <a:xfrm>
                              <a:off x="2183" y="279"/>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Freeform 260"/>
                          <wps:cNvSpPr>
                            <a:spLocks/>
                          </wps:cNvSpPr>
                          <wps:spPr bwMode="auto">
                            <a:xfrm>
                              <a:off x="2172" y="207"/>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261"/>
                          <wps:cNvSpPr>
                            <a:spLocks/>
                          </wps:cNvSpPr>
                          <wps:spPr bwMode="auto">
                            <a:xfrm>
                              <a:off x="2316" y="293"/>
                              <a:ext cx="106" cy="108"/>
                            </a:xfrm>
                            <a:custGeom>
                              <a:avLst/>
                              <a:gdLst>
                                <a:gd name="T0" fmla="*/ 0 w 106"/>
                                <a:gd name="T1" fmla="*/ 59 h 108"/>
                                <a:gd name="T2" fmla="*/ 2 w 106"/>
                                <a:gd name="T3" fmla="*/ 67 h 108"/>
                                <a:gd name="T4" fmla="*/ 4 w 106"/>
                                <a:gd name="T5" fmla="*/ 75 h 108"/>
                                <a:gd name="T6" fmla="*/ 8 w 106"/>
                                <a:gd name="T7" fmla="*/ 82 h 108"/>
                                <a:gd name="T8" fmla="*/ 12 w 106"/>
                                <a:gd name="T9" fmla="*/ 88 h 108"/>
                                <a:gd name="T10" fmla="*/ 17 w 106"/>
                                <a:gd name="T11" fmla="*/ 94 h 108"/>
                                <a:gd name="T12" fmla="*/ 23 w 106"/>
                                <a:gd name="T13" fmla="*/ 98 h 108"/>
                                <a:gd name="T14" fmla="*/ 30 w 106"/>
                                <a:gd name="T15" fmla="*/ 102 h 108"/>
                                <a:gd name="T16" fmla="*/ 37 w 106"/>
                                <a:gd name="T17" fmla="*/ 105 h 108"/>
                                <a:gd name="T18" fmla="*/ 45 w 106"/>
                                <a:gd name="T19" fmla="*/ 107 h 108"/>
                                <a:gd name="T20" fmla="*/ 53 w 106"/>
                                <a:gd name="T21" fmla="*/ 108 h 108"/>
                                <a:gd name="T22" fmla="*/ 61 w 106"/>
                                <a:gd name="T23" fmla="*/ 107 h 108"/>
                                <a:gd name="T24" fmla="*/ 68 w 106"/>
                                <a:gd name="T25" fmla="*/ 105 h 108"/>
                                <a:gd name="T26" fmla="*/ 76 w 106"/>
                                <a:gd name="T27" fmla="*/ 102 h 108"/>
                                <a:gd name="T28" fmla="*/ 82 w 106"/>
                                <a:gd name="T29" fmla="*/ 98 h 108"/>
                                <a:gd name="T30" fmla="*/ 88 w 106"/>
                                <a:gd name="T31" fmla="*/ 94 h 108"/>
                                <a:gd name="T32" fmla="*/ 94 w 106"/>
                                <a:gd name="T33" fmla="*/ 88 h 108"/>
                                <a:gd name="T34" fmla="*/ 98 w 106"/>
                                <a:gd name="T35" fmla="*/ 82 h 108"/>
                                <a:gd name="T36" fmla="*/ 101 w 106"/>
                                <a:gd name="T37" fmla="*/ 75 h 108"/>
                                <a:gd name="T38" fmla="*/ 104 w 106"/>
                                <a:gd name="T39" fmla="*/ 67 h 108"/>
                                <a:gd name="T40" fmla="*/ 105 w 106"/>
                                <a:gd name="T41" fmla="*/ 59 h 108"/>
                                <a:gd name="T42" fmla="*/ 106 w 106"/>
                                <a:gd name="T43" fmla="*/ 51 h 108"/>
                                <a:gd name="T44" fmla="*/ 105 w 106"/>
                                <a:gd name="T45" fmla="*/ 43 h 108"/>
                                <a:gd name="T46" fmla="*/ 102 w 106"/>
                                <a:gd name="T47" fmla="*/ 35 h 108"/>
                                <a:gd name="T48" fmla="*/ 99 w 106"/>
                                <a:gd name="T49" fmla="*/ 28 h 108"/>
                                <a:gd name="T50" fmla="*/ 95 w 106"/>
                                <a:gd name="T51" fmla="*/ 21 h 108"/>
                                <a:gd name="T52" fmla="*/ 90 w 106"/>
                                <a:gd name="T53" fmla="*/ 16 h 108"/>
                                <a:gd name="T54" fmla="*/ 84 w 106"/>
                                <a:gd name="T55" fmla="*/ 10 h 108"/>
                                <a:gd name="T56" fmla="*/ 78 w 106"/>
                                <a:gd name="T57" fmla="*/ 6 h 108"/>
                                <a:gd name="T58" fmla="*/ 71 w 106"/>
                                <a:gd name="T59" fmla="*/ 3 h 108"/>
                                <a:gd name="T60" fmla="*/ 63 w 106"/>
                                <a:gd name="T61" fmla="*/ 1 h 108"/>
                                <a:gd name="T62" fmla="*/ 55 w 106"/>
                                <a:gd name="T63" fmla="*/ 0 h 108"/>
                                <a:gd name="T64" fmla="*/ 47 w 106"/>
                                <a:gd name="T65" fmla="*/ 0 h 108"/>
                                <a:gd name="T66" fmla="*/ 40 w 106"/>
                                <a:gd name="T67" fmla="*/ 1 h 108"/>
                                <a:gd name="T68" fmla="*/ 32 w 106"/>
                                <a:gd name="T69" fmla="*/ 4 h 108"/>
                                <a:gd name="T70" fmla="*/ 25 w 106"/>
                                <a:gd name="T71" fmla="*/ 8 h 108"/>
                                <a:gd name="T72" fmla="*/ 19 w 106"/>
                                <a:gd name="T73" fmla="*/ 12 h 108"/>
                                <a:gd name="T74" fmla="*/ 14 w 106"/>
                                <a:gd name="T75" fmla="*/ 17 h 108"/>
                                <a:gd name="T76" fmla="*/ 9 w 106"/>
                                <a:gd name="T77" fmla="*/ 24 h 108"/>
                                <a:gd name="T78" fmla="*/ 5 w 106"/>
                                <a:gd name="T79" fmla="*/ 30 h 108"/>
                                <a:gd name="T80" fmla="*/ 2 w 106"/>
                                <a:gd name="T81" fmla="*/ 38 h 108"/>
                                <a:gd name="T82" fmla="*/ 1 w 106"/>
                                <a:gd name="T83" fmla="*/ 45 h 108"/>
                                <a:gd name="T84" fmla="*/ 0 w 106"/>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6" h="108">
                                  <a:moveTo>
                                    <a:pt x="0" y="54"/>
                                  </a:moveTo>
                                  <a:lnTo>
                                    <a:pt x="0" y="56"/>
                                  </a:lnTo>
                                  <a:lnTo>
                                    <a:pt x="0" y="59"/>
                                  </a:lnTo>
                                  <a:lnTo>
                                    <a:pt x="1" y="62"/>
                                  </a:lnTo>
                                  <a:lnTo>
                                    <a:pt x="1" y="65"/>
                                  </a:lnTo>
                                  <a:lnTo>
                                    <a:pt x="2" y="67"/>
                                  </a:lnTo>
                                  <a:lnTo>
                                    <a:pt x="2" y="70"/>
                                  </a:lnTo>
                                  <a:lnTo>
                                    <a:pt x="3" y="72"/>
                                  </a:lnTo>
                                  <a:lnTo>
                                    <a:pt x="4" y="75"/>
                                  </a:lnTo>
                                  <a:lnTo>
                                    <a:pt x="5" y="77"/>
                                  </a:lnTo>
                                  <a:lnTo>
                                    <a:pt x="6" y="79"/>
                                  </a:lnTo>
                                  <a:lnTo>
                                    <a:pt x="8" y="82"/>
                                  </a:lnTo>
                                  <a:lnTo>
                                    <a:pt x="9" y="84"/>
                                  </a:lnTo>
                                  <a:lnTo>
                                    <a:pt x="10" y="86"/>
                                  </a:lnTo>
                                  <a:lnTo>
                                    <a:pt x="12" y="88"/>
                                  </a:lnTo>
                                  <a:lnTo>
                                    <a:pt x="14" y="90"/>
                                  </a:lnTo>
                                  <a:lnTo>
                                    <a:pt x="15" y="92"/>
                                  </a:lnTo>
                                  <a:lnTo>
                                    <a:pt x="17" y="94"/>
                                  </a:lnTo>
                                  <a:lnTo>
                                    <a:pt x="19" y="95"/>
                                  </a:lnTo>
                                  <a:lnTo>
                                    <a:pt x="21" y="97"/>
                                  </a:lnTo>
                                  <a:lnTo>
                                    <a:pt x="23" y="98"/>
                                  </a:lnTo>
                                  <a:lnTo>
                                    <a:pt x="25" y="100"/>
                                  </a:lnTo>
                                  <a:lnTo>
                                    <a:pt x="28" y="101"/>
                                  </a:lnTo>
                                  <a:lnTo>
                                    <a:pt x="30" y="102"/>
                                  </a:lnTo>
                                  <a:lnTo>
                                    <a:pt x="32" y="103"/>
                                  </a:lnTo>
                                  <a:lnTo>
                                    <a:pt x="35" y="104"/>
                                  </a:lnTo>
                                  <a:lnTo>
                                    <a:pt x="37" y="105"/>
                                  </a:lnTo>
                                  <a:lnTo>
                                    <a:pt x="40" y="106"/>
                                  </a:lnTo>
                                  <a:lnTo>
                                    <a:pt x="42" y="107"/>
                                  </a:lnTo>
                                  <a:lnTo>
                                    <a:pt x="45" y="107"/>
                                  </a:lnTo>
                                  <a:lnTo>
                                    <a:pt x="47" y="107"/>
                                  </a:lnTo>
                                  <a:lnTo>
                                    <a:pt x="50" y="108"/>
                                  </a:lnTo>
                                  <a:lnTo>
                                    <a:pt x="53" y="108"/>
                                  </a:lnTo>
                                  <a:lnTo>
                                    <a:pt x="55" y="108"/>
                                  </a:lnTo>
                                  <a:lnTo>
                                    <a:pt x="58" y="107"/>
                                  </a:lnTo>
                                  <a:lnTo>
                                    <a:pt x="61" y="107"/>
                                  </a:lnTo>
                                  <a:lnTo>
                                    <a:pt x="63" y="107"/>
                                  </a:lnTo>
                                  <a:lnTo>
                                    <a:pt x="66" y="106"/>
                                  </a:lnTo>
                                  <a:lnTo>
                                    <a:pt x="68" y="105"/>
                                  </a:lnTo>
                                  <a:lnTo>
                                    <a:pt x="71" y="104"/>
                                  </a:lnTo>
                                  <a:lnTo>
                                    <a:pt x="73" y="103"/>
                                  </a:lnTo>
                                  <a:lnTo>
                                    <a:pt x="76" y="102"/>
                                  </a:lnTo>
                                  <a:lnTo>
                                    <a:pt x="78" y="101"/>
                                  </a:lnTo>
                                  <a:lnTo>
                                    <a:pt x="80" y="100"/>
                                  </a:lnTo>
                                  <a:lnTo>
                                    <a:pt x="82" y="98"/>
                                  </a:lnTo>
                                  <a:lnTo>
                                    <a:pt x="84" y="97"/>
                                  </a:lnTo>
                                  <a:lnTo>
                                    <a:pt x="86" y="95"/>
                                  </a:lnTo>
                                  <a:lnTo>
                                    <a:pt x="88" y="94"/>
                                  </a:lnTo>
                                  <a:lnTo>
                                    <a:pt x="90" y="92"/>
                                  </a:lnTo>
                                  <a:lnTo>
                                    <a:pt x="92" y="90"/>
                                  </a:lnTo>
                                  <a:lnTo>
                                    <a:pt x="94" y="88"/>
                                  </a:lnTo>
                                  <a:lnTo>
                                    <a:pt x="95" y="86"/>
                                  </a:lnTo>
                                  <a:lnTo>
                                    <a:pt x="97" y="84"/>
                                  </a:lnTo>
                                  <a:lnTo>
                                    <a:pt x="98" y="82"/>
                                  </a:lnTo>
                                  <a:lnTo>
                                    <a:pt x="99" y="79"/>
                                  </a:lnTo>
                                  <a:lnTo>
                                    <a:pt x="100" y="77"/>
                                  </a:lnTo>
                                  <a:lnTo>
                                    <a:pt x="101" y="75"/>
                                  </a:lnTo>
                                  <a:lnTo>
                                    <a:pt x="102" y="72"/>
                                  </a:lnTo>
                                  <a:lnTo>
                                    <a:pt x="103" y="70"/>
                                  </a:lnTo>
                                  <a:lnTo>
                                    <a:pt x="104" y="67"/>
                                  </a:lnTo>
                                  <a:lnTo>
                                    <a:pt x="105" y="65"/>
                                  </a:lnTo>
                                  <a:lnTo>
                                    <a:pt x="105" y="62"/>
                                  </a:lnTo>
                                  <a:lnTo>
                                    <a:pt x="105" y="59"/>
                                  </a:lnTo>
                                  <a:lnTo>
                                    <a:pt x="106" y="56"/>
                                  </a:lnTo>
                                  <a:lnTo>
                                    <a:pt x="106" y="54"/>
                                  </a:lnTo>
                                  <a:lnTo>
                                    <a:pt x="106" y="51"/>
                                  </a:lnTo>
                                  <a:lnTo>
                                    <a:pt x="105" y="48"/>
                                  </a:lnTo>
                                  <a:lnTo>
                                    <a:pt x="105" y="45"/>
                                  </a:lnTo>
                                  <a:lnTo>
                                    <a:pt x="105" y="43"/>
                                  </a:lnTo>
                                  <a:lnTo>
                                    <a:pt x="104" y="40"/>
                                  </a:lnTo>
                                  <a:lnTo>
                                    <a:pt x="103" y="38"/>
                                  </a:lnTo>
                                  <a:lnTo>
                                    <a:pt x="102" y="35"/>
                                  </a:lnTo>
                                  <a:lnTo>
                                    <a:pt x="101" y="33"/>
                                  </a:lnTo>
                                  <a:lnTo>
                                    <a:pt x="100" y="30"/>
                                  </a:lnTo>
                                  <a:lnTo>
                                    <a:pt x="99" y="28"/>
                                  </a:lnTo>
                                  <a:lnTo>
                                    <a:pt x="98" y="26"/>
                                  </a:lnTo>
                                  <a:lnTo>
                                    <a:pt x="97" y="24"/>
                                  </a:lnTo>
                                  <a:lnTo>
                                    <a:pt x="95" y="21"/>
                                  </a:lnTo>
                                  <a:lnTo>
                                    <a:pt x="94" y="19"/>
                                  </a:lnTo>
                                  <a:lnTo>
                                    <a:pt x="92" y="17"/>
                                  </a:lnTo>
                                  <a:lnTo>
                                    <a:pt x="90" y="16"/>
                                  </a:lnTo>
                                  <a:lnTo>
                                    <a:pt x="88" y="14"/>
                                  </a:lnTo>
                                  <a:lnTo>
                                    <a:pt x="86" y="12"/>
                                  </a:lnTo>
                                  <a:lnTo>
                                    <a:pt x="84" y="10"/>
                                  </a:lnTo>
                                  <a:lnTo>
                                    <a:pt x="82" y="9"/>
                                  </a:lnTo>
                                  <a:lnTo>
                                    <a:pt x="80" y="8"/>
                                  </a:lnTo>
                                  <a:lnTo>
                                    <a:pt x="78" y="6"/>
                                  </a:lnTo>
                                  <a:lnTo>
                                    <a:pt x="76"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40" y="1"/>
                                  </a:lnTo>
                                  <a:lnTo>
                                    <a:pt x="37" y="2"/>
                                  </a:lnTo>
                                  <a:lnTo>
                                    <a:pt x="35" y="3"/>
                                  </a:lnTo>
                                  <a:lnTo>
                                    <a:pt x="32" y="4"/>
                                  </a:lnTo>
                                  <a:lnTo>
                                    <a:pt x="30" y="5"/>
                                  </a:lnTo>
                                  <a:lnTo>
                                    <a:pt x="28" y="6"/>
                                  </a:lnTo>
                                  <a:lnTo>
                                    <a:pt x="25" y="8"/>
                                  </a:lnTo>
                                  <a:lnTo>
                                    <a:pt x="23" y="9"/>
                                  </a:lnTo>
                                  <a:lnTo>
                                    <a:pt x="21" y="10"/>
                                  </a:lnTo>
                                  <a:lnTo>
                                    <a:pt x="19" y="12"/>
                                  </a:lnTo>
                                  <a:lnTo>
                                    <a:pt x="17" y="14"/>
                                  </a:lnTo>
                                  <a:lnTo>
                                    <a:pt x="15" y="16"/>
                                  </a:lnTo>
                                  <a:lnTo>
                                    <a:pt x="14" y="17"/>
                                  </a:lnTo>
                                  <a:lnTo>
                                    <a:pt x="12" y="19"/>
                                  </a:lnTo>
                                  <a:lnTo>
                                    <a:pt x="10" y="21"/>
                                  </a:lnTo>
                                  <a:lnTo>
                                    <a:pt x="9" y="24"/>
                                  </a:lnTo>
                                  <a:lnTo>
                                    <a:pt x="8" y="26"/>
                                  </a:lnTo>
                                  <a:lnTo>
                                    <a:pt x="6" y="28"/>
                                  </a:lnTo>
                                  <a:lnTo>
                                    <a:pt x="5" y="30"/>
                                  </a:lnTo>
                                  <a:lnTo>
                                    <a:pt x="4" y="33"/>
                                  </a:lnTo>
                                  <a:lnTo>
                                    <a:pt x="3" y="35"/>
                                  </a:lnTo>
                                  <a:lnTo>
                                    <a:pt x="2"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262"/>
                          <wps:cNvSpPr>
                            <a:spLocks/>
                          </wps:cNvSpPr>
                          <wps:spPr bwMode="auto">
                            <a:xfrm>
                              <a:off x="2328" y="305"/>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4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4 h 84"/>
                                <a:gd name="T28" fmla="*/ 64 w 82"/>
                                <a:gd name="T29" fmla="*/ 8 h 84"/>
                                <a:gd name="T30" fmla="*/ 69 w 82"/>
                                <a:gd name="T31" fmla="*/ 11 h 84"/>
                                <a:gd name="T32" fmla="*/ 73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2 w 82"/>
                                <a:gd name="T45" fmla="*/ 50 h 84"/>
                                <a:gd name="T46" fmla="*/ 80 w 82"/>
                                <a:gd name="T47" fmla="*/ 56 h 84"/>
                                <a:gd name="T48" fmla="*/ 77 w 82"/>
                                <a:gd name="T49" fmla="*/ 62 h 84"/>
                                <a:gd name="T50" fmla="*/ 74 w 82"/>
                                <a:gd name="T51" fmla="*/ 67 h 84"/>
                                <a:gd name="T52" fmla="*/ 70 w 82"/>
                                <a:gd name="T53" fmla="*/ 72 h 84"/>
                                <a:gd name="T54" fmla="*/ 66 w 82"/>
                                <a:gd name="T55" fmla="*/ 76 h 84"/>
                                <a:gd name="T56" fmla="*/ 61 w 82"/>
                                <a:gd name="T57" fmla="*/ 79 h 84"/>
                                <a:gd name="T58" fmla="*/ 55 w 82"/>
                                <a:gd name="T59" fmla="*/ 82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2"/>
                                  </a:lnTo>
                                  <a:lnTo>
                                    <a:pt x="6" y="21"/>
                                  </a:lnTo>
                                  <a:lnTo>
                                    <a:pt x="7" y="19"/>
                                  </a:lnTo>
                                  <a:lnTo>
                                    <a:pt x="8" y="17"/>
                                  </a:lnTo>
                                  <a:lnTo>
                                    <a:pt x="9" y="16"/>
                                  </a:lnTo>
                                  <a:lnTo>
                                    <a:pt x="11" y="14"/>
                                  </a:lnTo>
                                  <a:lnTo>
                                    <a:pt x="12" y="13"/>
                                  </a:lnTo>
                                  <a:lnTo>
                                    <a:pt x="13" y="11"/>
                                  </a:lnTo>
                                  <a:lnTo>
                                    <a:pt x="15" y="10"/>
                                  </a:lnTo>
                                  <a:lnTo>
                                    <a:pt x="16" y="9"/>
                                  </a:lnTo>
                                  <a:lnTo>
                                    <a:pt x="18" y="8"/>
                                  </a:lnTo>
                                  <a:lnTo>
                                    <a:pt x="20" y="6"/>
                                  </a:lnTo>
                                  <a:lnTo>
                                    <a:pt x="21" y="5"/>
                                  </a:lnTo>
                                  <a:lnTo>
                                    <a:pt x="23" y="4"/>
                                  </a:lnTo>
                                  <a:lnTo>
                                    <a:pt x="25" y="4"/>
                                  </a:lnTo>
                                  <a:lnTo>
                                    <a:pt x="27" y="3"/>
                                  </a:lnTo>
                                  <a:lnTo>
                                    <a:pt x="29" y="2"/>
                                  </a:lnTo>
                                  <a:lnTo>
                                    <a:pt x="31" y="2"/>
                                  </a:lnTo>
                                  <a:lnTo>
                                    <a:pt x="33" y="1"/>
                                  </a:lnTo>
                                  <a:lnTo>
                                    <a:pt x="35" y="1"/>
                                  </a:lnTo>
                                  <a:lnTo>
                                    <a:pt x="37" y="0"/>
                                  </a:lnTo>
                                  <a:lnTo>
                                    <a:pt x="39" y="0"/>
                                  </a:lnTo>
                                  <a:lnTo>
                                    <a:pt x="41" y="0"/>
                                  </a:lnTo>
                                  <a:lnTo>
                                    <a:pt x="43" y="0"/>
                                  </a:lnTo>
                                  <a:lnTo>
                                    <a:pt x="45" y="0"/>
                                  </a:lnTo>
                                  <a:lnTo>
                                    <a:pt x="47" y="1"/>
                                  </a:lnTo>
                                  <a:lnTo>
                                    <a:pt x="49" y="1"/>
                                  </a:lnTo>
                                  <a:lnTo>
                                    <a:pt x="51" y="2"/>
                                  </a:lnTo>
                                  <a:lnTo>
                                    <a:pt x="53" y="2"/>
                                  </a:lnTo>
                                  <a:lnTo>
                                    <a:pt x="55" y="3"/>
                                  </a:lnTo>
                                  <a:lnTo>
                                    <a:pt x="57" y="4"/>
                                  </a:lnTo>
                                  <a:lnTo>
                                    <a:pt x="59" y="4"/>
                                  </a:lnTo>
                                  <a:lnTo>
                                    <a:pt x="61" y="5"/>
                                  </a:lnTo>
                                  <a:lnTo>
                                    <a:pt x="62" y="6"/>
                                  </a:lnTo>
                                  <a:lnTo>
                                    <a:pt x="64" y="8"/>
                                  </a:lnTo>
                                  <a:lnTo>
                                    <a:pt x="66" y="9"/>
                                  </a:lnTo>
                                  <a:lnTo>
                                    <a:pt x="67" y="10"/>
                                  </a:lnTo>
                                  <a:lnTo>
                                    <a:pt x="69" y="11"/>
                                  </a:lnTo>
                                  <a:lnTo>
                                    <a:pt x="70" y="13"/>
                                  </a:lnTo>
                                  <a:lnTo>
                                    <a:pt x="71" y="14"/>
                                  </a:lnTo>
                                  <a:lnTo>
                                    <a:pt x="73" y="16"/>
                                  </a:lnTo>
                                  <a:lnTo>
                                    <a:pt x="74" y="17"/>
                                  </a:lnTo>
                                  <a:lnTo>
                                    <a:pt x="75" y="19"/>
                                  </a:lnTo>
                                  <a:lnTo>
                                    <a:pt x="76" y="21"/>
                                  </a:lnTo>
                                  <a:lnTo>
                                    <a:pt x="77" y="22"/>
                                  </a:lnTo>
                                  <a:lnTo>
                                    <a:pt x="78" y="24"/>
                                  </a:lnTo>
                                  <a:lnTo>
                                    <a:pt x="79" y="26"/>
                                  </a:lnTo>
                                  <a:lnTo>
                                    <a:pt x="80" y="28"/>
                                  </a:lnTo>
                                  <a:lnTo>
                                    <a:pt x="80" y="30"/>
                                  </a:lnTo>
                                  <a:lnTo>
                                    <a:pt x="81" y="32"/>
                                  </a:lnTo>
                                  <a:lnTo>
                                    <a:pt x="82" y="34"/>
                                  </a:lnTo>
                                  <a:lnTo>
                                    <a:pt x="82" y="36"/>
                                  </a:lnTo>
                                  <a:lnTo>
                                    <a:pt x="82" y="38"/>
                                  </a:lnTo>
                                  <a:lnTo>
                                    <a:pt x="82" y="40"/>
                                  </a:lnTo>
                                  <a:lnTo>
                                    <a:pt x="82" y="42"/>
                                  </a:lnTo>
                                  <a:lnTo>
                                    <a:pt x="82" y="44"/>
                                  </a:lnTo>
                                  <a:lnTo>
                                    <a:pt x="82" y="46"/>
                                  </a:lnTo>
                                  <a:lnTo>
                                    <a:pt x="82" y="48"/>
                                  </a:lnTo>
                                  <a:lnTo>
                                    <a:pt x="82" y="50"/>
                                  </a:lnTo>
                                  <a:lnTo>
                                    <a:pt x="81" y="53"/>
                                  </a:lnTo>
                                  <a:lnTo>
                                    <a:pt x="80" y="54"/>
                                  </a:lnTo>
                                  <a:lnTo>
                                    <a:pt x="80" y="56"/>
                                  </a:lnTo>
                                  <a:lnTo>
                                    <a:pt x="79" y="58"/>
                                  </a:lnTo>
                                  <a:lnTo>
                                    <a:pt x="78" y="60"/>
                                  </a:lnTo>
                                  <a:lnTo>
                                    <a:pt x="77" y="62"/>
                                  </a:lnTo>
                                  <a:lnTo>
                                    <a:pt x="76" y="64"/>
                                  </a:lnTo>
                                  <a:lnTo>
                                    <a:pt x="75" y="65"/>
                                  </a:lnTo>
                                  <a:lnTo>
                                    <a:pt x="74" y="67"/>
                                  </a:lnTo>
                                  <a:lnTo>
                                    <a:pt x="73" y="69"/>
                                  </a:lnTo>
                                  <a:lnTo>
                                    <a:pt x="71" y="70"/>
                                  </a:lnTo>
                                  <a:lnTo>
                                    <a:pt x="70" y="72"/>
                                  </a:lnTo>
                                  <a:lnTo>
                                    <a:pt x="69" y="73"/>
                                  </a:lnTo>
                                  <a:lnTo>
                                    <a:pt x="67" y="74"/>
                                  </a:lnTo>
                                  <a:lnTo>
                                    <a:pt x="66" y="76"/>
                                  </a:lnTo>
                                  <a:lnTo>
                                    <a:pt x="64" y="77"/>
                                  </a:lnTo>
                                  <a:lnTo>
                                    <a:pt x="62" y="78"/>
                                  </a:lnTo>
                                  <a:lnTo>
                                    <a:pt x="61" y="79"/>
                                  </a:lnTo>
                                  <a:lnTo>
                                    <a:pt x="59"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5" y="84"/>
                                  </a:lnTo>
                                  <a:lnTo>
                                    <a:pt x="33" y="83"/>
                                  </a:lnTo>
                                  <a:lnTo>
                                    <a:pt x="31" y="83"/>
                                  </a:lnTo>
                                  <a:lnTo>
                                    <a:pt x="29" y="82"/>
                                  </a:lnTo>
                                  <a:lnTo>
                                    <a:pt x="27" y="82"/>
                                  </a:lnTo>
                                  <a:lnTo>
                                    <a:pt x="25" y="81"/>
                                  </a:lnTo>
                                  <a:lnTo>
                                    <a:pt x="23" y="80"/>
                                  </a:lnTo>
                                  <a:lnTo>
                                    <a:pt x="21" y="79"/>
                                  </a:lnTo>
                                  <a:lnTo>
                                    <a:pt x="20" y="78"/>
                                  </a:lnTo>
                                  <a:lnTo>
                                    <a:pt x="18" y="77"/>
                                  </a:lnTo>
                                  <a:lnTo>
                                    <a:pt x="16" y="76"/>
                                  </a:lnTo>
                                  <a:lnTo>
                                    <a:pt x="15" y="74"/>
                                  </a:lnTo>
                                  <a:lnTo>
                                    <a:pt x="13" y="73"/>
                                  </a:lnTo>
                                  <a:lnTo>
                                    <a:pt x="12" y="72"/>
                                  </a:lnTo>
                                  <a:lnTo>
                                    <a:pt x="11" y="70"/>
                                  </a:lnTo>
                                  <a:lnTo>
                                    <a:pt x="9" y="69"/>
                                  </a:lnTo>
                                  <a:lnTo>
                                    <a:pt x="8" y="67"/>
                                  </a:lnTo>
                                  <a:lnTo>
                                    <a:pt x="7" y="65"/>
                                  </a:lnTo>
                                  <a:lnTo>
                                    <a:pt x="6" y="64"/>
                                  </a:lnTo>
                                  <a:lnTo>
                                    <a:pt x="5" y="62"/>
                                  </a:lnTo>
                                  <a:lnTo>
                                    <a:pt x="4" y="60"/>
                                  </a:lnTo>
                                  <a:lnTo>
                                    <a:pt x="3" y="58"/>
                                  </a:lnTo>
                                  <a:lnTo>
                                    <a:pt x="2" y="56"/>
                                  </a:lnTo>
                                  <a:lnTo>
                                    <a:pt x="2" y="54"/>
                                  </a:lnTo>
                                  <a:lnTo>
                                    <a:pt x="1" y="53"/>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263"/>
                          <wps:cNvSpPr>
                            <a:spLocks/>
                          </wps:cNvSpPr>
                          <wps:spPr bwMode="auto">
                            <a:xfrm>
                              <a:off x="2325" y="300"/>
                              <a:ext cx="91" cy="120"/>
                            </a:xfrm>
                            <a:custGeom>
                              <a:avLst/>
                              <a:gdLst>
                                <a:gd name="T0" fmla="*/ 40 w 91"/>
                                <a:gd name="T1" fmla="*/ 120 h 120"/>
                                <a:gd name="T2" fmla="*/ 52 w 91"/>
                                <a:gd name="T3" fmla="*/ 120 h 120"/>
                                <a:gd name="T4" fmla="*/ 52 w 91"/>
                                <a:gd name="T5" fmla="*/ 79 h 120"/>
                                <a:gd name="T6" fmla="*/ 91 w 91"/>
                                <a:gd name="T7" fmla="*/ 46 h 120"/>
                                <a:gd name="T8" fmla="*/ 86 w 91"/>
                                <a:gd name="T9" fmla="*/ 35 h 120"/>
                                <a:gd name="T10" fmla="*/ 52 w 91"/>
                                <a:gd name="T11" fmla="*/ 62 h 120"/>
                                <a:gd name="T12" fmla="*/ 52 w 91"/>
                                <a:gd name="T13" fmla="*/ 59 h 120"/>
                                <a:gd name="T14" fmla="*/ 71 w 91"/>
                                <a:gd name="T15" fmla="*/ 12 h 120"/>
                                <a:gd name="T16" fmla="*/ 60 w 91"/>
                                <a:gd name="T17" fmla="*/ 8 h 120"/>
                                <a:gd name="T18" fmla="*/ 50 w 91"/>
                                <a:gd name="T19" fmla="*/ 32 h 120"/>
                                <a:gd name="T20" fmla="*/ 37 w 91"/>
                                <a:gd name="T21" fmla="*/ 0 h 120"/>
                                <a:gd name="T22" fmla="*/ 26 w 91"/>
                                <a:gd name="T23" fmla="*/ 5 h 120"/>
                                <a:gd name="T24" fmla="*/ 40 w 91"/>
                                <a:gd name="T25" fmla="*/ 40 h 120"/>
                                <a:gd name="T26" fmla="*/ 40 w 91"/>
                                <a:gd name="T27" fmla="*/ 54 h 120"/>
                                <a:gd name="T28" fmla="*/ 4 w 91"/>
                                <a:gd name="T29" fmla="*/ 29 h 120"/>
                                <a:gd name="T30" fmla="*/ 0 w 91"/>
                                <a:gd name="T31" fmla="*/ 40 h 120"/>
                                <a:gd name="T32" fmla="*/ 40 w 91"/>
                                <a:gd name="T33" fmla="*/ 69 h 120"/>
                                <a:gd name="T34" fmla="*/ 40 w 91"/>
                                <a:gd name="T35" fmla="*/ 120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 h="120">
                                  <a:moveTo>
                                    <a:pt x="40" y="120"/>
                                  </a:moveTo>
                                  <a:lnTo>
                                    <a:pt x="52" y="120"/>
                                  </a:lnTo>
                                  <a:lnTo>
                                    <a:pt x="52" y="79"/>
                                  </a:lnTo>
                                  <a:lnTo>
                                    <a:pt x="91" y="46"/>
                                  </a:lnTo>
                                  <a:lnTo>
                                    <a:pt x="86" y="35"/>
                                  </a:lnTo>
                                  <a:lnTo>
                                    <a:pt x="52" y="62"/>
                                  </a:lnTo>
                                  <a:lnTo>
                                    <a:pt x="52" y="59"/>
                                  </a:lnTo>
                                  <a:lnTo>
                                    <a:pt x="71" y="12"/>
                                  </a:lnTo>
                                  <a:lnTo>
                                    <a:pt x="60" y="8"/>
                                  </a:lnTo>
                                  <a:lnTo>
                                    <a:pt x="50" y="32"/>
                                  </a:lnTo>
                                  <a:lnTo>
                                    <a:pt x="37" y="0"/>
                                  </a:lnTo>
                                  <a:lnTo>
                                    <a:pt x="26" y="5"/>
                                  </a:lnTo>
                                  <a:lnTo>
                                    <a:pt x="40" y="40"/>
                                  </a:lnTo>
                                  <a:lnTo>
                                    <a:pt x="40" y="54"/>
                                  </a:lnTo>
                                  <a:lnTo>
                                    <a:pt x="4" y="29"/>
                                  </a:lnTo>
                                  <a:lnTo>
                                    <a:pt x="0" y="40"/>
                                  </a:lnTo>
                                  <a:lnTo>
                                    <a:pt x="40" y="69"/>
                                  </a:lnTo>
                                  <a:lnTo>
                                    <a:pt x="4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Rectangle 264"/>
                          <wps:cNvSpPr>
                            <a:spLocks noChangeArrowheads="1"/>
                          </wps:cNvSpPr>
                          <wps:spPr bwMode="auto">
                            <a:xfrm>
                              <a:off x="2203" y="273"/>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265"/>
                          <wps:cNvSpPr>
                            <a:spLocks noChangeArrowheads="1"/>
                          </wps:cNvSpPr>
                          <wps:spPr bwMode="auto">
                            <a:xfrm>
                              <a:off x="2215" y="285"/>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266"/>
                          <wps:cNvSpPr>
                            <a:spLocks noChangeArrowheads="1"/>
                          </wps:cNvSpPr>
                          <wps:spPr bwMode="auto">
                            <a:xfrm>
                              <a:off x="2215" y="307"/>
                              <a:ext cx="42" cy="97"/>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Freeform 267"/>
                          <wps:cNvSpPr>
                            <a:spLocks/>
                          </wps:cNvSpPr>
                          <wps:spPr bwMode="auto">
                            <a:xfrm>
                              <a:off x="2241" y="350"/>
                              <a:ext cx="15" cy="16"/>
                            </a:xfrm>
                            <a:custGeom>
                              <a:avLst/>
                              <a:gdLst>
                                <a:gd name="T0" fmla="*/ 0 w 15"/>
                                <a:gd name="T1" fmla="*/ 8 h 16"/>
                                <a:gd name="T2" fmla="*/ 0 w 15"/>
                                <a:gd name="T3" fmla="*/ 9 h 16"/>
                                <a:gd name="T4" fmla="*/ 0 w 15"/>
                                <a:gd name="T5" fmla="*/ 10 h 16"/>
                                <a:gd name="T6" fmla="*/ 0 w 15"/>
                                <a:gd name="T7" fmla="*/ 10 h 16"/>
                                <a:gd name="T8" fmla="*/ 0 w 15"/>
                                <a:gd name="T9" fmla="*/ 11 h 16"/>
                                <a:gd name="T10" fmla="*/ 1 w 15"/>
                                <a:gd name="T11" fmla="*/ 12 h 16"/>
                                <a:gd name="T12" fmla="*/ 1 w 15"/>
                                <a:gd name="T13" fmla="*/ 12 h 16"/>
                                <a:gd name="T14" fmla="*/ 2 w 15"/>
                                <a:gd name="T15" fmla="*/ 13 h 16"/>
                                <a:gd name="T16" fmla="*/ 2 w 15"/>
                                <a:gd name="T17" fmla="*/ 14 h 16"/>
                                <a:gd name="T18" fmla="*/ 3 w 15"/>
                                <a:gd name="T19" fmla="*/ 14 h 16"/>
                                <a:gd name="T20" fmla="*/ 3 w 15"/>
                                <a:gd name="T21" fmla="*/ 14 h 16"/>
                                <a:gd name="T22" fmla="*/ 4 w 15"/>
                                <a:gd name="T23" fmla="*/ 15 h 16"/>
                                <a:gd name="T24" fmla="*/ 5 w 15"/>
                                <a:gd name="T25" fmla="*/ 15 h 16"/>
                                <a:gd name="T26" fmla="*/ 6 w 15"/>
                                <a:gd name="T27" fmla="*/ 15 h 16"/>
                                <a:gd name="T28" fmla="*/ 6 w 15"/>
                                <a:gd name="T29" fmla="*/ 15 h 16"/>
                                <a:gd name="T30" fmla="*/ 7 w 15"/>
                                <a:gd name="T31" fmla="*/ 16 h 16"/>
                                <a:gd name="T32" fmla="*/ 8 w 15"/>
                                <a:gd name="T33" fmla="*/ 16 h 16"/>
                                <a:gd name="T34" fmla="*/ 9 w 15"/>
                                <a:gd name="T35" fmla="*/ 15 h 16"/>
                                <a:gd name="T36" fmla="*/ 9 w 15"/>
                                <a:gd name="T37" fmla="*/ 15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2 h 16"/>
                                <a:gd name="T50" fmla="*/ 14 w 15"/>
                                <a:gd name="T51" fmla="*/ 12 h 16"/>
                                <a:gd name="T52" fmla="*/ 15 w 15"/>
                                <a:gd name="T53" fmla="*/ 10 h 16"/>
                                <a:gd name="T54" fmla="*/ 15 w 15"/>
                                <a:gd name="T55" fmla="*/ 10 h 16"/>
                                <a:gd name="T56" fmla="*/ 15 w 15"/>
                                <a:gd name="T57" fmla="*/ 9 h 16"/>
                                <a:gd name="T58" fmla="*/ 15 w 15"/>
                                <a:gd name="T59" fmla="*/ 8 h 16"/>
                                <a:gd name="T60" fmla="*/ 15 w 15"/>
                                <a:gd name="T61" fmla="*/ 7 h 16"/>
                                <a:gd name="T62" fmla="*/ 15 w 15"/>
                                <a:gd name="T63" fmla="*/ 7 h 16"/>
                                <a:gd name="T64" fmla="*/ 15 w 15"/>
                                <a:gd name="T65" fmla="*/ 6 h 16"/>
                                <a:gd name="T66" fmla="*/ 15 w 15"/>
                                <a:gd name="T67" fmla="*/ 5 h 16"/>
                                <a:gd name="T68" fmla="*/ 14 w 15"/>
                                <a:gd name="T69" fmla="*/ 4 h 16"/>
                                <a:gd name="T70" fmla="*/ 14 w 15"/>
                                <a:gd name="T71" fmla="*/ 3 h 16"/>
                                <a:gd name="T72" fmla="*/ 12 w 15"/>
                                <a:gd name="T73" fmla="*/ 2 h 16"/>
                                <a:gd name="T74" fmla="*/ 11 w 15"/>
                                <a:gd name="T75" fmla="*/ 1 h 16"/>
                                <a:gd name="T76" fmla="*/ 10 w 15"/>
                                <a:gd name="T77" fmla="*/ 0 h 16"/>
                                <a:gd name="T78" fmla="*/ 9 w 15"/>
                                <a:gd name="T79" fmla="*/ 0 h 16"/>
                                <a:gd name="T80" fmla="*/ 9 w 15"/>
                                <a:gd name="T81" fmla="*/ 0 h 16"/>
                                <a:gd name="T82" fmla="*/ 8 w 15"/>
                                <a:gd name="T83" fmla="*/ 0 h 16"/>
                                <a:gd name="T84" fmla="*/ 7 w 15"/>
                                <a:gd name="T85" fmla="*/ 0 h 16"/>
                                <a:gd name="T86" fmla="*/ 6 w 15"/>
                                <a:gd name="T87" fmla="*/ 0 h 16"/>
                                <a:gd name="T88" fmla="*/ 6 w 15"/>
                                <a:gd name="T89" fmla="*/ 0 h 16"/>
                                <a:gd name="T90" fmla="*/ 5 w 15"/>
                                <a:gd name="T91" fmla="*/ 0 h 16"/>
                                <a:gd name="T92" fmla="*/ 4 w 15"/>
                                <a:gd name="T93" fmla="*/ 1 h 16"/>
                                <a:gd name="T94" fmla="*/ 3 w 15"/>
                                <a:gd name="T95" fmla="*/ 2 h 16"/>
                                <a:gd name="T96" fmla="*/ 2 w 15"/>
                                <a:gd name="T97" fmla="*/ 2 h 16"/>
                                <a:gd name="T98" fmla="*/ 1 w 15"/>
                                <a:gd name="T99" fmla="*/ 3 h 16"/>
                                <a:gd name="T100" fmla="*/ 1 w 15"/>
                                <a:gd name="T101" fmla="*/ 4 h 16"/>
                                <a:gd name="T102" fmla="*/ 0 w 15"/>
                                <a:gd name="T103" fmla="*/ 5 h 16"/>
                                <a:gd name="T104" fmla="*/ 0 w 15"/>
                                <a:gd name="T105" fmla="*/ 6 h 16"/>
                                <a:gd name="T106" fmla="*/ 0 w 15"/>
                                <a:gd name="T107" fmla="*/ 7 h 16"/>
                                <a:gd name="T108" fmla="*/ 0 w 15"/>
                                <a:gd name="T109" fmla="*/ 7 h 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5" h="16">
                                  <a:moveTo>
                                    <a:pt x="0" y="8"/>
                                  </a:moveTo>
                                  <a:lnTo>
                                    <a:pt x="0" y="8"/>
                                  </a:lnTo>
                                  <a:lnTo>
                                    <a:pt x="0" y="9"/>
                                  </a:lnTo>
                                  <a:lnTo>
                                    <a:pt x="0" y="10"/>
                                  </a:lnTo>
                                  <a:lnTo>
                                    <a:pt x="0" y="11"/>
                                  </a:lnTo>
                                  <a:lnTo>
                                    <a:pt x="1" y="12"/>
                                  </a:lnTo>
                                  <a:lnTo>
                                    <a:pt x="1" y="13"/>
                                  </a:lnTo>
                                  <a:lnTo>
                                    <a:pt x="2" y="13"/>
                                  </a:lnTo>
                                  <a:lnTo>
                                    <a:pt x="2" y="14"/>
                                  </a:lnTo>
                                  <a:lnTo>
                                    <a:pt x="3" y="14"/>
                                  </a:lnTo>
                                  <a:lnTo>
                                    <a:pt x="4" y="15"/>
                                  </a:lnTo>
                                  <a:lnTo>
                                    <a:pt x="5" y="15"/>
                                  </a:lnTo>
                                  <a:lnTo>
                                    <a:pt x="6" y="15"/>
                                  </a:lnTo>
                                  <a:lnTo>
                                    <a:pt x="7" y="16"/>
                                  </a:lnTo>
                                  <a:lnTo>
                                    <a:pt x="8" y="16"/>
                                  </a:lnTo>
                                  <a:lnTo>
                                    <a:pt x="9" y="15"/>
                                  </a:lnTo>
                                  <a:lnTo>
                                    <a:pt x="10" y="15"/>
                                  </a:lnTo>
                                  <a:lnTo>
                                    <a:pt x="11" y="15"/>
                                  </a:lnTo>
                                  <a:lnTo>
                                    <a:pt x="12" y="14"/>
                                  </a:lnTo>
                                  <a:lnTo>
                                    <a:pt x="13" y="14"/>
                                  </a:lnTo>
                                  <a:lnTo>
                                    <a:pt x="13" y="13"/>
                                  </a:lnTo>
                                  <a:lnTo>
                                    <a:pt x="14" y="13"/>
                                  </a:lnTo>
                                  <a:lnTo>
                                    <a:pt x="14" y="12"/>
                                  </a:lnTo>
                                  <a:lnTo>
                                    <a:pt x="15" y="11"/>
                                  </a:lnTo>
                                  <a:lnTo>
                                    <a:pt x="15" y="10"/>
                                  </a:lnTo>
                                  <a:lnTo>
                                    <a:pt x="15" y="9"/>
                                  </a:lnTo>
                                  <a:lnTo>
                                    <a:pt x="15" y="8"/>
                                  </a:lnTo>
                                  <a:lnTo>
                                    <a:pt x="15" y="7"/>
                                  </a:lnTo>
                                  <a:lnTo>
                                    <a:pt x="15" y="6"/>
                                  </a:lnTo>
                                  <a:lnTo>
                                    <a:pt x="15" y="5"/>
                                  </a:lnTo>
                                  <a:lnTo>
                                    <a:pt x="14" y="4"/>
                                  </a:lnTo>
                                  <a:lnTo>
                                    <a:pt x="14" y="3"/>
                                  </a:lnTo>
                                  <a:lnTo>
                                    <a:pt x="13" y="2"/>
                                  </a:lnTo>
                                  <a:lnTo>
                                    <a:pt x="12" y="2"/>
                                  </a:lnTo>
                                  <a:lnTo>
                                    <a:pt x="12" y="1"/>
                                  </a:lnTo>
                                  <a:lnTo>
                                    <a:pt x="11" y="1"/>
                                  </a:lnTo>
                                  <a:lnTo>
                                    <a:pt x="10" y="0"/>
                                  </a:lnTo>
                                  <a:lnTo>
                                    <a:pt x="9" y="0"/>
                                  </a:lnTo>
                                  <a:lnTo>
                                    <a:pt x="8" y="0"/>
                                  </a:lnTo>
                                  <a:lnTo>
                                    <a:pt x="7" y="0"/>
                                  </a:lnTo>
                                  <a:lnTo>
                                    <a:pt x="6" y="0"/>
                                  </a:lnTo>
                                  <a:lnTo>
                                    <a:pt x="5" y="0"/>
                                  </a:lnTo>
                                  <a:lnTo>
                                    <a:pt x="4" y="1"/>
                                  </a:lnTo>
                                  <a:lnTo>
                                    <a:pt x="3" y="1"/>
                                  </a:lnTo>
                                  <a:lnTo>
                                    <a:pt x="3" y="2"/>
                                  </a:lnTo>
                                  <a:lnTo>
                                    <a:pt x="2" y="2"/>
                                  </a:lnTo>
                                  <a:lnTo>
                                    <a:pt x="1"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268"/>
                          <wps:cNvSpPr>
                            <a:spLocks/>
                          </wps:cNvSpPr>
                          <wps:spPr bwMode="auto">
                            <a:xfrm>
                              <a:off x="2102" y="-80"/>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084" name="Group 269"/>
                        <wpg:cNvGrpSpPr>
                          <a:grpSpLocks/>
                        </wpg:cNvGrpSpPr>
                        <wpg:grpSpPr bwMode="auto">
                          <a:xfrm>
                            <a:off x="1481407" y="1428112"/>
                            <a:ext cx="318801" cy="325103"/>
                            <a:chOff x="2333" y="878"/>
                            <a:chExt cx="502" cy="512"/>
                          </a:xfrm>
                        </wpg:grpSpPr>
                        <wps:wsp>
                          <wps:cNvPr id="1085" name="Freeform 270"/>
                          <wps:cNvSpPr>
                            <a:spLocks/>
                          </wps:cNvSpPr>
                          <wps:spPr bwMode="auto">
                            <a:xfrm>
                              <a:off x="2333" y="878"/>
                              <a:ext cx="401" cy="512"/>
                            </a:xfrm>
                            <a:custGeom>
                              <a:avLst/>
                              <a:gdLst>
                                <a:gd name="T0" fmla="*/ 401 w 401"/>
                                <a:gd name="T1" fmla="*/ 199 h 512"/>
                                <a:gd name="T2" fmla="*/ 401 w 401"/>
                                <a:gd name="T3" fmla="*/ 186 h 512"/>
                                <a:gd name="T4" fmla="*/ 250 w 401"/>
                                <a:gd name="T5" fmla="*/ 117 h 512"/>
                                <a:gd name="T6" fmla="*/ 250 w 401"/>
                                <a:gd name="T7" fmla="*/ 57 h 512"/>
                                <a:gd name="T8" fmla="*/ 278 w 401"/>
                                <a:gd name="T9" fmla="*/ 57 h 512"/>
                                <a:gd name="T10" fmla="*/ 278 w 401"/>
                                <a:gd name="T11" fmla="*/ 48 h 512"/>
                                <a:gd name="T12" fmla="*/ 283 w 401"/>
                                <a:gd name="T13" fmla="*/ 48 h 512"/>
                                <a:gd name="T14" fmla="*/ 283 w 401"/>
                                <a:gd name="T15" fmla="*/ 67 h 512"/>
                                <a:gd name="T16" fmla="*/ 312 w 401"/>
                                <a:gd name="T17" fmla="*/ 67 h 512"/>
                                <a:gd name="T18" fmla="*/ 312 w 401"/>
                                <a:gd name="T19" fmla="*/ 0 h 512"/>
                                <a:gd name="T20" fmla="*/ 283 w 401"/>
                                <a:gd name="T21" fmla="*/ 0 h 512"/>
                                <a:gd name="T22" fmla="*/ 283 w 401"/>
                                <a:gd name="T23" fmla="*/ 19 h 512"/>
                                <a:gd name="T24" fmla="*/ 278 w 401"/>
                                <a:gd name="T25" fmla="*/ 19 h 512"/>
                                <a:gd name="T26" fmla="*/ 278 w 401"/>
                                <a:gd name="T27" fmla="*/ 6 h 512"/>
                                <a:gd name="T28" fmla="*/ 248 w 401"/>
                                <a:gd name="T29" fmla="*/ 6 h 512"/>
                                <a:gd name="T30" fmla="*/ 248 w 401"/>
                                <a:gd name="T31" fmla="*/ 19 h 512"/>
                                <a:gd name="T32" fmla="*/ 224 w 401"/>
                                <a:gd name="T33" fmla="*/ 19 h 512"/>
                                <a:gd name="T34" fmla="*/ 224 w 401"/>
                                <a:gd name="T35" fmla="*/ 6 h 512"/>
                                <a:gd name="T36" fmla="*/ 194 w 401"/>
                                <a:gd name="T37" fmla="*/ 6 h 512"/>
                                <a:gd name="T38" fmla="*/ 194 w 401"/>
                                <a:gd name="T39" fmla="*/ 19 h 512"/>
                                <a:gd name="T40" fmla="*/ 189 w 401"/>
                                <a:gd name="T41" fmla="*/ 19 h 512"/>
                                <a:gd name="T42" fmla="*/ 189 w 401"/>
                                <a:gd name="T43" fmla="*/ 0 h 512"/>
                                <a:gd name="T44" fmla="*/ 160 w 401"/>
                                <a:gd name="T45" fmla="*/ 0 h 512"/>
                                <a:gd name="T46" fmla="*/ 160 w 401"/>
                                <a:gd name="T47" fmla="*/ 67 h 512"/>
                                <a:gd name="T48" fmla="*/ 189 w 401"/>
                                <a:gd name="T49" fmla="*/ 67 h 512"/>
                                <a:gd name="T50" fmla="*/ 189 w 401"/>
                                <a:gd name="T51" fmla="*/ 48 h 512"/>
                                <a:gd name="T52" fmla="*/ 194 w 401"/>
                                <a:gd name="T53" fmla="*/ 48 h 512"/>
                                <a:gd name="T54" fmla="*/ 194 w 401"/>
                                <a:gd name="T55" fmla="*/ 57 h 512"/>
                                <a:gd name="T56" fmla="*/ 223 w 401"/>
                                <a:gd name="T57" fmla="*/ 57 h 512"/>
                                <a:gd name="T58" fmla="*/ 223 w 401"/>
                                <a:gd name="T59" fmla="*/ 105 h 512"/>
                                <a:gd name="T60" fmla="*/ 204 w 401"/>
                                <a:gd name="T61" fmla="*/ 96 h 512"/>
                                <a:gd name="T62" fmla="*/ 0 w 401"/>
                                <a:gd name="T63" fmla="*/ 186 h 512"/>
                                <a:gd name="T64" fmla="*/ 0 w 401"/>
                                <a:gd name="T65" fmla="*/ 199 h 512"/>
                                <a:gd name="T66" fmla="*/ 30 w 401"/>
                                <a:gd name="T67" fmla="*/ 199 h 512"/>
                                <a:gd name="T68" fmla="*/ 30 w 401"/>
                                <a:gd name="T69" fmla="*/ 512 h 512"/>
                                <a:gd name="T70" fmla="*/ 366 w 401"/>
                                <a:gd name="T71" fmla="*/ 512 h 512"/>
                                <a:gd name="T72" fmla="*/ 366 w 401"/>
                                <a:gd name="T73" fmla="*/ 199 h 512"/>
                                <a:gd name="T74" fmla="*/ 401 w 401"/>
                                <a:gd name="T75" fmla="*/ 199 h 5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1" h="512">
                                  <a:moveTo>
                                    <a:pt x="401" y="199"/>
                                  </a:moveTo>
                                  <a:lnTo>
                                    <a:pt x="401" y="186"/>
                                  </a:lnTo>
                                  <a:lnTo>
                                    <a:pt x="250" y="117"/>
                                  </a:lnTo>
                                  <a:lnTo>
                                    <a:pt x="250" y="57"/>
                                  </a:lnTo>
                                  <a:lnTo>
                                    <a:pt x="278" y="57"/>
                                  </a:lnTo>
                                  <a:lnTo>
                                    <a:pt x="278" y="48"/>
                                  </a:lnTo>
                                  <a:lnTo>
                                    <a:pt x="283" y="48"/>
                                  </a:lnTo>
                                  <a:lnTo>
                                    <a:pt x="283" y="67"/>
                                  </a:lnTo>
                                  <a:lnTo>
                                    <a:pt x="312" y="67"/>
                                  </a:lnTo>
                                  <a:lnTo>
                                    <a:pt x="312" y="0"/>
                                  </a:lnTo>
                                  <a:lnTo>
                                    <a:pt x="283" y="0"/>
                                  </a:lnTo>
                                  <a:lnTo>
                                    <a:pt x="283" y="19"/>
                                  </a:lnTo>
                                  <a:lnTo>
                                    <a:pt x="278" y="19"/>
                                  </a:lnTo>
                                  <a:lnTo>
                                    <a:pt x="278" y="6"/>
                                  </a:lnTo>
                                  <a:lnTo>
                                    <a:pt x="248" y="6"/>
                                  </a:lnTo>
                                  <a:lnTo>
                                    <a:pt x="248" y="19"/>
                                  </a:lnTo>
                                  <a:lnTo>
                                    <a:pt x="224" y="19"/>
                                  </a:lnTo>
                                  <a:lnTo>
                                    <a:pt x="224" y="6"/>
                                  </a:lnTo>
                                  <a:lnTo>
                                    <a:pt x="194" y="6"/>
                                  </a:lnTo>
                                  <a:lnTo>
                                    <a:pt x="194" y="19"/>
                                  </a:lnTo>
                                  <a:lnTo>
                                    <a:pt x="189" y="19"/>
                                  </a:lnTo>
                                  <a:lnTo>
                                    <a:pt x="189" y="0"/>
                                  </a:lnTo>
                                  <a:lnTo>
                                    <a:pt x="160" y="0"/>
                                  </a:lnTo>
                                  <a:lnTo>
                                    <a:pt x="160" y="67"/>
                                  </a:lnTo>
                                  <a:lnTo>
                                    <a:pt x="189" y="67"/>
                                  </a:lnTo>
                                  <a:lnTo>
                                    <a:pt x="189" y="48"/>
                                  </a:lnTo>
                                  <a:lnTo>
                                    <a:pt x="194" y="48"/>
                                  </a:lnTo>
                                  <a:lnTo>
                                    <a:pt x="194" y="57"/>
                                  </a:lnTo>
                                  <a:lnTo>
                                    <a:pt x="223" y="57"/>
                                  </a:lnTo>
                                  <a:lnTo>
                                    <a:pt x="223" y="105"/>
                                  </a:lnTo>
                                  <a:lnTo>
                                    <a:pt x="204" y="96"/>
                                  </a:lnTo>
                                  <a:lnTo>
                                    <a:pt x="0" y="186"/>
                                  </a:lnTo>
                                  <a:lnTo>
                                    <a:pt x="0" y="199"/>
                                  </a:lnTo>
                                  <a:lnTo>
                                    <a:pt x="30" y="199"/>
                                  </a:lnTo>
                                  <a:lnTo>
                                    <a:pt x="30" y="512"/>
                                  </a:lnTo>
                                  <a:lnTo>
                                    <a:pt x="366" y="512"/>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271"/>
                          <wps:cNvSpPr>
                            <a:spLocks/>
                          </wps:cNvSpPr>
                          <wps:spPr bwMode="auto">
                            <a:xfrm>
                              <a:off x="2362" y="986"/>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3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4" h="77">
                                  <a:moveTo>
                                    <a:pt x="175" y="0"/>
                                  </a:moveTo>
                                  <a:lnTo>
                                    <a:pt x="344" y="77"/>
                                  </a:lnTo>
                                  <a:lnTo>
                                    <a:pt x="319" y="77"/>
                                  </a:lnTo>
                                  <a:lnTo>
                                    <a:pt x="278" y="77"/>
                                  </a:lnTo>
                                  <a:lnTo>
                                    <a:pt x="228" y="77"/>
                                  </a:lnTo>
                                  <a:lnTo>
                                    <a:pt x="173"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272"/>
                          <wps:cNvSpPr>
                            <a:spLocks/>
                          </wps:cNvSpPr>
                          <wps:spPr bwMode="auto">
                            <a:xfrm>
                              <a:off x="2374" y="1077"/>
                              <a:ext cx="312" cy="301"/>
                            </a:xfrm>
                            <a:custGeom>
                              <a:avLst/>
                              <a:gdLst>
                                <a:gd name="T0" fmla="*/ 312 w 312"/>
                                <a:gd name="T1" fmla="*/ 301 h 301"/>
                                <a:gd name="T2" fmla="*/ 0 w 312"/>
                                <a:gd name="T3" fmla="*/ 301 h 301"/>
                                <a:gd name="T4" fmla="*/ 0 w 312"/>
                                <a:gd name="T5" fmla="*/ 284 h 301"/>
                                <a:gd name="T6" fmla="*/ 0 w 312"/>
                                <a:gd name="T7" fmla="*/ 248 h 301"/>
                                <a:gd name="T8" fmla="*/ 0 w 312"/>
                                <a:gd name="T9" fmla="*/ 201 h 301"/>
                                <a:gd name="T10" fmla="*/ 0 w 312"/>
                                <a:gd name="T11" fmla="*/ 148 h 301"/>
                                <a:gd name="T12" fmla="*/ 0 w 312"/>
                                <a:gd name="T13" fmla="*/ 96 h 301"/>
                                <a:gd name="T14" fmla="*/ 0 w 312"/>
                                <a:gd name="T15" fmla="*/ 49 h 301"/>
                                <a:gd name="T16" fmla="*/ 0 w 312"/>
                                <a:gd name="T17" fmla="*/ 15 h 301"/>
                                <a:gd name="T18" fmla="*/ 0 w 312"/>
                                <a:gd name="T19" fmla="*/ 0 h 301"/>
                                <a:gd name="T20" fmla="*/ 312 w 312"/>
                                <a:gd name="T21" fmla="*/ 0 h 301"/>
                                <a:gd name="T22" fmla="*/ 312 w 312"/>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2" h="301">
                                  <a:moveTo>
                                    <a:pt x="312" y="301"/>
                                  </a:moveTo>
                                  <a:lnTo>
                                    <a:pt x="0" y="301"/>
                                  </a:lnTo>
                                  <a:lnTo>
                                    <a:pt x="0" y="284"/>
                                  </a:lnTo>
                                  <a:lnTo>
                                    <a:pt x="0" y="248"/>
                                  </a:lnTo>
                                  <a:lnTo>
                                    <a:pt x="0" y="201"/>
                                  </a:lnTo>
                                  <a:lnTo>
                                    <a:pt x="0" y="148"/>
                                  </a:lnTo>
                                  <a:lnTo>
                                    <a:pt x="0" y="96"/>
                                  </a:lnTo>
                                  <a:lnTo>
                                    <a:pt x="0" y="49"/>
                                  </a:lnTo>
                                  <a:lnTo>
                                    <a:pt x="0" y="15"/>
                                  </a:lnTo>
                                  <a:lnTo>
                                    <a:pt x="0" y="0"/>
                                  </a:lnTo>
                                  <a:lnTo>
                                    <a:pt x="312" y="0"/>
                                  </a:lnTo>
                                  <a:lnTo>
                                    <a:pt x="312"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 name="Freeform 273"/>
                          <wps:cNvSpPr>
                            <a:spLocks/>
                          </wps:cNvSpPr>
                          <wps:spPr bwMode="auto">
                            <a:xfrm>
                              <a:off x="2359" y="1265"/>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Freeform 274"/>
                          <wps:cNvSpPr>
                            <a:spLocks/>
                          </wps:cNvSpPr>
                          <wps:spPr bwMode="auto">
                            <a:xfrm>
                              <a:off x="2372" y="1277"/>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10 h 46"/>
                                <a:gd name="T48" fmla="*/ 0 w 34"/>
                                <a:gd name="T49" fmla="*/ 4 h 46"/>
                                <a:gd name="T50" fmla="*/ 0 w 34"/>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46">
                                  <a:moveTo>
                                    <a:pt x="0" y="0"/>
                                  </a:moveTo>
                                  <a:lnTo>
                                    <a:pt x="3" y="0"/>
                                  </a:lnTo>
                                  <a:lnTo>
                                    <a:pt x="7"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7" y="46"/>
                                  </a:lnTo>
                                  <a:lnTo>
                                    <a:pt x="3" y="46"/>
                                  </a:lnTo>
                                  <a:lnTo>
                                    <a:pt x="0" y="46"/>
                                  </a:lnTo>
                                  <a:lnTo>
                                    <a:pt x="0" y="42"/>
                                  </a:lnTo>
                                  <a:lnTo>
                                    <a:pt x="0" y="36"/>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 name="Freeform 275"/>
                          <wps:cNvSpPr>
                            <a:spLocks/>
                          </wps:cNvSpPr>
                          <wps:spPr bwMode="auto">
                            <a:xfrm>
                              <a:off x="2419" y="1281"/>
                              <a:ext cx="23" cy="38"/>
                            </a:xfrm>
                            <a:custGeom>
                              <a:avLst/>
                              <a:gdLst>
                                <a:gd name="T0" fmla="*/ 23 w 23"/>
                                <a:gd name="T1" fmla="*/ 38 h 38"/>
                                <a:gd name="T2" fmla="*/ 21 w 23"/>
                                <a:gd name="T3" fmla="*/ 38 h 38"/>
                                <a:gd name="T4" fmla="*/ 18 w 23"/>
                                <a:gd name="T5" fmla="*/ 38 h 38"/>
                                <a:gd name="T6" fmla="*/ 15 w 23"/>
                                <a:gd name="T7" fmla="*/ 38 h 38"/>
                                <a:gd name="T8" fmla="*/ 11 w 23"/>
                                <a:gd name="T9" fmla="*/ 38 h 38"/>
                                <a:gd name="T10" fmla="*/ 8 w 23"/>
                                <a:gd name="T11" fmla="*/ 38 h 38"/>
                                <a:gd name="T12" fmla="*/ 5 w 23"/>
                                <a:gd name="T13" fmla="*/ 38 h 38"/>
                                <a:gd name="T14" fmla="*/ 2 w 23"/>
                                <a:gd name="T15" fmla="*/ 38 h 38"/>
                                <a:gd name="T16" fmla="*/ 0 w 23"/>
                                <a:gd name="T17" fmla="*/ 38 h 38"/>
                                <a:gd name="T18" fmla="*/ 0 w 23"/>
                                <a:gd name="T19" fmla="*/ 0 h 38"/>
                                <a:gd name="T20" fmla="*/ 2 w 23"/>
                                <a:gd name="T21" fmla="*/ 0 h 38"/>
                                <a:gd name="T22" fmla="*/ 5 w 23"/>
                                <a:gd name="T23" fmla="*/ 0 h 38"/>
                                <a:gd name="T24" fmla="*/ 8 w 23"/>
                                <a:gd name="T25" fmla="*/ 0 h 38"/>
                                <a:gd name="T26" fmla="*/ 11 w 23"/>
                                <a:gd name="T27" fmla="*/ 0 h 38"/>
                                <a:gd name="T28" fmla="*/ 15 w 23"/>
                                <a:gd name="T29" fmla="*/ 0 h 38"/>
                                <a:gd name="T30" fmla="*/ 18 w 23"/>
                                <a:gd name="T31" fmla="*/ 0 h 38"/>
                                <a:gd name="T32" fmla="*/ 21 w 23"/>
                                <a:gd name="T33" fmla="*/ 0 h 38"/>
                                <a:gd name="T34" fmla="*/ 23 w 23"/>
                                <a:gd name="T35" fmla="*/ 0 h 38"/>
                                <a:gd name="T36" fmla="*/ 23 w 23"/>
                                <a:gd name="T37" fmla="*/ 38 h 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 h="38">
                                  <a:moveTo>
                                    <a:pt x="23" y="38"/>
                                  </a:moveTo>
                                  <a:lnTo>
                                    <a:pt x="21" y="38"/>
                                  </a:lnTo>
                                  <a:lnTo>
                                    <a:pt x="18" y="38"/>
                                  </a:lnTo>
                                  <a:lnTo>
                                    <a:pt x="15" y="38"/>
                                  </a:lnTo>
                                  <a:lnTo>
                                    <a:pt x="11" y="38"/>
                                  </a:lnTo>
                                  <a:lnTo>
                                    <a:pt x="8" y="38"/>
                                  </a:lnTo>
                                  <a:lnTo>
                                    <a:pt x="5" y="38"/>
                                  </a:lnTo>
                                  <a:lnTo>
                                    <a:pt x="2" y="38"/>
                                  </a:lnTo>
                                  <a:lnTo>
                                    <a:pt x="0" y="38"/>
                                  </a:lnTo>
                                  <a:lnTo>
                                    <a:pt x="0" y="0"/>
                                  </a:lnTo>
                                  <a:lnTo>
                                    <a:pt x="2" y="0"/>
                                  </a:lnTo>
                                  <a:lnTo>
                                    <a:pt x="5" y="0"/>
                                  </a:lnTo>
                                  <a:lnTo>
                                    <a:pt x="8" y="0"/>
                                  </a:lnTo>
                                  <a:lnTo>
                                    <a:pt x="11" y="0"/>
                                  </a:lnTo>
                                  <a:lnTo>
                                    <a:pt x="15" y="0"/>
                                  </a:lnTo>
                                  <a:lnTo>
                                    <a:pt x="18" y="0"/>
                                  </a:lnTo>
                                  <a:lnTo>
                                    <a:pt x="21" y="0"/>
                                  </a:lnTo>
                                  <a:lnTo>
                                    <a:pt x="23" y="0"/>
                                  </a:lnTo>
                                  <a:lnTo>
                                    <a:pt x="23"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 name="Freeform 276"/>
                          <wps:cNvSpPr>
                            <a:spLocks/>
                          </wps:cNvSpPr>
                          <wps:spPr bwMode="auto">
                            <a:xfrm>
                              <a:off x="2454" y="1281"/>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30 h 38"/>
                                <a:gd name="T48" fmla="*/ 24 w 24"/>
                                <a:gd name="T49" fmla="*/ 34 h 38"/>
                                <a:gd name="T50" fmla="*/ 24 w 24"/>
                                <a:gd name="T51" fmla="*/ 38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3"/>
                                  </a:lnTo>
                                  <a:lnTo>
                                    <a:pt x="24" y="19"/>
                                  </a:lnTo>
                                  <a:lnTo>
                                    <a:pt x="24" y="24"/>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 name="Freeform 277"/>
                          <wps:cNvSpPr>
                            <a:spLocks/>
                          </wps:cNvSpPr>
                          <wps:spPr bwMode="auto">
                            <a:xfrm>
                              <a:off x="2409" y="1096"/>
                              <a:ext cx="70" cy="69"/>
                            </a:xfrm>
                            <a:custGeom>
                              <a:avLst/>
                              <a:gdLst>
                                <a:gd name="T0" fmla="*/ 1 w 70"/>
                                <a:gd name="T1" fmla="*/ 38 h 69"/>
                                <a:gd name="T2" fmla="*/ 2 w 70"/>
                                <a:gd name="T3" fmla="*/ 43 h 69"/>
                                <a:gd name="T4" fmla="*/ 3 w 70"/>
                                <a:gd name="T5" fmla="*/ 47 h 69"/>
                                <a:gd name="T6" fmla="*/ 5 w 70"/>
                                <a:gd name="T7" fmla="*/ 52 h 69"/>
                                <a:gd name="T8" fmla="*/ 8 w 70"/>
                                <a:gd name="T9" fmla="*/ 56 h 69"/>
                                <a:gd name="T10" fmla="*/ 12 w 70"/>
                                <a:gd name="T11" fmla="*/ 60 h 69"/>
                                <a:gd name="T12" fmla="*/ 16 w 70"/>
                                <a:gd name="T13" fmla="*/ 63 h 69"/>
                                <a:gd name="T14" fmla="*/ 20 w 70"/>
                                <a:gd name="T15" fmla="*/ 65 h 69"/>
                                <a:gd name="T16" fmla="*/ 25 w 70"/>
                                <a:gd name="T17" fmla="*/ 67 h 69"/>
                                <a:gd name="T18" fmla="*/ 30 w 70"/>
                                <a:gd name="T19" fmla="*/ 68 h 69"/>
                                <a:gd name="T20" fmla="*/ 35 w 70"/>
                                <a:gd name="T21" fmla="*/ 69 h 69"/>
                                <a:gd name="T22" fmla="*/ 40 w 70"/>
                                <a:gd name="T23" fmla="*/ 68 h 69"/>
                                <a:gd name="T24" fmla="*/ 45 w 70"/>
                                <a:gd name="T25" fmla="*/ 67 h 69"/>
                                <a:gd name="T26" fmla="*/ 50 w 70"/>
                                <a:gd name="T27" fmla="*/ 65 h 69"/>
                                <a:gd name="T28" fmla="*/ 54 w 70"/>
                                <a:gd name="T29" fmla="*/ 63 h 69"/>
                                <a:gd name="T30" fmla="*/ 58 w 70"/>
                                <a:gd name="T31" fmla="*/ 60 h 69"/>
                                <a:gd name="T32" fmla="*/ 62 w 70"/>
                                <a:gd name="T33" fmla="*/ 56 h 69"/>
                                <a:gd name="T34" fmla="*/ 65 w 70"/>
                                <a:gd name="T35" fmla="*/ 52 h 69"/>
                                <a:gd name="T36" fmla="*/ 67 w 70"/>
                                <a:gd name="T37" fmla="*/ 47 h 69"/>
                                <a:gd name="T38" fmla="*/ 68 w 70"/>
                                <a:gd name="T39" fmla="*/ 43 h 69"/>
                                <a:gd name="T40" fmla="*/ 69 w 70"/>
                                <a:gd name="T41" fmla="*/ 38 h 69"/>
                                <a:gd name="T42" fmla="*/ 70 w 70"/>
                                <a:gd name="T43" fmla="*/ 32 h 69"/>
                                <a:gd name="T44" fmla="*/ 69 w 70"/>
                                <a:gd name="T45" fmla="*/ 27 h 69"/>
                                <a:gd name="T46" fmla="*/ 67 w 70"/>
                                <a:gd name="T47" fmla="*/ 22 h 69"/>
                                <a:gd name="T48" fmla="*/ 65 w 70"/>
                                <a:gd name="T49" fmla="*/ 18 h 69"/>
                                <a:gd name="T50" fmla="*/ 63 w 70"/>
                                <a:gd name="T51" fmla="*/ 14 h 69"/>
                                <a:gd name="T52" fmla="*/ 59 w 70"/>
                                <a:gd name="T53" fmla="*/ 10 h 69"/>
                                <a:gd name="T54" fmla="*/ 56 w 70"/>
                                <a:gd name="T55" fmla="*/ 7 h 69"/>
                                <a:gd name="T56" fmla="*/ 51 w 70"/>
                                <a:gd name="T57" fmla="*/ 4 h 69"/>
                                <a:gd name="T58" fmla="*/ 47 w 70"/>
                                <a:gd name="T59" fmla="*/ 2 h 69"/>
                                <a:gd name="T60" fmla="*/ 42 w 70"/>
                                <a:gd name="T61" fmla="*/ 0 h 69"/>
                                <a:gd name="T62" fmla="*/ 37 w 70"/>
                                <a:gd name="T63" fmla="*/ 0 h 69"/>
                                <a:gd name="T64" fmla="*/ 31 w 70"/>
                                <a:gd name="T65" fmla="*/ 0 h 69"/>
                                <a:gd name="T66" fmla="*/ 26 w 70"/>
                                <a:gd name="T67" fmla="*/ 1 h 69"/>
                                <a:gd name="T68" fmla="*/ 22 w 70"/>
                                <a:gd name="T69" fmla="*/ 2 h 69"/>
                                <a:gd name="T70" fmla="*/ 17 w 70"/>
                                <a:gd name="T71" fmla="*/ 5 h 69"/>
                                <a:gd name="T72" fmla="*/ 13 w 70"/>
                                <a:gd name="T73" fmla="*/ 8 h 69"/>
                                <a:gd name="T74" fmla="*/ 9 w 70"/>
                                <a:gd name="T75" fmla="*/ 11 h 69"/>
                                <a:gd name="T76" fmla="*/ 6 w 70"/>
                                <a:gd name="T77" fmla="*/ 15 h 69"/>
                                <a:gd name="T78" fmla="*/ 4 w 70"/>
                                <a:gd name="T79" fmla="*/ 19 h 69"/>
                                <a:gd name="T80" fmla="*/ 2 w 70"/>
                                <a:gd name="T81" fmla="*/ 24 h 69"/>
                                <a:gd name="T82" fmla="*/ 1 w 70"/>
                                <a:gd name="T83" fmla="*/ 29 h 69"/>
                                <a:gd name="T84" fmla="*/ 0 w 70"/>
                                <a:gd name="T85" fmla="*/ 34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70" h="69">
                                  <a:moveTo>
                                    <a:pt x="0" y="34"/>
                                  </a:moveTo>
                                  <a:lnTo>
                                    <a:pt x="0" y="36"/>
                                  </a:lnTo>
                                  <a:lnTo>
                                    <a:pt x="1" y="38"/>
                                  </a:lnTo>
                                  <a:lnTo>
                                    <a:pt x="1" y="39"/>
                                  </a:lnTo>
                                  <a:lnTo>
                                    <a:pt x="1" y="41"/>
                                  </a:lnTo>
                                  <a:lnTo>
                                    <a:pt x="2" y="43"/>
                                  </a:lnTo>
                                  <a:lnTo>
                                    <a:pt x="2" y="44"/>
                                  </a:lnTo>
                                  <a:lnTo>
                                    <a:pt x="3" y="46"/>
                                  </a:lnTo>
                                  <a:lnTo>
                                    <a:pt x="3" y="47"/>
                                  </a:lnTo>
                                  <a:lnTo>
                                    <a:pt x="4" y="49"/>
                                  </a:lnTo>
                                  <a:lnTo>
                                    <a:pt x="5" y="50"/>
                                  </a:lnTo>
                                  <a:lnTo>
                                    <a:pt x="5" y="52"/>
                                  </a:lnTo>
                                  <a:lnTo>
                                    <a:pt x="6" y="53"/>
                                  </a:lnTo>
                                  <a:lnTo>
                                    <a:pt x="7" y="55"/>
                                  </a:lnTo>
                                  <a:lnTo>
                                    <a:pt x="8" y="56"/>
                                  </a:lnTo>
                                  <a:lnTo>
                                    <a:pt x="9" y="57"/>
                                  </a:lnTo>
                                  <a:lnTo>
                                    <a:pt x="11" y="58"/>
                                  </a:lnTo>
                                  <a:lnTo>
                                    <a:pt x="12" y="60"/>
                                  </a:lnTo>
                                  <a:lnTo>
                                    <a:pt x="13" y="61"/>
                                  </a:lnTo>
                                  <a:lnTo>
                                    <a:pt x="14" y="62"/>
                                  </a:lnTo>
                                  <a:lnTo>
                                    <a:pt x="16" y="63"/>
                                  </a:lnTo>
                                  <a:lnTo>
                                    <a:pt x="17" y="64"/>
                                  </a:lnTo>
                                  <a:lnTo>
                                    <a:pt x="19" y="64"/>
                                  </a:lnTo>
                                  <a:lnTo>
                                    <a:pt x="20" y="65"/>
                                  </a:lnTo>
                                  <a:lnTo>
                                    <a:pt x="22" y="66"/>
                                  </a:lnTo>
                                  <a:lnTo>
                                    <a:pt x="23" y="66"/>
                                  </a:lnTo>
                                  <a:lnTo>
                                    <a:pt x="25" y="67"/>
                                  </a:lnTo>
                                  <a:lnTo>
                                    <a:pt x="26" y="67"/>
                                  </a:lnTo>
                                  <a:lnTo>
                                    <a:pt x="28" y="68"/>
                                  </a:lnTo>
                                  <a:lnTo>
                                    <a:pt x="30" y="68"/>
                                  </a:lnTo>
                                  <a:lnTo>
                                    <a:pt x="31" y="68"/>
                                  </a:lnTo>
                                  <a:lnTo>
                                    <a:pt x="33" y="68"/>
                                  </a:lnTo>
                                  <a:lnTo>
                                    <a:pt x="35" y="69"/>
                                  </a:lnTo>
                                  <a:lnTo>
                                    <a:pt x="37" y="68"/>
                                  </a:lnTo>
                                  <a:lnTo>
                                    <a:pt x="39" y="68"/>
                                  </a:lnTo>
                                  <a:lnTo>
                                    <a:pt x="40" y="68"/>
                                  </a:lnTo>
                                  <a:lnTo>
                                    <a:pt x="42" y="68"/>
                                  </a:lnTo>
                                  <a:lnTo>
                                    <a:pt x="44" y="67"/>
                                  </a:lnTo>
                                  <a:lnTo>
                                    <a:pt x="45" y="67"/>
                                  </a:lnTo>
                                  <a:lnTo>
                                    <a:pt x="47" y="66"/>
                                  </a:lnTo>
                                  <a:lnTo>
                                    <a:pt x="48" y="66"/>
                                  </a:lnTo>
                                  <a:lnTo>
                                    <a:pt x="50" y="65"/>
                                  </a:lnTo>
                                  <a:lnTo>
                                    <a:pt x="51" y="64"/>
                                  </a:lnTo>
                                  <a:lnTo>
                                    <a:pt x="53" y="64"/>
                                  </a:lnTo>
                                  <a:lnTo>
                                    <a:pt x="54" y="63"/>
                                  </a:lnTo>
                                  <a:lnTo>
                                    <a:pt x="56" y="62"/>
                                  </a:lnTo>
                                  <a:lnTo>
                                    <a:pt x="57" y="61"/>
                                  </a:lnTo>
                                  <a:lnTo>
                                    <a:pt x="58" y="60"/>
                                  </a:lnTo>
                                  <a:lnTo>
                                    <a:pt x="59" y="58"/>
                                  </a:lnTo>
                                  <a:lnTo>
                                    <a:pt x="61" y="57"/>
                                  </a:lnTo>
                                  <a:lnTo>
                                    <a:pt x="62" y="56"/>
                                  </a:lnTo>
                                  <a:lnTo>
                                    <a:pt x="63" y="55"/>
                                  </a:lnTo>
                                  <a:lnTo>
                                    <a:pt x="64" y="53"/>
                                  </a:lnTo>
                                  <a:lnTo>
                                    <a:pt x="65" y="52"/>
                                  </a:lnTo>
                                  <a:lnTo>
                                    <a:pt x="65" y="50"/>
                                  </a:lnTo>
                                  <a:lnTo>
                                    <a:pt x="66" y="49"/>
                                  </a:lnTo>
                                  <a:lnTo>
                                    <a:pt x="67" y="47"/>
                                  </a:lnTo>
                                  <a:lnTo>
                                    <a:pt x="67" y="46"/>
                                  </a:lnTo>
                                  <a:lnTo>
                                    <a:pt x="68" y="44"/>
                                  </a:lnTo>
                                  <a:lnTo>
                                    <a:pt x="68" y="43"/>
                                  </a:lnTo>
                                  <a:lnTo>
                                    <a:pt x="69" y="41"/>
                                  </a:lnTo>
                                  <a:lnTo>
                                    <a:pt x="69" y="39"/>
                                  </a:lnTo>
                                  <a:lnTo>
                                    <a:pt x="69" y="38"/>
                                  </a:lnTo>
                                  <a:lnTo>
                                    <a:pt x="70" y="36"/>
                                  </a:lnTo>
                                  <a:lnTo>
                                    <a:pt x="70" y="34"/>
                                  </a:lnTo>
                                  <a:lnTo>
                                    <a:pt x="70" y="32"/>
                                  </a:lnTo>
                                  <a:lnTo>
                                    <a:pt x="69" y="31"/>
                                  </a:lnTo>
                                  <a:lnTo>
                                    <a:pt x="69" y="29"/>
                                  </a:lnTo>
                                  <a:lnTo>
                                    <a:pt x="69" y="27"/>
                                  </a:lnTo>
                                  <a:lnTo>
                                    <a:pt x="68" y="25"/>
                                  </a:lnTo>
                                  <a:lnTo>
                                    <a:pt x="68" y="24"/>
                                  </a:lnTo>
                                  <a:lnTo>
                                    <a:pt x="67" y="22"/>
                                  </a:lnTo>
                                  <a:lnTo>
                                    <a:pt x="67" y="21"/>
                                  </a:lnTo>
                                  <a:lnTo>
                                    <a:pt x="66" y="19"/>
                                  </a:lnTo>
                                  <a:lnTo>
                                    <a:pt x="65" y="18"/>
                                  </a:lnTo>
                                  <a:lnTo>
                                    <a:pt x="65" y="16"/>
                                  </a:lnTo>
                                  <a:lnTo>
                                    <a:pt x="64" y="15"/>
                                  </a:lnTo>
                                  <a:lnTo>
                                    <a:pt x="63" y="14"/>
                                  </a:lnTo>
                                  <a:lnTo>
                                    <a:pt x="62" y="12"/>
                                  </a:lnTo>
                                  <a:lnTo>
                                    <a:pt x="61" y="11"/>
                                  </a:lnTo>
                                  <a:lnTo>
                                    <a:pt x="59" y="10"/>
                                  </a:lnTo>
                                  <a:lnTo>
                                    <a:pt x="58" y="9"/>
                                  </a:lnTo>
                                  <a:lnTo>
                                    <a:pt x="57" y="8"/>
                                  </a:lnTo>
                                  <a:lnTo>
                                    <a:pt x="56" y="7"/>
                                  </a:lnTo>
                                  <a:lnTo>
                                    <a:pt x="54" y="6"/>
                                  </a:lnTo>
                                  <a:lnTo>
                                    <a:pt x="53" y="5"/>
                                  </a:lnTo>
                                  <a:lnTo>
                                    <a:pt x="51" y="4"/>
                                  </a:lnTo>
                                  <a:lnTo>
                                    <a:pt x="50" y="3"/>
                                  </a:lnTo>
                                  <a:lnTo>
                                    <a:pt x="48" y="2"/>
                                  </a:lnTo>
                                  <a:lnTo>
                                    <a:pt x="47" y="2"/>
                                  </a:lnTo>
                                  <a:lnTo>
                                    <a:pt x="45" y="1"/>
                                  </a:lnTo>
                                  <a:lnTo>
                                    <a:pt x="44" y="1"/>
                                  </a:lnTo>
                                  <a:lnTo>
                                    <a:pt x="42" y="0"/>
                                  </a:lnTo>
                                  <a:lnTo>
                                    <a:pt x="40" y="0"/>
                                  </a:lnTo>
                                  <a:lnTo>
                                    <a:pt x="39" y="0"/>
                                  </a:lnTo>
                                  <a:lnTo>
                                    <a:pt x="37" y="0"/>
                                  </a:lnTo>
                                  <a:lnTo>
                                    <a:pt x="35" y="0"/>
                                  </a:lnTo>
                                  <a:lnTo>
                                    <a:pt x="33" y="0"/>
                                  </a:lnTo>
                                  <a:lnTo>
                                    <a:pt x="31" y="0"/>
                                  </a:lnTo>
                                  <a:lnTo>
                                    <a:pt x="30" y="0"/>
                                  </a:lnTo>
                                  <a:lnTo>
                                    <a:pt x="28" y="0"/>
                                  </a:lnTo>
                                  <a:lnTo>
                                    <a:pt x="26" y="1"/>
                                  </a:lnTo>
                                  <a:lnTo>
                                    <a:pt x="25" y="1"/>
                                  </a:lnTo>
                                  <a:lnTo>
                                    <a:pt x="23" y="2"/>
                                  </a:lnTo>
                                  <a:lnTo>
                                    <a:pt x="22" y="2"/>
                                  </a:lnTo>
                                  <a:lnTo>
                                    <a:pt x="20" y="3"/>
                                  </a:lnTo>
                                  <a:lnTo>
                                    <a:pt x="19" y="4"/>
                                  </a:lnTo>
                                  <a:lnTo>
                                    <a:pt x="17" y="5"/>
                                  </a:lnTo>
                                  <a:lnTo>
                                    <a:pt x="16" y="6"/>
                                  </a:lnTo>
                                  <a:lnTo>
                                    <a:pt x="14" y="7"/>
                                  </a:lnTo>
                                  <a:lnTo>
                                    <a:pt x="13" y="8"/>
                                  </a:lnTo>
                                  <a:lnTo>
                                    <a:pt x="12" y="9"/>
                                  </a:lnTo>
                                  <a:lnTo>
                                    <a:pt x="11" y="10"/>
                                  </a:lnTo>
                                  <a:lnTo>
                                    <a:pt x="9" y="11"/>
                                  </a:lnTo>
                                  <a:lnTo>
                                    <a:pt x="8" y="12"/>
                                  </a:lnTo>
                                  <a:lnTo>
                                    <a:pt x="7" y="14"/>
                                  </a:lnTo>
                                  <a:lnTo>
                                    <a:pt x="6" y="15"/>
                                  </a:lnTo>
                                  <a:lnTo>
                                    <a:pt x="5" y="16"/>
                                  </a:lnTo>
                                  <a:lnTo>
                                    <a:pt x="5" y="18"/>
                                  </a:lnTo>
                                  <a:lnTo>
                                    <a:pt x="4" y="19"/>
                                  </a:lnTo>
                                  <a:lnTo>
                                    <a:pt x="3" y="21"/>
                                  </a:lnTo>
                                  <a:lnTo>
                                    <a:pt x="3" y="22"/>
                                  </a:lnTo>
                                  <a:lnTo>
                                    <a:pt x="2" y="24"/>
                                  </a:lnTo>
                                  <a:lnTo>
                                    <a:pt x="2" y="25"/>
                                  </a:lnTo>
                                  <a:lnTo>
                                    <a:pt x="1" y="27"/>
                                  </a:lnTo>
                                  <a:lnTo>
                                    <a:pt x="1" y="29"/>
                                  </a:lnTo>
                                  <a:lnTo>
                                    <a:pt x="1" y="31"/>
                                  </a:lnTo>
                                  <a:lnTo>
                                    <a:pt x="0" y="32"/>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Freeform 278"/>
                          <wps:cNvSpPr>
                            <a:spLocks/>
                          </wps:cNvSpPr>
                          <wps:spPr bwMode="auto">
                            <a:xfrm>
                              <a:off x="2421" y="1107"/>
                              <a:ext cx="45" cy="45"/>
                            </a:xfrm>
                            <a:custGeom>
                              <a:avLst/>
                              <a:gdLst>
                                <a:gd name="T0" fmla="*/ 1 w 45"/>
                                <a:gd name="T1" fmla="*/ 21 h 45"/>
                                <a:gd name="T2" fmla="*/ 1 w 45"/>
                                <a:gd name="T3" fmla="*/ 17 h 45"/>
                                <a:gd name="T4" fmla="*/ 2 w 45"/>
                                <a:gd name="T5" fmla="*/ 14 h 45"/>
                                <a:gd name="T6" fmla="*/ 4 w 45"/>
                                <a:gd name="T7" fmla="*/ 11 h 45"/>
                                <a:gd name="T8" fmla="*/ 6 w 45"/>
                                <a:gd name="T9" fmla="*/ 9 h 45"/>
                                <a:gd name="T10" fmla="*/ 8 w 45"/>
                                <a:gd name="T11" fmla="*/ 6 h 45"/>
                                <a:gd name="T12" fmla="*/ 10 w 45"/>
                                <a:gd name="T13" fmla="*/ 4 h 45"/>
                                <a:gd name="T14" fmla="*/ 13 w 45"/>
                                <a:gd name="T15" fmla="*/ 3 h 45"/>
                                <a:gd name="T16" fmla="*/ 16 w 45"/>
                                <a:gd name="T17" fmla="*/ 1 h 45"/>
                                <a:gd name="T18" fmla="*/ 20 w 45"/>
                                <a:gd name="T19" fmla="*/ 1 h 45"/>
                                <a:gd name="T20" fmla="*/ 23 w 45"/>
                                <a:gd name="T21" fmla="*/ 0 h 45"/>
                                <a:gd name="T22" fmla="*/ 26 w 45"/>
                                <a:gd name="T23" fmla="*/ 1 h 45"/>
                                <a:gd name="T24" fmla="*/ 30 w 45"/>
                                <a:gd name="T25" fmla="*/ 1 h 45"/>
                                <a:gd name="T26" fmla="*/ 33 w 45"/>
                                <a:gd name="T27" fmla="*/ 3 h 45"/>
                                <a:gd name="T28" fmla="*/ 36 w 45"/>
                                <a:gd name="T29" fmla="*/ 4 h 45"/>
                                <a:gd name="T30" fmla="*/ 38 w 45"/>
                                <a:gd name="T31" fmla="*/ 6 h 45"/>
                                <a:gd name="T32" fmla="*/ 40 w 45"/>
                                <a:gd name="T33" fmla="*/ 9 h 45"/>
                                <a:gd name="T34" fmla="*/ 42 w 45"/>
                                <a:gd name="T35" fmla="*/ 11 h 45"/>
                                <a:gd name="T36" fmla="*/ 44 w 45"/>
                                <a:gd name="T37" fmla="*/ 14 h 45"/>
                                <a:gd name="T38" fmla="*/ 45 w 45"/>
                                <a:gd name="T39" fmla="*/ 17 h 45"/>
                                <a:gd name="T40" fmla="*/ 45 w 45"/>
                                <a:gd name="T41" fmla="*/ 21 h 45"/>
                                <a:gd name="T42" fmla="*/ 45 w 45"/>
                                <a:gd name="T43" fmla="*/ 24 h 45"/>
                                <a:gd name="T44" fmla="*/ 45 w 45"/>
                                <a:gd name="T45" fmla="*/ 27 h 45"/>
                                <a:gd name="T46" fmla="*/ 44 w 45"/>
                                <a:gd name="T47" fmla="*/ 30 h 45"/>
                                <a:gd name="T48" fmla="*/ 43 w 45"/>
                                <a:gd name="T49" fmla="*/ 33 h 45"/>
                                <a:gd name="T50" fmla="*/ 41 w 45"/>
                                <a:gd name="T51" fmla="*/ 36 h 45"/>
                                <a:gd name="T52" fmla="*/ 39 w 45"/>
                                <a:gd name="T53" fmla="*/ 39 h 45"/>
                                <a:gd name="T54" fmla="*/ 36 w 45"/>
                                <a:gd name="T55" fmla="*/ 41 h 45"/>
                                <a:gd name="T56" fmla="*/ 34 w 45"/>
                                <a:gd name="T57" fmla="*/ 42 h 45"/>
                                <a:gd name="T58" fmla="*/ 31 w 45"/>
                                <a:gd name="T59" fmla="*/ 44 h 45"/>
                                <a:gd name="T60" fmla="*/ 27 w 45"/>
                                <a:gd name="T61" fmla="*/ 45 h 45"/>
                                <a:gd name="T62" fmla="*/ 24 w 45"/>
                                <a:gd name="T63" fmla="*/ 45 h 45"/>
                                <a:gd name="T64" fmla="*/ 21 w 45"/>
                                <a:gd name="T65" fmla="*/ 45 h 45"/>
                                <a:gd name="T66" fmla="*/ 17 w 45"/>
                                <a:gd name="T67" fmla="*/ 44 h 45"/>
                                <a:gd name="T68" fmla="*/ 14 w 45"/>
                                <a:gd name="T69" fmla="*/ 43 h 45"/>
                                <a:gd name="T70" fmla="*/ 11 w 45"/>
                                <a:gd name="T71" fmla="*/ 42 h 45"/>
                                <a:gd name="T72" fmla="*/ 9 w 45"/>
                                <a:gd name="T73" fmla="*/ 40 h 45"/>
                                <a:gd name="T74" fmla="*/ 6 w 45"/>
                                <a:gd name="T75" fmla="*/ 38 h 45"/>
                                <a:gd name="T76" fmla="*/ 4 w 45"/>
                                <a:gd name="T77" fmla="*/ 35 h 45"/>
                                <a:gd name="T78" fmla="*/ 3 w 45"/>
                                <a:gd name="T79" fmla="*/ 33 h 45"/>
                                <a:gd name="T80" fmla="*/ 1 w 45"/>
                                <a:gd name="T81" fmla="*/ 29 h 45"/>
                                <a:gd name="T82" fmla="*/ 1 w 45"/>
                                <a:gd name="T83" fmla="*/ 26 h 45"/>
                                <a:gd name="T84" fmla="*/ 0 w 45"/>
                                <a:gd name="T85" fmla="*/ 23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5">
                                  <a:moveTo>
                                    <a:pt x="0" y="23"/>
                                  </a:moveTo>
                                  <a:lnTo>
                                    <a:pt x="0" y="22"/>
                                  </a:lnTo>
                                  <a:lnTo>
                                    <a:pt x="1" y="21"/>
                                  </a:lnTo>
                                  <a:lnTo>
                                    <a:pt x="1" y="19"/>
                                  </a:lnTo>
                                  <a:lnTo>
                                    <a:pt x="1" y="18"/>
                                  </a:lnTo>
                                  <a:lnTo>
                                    <a:pt x="1" y="17"/>
                                  </a:lnTo>
                                  <a:lnTo>
                                    <a:pt x="1" y="16"/>
                                  </a:lnTo>
                                  <a:lnTo>
                                    <a:pt x="2" y="15"/>
                                  </a:lnTo>
                                  <a:lnTo>
                                    <a:pt x="2" y="14"/>
                                  </a:lnTo>
                                  <a:lnTo>
                                    <a:pt x="3" y="13"/>
                                  </a:lnTo>
                                  <a:lnTo>
                                    <a:pt x="3" y="12"/>
                                  </a:lnTo>
                                  <a:lnTo>
                                    <a:pt x="4" y="11"/>
                                  </a:lnTo>
                                  <a:lnTo>
                                    <a:pt x="4" y="10"/>
                                  </a:lnTo>
                                  <a:lnTo>
                                    <a:pt x="5" y="9"/>
                                  </a:lnTo>
                                  <a:lnTo>
                                    <a:pt x="6" y="9"/>
                                  </a:lnTo>
                                  <a:lnTo>
                                    <a:pt x="6" y="8"/>
                                  </a:lnTo>
                                  <a:lnTo>
                                    <a:pt x="7" y="7"/>
                                  </a:lnTo>
                                  <a:lnTo>
                                    <a:pt x="8" y="6"/>
                                  </a:lnTo>
                                  <a:lnTo>
                                    <a:pt x="9" y="6"/>
                                  </a:lnTo>
                                  <a:lnTo>
                                    <a:pt x="10" y="5"/>
                                  </a:lnTo>
                                  <a:lnTo>
                                    <a:pt x="10" y="4"/>
                                  </a:lnTo>
                                  <a:lnTo>
                                    <a:pt x="11" y="4"/>
                                  </a:lnTo>
                                  <a:lnTo>
                                    <a:pt x="12" y="3"/>
                                  </a:lnTo>
                                  <a:lnTo>
                                    <a:pt x="13" y="3"/>
                                  </a:lnTo>
                                  <a:lnTo>
                                    <a:pt x="14" y="2"/>
                                  </a:lnTo>
                                  <a:lnTo>
                                    <a:pt x="15" y="2"/>
                                  </a:lnTo>
                                  <a:lnTo>
                                    <a:pt x="16" y="1"/>
                                  </a:lnTo>
                                  <a:lnTo>
                                    <a:pt x="17" y="1"/>
                                  </a:lnTo>
                                  <a:lnTo>
                                    <a:pt x="18" y="1"/>
                                  </a:lnTo>
                                  <a:lnTo>
                                    <a:pt x="20" y="1"/>
                                  </a:lnTo>
                                  <a:lnTo>
                                    <a:pt x="21" y="1"/>
                                  </a:lnTo>
                                  <a:lnTo>
                                    <a:pt x="22" y="0"/>
                                  </a:lnTo>
                                  <a:lnTo>
                                    <a:pt x="23" y="0"/>
                                  </a:lnTo>
                                  <a:lnTo>
                                    <a:pt x="24" y="0"/>
                                  </a:lnTo>
                                  <a:lnTo>
                                    <a:pt x="25" y="1"/>
                                  </a:lnTo>
                                  <a:lnTo>
                                    <a:pt x="26" y="1"/>
                                  </a:lnTo>
                                  <a:lnTo>
                                    <a:pt x="27" y="1"/>
                                  </a:lnTo>
                                  <a:lnTo>
                                    <a:pt x="29" y="1"/>
                                  </a:lnTo>
                                  <a:lnTo>
                                    <a:pt x="30" y="1"/>
                                  </a:lnTo>
                                  <a:lnTo>
                                    <a:pt x="31" y="2"/>
                                  </a:lnTo>
                                  <a:lnTo>
                                    <a:pt x="32" y="2"/>
                                  </a:lnTo>
                                  <a:lnTo>
                                    <a:pt x="33" y="3"/>
                                  </a:lnTo>
                                  <a:lnTo>
                                    <a:pt x="34" y="3"/>
                                  </a:lnTo>
                                  <a:lnTo>
                                    <a:pt x="35" y="4"/>
                                  </a:lnTo>
                                  <a:lnTo>
                                    <a:pt x="36" y="4"/>
                                  </a:lnTo>
                                  <a:lnTo>
                                    <a:pt x="36" y="5"/>
                                  </a:lnTo>
                                  <a:lnTo>
                                    <a:pt x="37" y="6"/>
                                  </a:lnTo>
                                  <a:lnTo>
                                    <a:pt x="38" y="6"/>
                                  </a:lnTo>
                                  <a:lnTo>
                                    <a:pt x="39" y="7"/>
                                  </a:lnTo>
                                  <a:lnTo>
                                    <a:pt x="40" y="8"/>
                                  </a:lnTo>
                                  <a:lnTo>
                                    <a:pt x="40" y="9"/>
                                  </a:lnTo>
                                  <a:lnTo>
                                    <a:pt x="41" y="9"/>
                                  </a:lnTo>
                                  <a:lnTo>
                                    <a:pt x="42" y="10"/>
                                  </a:lnTo>
                                  <a:lnTo>
                                    <a:pt x="42" y="11"/>
                                  </a:lnTo>
                                  <a:lnTo>
                                    <a:pt x="43" y="12"/>
                                  </a:lnTo>
                                  <a:lnTo>
                                    <a:pt x="43" y="13"/>
                                  </a:lnTo>
                                  <a:lnTo>
                                    <a:pt x="44" y="14"/>
                                  </a:lnTo>
                                  <a:lnTo>
                                    <a:pt x="44" y="15"/>
                                  </a:lnTo>
                                  <a:lnTo>
                                    <a:pt x="44" y="16"/>
                                  </a:lnTo>
                                  <a:lnTo>
                                    <a:pt x="45" y="17"/>
                                  </a:lnTo>
                                  <a:lnTo>
                                    <a:pt x="45" y="18"/>
                                  </a:lnTo>
                                  <a:lnTo>
                                    <a:pt x="45" y="19"/>
                                  </a:lnTo>
                                  <a:lnTo>
                                    <a:pt x="45" y="21"/>
                                  </a:lnTo>
                                  <a:lnTo>
                                    <a:pt x="45" y="22"/>
                                  </a:lnTo>
                                  <a:lnTo>
                                    <a:pt x="45" y="23"/>
                                  </a:lnTo>
                                  <a:lnTo>
                                    <a:pt x="45" y="24"/>
                                  </a:lnTo>
                                  <a:lnTo>
                                    <a:pt x="45" y="25"/>
                                  </a:lnTo>
                                  <a:lnTo>
                                    <a:pt x="45" y="26"/>
                                  </a:lnTo>
                                  <a:lnTo>
                                    <a:pt x="45" y="27"/>
                                  </a:lnTo>
                                  <a:lnTo>
                                    <a:pt x="45" y="28"/>
                                  </a:lnTo>
                                  <a:lnTo>
                                    <a:pt x="44" y="29"/>
                                  </a:lnTo>
                                  <a:lnTo>
                                    <a:pt x="44" y="30"/>
                                  </a:lnTo>
                                  <a:lnTo>
                                    <a:pt x="44" y="32"/>
                                  </a:lnTo>
                                  <a:lnTo>
                                    <a:pt x="43" y="33"/>
                                  </a:lnTo>
                                  <a:lnTo>
                                    <a:pt x="42" y="34"/>
                                  </a:lnTo>
                                  <a:lnTo>
                                    <a:pt x="42" y="35"/>
                                  </a:lnTo>
                                  <a:lnTo>
                                    <a:pt x="41" y="36"/>
                                  </a:lnTo>
                                  <a:lnTo>
                                    <a:pt x="40" y="37"/>
                                  </a:lnTo>
                                  <a:lnTo>
                                    <a:pt x="40" y="38"/>
                                  </a:lnTo>
                                  <a:lnTo>
                                    <a:pt x="39" y="39"/>
                                  </a:lnTo>
                                  <a:lnTo>
                                    <a:pt x="38" y="39"/>
                                  </a:lnTo>
                                  <a:lnTo>
                                    <a:pt x="37" y="40"/>
                                  </a:lnTo>
                                  <a:lnTo>
                                    <a:pt x="36" y="41"/>
                                  </a:lnTo>
                                  <a:lnTo>
                                    <a:pt x="35" y="42"/>
                                  </a:lnTo>
                                  <a:lnTo>
                                    <a:pt x="34" y="42"/>
                                  </a:lnTo>
                                  <a:lnTo>
                                    <a:pt x="33" y="43"/>
                                  </a:lnTo>
                                  <a:lnTo>
                                    <a:pt x="32" y="43"/>
                                  </a:lnTo>
                                  <a:lnTo>
                                    <a:pt x="31" y="44"/>
                                  </a:lnTo>
                                  <a:lnTo>
                                    <a:pt x="30" y="44"/>
                                  </a:lnTo>
                                  <a:lnTo>
                                    <a:pt x="29" y="44"/>
                                  </a:lnTo>
                                  <a:lnTo>
                                    <a:pt x="27" y="45"/>
                                  </a:lnTo>
                                  <a:lnTo>
                                    <a:pt x="26" y="45"/>
                                  </a:lnTo>
                                  <a:lnTo>
                                    <a:pt x="25" y="45"/>
                                  </a:lnTo>
                                  <a:lnTo>
                                    <a:pt x="24" y="45"/>
                                  </a:lnTo>
                                  <a:lnTo>
                                    <a:pt x="23" y="45"/>
                                  </a:lnTo>
                                  <a:lnTo>
                                    <a:pt x="22" y="45"/>
                                  </a:lnTo>
                                  <a:lnTo>
                                    <a:pt x="21" y="45"/>
                                  </a:lnTo>
                                  <a:lnTo>
                                    <a:pt x="20" y="45"/>
                                  </a:lnTo>
                                  <a:lnTo>
                                    <a:pt x="18" y="45"/>
                                  </a:lnTo>
                                  <a:lnTo>
                                    <a:pt x="17" y="44"/>
                                  </a:lnTo>
                                  <a:lnTo>
                                    <a:pt x="16" y="44"/>
                                  </a:lnTo>
                                  <a:lnTo>
                                    <a:pt x="15" y="44"/>
                                  </a:lnTo>
                                  <a:lnTo>
                                    <a:pt x="14" y="43"/>
                                  </a:lnTo>
                                  <a:lnTo>
                                    <a:pt x="13" y="43"/>
                                  </a:lnTo>
                                  <a:lnTo>
                                    <a:pt x="12" y="42"/>
                                  </a:lnTo>
                                  <a:lnTo>
                                    <a:pt x="11" y="42"/>
                                  </a:lnTo>
                                  <a:lnTo>
                                    <a:pt x="10" y="41"/>
                                  </a:lnTo>
                                  <a:lnTo>
                                    <a:pt x="9" y="40"/>
                                  </a:lnTo>
                                  <a:lnTo>
                                    <a:pt x="8" y="39"/>
                                  </a:lnTo>
                                  <a:lnTo>
                                    <a:pt x="7" y="39"/>
                                  </a:lnTo>
                                  <a:lnTo>
                                    <a:pt x="6" y="38"/>
                                  </a:lnTo>
                                  <a:lnTo>
                                    <a:pt x="6" y="37"/>
                                  </a:lnTo>
                                  <a:lnTo>
                                    <a:pt x="5" y="36"/>
                                  </a:lnTo>
                                  <a:lnTo>
                                    <a:pt x="4" y="35"/>
                                  </a:lnTo>
                                  <a:lnTo>
                                    <a:pt x="4" y="34"/>
                                  </a:lnTo>
                                  <a:lnTo>
                                    <a:pt x="3" y="33"/>
                                  </a:lnTo>
                                  <a:lnTo>
                                    <a:pt x="2" y="32"/>
                                  </a:lnTo>
                                  <a:lnTo>
                                    <a:pt x="2" y="30"/>
                                  </a:lnTo>
                                  <a:lnTo>
                                    <a:pt x="1" y="29"/>
                                  </a:lnTo>
                                  <a:lnTo>
                                    <a:pt x="1" y="28"/>
                                  </a:lnTo>
                                  <a:lnTo>
                                    <a:pt x="1" y="27"/>
                                  </a:lnTo>
                                  <a:lnTo>
                                    <a:pt x="1" y="26"/>
                                  </a:lnTo>
                                  <a:lnTo>
                                    <a:pt x="1"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 name="Freeform 279"/>
                          <wps:cNvSpPr>
                            <a:spLocks/>
                          </wps:cNvSpPr>
                          <wps:spPr bwMode="auto">
                            <a:xfrm>
                              <a:off x="2560" y="1164"/>
                              <a:ext cx="275" cy="226"/>
                            </a:xfrm>
                            <a:custGeom>
                              <a:avLst/>
                              <a:gdLst>
                                <a:gd name="T0" fmla="*/ 0 w 275"/>
                                <a:gd name="T1" fmla="*/ 84 h 226"/>
                                <a:gd name="T2" fmla="*/ 10 w 275"/>
                                <a:gd name="T3" fmla="*/ 84 h 226"/>
                                <a:gd name="T4" fmla="*/ 10 w 275"/>
                                <a:gd name="T5" fmla="*/ 226 h 226"/>
                                <a:gd name="T6" fmla="*/ 240 w 275"/>
                                <a:gd name="T7" fmla="*/ 226 h 226"/>
                                <a:gd name="T8" fmla="*/ 240 w 275"/>
                                <a:gd name="T9" fmla="*/ 84 h 226"/>
                                <a:gd name="T10" fmla="*/ 275 w 275"/>
                                <a:gd name="T11" fmla="*/ 84 h 226"/>
                                <a:gd name="T12" fmla="*/ 275 w 275"/>
                                <a:gd name="T13" fmla="*/ 70 h 226"/>
                                <a:gd name="T14" fmla="*/ 152 w 275"/>
                                <a:gd name="T15" fmla="*/ 0 h 226"/>
                                <a:gd name="T16" fmla="*/ 0 w 275"/>
                                <a:gd name="T17" fmla="*/ 0 h 226"/>
                                <a:gd name="T18" fmla="*/ 0 w 275"/>
                                <a:gd name="T19" fmla="*/ 84 h 2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5" h="226">
                                  <a:moveTo>
                                    <a:pt x="0" y="84"/>
                                  </a:moveTo>
                                  <a:lnTo>
                                    <a:pt x="10" y="84"/>
                                  </a:lnTo>
                                  <a:lnTo>
                                    <a:pt x="10" y="226"/>
                                  </a:lnTo>
                                  <a:lnTo>
                                    <a:pt x="240" y="226"/>
                                  </a:lnTo>
                                  <a:lnTo>
                                    <a:pt x="240" y="84"/>
                                  </a:lnTo>
                                  <a:lnTo>
                                    <a:pt x="275" y="84"/>
                                  </a:lnTo>
                                  <a:lnTo>
                                    <a:pt x="275" y="70"/>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 name="Rectangle 280"/>
                          <wps:cNvSpPr>
                            <a:spLocks noChangeArrowheads="1"/>
                          </wps:cNvSpPr>
                          <wps:spPr bwMode="auto">
                            <a:xfrm>
                              <a:off x="2582" y="1248"/>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7" name="Freeform 281"/>
                          <wps:cNvSpPr>
                            <a:spLocks/>
                          </wps:cNvSpPr>
                          <wps:spPr bwMode="auto">
                            <a:xfrm>
                              <a:off x="2571" y="1175"/>
                              <a:ext cx="239" cy="59"/>
                            </a:xfrm>
                            <a:custGeom>
                              <a:avLst/>
                              <a:gdLst>
                                <a:gd name="T0" fmla="*/ 239 w 239"/>
                                <a:gd name="T1" fmla="*/ 59 h 59"/>
                                <a:gd name="T2" fmla="*/ 0 w 239"/>
                                <a:gd name="T3" fmla="*/ 59 h 59"/>
                                <a:gd name="T4" fmla="*/ 0 w 239"/>
                                <a:gd name="T5" fmla="*/ 1 h 59"/>
                                <a:gd name="T6" fmla="*/ 138 w 239"/>
                                <a:gd name="T7" fmla="*/ 0 h 59"/>
                                <a:gd name="T8" fmla="*/ 239 w 239"/>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59">
                                  <a:moveTo>
                                    <a:pt x="239" y="59"/>
                                  </a:moveTo>
                                  <a:lnTo>
                                    <a:pt x="0" y="59"/>
                                  </a:lnTo>
                                  <a:lnTo>
                                    <a:pt x="0" y="1"/>
                                  </a:lnTo>
                                  <a:lnTo>
                                    <a:pt x="138"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8" name="Freeform 282"/>
                          <wps:cNvSpPr>
                            <a:spLocks/>
                          </wps:cNvSpPr>
                          <wps:spPr bwMode="auto">
                            <a:xfrm>
                              <a:off x="2715" y="1261"/>
                              <a:ext cx="106" cy="108"/>
                            </a:xfrm>
                            <a:custGeom>
                              <a:avLst/>
                              <a:gdLst>
                                <a:gd name="T0" fmla="*/ 0 w 106"/>
                                <a:gd name="T1" fmla="*/ 59 h 108"/>
                                <a:gd name="T2" fmla="*/ 2 w 106"/>
                                <a:gd name="T3" fmla="*/ 67 h 108"/>
                                <a:gd name="T4" fmla="*/ 4 w 106"/>
                                <a:gd name="T5" fmla="*/ 75 h 108"/>
                                <a:gd name="T6" fmla="*/ 8 w 106"/>
                                <a:gd name="T7" fmla="*/ 82 h 108"/>
                                <a:gd name="T8" fmla="*/ 12 w 106"/>
                                <a:gd name="T9" fmla="*/ 88 h 108"/>
                                <a:gd name="T10" fmla="*/ 17 w 106"/>
                                <a:gd name="T11" fmla="*/ 94 h 108"/>
                                <a:gd name="T12" fmla="*/ 23 w 106"/>
                                <a:gd name="T13" fmla="*/ 99 h 108"/>
                                <a:gd name="T14" fmla="*/ 30 w 106"/>
                                <a:gd name="T15" fmla="*/ 103 h 108"/>
                                <a:gd name="T16" fmla="*/ 37 w 106"/>
                                <a:gd name="T17" fmla="*/ 105 h 108"/>
                                <a:gd name="T18" fmla="*/ 45 w 106"/>
                                <a:gd name="T19" fmla="*/ 107 h 108"/>
                                <a:gd name="T20" fmla="*/ 53 w 106"/>
                                <a:gd name="T21" fmla="*/ 108 h 108"/>
                                <a:gd name="T22" fmla="*/ 61 w 106"/>
                                <a:gd name="T23" fmla="*/ 107 h 108"/>
                                <a:gd name="T24" fmla="*/ 69 w 106"/>
                                <a:gd name="T25" fmla="*/ 105 h 108"/>
                                <a:gd name="T26" fmla="*/ 76 w 106"/>
                                <a:gd name="T27" fmla="*/ 103 h 108"/>
                                <a:gd name="T28" fmla="*/ 82 w 106"/>
                                <a:gd name="T29" fmla="*/ 99 h 108"/>
                                <a:gd name="T30" fmla="*/ 88 w 106"/>
                                <a:gd name="T31" fmla="*/ 94 h 108"/>
                                <a:gd name="T32" fmla="*/ 94 w 106"/>
                                <a:gd name="T33" fmla="*/ 88 h 108"/>
                                <a:gd name="T34" fmla="*/ 98 w 106"/>
                                <a:gd name="T35" fmla="*/ 82 h 108"/>
                                <a:gd name="T36" fmla="*/ 102 w 106"/>
                                <a:gd name="T37" fmla="*/ 75 h 108"/>
                                <a:gd name="T38" fmla="*/ 104 w 106"/>
                                <a:gd name="T39" fmla="*/ 67 h 108"/>
                                <a:gd name="T40" fmla="*/ 106 w 106"/>
                                <a:gd name="T41" fmla="*/ 59 h 108"/>
                                <a:gd name="T42" fmla="*/ 106 w 106"/>
                                <a:gd name="T43" fmla="*/ 51 h 108"/>
                                <a:gd name="T44" fmla="*/ 105 w 106"/>
                                <a:gd name="T45" fmla="*/ 43 h 108"/>
                                <a:gd name="T46" fmla="*/ 103 w 106"/>
                                <a:gd name="T47" fmla="*/ 35 h 108"/>
                                <a:gd name="T48" fmla="*/ 99 w 106"/>
                                <a:gd name="T49" fmla="*/ 28 h 108"/>
                                <a:gd name="T50" fmla="*/ 95 w 106"/>
                                <a:gd name="T51" fmla="*/ 22 h 108"/>
                                <a:gd name="T52" fmla="*/ 90 w 106"/>
                                <a:gd name="T53" fmla="*/ 16 h 108"/>
                                <a:gd name="T54" fmla="*/ 85 w 106"/>
                                <a:gd name="T55" fmla="*/ 11 h 108"/>
                                <a:gd name="T56" fmla="*/ 78 w 106"/>
                                <a:gd name="T57" fmla="*/ 6 h 108"/>
                                <a:gd name="T58" fmla="*/ 71 w 106"/>
                                <a:gd name="T59" fmla="*/ 3 h 108"/>
                                <a:gd name="T60" fmla="*/ 64 w 106"/>
                                <a:gd name="T61" fmla="*/ 1 h 108"/>
                                <a:gd name="T62" fmla="*/ 56 w 106"/>
                                <a:gd name="T63" fmla="*/ 0 h 108"/>
                                <a:gd name="T64" fmla="*/ 48 w 106"/>
                                <a:gd name="T65" fmla="*/ 0 h 108"/>
                                <a:gd name="T66" fmla="*/ 40 w 106"/>
                                <a:gd name="T67" fmla="*/ 2 h 108"/>
                                <a:gd name="T68" fmla="*/ 32 w 106"/>
                                <a:gd name="T69" fmla="*/ 4 h 108"/>
                                <a:gd name="T70" fmla="*/ 26 w 106"/>
                                <a:gd name="T71" fmla="*/ 8 h 108"/>
                                <a:gd name="T72" fmla="*/ 19 w 106"/>
                                <a:gd name="T73" fmla="*/ 12 h 108"/>
                                <a:gd name="T74" fmla="*/ 14 w 106"/>
                                <a:gd name="T75" fmla="*/ 18 h 108"/>
                                <a:gd name="T76" fmla="*/ 9 w 106"/>
                                <a:gd name="T77" fmla="*/ 24 h 108"/>
                                <a:gd name="T78" fmla="*/ 5 w 106"/>
                                <a:gd name="T79" fmla="*/ 30 h 108"/>
                                <a:gd name="T80" fmla="*/ 3 w 106"/>
                                <a:gd name="T81" fmla="*/ 38 h 108"/>
                                <a:gd name="T82" fmla="*/ 1 w 106"/>
                                <a:gd name="T83" fmla="*/ 46 h 108"/>
                                <a:gd name="T84" fmla="*/ 0 w 106"/>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6" h="108">
                                  <a:moveTo>
                                    <a:pt x="0" y="54"/>
                                  </a:moveTo>
                                  <a:lnTo>
                                    <a:pt x="0" y="57"/>
                                  </a:lnTo>
                                  <a:lnTo>
                                    <a:pt x="0" y="59"/>
                                  </a:lnTo>
                                  <a:lnTo>
                                    <a:pt x="1" y="62"/>
                                  </a:lnTo>
                                  <a:lnTo>
                                    <a:pt x="1" y="65"/>
                                  </a:lnTo>
                                  <a:lnTo>
                                    <a:pt x="2" y="67"/>
                                  </a:lnTo>
                                  <a:lnTo>
                                    <a:pt x="3" y="70"/>
                                  </a:lnTo>
                                  <a:lnTo>
                                    <a:pt x="3" y="72"/>
                                  </a:lnTo>
                                  <a:lnTo>
                                    <a:pt x="4" y="75"/>
                                  </a:lnTo>
                                  <a:lnTo>
                                    <a:pt x="5" y="77"/>
                                  </a:lnTo>
                                  <a:lnTo>
                                    <a:pt x="7" y="80"/>
                                  </a:lnTo>
                                  <a:lnTo>
                                    <a:pt x="8" y="82"/>
                                  </a:lnTo>
                                  <a:lnTo>
                                    <a:pt x="9" y="84"/>
                                  </a:lnTo>
                                  <a:lnTo>
                                    <a:pt x="11" y="86"/>
                                  </a:lnTo>
                                  <a:lnTo>
                                    <a:pt x="12" y="88"/>
                                  </a:lnTo>
                                  <a:lnTo>
                                    <a:pt x="14" y="90"/>
                                  </a:lnTo>
                                  <a:lnTo>
                                    <a:pt x="16" y="92"/>
                                  </a:lnTo>
                                  <a:lnTo>
                                    <a:pt x="17" y="94"/>
                                  </a:lnTo>
                                  <a:lnTo>
                                    <a:pt x="19" y="96"/>
                                  </a:lnTo>
                                  <a:lnTo>
                                    <a:pt x="21" y="97"/>
                                  </a:lnTo>
                                  <a:lnTo>
                                    <a:pt x="23" y="99"/>
                                  </a:lnTo>
                                  <a:lnTo>
                                    <a:pt x="26" y="100"/>
                                  </a:lnTo>
                                  <a:lnTo>
                                    <a:pt x="28" y="101"/>
                                  </a:lnTo>
                                  <a:lnTo>
                                    <a:pt x="30" y="103"/>
                                  </a:lnTo>
                                  <a:lnTo>
                                    <a:pt x="32" y="104"/>
                                  </a:lnTo>
                                  <a:lnTo>
                                    <a:pt x="35" y="105"/>
                                  </a:lnTo>
                                  <a:lnTo>
                                    <a:pt x="37" y="105"/>
                                  </a:lnTo>
                                  <a:lnTo>
                                    <a:pt x="40" y="106"/>
                                  </a:lnTo>
                                  <a:lnTo>
                                    <a:pt x="42" y="107"/>
                                  </a:lnTo>
                                  <a:lnTo>
                                    <a:pt x="45" y="107"/>
                                  </a:lnTo>
                                  <a:lnTo>
                                    <a:pt x="48" y="108"/>
                                  </a:lnTo>
                                  <a:lnTo>
                                    <a:pt x="50" y="108"/>
                                  </a:lnTo>
                                  <a:lnTo>
                                    <a:pt x="53" y="108"/>
                                  </a:lnTo>
                                  <a:lnTo>
                                    <a:pt x="56" y="108"/>
                                  </a:lnTo>
                                  <a:lnTo>
                                    <a:pt x="58" y="108"/>
                                  </a:lnTo>
                                  <a:lnTo>
                                    <a:pt x="61" y="107"/>
                                  </a:lnTo>
                                  <a:lnTo>
                                    <a:pt x="64" y="107"/>
                                  </a:lnTo>
                                  <a:lnTo>
                                    <a:pt x="66" y="106"/>
                                  </a:lnTo>
                                  <a:lnTo>
                                    <a:pt x="69" y="105"/>
                                  </a:lnTo>
                                  <a:lnTo>
                                    <a:pt x="71" y="105"/>
                                  </a:lnTo>
                                  <a:lnTo>
                                    <a:pt x="74" y="104"/>
                                  </a:lnTo>
                                  <a:lnTo>
                                    <a:pt x="76" y="103"/>
                                  </a:lnTo>
                                  <a:lnTo>
                                    <a:pt x="78" y="101"/>
                                  </a:lnTo>
                                  <a:lnTo>
                                    <a:pt x="80" y="100"/>
                                  </a:lnTo>
                                  <a:lnTo>
                                    <a:pt x="82" y="99"/>
                                  </a:lnTo>
                                  <a:lnTo>
                                    <a:pt x="85" y="97"/>
                                  </a:lnTo>
                                  <a:lnTo>
                                    <a:pt x="87" y="96"/>
                                  </a:lnTo>
                                  <a:lnTo>
                                    <a:pt x="88" y="94"/>
                                  </a:lnTo>
                                  <a:lnTo>
                                    <a:pt x="90" y="92"/>
                                  </a:lnTo>
                                  <a:lnTo>
                                    <a:pt x="92" y="90"/>
                                  </a:lnTo>
                                  <a:lnTo>
                                    <a:pt x="94" y="88"/>
                                  </a:lnTo>
                                  <a:lnTo>
                                    <a:pt x="95" y="86"/>
                                  </a:lnTo>
                                  <a:lnTo>
                                    <a:pt x="97" y="84"/>
                                  </a:lnTo>
                                  <a:lnTo>
                                    <a:pt x="98" y="82"/>
                                  </a:lnTo>
                                  <a:lnTo>
                                    <a:pt x="99" y="80"/>
                                  </a:lnTo>
                                  <a:lnTo>
                                    <a:pt x="101" y="77"/>
                                  </a:lnTo>
                                  <a:lnTo>
                                    <a:pt x="102" y="75"/>
                                  </a:lnTo>
                                  <a:lnTo>
                                    <a:pt x="103" y="72"/>
                                  </a:lnTo>
                                  <a:lnTo>
                                    <a:pt x="103" y="70"/>
                                  </a:lnTo>
                                  <a:lnTo>
                                    <a:pt x="104" y="67"/>
                                  </a:lnTo>
                                  <a:lnTo>
                                    <a:pt x="105" y="65"/>
                                  </a:lnTo>
                                  <a:lnTo>
                                    <a:pt x="105" y="62"/>
                                  </a:lnTo>
                                  <a:lnTo>
                                    <a:pt x="106" y="59"/>
                                  </a:lnTo>
                                  <a:lnTo>
                                    <a:pt x="106" y="57"/>
                                  </a:lnTo>
                                  <a:lnTo>
                                    <a:pt x="106" y="54"/>
                                  </a:lnTo>
                                  <a:lnTo>
                                    <a:pt x="106" y="51"/>
                                  </a:lnTo>
                                  <a:lnTo>
                                    <a:pt x="106" y="48"/>
                                  </a:lnTo>
                                  <a:lnTo>
                                    <a:pt x="105" y="46"/>
                                  </a:lnTo>
                                  <a:lnTo>
                                    <a:pt x="105" y="43"/>
                                  </a:lnTo>
                                  <a:lnTo>
                                    <a:pt x="104" y="40"/>
                                  </a:lnTo>
                                  <a:lnTo>
                                    <a:pt x="103" y="38"/>
                                  </a:lnTo>
                                  <a:lnTo>
                                    <a:pt x="103" y="35"/>
                                  </a:lnTo>
                                  <a:lnTo>
                                    <a:pt x="102" y="33"/>
                                  </a:lnTo>
                                  <a:lnTo>
                                    <a:pt x="101" y="30"/>
                                  </a:lnTo>
                                  <a:lnTo>
                                    <a:pt x="99" y="28"/>
                                  </a:lnTo>
                                  <a:lnTo>
                                    <a:pt x="98" y="26"/>
                                  </a:lnTo>
                                  <a:lnTo>
                                    <a:pt x="97" y="24"/>
                                  </a:lnTo>
                                  <a:lnTo>
                                    <a:pt x="95" y="22"/>
                                  </a:lnTo>
                                  <a:lnTo>
                                    <a:pt x="94" y="20"/>
                                  </a:lnTo>
                                  <a:lnTo>
                                    <a:pt x="92" y="18"/>
                                  </a:lnTo>
                                  <a:lnTo>
                                    <a:pt x="90" y="16"/>
                                  </a:lnTo>
                                  <a:lnTo>
                                    <a:pt x="88" y="14"/>
                                  </a:lnTo>
                                  <a:lnTo>
                                    <a:pt x="87" y="12"/>
                                  </a:lnTo>
                                  <a:lnTo>
                                    <a:pt x="85" y="11"/>
                                  </a:lnTo>
                                  <a:lnTo>
                                    <a:pt x="82" y="9"/>
                                  </a:lnTo>
                                  <a:lnTo>
                                    <a:pt x="80" y="8"/>
                                  </a:lnTo>
                                  <a:lnTo>
                                    <a:pt x="78" y="6"/>
                                  </a:lnTo>
                                  <a:lnTo>
                                    <a:pt x="76" y="5"/>
                                  </a:lnTo>
                                  <a:lnTo>
                                    <a:pt x="74" y="4"/>
                                  </a:lnTo>
                                  <a:lnTo>
                                    <a:pt x="71" y="3"/>
                                  </a:lnTo>
                                  <a:lnTo>
                                    <a:pt x="69" y="2"/>
                                  </a:lnTo>
                                  <a:lnTo>
                                    <a:pt x="66" y="2"/>
                                  </a:lnTo>
                                  <a:lnTo>
                                    <a:pt x="64" y="1"/>
                                  </a:lnTo>
                                  <a:lnTo>
                                    <a:pt x="61" y="1"/>
                                  </a:lnTo>
                                  <a:lnTo>
                                    <a:pt x="58" y="0"/>
                                  </a:lnTo>
                                  <a:lnTo>
                                    <a:pt x="56" y="0"/>
                                  </a:lnTo>
                                  <a:lnTo>
                                    <a:pt x="53" y="0"/>
                                  </a:lnTo>
                                  <a:lnTo>
                                    <a:pt x="50" y="0"/>
                                  </a:lnTo>
                                  <a:lnTo>
                                    <a:pt x="48" y="0"/>
                                  </a:lnTo>
                                  <a:lnTo>
                                    <a:pt x="45" y="1"/>
                                  </a:lnTo>
                                  <a:lnTo>
                                    <a:pt x="42" y="1"/>
                                  </a:lnTo>
                                  <a:lnTo>
                                    <a:pt x="40" y="2"/>
                                  </a:lnTo>
                                  <a:lnTo>
                                    <a:pt x="37" y="2"/>
                                  </a:lnTo>
                                  <a:lnTo>
                                    <a:pt x="35" y="3"/>
                                  </a:lnTo>
                                  <a:lnTo>
                                    <a:pt x="32" y="4"/>
                                  </a:lnTo>
                                  <a:lnTo>
                                    <a:pt x="30" y="5"/>
                                  </a:lnTo>
                                  <a:lnTo>
                                    <a:pt x="28" y="6"/>
                                  </a:lnTo>
                                  <a:lnTo>
                                    <a:pt x="26" y="8"/>
                                  </a:lnTo>
                                  <a:lnTo>
                                    <a:pt x="23" y="9"/>
                                  </a:lnTo>
                                  <a:lnTo>
                                    <a:pt x="21" y="11"/>
                                  </a:lnTo>
                                  <a:lnTo>
                                    <a:pt x="19" y="12"/>
                                  </a:lnTo>
                                  <a:lnTo>
                                    <a:pt x="17" y="14"/>
                                  </a:lnTo>
                                  <a:lnTo>
                                    <a:pt x="16" y="16"/>
                                  </a:lnTo>
                                  <a:lnTo>
                                    <a:pt x="14" y="18"/>
                                  </a:lnTo>
                                  <a:lnTo>
                                    <a:pt x="12" y="20"/>
                                  </a:lnTo>
                                  <a:lnTo>
                                    <a:pt x="11" y="22"/>
                                  </a:lnTo>
                                  <a:lnTo>
                                    <a:pt x="9" y="24"/>
                                  </a:lnTo>
                                  <a:lnTo>
                                    <a:pt x="8" y="26"/>
                                  </a:lnTo>
                                  <a:lnTo>
                                    <a:pt x="7" y="28"/>
                                  </a:lnTo>
                                  <a:lnTo>
                                    <a:pt x="5" y="30"/>
                                  </a:lnTo>
                                  <a:lnTo>
                                    <a:pt x="4" y="33"/>
                                  </a:lnTo>
                                  <a:lnTo>
                                    <a:pt x="3" y="35"/>
                                  </a:lnTo>
                                  <a:lnTo>
                                    <a:pt x="3" y="38"/>
                                  </a:lnTo>
                                  <a:lnTo>
                                    <a:pt x="2" y="40"/>
                                  </a:lnTo>
                                  <a:lnTo>
                                    <a:pt x="1" y="43"/>
                                  </a:lnTo>
                                  <a:lnTo>
                                    <a:pt x="1" y="46"/>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Freeform 283"/>
                          <wps:cNvSpPr>
                            <a:spLocks/>
                          </wps:cNvSpPr>
                          <wps:spPr bwMode="auto">
                            <a:xfrm>
                              <a:off x="2727" y="1273"/>
                              <a:ext cx="83" cy="84"/>
                            </a:xfrm>
                            <a:custGeom>
                              <a:avLst/>
                              <a:gdLst>
                                <a:gd name="T0" fmla="*/ 0 w 83"/>
                                <a:gd name="T1" fmla="*/ 38 h 84"/>
                                <a:gd name="T2" fmla="*/ 1 w 83"/>
                                <a:gd name="T3" fmla="*/ 32 h 84"/>
                                <a:gd name="T4" fmla="*/ 3 w 83"/>
                                <a:gd name="T5" fmla="*/ 26 h 84"/>
                                <a:gd name="T6" fmla="*/ 6 w 83"/>
                                <a:gd name="T7" fmla="*/ 21 h 84"/>
                                <a:gd name="T8" fmla="*/ 9 w 83"/>
                                <a:gd name="T9" fmla="*/ 16 h 84"/>
                                <a:gd name="T10" fmla="*/ 14 w 83"/>
                                <a:gd name="T11" fmla="*/ 11 h 84"/>
                                <a:gd name="T12" fmla="*/ 18 w 83"/>
                                <a:gd name="T13" fmla="*/ 8 h 84"/>
                                <a:gd name="T14" fmla="*/ 23 w 83"/>
                                <a:gd name="T15" fmla="*/ 5 h 84"/>
                                <a:gd name="T16" fmla="*/ 29 w 83"/>
                                <a:gd name="T17" fmla="*/ 2 h 84"/>
                                <a:gd name="T18" fmla="*/ 35 w 83"/>
                                <a:gd name="T19" fmla="*/ 1 h 84"/>
                                <a:gd name="T20" fmla="*/ 41 w 83"/>
                                <a:gd name="T21" fmla="*/ 0 h 84"/>
                                <a:gd name="T22" fmla="*/ 47 w 83"/>
                                <a:gd name="T23" fmla="*/ 1 h 84"/>
                                <a:gd name="T24" fmla="*/ 53 w 83"/>
                                <a:gd name="T25" fmla="*/ 2 h 84"/>
                                <a:gd name="T26" fmla="*/ 59 w 83"/>
                                <a:gd name="T27" fmla="*/ 5 h 84"/>
                                <a:gd name="T28" fmla="*/ 64 w 83"/>
                                <a:gd name="T29" fmla="*/ 8 h 84"/>
                                <a:gd name="T30" fmla="*/ 69 w 83"/>
                                <a:gd name="T31" fmla="*/ 11 h 84"/>
                                <a:gd name="T32" fmla="*/ 73 w 83"/>
                                <a:gd name="T33" fmla="*/ 16 h 84"/>
                                <a:gd name="T34" fmla="*/ 76 w 83"/>
                                <a:gd name="T35" fmla="*/ 21 h 84"/>
                                <a:gd name="T36" fmla="*/ 79 w 83"/>
                                <a:gd name="T37" fmla="*/ 26 h 84"/>
                                <a:gd name="T38" fmla="*/ 81 w 83"/>
                                <a:gd name="T39" fmla="*/ 32 h 84"/>
                                <a:gd name="T40" fmla="*/ 82 w 83"/>
                                <a:gd name="T41" fmla="*/ 38 h 84"/>
                                <a:gd name="T42" fmla="*/ 83 w 83"/>
                                <a:gd name="T43" fmla="*/ 44 h 84"/>
                                <a:gd name="T44" fmla="*/ 82 w 83"/>
                                <a:gd name="T45" fmla="*/ 51 h 84"/>
                                <a:gd name="T46" fmla="*/ 80 w 83"/>
                                <a:gd name="T47" fmla="*/ 57 h 84"/>
                                <a:gd name="T48" fmla="*/ 77 w 83"/>
                                <a:gd name="T49" fmla="*/ 62 h 84"/>
                                <a:gd name="T50" fmla="*/ 74 w 83"/>
                                <a:gd name="T51" fmla="*/ 67 h 84"/>
                                <a:gd name="T52" fmla="*/ 70 w 83"/>
                                <a:gd name="T53" fmla="*/ 72 h 84"/>
                                <a:gd name="T54" fmla="*/ 66 w 83"/>
                                <a:gd name="T55" fmla="*/ 76 h 84"/>
                                <a:gd name="T56" fmla="*/ 61 w 83"/>
                                <a:gd name="T57" fmla="*/ 79 h 84"/>
                                <a:gd name="T58" fmla="*/ 55 w 83"/>
                                <a:gd name="T59" fmla="*/ 82 h 84"/>
                                <a:gd name="T60" fmla="*/ 49 w 83"/>
                                <a:gd name="T61" fmla="*/ 83 h 84"/>
                                <a:gd name="T62" fmla="*/ 43 w 83"/>
                                <a:gd name="T63" fmla="*/ 84 h 84"/>
                                <a:gd name="T64" fmla="*/ 37 w 83"/>
                                <a:gd name="T65" fmla="*/ 84 h 84"/>
                                <a:gd name="T66" fmla="*/ 31 w 83"/>
                                <a:gd name="T67" fmla="*/ 83 h 84"/>
                                <a:gd name="T68" fmla="*/ 25 w 83"/>
                                <a:gd name="T69" fmla="*/ 81 h 84"/>
                                <a:gd name="T70" fmla="*/ 20 w 83"/>
                                <a:gd name="T71" fmla="*/ 78 h 84"/>
                                <a:gd name="T72" fmla="*/ 15 w 83"/>
                                <a:gd name="T73" fmla="*/ 75 h 84"/>
                                <a:gd name="T74" fmla="*/ 11 w 83"/>
                                <a:gd name="T75" fmla="*/ 70 h 84"/>
                                <a:gd name="T76" fmla="*/ 7 w 83"/>
                                <a:gd name="T77" fmla="*/ 66 h 84"/>
                                <a:gd name="T78" fmla="*/ 4 w 83"/>
                                <a:gd name="T79" fmla="*/ 60 h 84"/>
                                <a:gd name="T80" fmla="*/ 2 w 83"/>
                                <a:gd name="T81" fmla="*/ 55 h 84"/>
                                <a:gd name="T82" fmla="*/ 0 w 83"/>
                                <a:gd name="T83" fmla="*/ 49 h 84"/>
                                <a:gd name="T84" fmla="*/ 0 w 83"/>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3" h="84">
                                  <a:moveTo>
                                    <a:pt x="0" y="42"/>
                                  </a:moveTo>
                                  <a:lnTo>
                                    <a:pt x="0" y="40"/>
                                  </a:lnTo>
                                  <a:lnTo>
                                    <a:pt x="0" y="38"/>
                                  </a:lnTo>
                                  <a:lnTo>
                                    <a:pt x="0" y="36"/>
                                  </a:lnTo>
                                  <a:lnTo>
                                    <a:pt x="1" y="34"/>
                                  </a:lnTo>
                                  <a:lnTo>
                                    <a:pt x="1" y="32"/>
                                  </a:lnTo>
                                  <a:lnTo>
                                    <a:pt x="2" y="30"/>
                                  </a:lnTo>
                                  <a:lnTo>
                                    <a:pt x="2" y="28"/>
                                  </a:lnTo>
                                  <a:lnTo>
                                    <a:pt x="3" y="26"/>
                                  </a:lnTo>
                                  <a:lnTo>
                                    <a:pt x="4" y="24"/>
                                  </a:lnTo>
                                  <a:lnTo>
                                    <a:pt x="5" y="23"/>
                                  </a:lnTo>
                                  <a:lnTo>
                                    <a:pt x="6" y="21"/>
                                  </a:lnTo>
                                  <a:lnTo>
                                    <a:pt x="7" y="19"/>
                                  </a:lnTo>
                                  <a:lnTo>
                                    <a:pt x="8" y="17"/>
                                  </a:lnTo>
                                  <a:lnTo>
                                    <a:pt x="9" y="16"/>
                                  </a:lnTo>
                                  <a:lnTo>
                                    <a:pt x="11" y="14"/>
                                  </a:lnTo>
                                  <a:lnTo>
                                    <a:pt x="12" y="13"/>
                                  </a:lnTo>
                                  <a:lnTo>
                                    <a:pt x="14" y="11"/>
                                  </a:lnTo>
                                  <a:lnTo>
                                    <a:pt x="15" y="10"/>
                                  </a:lnTo>
                                  <a:lnTo>
                                    <a:pt x="17" y="9"/>
                                  </a:lnTo>
                                  <a:lnTo>
                                    <a:pt x="18" y="8"/>
                                  </a:lnTo>
                                  <a:lnTo>
                                    <a:pt x="20" y="7"/>
                                  </a:lnTo>
                                  <a:lnTo>
                                    <a:pt x="22" y="6"/>
                                  </a:lnTo>
                                  <a:lnTo>
                                    <a:pt x="23" y="5"/>
                                  </a:lnTo>
                                  <a:lnTo>
                                    <a:pt x="25" y="4"/>
                                  </a:lnTo>
                                  <a:lnTo>
                                    <a:pt x="27" y="3"/>
                                  </a:lnTo>
                                  <a:lnTo>
                                    <a:pt x="29" y="2"/>
                                  </a:lnTo>
                                  <a:lnTo>
                                    <a:pt x="31" y="2"/>
                                  </a:lnTo>
                                  <a:lnTo>
                                    <a:pt x="33" y="1"/>
                                  </a:lnTo>
                                  <a:lnTo>
                                    <a:pt x="35" y="1"/>
                                  </a:lnTo>
                                  <a:lnTo>
                                    <a:pt x="37" y="1"/>
                                  </a:lnTo>
                                  <a:lnTo>
                                    <a:pt x="39" y="0"/>
                                  </a:lnTo>
                                  <a:lnTo>
                                    <a:pt x="41" y="0"/>
                                  </a:lnTo>
                                  <a:lnTo>
                                    <a:pt x="43" y="0"/>
                                  </a:lnTo>
                                  <a:lnTo>
                                    <a:pt x="45" y="1"/>
                                  </a:lnTo>
                                  <a:lnTo>
                                    <a:pt x="47" y="1"/>
                                  </a:lnTo>
                                  <a:lnTo>
                                    <a:pt x="49" y="1"/>
                                  </a:lnTo>
                                  <a:lnTo>
                                    <a:pt x="51" y="2"/>
                                  </a:lnTo>
                                  <a:lnTo>
                                    <a:pt x="53" y="2"/>
                                  </a:lnTo>
                                  <a:lnTo>
                                    <a:pt x="55" y="3"/>
                                  </a:lnTo>
                                  <a:lnTo>
                                    <a:pt x="57" y="4"/>
                                  </a:lnTo>
                                  <a:lnTo>
                                    <a:pt x="59" y="5"/>
                                  </a:lnTo>
                                  <a:lnTo>
                                    <a:pt x="61" y="6"/>
                                  </a:lnTo>
                                  <a:lnTo>
                                    <a:pt x="62" y="7"/>
                                  </a:lnTo>
                                  <a:lnTo>
                                    <a:pt x="64" y="8"/>
                                  </a:lnTo>
                                  <a:lnTo>
                                    <a:pt x="66" y="9"/>
                                  </a:lnTo>
                                  <a:lnTo>
                                    <a:pt x="67" y="10"/>
                                  </a:lnTo>
                                  <a:lnTo>
                                    <a:pt x="69" y="11"/>
                                  </a:lnTo>
                                  <a:lnTo>
                                    <a:pt x="70" y="13"/>
                                  </a:lnTo>
                                  <a:lnTo>
                                    <a:pt x="72" y="14"/>
                                  </a:lnTo>
                                  <a:lnTo>
                                    <a:pt x="73" y="16"/>
                                  </a:lnTo>
                                  <a:lnTo>
                                    <a:pt x="74" y="17"/>
                                  </a:lnTo>
                                  <a:lnTo>
                                    <a:pt x="75" y="19"/>
                                  </a:lnTo>
                                  <a:lnTo>
                                    <a:pt x="76" y="21"/>
                                  </a:lnTo>
                                  <a:lnTo>
                                    <a:pt x="77" y="23"/>
                                  </a:lnTo>
                                  <a:lnTo>
                                    <a:pt x="78" y="24"/>
                                  </a:lnTo>
                                  <a:lnTo>
                                    <a:pt x="79" y="26"/>
                                  </a:lnTo>
                                  <a:lnTo>
                                    <a:pt x="80" y="28"/>
                                  </a:lnTo>
                                  <a:lnTo>
                                    <a:pt x="81" y="30"/>
                                  </a:lnTo>
                                  <a:lnTo>
                                    <a:pt x="81" y="32"/>
                                  </a:lnTo>
                                  <a:lnTo>
                                    <a:pt x="82" y="34"/>
                                  </a:lnTo>
                                  <a:lnTo>
                                    <a:pt x="82" y="36"/>
                                  </a:lnTo>
                                  <a:lnTo>
                                    <a:pt x="82" y="38"/>
                                  </a:lnTo>
                                  <a:lnTo>
                                    <a:pt x="83" y="40"/>
                                  </a:lnTo>
                                  <a:lnTo>
                                    <a:pt x="83" y="42"/>
                                  </a:lnTo>
                                  <a:lnTo>
                                    <a:pt x="83" y="44"/>
                                  </a:lnTo>
                                  <a:lnTo>
                                    <a:pt x="82" y="47"/>
                                  </a:lnTo>
                                  <a:lnTo>
                                    <a:pt x="82" y="49"/>
                                  </a:lnTo>
                                  <a:lnTo>
                                    <a:pt x="82" y="51"/>
                                  </a:lnTo>
                                  <a:lnTo>
                                    <a:pt x="81" y="53"/>
                                  </a:lnTo>
                                  <a:lnTo>
                                    <a:pt x="81" y="55"/>
                                  </a:lnTo>
                                  <a:lnTo>
                                    <a:pt x="80" y="57"/>
                                  </a:lnTo>
                                  <a:lnTo>
                                    <a:pt x="79" y="59"/>
                                  </a:lnTo>
                                  <a:lnTo>
                                    <a:pt x="78" y="60"/>
                                  </a:lnTo>
                                  <a:lnTo>
                                    <a:pt x="77" y="62"/>
                                  </a:lnTo>
                                  <a:lnTo>
                                    <a:pt x="76" y="64"/>
                                  </a:lnTo>
                                  <a:lnTo>
                                    <a:pt x="75" y="66"/>
                                  </a:lnTo>
                                  <a:lnTo>
                                    <a:pt x="74" y="67"/>
                                  </a:lnTo>
                                  <a:lnTo>
                                    <a:pt x="73" y="69"/>
                                  </a:lnTo>
                                  <a:lnTo>
                                    <a:pt x="72" y="70"/>
                                  </a:lnTo>
                                  <a:lnTo>
                                    <a:pt x="70" y="72"/>
                                  </a:lnTo>
                                  <a:lnTo>
                                    <a:pt x="69" y="73"/>
                                  </a:lnTo>
                                  <a:lnTo>
                                    <a:pt x="67" y="75"/>
                                  </a:lnTo>
                                  <a:lnTo>
                                    <a:pt x="66" y="76"/>
                                  </a:lnTo>
                                  <a:lnTo>
                                    <a:pt x="64" y="77"/>
                                  </a:lnTo>
                                  <a:lnTo>
                                    <a:pt x="62" y="78"/>
                                  </a:lnTo>
                                  <a:lnTo>
                                    <a:pt x="61" y="79"/>
                                  </a:lnTo>
                                  <a:lnTo>
                                    <a:pt x="59"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5" y="84"/>
                                  </a:lnTo>
                                  <a:lnTo>
                                    <a:pt x="33" y="83"/>
                                  </a:lnTo>
                                  <a:lnTo>
                                    <a:pt x="31" y="83"/>
                                  </a:lnTo>
                                  <a:lnTo>
                                    <a:pt x="29" y="82"/>
                                  </a:lnTo>
                                  <a:lnTo>
                                    <a:pt x="27" y="82"/>
                                  </a:lnTo>
                                  <a:lnTo>
                                    <a:pt x="25" y="81"/>
                                  </a:lnTo>
                                  <a:lnTo>
                                    <a:pt x="23" y="80"/>
                                  </a:lnTo>
                                  <a:lnTo>
                                    <a:pt x="22" y="79"/>
                                  </a:lnTo>
                                  <a:lnTo>
                                    <a:pt x="20" y="78"/>
                                  </a:lnTo>
                                  <a:lnTo>
                                    <a:pt x="18" y="77"/>
                                  </a:lnTo>
                                  <a:lnTo>
                                    <a:pt x="17" y="76"/>
                                  </a:lnTo>
                                  <a:lnTo>
                                    <a:pt x="15" y="75"/>
                                  </a:lnTo>
                                  <a:lnTo>
                                    <a:pt x="14" y="73"/>
                                  </a:lnTo>
                                  <a:lnTo>
                                    <a:pt x="12" y="72"/>
                                  </a:lnTo>
                                  <a:lnTo>
                                    <a:pt x="11" y="70"/>
                                  </a:lnTo>
                                  <a:lnTo>
                                    <a:pt x="9" y="69"/>
                                  </a:lnTo>
                                  <a:lnTo>
                                    <a:pt x="8" y="67"/>
                                  </a:lnTo>
                                  <a:lnTo>
                                    <a:pt x="7" y="66"/>
                                  </a:lnTo>
                                  <a:lnTo>
                                    <a:pt x="6" y="64"/>
                                  </a:lnTo>
                                  <a:lnTo>
                                    <a:pt x="5" y="62"/>
                                  </a:lnTo>
                                  <a:lnTo>
                                    <a:pt x="4" y="60"/>
                                  </a:lnTo>
                                  <a:lnTo>
                                    <a:pt x="3" y="59"/>
                                  </a:lnTo>
                                  <a:lnTo>
                                    <a:pt x="2" y="57"/>
                                  </a:lnTo>
                                  <a:lnTo>
                                    <a:pt x="2" y="55"/>
                                  </a:lnTo>
                                  <a:lnTo>
                                    <a:pt x="1" y="53"/>
                                  </a:lnTo>
                                  <a:lnTo>
                                    <a:pt x="1" y="51"/>
                                  </a:lnTo>
                                  <a:lnTo>
                                    <a:pt x="0" y="49"/>
                                  </a:lnTo>
                                  <a:lnTo>
                                    <a:pt x="0" y="47"/>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Freeform 284"/>
                          <wps:cNvSpPr>
                            <a:spLocks/>
                          </wps:cNvSpPr>
                          <wps:spPr bwMode="auto">
                            <a:xfrm>
                              <a:off x="2724" y="1268"/>
                              <a:ext cx="92" cy="120"/>
                            </a:xfrm>
                            <a:custGeom>
                              <a:avLst/>
                              <a:gdLst>
                                <a:gd name="T0" fmla="*/ 40 w 92"/>
                                <a:gd name="T1" fmla="*/ 120 h 120"/>
                                <a:gd name="T2" fmla="*/ 52 w 92"/>
                                <a:gd name="T3" fmla="*/ 120 h 120"/>
                                <a:gd name="T4" fmla="*/ 52 w 92"/>
                                <a:gd name="T5" fmla="*/ 79 h 120"/>
                                <a:gd name="T6" fmla="*/ 92 w 92"/>
                                <a:gd name="T7" fmla="*/ 47 h 120"/>
                                <a:gd name="T8" fmla="*/ 86 w 92"/>
                                <a:gd name="T9" fmla="*/ 36 h 120"/>
                                <a:gd name="T10" fmla="*/ 52 w 92"/>
                                <a:gd name="T11" fmla="*/ 63 h 120"/>
                                <a:gd name="T12" fmla="*/ 52 w 92"/>
                                <a:gd name="T13" fmla="*/ 59 h 120"/>
                                <a:gd name="T14" fmla="*/ 71 w 92"/>
                                <a:gd name="T15" fmla="*/ 12 h 120"/>
                                <a:gd name="T16" fmla="*/ 60 w 92"/>
                                <a:gd name="T17" fmla="*/ 8 h 120"/>
                                <a:gd name="T18" fmla="*/ 50 w 92"/>
                                <a:gd name="T19" fmla="*/ 32 h 120"/>
                                <a:gd name="T20" fmla="*/ 37 w 92"/>
                                <a:gd name="T21" fmla="*/ 0 h 120"/>
                                <a:gd name="T22" fmla="*/ 26 w 92"/>
                                <a:gd name="T23" fmla="*/ 5 h 120"/>
                                <a:gd name="T24" fmla="*/ 40 w 92"/>
                                <a:gd name="T25" fmla="*/ 40 h 120"/>
                                <a:gd name="T26" fmla="*/ 40 w 92"/>
                                <a:gd name="T27" fmla="*/ 54 h 120"/>
                                <a:gd name="T28" fmla="*/ 5 w 92"/>
                                <a:gd name="T29" fmla="*/ 30 h 120"/>
                                <a:gd name="T30" fmla="*/ 0 w 92"/>
                                <a:gd name="T31" fmla="*/ 40 h 120"/>
                                <a:gd name="T32" fmla="*/ 40 w 92"/>
                                <a:gd name="T33" fmla="*/ 69 h 120"/>
                                <a:gd name="T34" fmla="*/ 40 w 92"/>
                                <a:gd name="T35" fmla="*/ 120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2" h="120">
                                  <a:moveTo>
                                    <a:pt x="40" y="120"/>
                                  </a:moveTo>
                                  <a:lnTo>
                                    <a:pt x="52" y="120"/>
                                  </a:lnTo>
                                  <a:lnTo>
                                    <a:pt x="52" y="79"/>
                                  </a:lnTo>
                                  <a:lnTo>
                                    <a:pt x="92" y="47"/>
                                  </a:lnTo>
                                  <a:lnTo>
                                    <a:pt x="86" y="36"/>
                                  </a:lnTo>
                                  <a:lnTo>
                                    <a:pt x="52" y="63"/>
                                  </a:lnTo>
                                  <a:lnTo>
                                    <a:pt x="52" y="59"/>
                                  </a:lnTo>
                                  <a:lnTo>
                                    <a:pt x="71" y="12"/>
                                  </a:lnTo>
                                  <a:lnTo>
                                    <a:pt x="60" y="8"/>
                                  </a:lnTo>
                                  <a:lnTo>
                                    <a:pt x="50" y="32"/>
                                  </a:lnTo>
                                  <a:lnTo>
                                    <a:pt x="37" y="0"/>
                                  </a:lnTo>
                                  <a:lnTo>
                                    <a:pt x="26" y="5"/>
                                  </a:lnTo>
                                  <a:lnTo>
                                    <a:pt x="40" y="40"/>
                                  </a:lnTo>
                                  <a:lnTo>
                                    <a:pt x="40" y="54"/>
                                  </a:lnTo>
                                  <a:lnTo>
                                    <a:pt x="5" y="30"/>
                                  </a:lnTo>
                                  <a:lnTo>
                                    <a:pt x="0" y="40"/>
                                  </a:lnTo>
                                  <a:lnTo>
                                    <a:pt x="40" y="69"/>
                                  </a:lnTo>
                                  <a:lnTo>
                                    <a:pt x="4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Rectangle 285"/>
                          <wps:cNvSpPr>
                            <a:spLocks noChangeArrowheads="1"/>
                          </wps:cNvSpPr>
                          <wps:spPr bwMode="auto">
                            <a:xfrm>
                              <a:off x="2602" y="1241"/>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2" name="Rectangle 286"/>
                          <wps:cNvSpPr>
                            <a:spLocks noChangeArrowheads="1"/>
                          </wps:cNvSpPr>
                          <wps:spPr bwMode="auto">
                            <a:xfrm>
                              <a:off x="2614" y="1253"/>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3" name="Rectangle 287"/>
                          <wps:cNvSpPr>
                            <a:spLocks noChangeArrowheads="1"/>
                          </wps:cNvSpPr>
                          <wps:spPr bwMode="auto">
                            <a:xfrm>
                              <a:off x="2614" y="1276"/>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4" name="Freeform 288"/>
                          <wps:cNvSpPr>
                            <a:spLocks/>
                          </wps:cNvSpPr>
                          <wps:spPr bwMode="auto">
                            <a:xfrm>
                              <a:off x="2640" y="1318"/>
                              <a:ext cx="15" cy="16"/>
                            </a:xfrm>
                            <a:custGeom>
                              <a:avLst/>
                              <a:gdLst>
                                <a:gd name="T0" fmla="*/ 0 w 15"/>
                                <a:gd name="T1" fmla="*/ 8 h 16"/>
                                <a:gd name="T2" fmla="*/ 0 w 15"/>
                                <a:gd name="T3" fmla="*/ 9 h 16"/>
                                <a:gd name="T4" fmla="*/ 0 w 15"/>
                                <a:gd name="T5" fmla="*/ 10 h 16"/>
                                <a:gd name="T6" fmla="*/ 0 w 15"/>
                                <a:gd name="T7" fmla="*/ 11 h 16"/>
                                <a:gd name="T8" fmla="*/ 1 w 15"/>
                                <a:gd name="T9" fmla="*/ 11 h 16"/>
                                <a:gd name="T10" fmla="*/ 1 w 15"/>
                                <a:gd name="T11" fmla="*/ 12 h 16"/>
                                <a:gd name="T12" fmla="*/ 1 w 15"/>
                                <a:gd name="T13" fmla="*/ 13 h 16"/>
                                <a:gd name="T14" fmla="*/ 2 w 15"/>
                                <a:gd name="T15" fmla="*/ 13 h 16"/>
                                <a:gd name="T16" fmla="*/ 2 w 15"/>
                                <a:gd name="T17" fmla="*/ 14 h 16"/>
                                <a:gd name="T18" fmla="*/ 3 w 15"/>
                                <a:gd name="T19" fmla="*/ 14 h 16"/>
                                <a:gd name="T20" fmla="*/ 4 w 15"/>
                                <a:gd name="T21" fmla="*/ 15 h 16"/>
                                <a:gd name="T22" fmla="*/ 4 w 15"/>
                                <a:gd name="T23" fmla="*/ 15 h 16"/>
                                <a:gd name="T24" fmla="*/ 5 w 15"/>
                                <a:gd name="T25" fmla="*/ 15 h 16"/>
                                <a:gd name="T26" fmla="*/ 6 w 15"/>
                                <a:gd name="T27" fmla="*/ 16 h 16"/>
                                <a:gd name="T28" fmla="*/ 6 w 15"/>
                                <a:gd name="T29" fmla="*/ 16 h 16"/>
                                <a:gd name="T30" fmla="*/ 7 w 15"/>
                                <a:gd name="T31" fmla="*/ 16 h 16"/>
                                <a:gd name="T32" fmla="*/ 8 w 15"/>
                                <a:gd name="T33" fmla="*/ 16 h 16"/>
                                <a:gd name="T34" fmla="*/ 9 w 15"/>
                                <a:gd name="T35" fmla="*/ 16 h 16"/>
                                <a:gd name="T36" fmla="*/ 10 w 15"/>
                                <a:gd name="T37" fmla="*/ 16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3 h 16"/>
                                <a:gd name="T50" fmla="*/ 15 w 15"/>
                                <a:gd name="T51" fmla="*/ 12 h 16"/>
                                <a:gd name="T52" fmla="*/ 15 w 15"/>
                                <a:gd name="T53" fmla="*/ 11 h 16"/>
                                <a:gd name="T54" fmla="*/ 15 w 15"/>
                                <a:gd name="T55" fmla="*/ 10 h 16"/>
                                <a:gd name="T56" fmla="*/ 15 w 15"/>
                                <a:gd name="T57" fmla="*/ 9 h 16"/>
                                <a:gd name="T58" fmla="*/ 15 w 15"/>
                                <a:gd name="T59" fmla="*/ 8 h 16"/>
                                <a:gd name="T60" fmla="*/ 15 w 15"/>
                                <a:gd name="T61" fmla="*/ 8 h 16"/>
                                <a:gd name="T62" fmla="*/ 15 w 15"/>
                                <a:gd name="T63" fmla="*/ 7 h 16"/>
                                <a:gd name="T64" fmla="*/ 15 w 15"/>
                                <a:gd name="T65" fmla="*/ 6 h 16"/>
                                <a:gd name="T66" fmla="*/ 15 w 15"/>
                                <a:gd name="T67" fmla="*/ 5 h 16"/>
                                <a:gd name="T68" fmla="*/ 15 w 15"/>
                                <a:gd name="T69" fmla="*/ 4 h 16"/>
                                <a:gd name="T70" fmla="*/ 14 w 15"/>
                                <a:gd name="T71" fmla="*/ 3 h 16"/>
                                <a:gd name="T72" fmla="*/ 13 w 15"/>
                                <a:gd name="T73" fmla="*/ 2 h 16"/>
                                <a:gd name="T74" fmla="*/ 11 w 15"/>
                                <a:gd name="T75" fmla="*/ 1 h 16"/>
                                <a:gd name="T76" fmla="*/ 10 w 15"/>
                                <a:gd name="T77" fmla="*/ 1 h 16"/>
                                <a:gd name="T78" fmla="*/ 10 w 15"/>
                                <a:gd name="T79" fmla="*/ 0 h 16"/>
                                <a:gd name="T80" fmla="*/ 9 w 15"/>
                                <a:gd name="T81" fmla="*/ 0 h 16"/>
                                <a:gd name="T82" fmla="*/ 8 w 15"/>
                                <a:gd name="T83" fmla="*/ 0 h 16"/>
                                <a:gd name="T84" fmla="*/ 7 w 15"/>
                                <a:gd name="T85" fmla="*/ 0 h 16"/>
                                <a:gd name="T86" fmla="*/ 6 w 15"/>
                                <a:gd name="T87" fmla="*/ 0 h 16"/>
                                <a:gd name="T88" fmla="*/ 6 w 15"/>
                                <a:gd name="T89" fmla="*/ 0 h 16"/>
                                <a:gd name="T90" fmla="*/ 5 w 15"/>
                                <a:gd name="T91" fmla="*/ 1 h 16"/>
                                <a:gd name="T92" fmla="*/ 4 w 15"/>
                                <a:gd name="T93" fmla="*/ 1 h 16"/>
                                <a:gd name="T94" fmla="*/ 3 w 15"/>
                                <a:gd name="T95" fmla="*/ 2 h 16"/>
                                <a:gd name="T96" fmla="*/ 2 w 15"/>
                                <a:gd name="T97" fmla="*/ 2 h 16"/>
                                <a:gd name="T98" fmla="*/ 2 w 15"/>
                                <a:gd name="T99" fmla="*/ 3 h 16"/>
                                <a:gd name="T100" fmla="*/ 1 w 15"/>
                                <a:gd name="T101" fmla="*/ 4 h 16"/>
                                <a:gd name="T102" fmla="*/ 0 w 15"/>
                                <a:gd name="T103" fmla="*/ 5 h 16"/>
                                <a:gd name="T104" fmla="*/ 0 w 15"/>
                                <a:gd name="T105" fmla="*/ 6 h 16"/>
                                <a:gd name="T106" fmla="*/ 0 w 15"/>
                                <a:gd name="T107" fmla="*/ 7 h 16"/>
                                <a:gd name="T108" fmla="*/ 0 w 15"/>
                                <a:gd name="T109" fmla="*/ 8 h 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5" h="16">
                                  <a:moveTo>
                                    <a:pt x="0" y="8"/>
                                  </a:moveTo>
                                  <a:lnTo>
                                    <a:pt x="0" y="8"/>
                                  </a:lnTo>
                                  <a:lnTo>
                                    <a:pt x="0" y="9"/>
                                  </a:lnTo>
                                  <a:lnTo>
                                    <a:pt x="0" y="10"/>
                                  </a:lnTo>
                                  <a:lnTo>
                                    <a:pt x="0" y="11"/>
                                  </a:lnTo>
                                  <a:lnTo>
                                    <a:pt x="1" y="11"/>
                                  </a:lnTo>
                                  <a:lnTo>
                                    <a:pt x="1" y="12"/>
                                  </a:lnTo>
                                  <a:lnTo>
                                    <a:pt x="1" y="13"/>
                                  </a:lnTo>
                                  <a:lnTo>
                                    <a:pt x="2" y="13"/>
                                  </a:lnTo>
                                  <a:lnTo>
                                    <a:pt x="2" y="14"/>
                                  </a:lnTo>
                                  <a:lnTo>
                                    <a:pt x="3" y="14"/>
                                  </a:lnTo>
                                  <a:lnTo>
                                    <a:pt x="4" y="15"/>
                                  </a:lnTo>
                                  <a:lnTo>
                                    <a:pt x="5" y="15"/>
                                  </a:lnTo>
                                  <a:lnTo>
                                    <a:pt x="6" y="16"/>
                                  </a:lnTo>
                                  <a:lnTo>
                                    <a:pt x="7" y="16"/>
                                  </a:lnTo>
                                  <a:lnTo>
                                    <a:pt x="8" y="16"/>
                                  </a:lnTo>
                                  <a:lnTo>
                                    <a:pt x="9" y="16"/>
                                  </a:lnTo>
                                  <a:lnTo>
                                    <a:pt x="10" y="16"/>
                                  </a:lnTo>
                                  <a:lnTo>
                                    <a:pt x="10" y="15"/>
                                  </a:lnTo>
                                  <a:lnTo>
                                    <a:pt x="11" y="15"/>
                                  </a:lnTo>
                                  <a:lnTo>
                                    <a:pt x="12" y="14"/>
                                  </a:lnTo>
                                  <a:lnTo>
                                    <a:pt x="13" y="14"/>
                                  </a:lnTo>
                                  <a:lnTo>
                                    <a:pt x="13" y="13"/>
                                  </a:lnTo>
                                  <a:lnTo>
                                    <a:pt x="14" y="13"/>
                                  </a:lnTo>
                                  <a:lnTo>
                                    <a:pt x="14" y="12"/>
                                  </a:lnTo>
                                  <a:lnTo>
                                    <a:pt x="15" y="12"/>
                                  </a:lnTo>
                                  <a:lnTo>
                                    <a:pt x="15" y="11"/>
                                  </a:lnTo>
                                  <a:lnTo>
                                    <a:pt x="15" y="10"/>
                                  </a:lnTo>
                                  <a:lnTo>
                                    <a:pt x="15" y="9"/>
                                  </a:lnTo>
                                  <a:lnTo>
                                    <a:pt x="15" y="8"/>
                                  </a:lnTo>
                                  <a:lnTo>
                                    <a:pt x="15" y="7"/>
                                  </a:lnTo>
                                  <a:lnTo>
                                    <a:pt x="15" y="6"/>
                                  </a:lnTo>
                                  <a:lnTo>
                                    <a:pt x="15" y="5"/>
                                  </a:lnTo>
                                  <a:lnTo>
                                    <a:pt x="15" y="4"/>
                                  </a:lnTo>
                                  <a:lnTo>
                                    <a:pt x="14" y="4"/>
                                  </a:lnTo>
                                  <a:lnTo>
                                    <a:pt x="14" y="3"/>
                                  </a:lnTo>
                                  <a:lnTo>
                                    <a:pt x="13" y="2"/>
                                  </a:lnTo>
                                  <a:lnTo>
                                    <a:pt x="12" y="2"/>
                                  </a:lnTo>
                                  <a:lnTo>
                                    <a:pt x="11" y="1"/>
                                  </a:lnTo>
                                  <a:lnTo>
                                    <a:pt x="10" y="1"/>
                                  </a:lnTo>
                                  <a:lnTo>
                                    <a:pt x="10" y="0"/>
                                  </a:lnTo>
                                  <a:lnTo>
                                    <a:pt x="9" y="0"/>
                                  </a:lnTo>
                                  <a:lnTo>
                                    <a:pt x="8" y="0"/>
                                  </a:lnTo>
                                  <a:lnTo>
                                    <a:pt x="7" y="0"/>
                                  </a:lnTo>
                                  <a:lnTo>
                                    <a:pt x="6" y="0"/>
                                  </a:lnTo>
                                  <a:lnTo>
                                    <a:pt x="5" y="1"/>
                                  </a:lnTo>
                                  <a:lnTo>
                                    <a:pt x="4" y="1"/>
                                  </a:lnTo>
                                  <a:lnTo>
                                    <a:pt x="3" y="2"/>
                                  </a:lnTo>
                                  <a:lnTo>
                                    <a:pt x="2" y="2"/>
                                  </a:lnTo>
                                  <a:lnTo>
                                    <a:pt x="2"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Freeform 289"/>
                          <wps:cNvSpPr>
                            <a:spLocks/>
                          </wps:cNvSpPr>
                          <wps:spPr bwMode="auto">
                            <a:xfrm>
                              <a:off x="2501" y="888"/>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746" name="Group 290"/>
                        <wpg:cNvGrpSpPr>
                          <a:grpSpLocks/>
                        </wpg:cNvGrpSpPr>
                        <wpg:grpSpPr bwMode="auto">
                          <a:xfrm>
                            <a:off x="466002" y="1138509"/>
                            <a:ext cx="318801" cy="325803"/>
                            <a:chOff x="734" y="422"/>
                            <a:chExt cx="502" cy="513"/>
                          </a:xfrm>
                        </wpg:grpSpPr>
                        <wps:wsp>
                          <wps:cNvPr id="1747" name="Freeform 291"/>
                          <wps:cNvSpPr>
                            <a:spLocks/>
                          </wps:cNvSpPr>
                          <wps:spPr bwMode="auto">
                            <a:xfrm>
                              <a:off x="734" y="422"/>
                              <a:ext cx="400" cy="513"/>
                            </a:xfrm>
                            <a:custGeom>
                              <a:avLst/>
                              <a:gdLst>
                                <a:gd name="T0" fmla="*/ 400 w 400"/>
                                <a:gd name="T1" fmla="*/ 199 h 513"/>
                                <a:gd name="T2" fmla="*/ 400 w 400"/>
                                <a:gd name="T3" fmla="*/ 187 h 513"/>
                                <a:gd name="T4" fmla="*/ 250 w 400"/>
                                <a:gd name="T5" fmla="*/ 118 h 513"/>
                                <a:gd name="T6" fmla="*/ 250 w 400"/>
                                <a:gd name="T7" fmla="*/ 57 h 513"/>
                                <a:gd name="T8" fmla="*/ 278 w 400"/>
                                <a:gd name="T9" fmla="*/ 57 h 513"/>
                                <a:gd name="T10" fmla="*/ 278 w 400"/>
                                <a:gd name="T11" fmla="*/ 49 h 513"/>
                                <a:gd name="T12" fmla="*/ 283 w 400"/>
                                <a:gd name="T13" fmla="*/ 49 h 513"/>
                                <a:gd name="T14" fmla="*/ 283 w 400"/>
                                <a:gd name="T15" fmla="*/ 68 h 513"/>
                                <a:gd name="T16" fmla="*/ 311 w 400"/>
                                <a:gd name="T17" fmla="*/ 68 h 513"/>
                                <a:gd name="T18" fmla="*/ 311 w 400"/>
                                <a:gd name="T19" fmla="*/ 0 h 513"/>
                                <a:gd name="T20" fmla="*/ 283 w 400"/>
                                <a:gd name="T21" fmla="*/ 0 h 513"/>
                                <a:gd name="T22" fmla="*/ 283 w 400"/>
                                <a:gd name="T23" fmla="*/ 20 h 513"/>
                                <a:gd name="T24" fmla="*/ 278 w 400"/>
                                <a:gd name="T25" fmla="*/ 20 h 513"/>
                                <a:gd name="T26" fmla="*/ 278 w 400"/>
                                <a:gd name="T27" fmla="*/ 6 h 513"/>
                                <a:gd name="T28" fmla="*/ 248 w 400"/>
                                <a:gd name="T29" fmla="*/ 6 h 513"/>
                                <a:gd name="T30" fmla="*/ 248 w 400"/>
                                <a:gd name="T31" fmla="*/ 20 h 513"/>
                                <a:gd name="T32" fmla="*/ 223 w 400"/>
                                <a:gd name="T33" fmla="*/ 20 h 513"/>
                                <a:gd name="T34" fmla="*/ 223 w 400"/>
                                <a:gd name="T35" fmla="*/ 6 h 513"/>
                                <a:gd name="T36" fmla="*/ 194 w 400"/>
                                <a:gd name="T37" fmla="*/ 6 h 513"/>
                                <a:gd name="T38" fmla="*/ 194 w 400"/>
                                <a:gd name="T39" fmla="*/ 20 h 513"/>
                                <a:gd name="T40" fmla="*/ 188 w 400"/>
                                <a:gd name="T41" fmla="*/ 20 h 513"/>
                                <a:gd name="T42" fmla="*/ 188 w 400"/>
                                <a:gd name="T43" fmla="*/ 0 h 513"/>
                                <a:gd name="T44" fmla="*/ 159 w 400"/>
                                <a:gd name="T45" fmla="*/ 0 h 513"/>
                                <a:gd name="T46" fmla="*/ 159 w 400"/>
                                <a:gd name="T47" fmla="*/ 68 h 513"/>
                                <a:gd name="T48" fmla="*/ 188 w 400"/>
                                <a:gd name="T49" fmla="*/ 68 h 513"/>
                                <a:gd name="T50" fmla="*/ 188 w 400"/>
                                <a:gd name="T51" fmla="*/ 49 h 513"/>
                                <a:gd name="T52" fmla="*/ 194 w 400"/>
                                <a:gd name="T53" fmla="*/ 49 h 513"/>
                                <a:gd name="T54" fmla="*/ 194 w 400"/>
                                <a:gd name="T55" fmla="*/ 57 h 513"/>
                                <a:gd name="T56" fmla="*/ 223 w 400"/>
                                <a:gd name="T57" fmla="*/ 57 h 513"/>
                                <a:gd name="T58" fmla="*/ 223 w 400"/>
                                <a:gd name="T59" fmla="*/ 106 h 513"/>
                                <a:gd name="T60" fmla="*/ 204 w 400"/>
                                <a:gd name="T61" fmla="*/ 97 h 513"/>
                                <a:gd name="T62" fmla="*/ 0 w 400"/>
                                <a:gd name="T63" fmla="*/ 187 h 513"/>
                                <a:gd name="T64" fmla="*/ 0 w 400"/>
                                <a:gd name="T65" fmla="*/ 199 h 513"/>
                                <a:gd name="T66" fmla="*/ 30 w 400"/>
                                <a:gd name="T67" fmla="*/ 199 h 513"/>
                                <a:gd name="T68" fmla="*/ 29 w 400"/>
                                <a:gd name="T69" fmla="*/ 513 h 513"/>
                                <a:gd name="T70" fmla="*/ 366 w 400"/>
                                <a:gd name="T71" fmla="*/ 513 h 513"/>
                                <a:gd name="T72" fmla="*/ 365 w 400"/>
                                <a:gd name="T73" fmla="*/ 199 h 513"/>
                                <a:gd name="T74" fmla="*/ 400 w 400"/>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0" h="513">
                                  <a:moveTo>
                                    <a:pt x="400" y="199"/>
                                  </a:moveTo>
                                  <a:lnTo>
                                    <a:pt x="400" y="187"/>
                                  </a:lnTo>
                                  <a:lnTo>
                                    <a:pt x="250" y="118"/>
                                  </a:lnTo>
                                  <a:lnTo>
                                    <a:pt x="250" y="57"/>
                                  </a:lnTo>
                                  <a:lnTo>
                                    <a:pt x="278" y="57"/>
                                  </a:lnTo>
                                  <a:lnTo>
                                    <a:pt x="278" y="49"/>
                                  </a:lnTo>
                                  <a:lnTo>
                                    <a:pt x="283" y="49"/>
                                  </a:lnTo>
                                  <a:lnTo>
                                    <a:pt x="283" y="68"/>
                                  </a:lnTo>
                                  <a:lnTo>
                                    <a:pt x="311" y="68"/>
                                  </a:lnTo>
                                  <a:lnTo>
                                    <a:pt x="311" y="0"/>
                                  </a:lnTo>
                                  <a:lnTo>
                                    <a:pt x="283" y="0"/>
                                  </a:lnTo>
                                  <a:lnTo>
                                    <a:pt x="283" y="20"/>
                                  </a:lnTo>
                                  <a:lnTo>
                                    <a:pt x="278" y="20"/>
                                  </a:lnTo>
                                  <a:lnTo>
                                    <a:pt x="278" y="6"/>
                                  </a:lnTo>
                                  <a:lnTo>
                                    <a:pt x="248" y="6"/>
                                  </a:lnTo>
                                  <a:lnTo>
                                    <a:pt x="248" y="20"/>
                                  </a:lnTo>
                                  <a:lnTo>
                                    <a:pt x="223" y="20"/>
                                  </a:lnTo>
                                  <a:lnTo>
                                    <a:pt x="223" y="6"/>
                                  </a:lnTo>
                                  <a:lnTo>
                                    <a:pt x="194" y="6"/>
                                  </a:lnTo>
                                  <a:lnTo>
                                    <a:pt x="194" y="20"/>
                                  </a:lnTo>
                                  <a:lnTo>
                                    <a:pt x="188" y="20"/>
                                  </a:lnTo>
                                  <a:lnTo>
                                    <a:pt x="188" y="0"/>
                                  </a:lnTo>
                                  <a:lnTo>
                                    <a:pt x="159" y="0"/>
                                  </a:lnTo>
                                  <a:lnTo>
                                    <a:pt x="159" y="68"/>
                                  </a:lnTo>
                                  <a:lnTo>
                                    <a:pt x="188" y="68"/>
                                  </a:lnTo>
                                  <a:lnTo>
                                    <a:pt x="188" y="49"/>
                                  </a:lnTo>
                                  <a:lnTo>
                                    <a:pt x="194" y="49"/>
                                  </a:lnTo>
                                  <a:lnTo>
                                    <a:pt x="194" y="57"/>
                                  </a:lnTo>
                                  <a:lnTo>
                                    <a:pt x="223" y="57"/>
                                  </a:lnTo>
                                  <a:lnTo>
                                    <a:pt x="223" y="106"/>
                                  </a:lnTo>
                                  <a:lnTo>
                                    <a:pt x="204" y="97"/>
                                  </a:lnTo>
                                  <a:lnTo>
                                    <a:pt x="0" y="187"/>
                                  </a:lnTo>
                                  <a:lnTo>
                                    <a:pt x="0" y="199"/>
                                  </a:lnTo>
                                  <a:lnTo>
                                    <a:pt x="30" y="199"/>
                                  </a:lnTo>
                                  <a:lnTo>
                                    <a:pt x="29" y="513"/>
                                  </a:lnTo>
                                  <a:lnTo>
                                    <a:pt x="366" y="513"/>
                                  </a:lnTo>
                                  <a:lnTo>
                                    <a:pt x="365" y="199"/>
                                  </a:lnTo>
                                  <a:lnTo>
                                    <a:pt x="400"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 name="Freeform 292"/>
                          <wps:cNvSpPr>
                            <a:spLocks/>
                          </wps:cNvSpPr>
                          <wps:spPr bwMode="auto">
                            <a:xfrm>
                              <a:off x="763" y="531"/>
                              <a:ext cx="344" cy="77"/>
                            </a:xfrm>
                            <a:custGeom>
                              <a:avLst/>
                              <a:gdLst>
                                <a:gd name="T0" fmla="*/ 175 w 344"/>
                                <a:gd name="T1" fmla="*/ 0 h 77"/>
                                <a:gd name="T2" fmla="*/ 344 w 344"/>
                                <a:gd name="T3" fmla="*/ 77 h 77"/>
                                <a:gd name="T4" fmla="*/ 318 w 344"/>
                                <a:gd name="T5" fmla="*/ 77 h 77"/>
                                <a:gd name="T6" fmla="*/ 278 w 344"/>
                                <a:gd name="T7" fmla="*/ 77 h 77"/>
                                <a:gd name="T8" fmla="*/ 228 w 344"/>
                                <a:gd name="T9" fmla="*/ 77 h 77"/>
                                <a:gd name="T10" fmla="*/ 172 w 344"/>
                                <a:gd name="T11" fmla="*/ 77 h 77"/>
                                <a:gd name="T12" fmla="*/ 117 w 344"/>
                                <a:gd name="T13" fmla="*/ 77 h 77"/>
                                <a:gd name="T14" fmla="*/ 66 w 344"/>
                                <a:gd name="T15" fmla="*/ 77 h 77"/>
                                <a:gd name="T16" fmla="*/ 26 w 344"/>
                                <a:gd name="T17" fmla="*/ 77 h 77"/>
                                <a:gd name="T18" fmla="*/ 0 w 344"/>
                                <a:gd name="T19" fmla="*/ 77 h 77"/>
                                <a:gd name="T20" fmla="*/ 175 w 344"/>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4" h="77">
                                  <a:moveTo>
                                    <a:pt x="175" y="0"/>
                                  </a:moveTo>
                                  <a:lnTo>
                                    <a:pt x="344" y="77"/>
                                  </a:lnTo>
                                  <a:lnTo>
                                    <a:pt x="318" y="77"/>
                                  </a:lnTo>
                                  <a:lnTo>
                                    <a:pt x="278" y="77"/>
                                  </a:lnTo>
                                  <a:lnTo>
                                    <a:pt x="228" y="77"/>
                                  </a:lnTo>
                                  <a:lnTo>
                                    <a:pt x="172" y="77"/>
                                  </a:lnTo>
                                  <a:lnTo>
                                    <a:pt x="117" y="77"/>
                                  </a:lnTo>
                                  <a:lnTo>
                                    <a:pt x="66"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 name="Freeform 293"/>
                          <wps:cNvSpPr>
                            <a:spLocks/>
                          </wps:cNvSpPr>
                          <wps:spPr bwMode="auto">
                            <a:xfrm>
                              <a:off x="775" y="621"/>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2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1" h="301">
                                  <a:moveTo>
                                    <a:pt x="311" y="301"/>
                                  </a:moveTo>
                                  <a:lnTo>
                                    <a:pt x="0" y="301"/>
                                  </a:lnTo>
                                  <a:lnTo>
                                    <a:pt x="0" y="284"/>
                                  </a:lnTo>
                                  <a:lnTo>
                                    <a:pt x="0" y="249"/>
                                  </a:lnTo>
                                  <a:lnTo>
                                    <a:pt x="0" y="202"/>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 name="Freeform 294"/>
                          <wps:cNvSpPr>
                            <a:spLocks/>
                          </wps:cNvSpPr>
                          <wps:spPr bwMode="auto">
                            <a:xfrm>
                              <a:off x="760" y="809"/>
                              <a:ext cx="130" cy="71"/>
                            </a:xfrm>
                            <a:custGeom>
                              <a:avLst/>
                              <a:gdLst>
                                <a:gd name="T0" fmla="*/ 0 w 130"/>
                                <a:gd name="T1" fmla="*/ 0 h 71"/>
                                <a:gd name="T2" fmla="*/ 0 w 130"/>
                                <a:gd name="T3" fmla="*/ 71 h 71"/>
                                <a:gd name="T4" fmla="*/ 58 w 130"/>
                                <a:gd name="T5" fmla="*/ 71 h 71"/>
                                <a:gd name="T6" fmla="*/ 58 w 130"/>
                                <a:gd name="T7" fmla="*/ 66 h 71"/>
                                <a:gd name="T8" fmla="*/ 130 w 130"/>
                                <a:gd name="T9" fmla="*/ 66 h 71"/>
                                <a:gd name="T10" fmla="*/ 130 w 130"/>
                                <a:gd name="T11" fmla="*/ 5 h 71"/>
                                <a:gd name="T12" fmla="*/ 58 w 130"/>
                                <a:gd name="T13" fmla="*/ 5 h 71"/>
                                <a:gd name="T14" fmla="*/ 58 w 130"/>
                                <a:gd name="T15" fmla="*/ 0 h 71"/>
                                <a:gd name="T16" fmla="*/ 0 w 130"/>
                                <a:gd name="T17" fmla="*/ 0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0" h="71">
                                  <a:moveTo>
                                    <a:pt x="0" y="0"/>
                                  </a:moveTo>
                                  <a:lnTo>
                                    <a:pt x="0" y="71"/>
                                  </a:lnTo>
                                  <a:lnTo>
                                    <a:pt x="58" y="71"/>
                                  </a:lnTo>
                                  <a:lnTo>
                                    <a:pt x="58" y="66"/>
                                  </a:lnTo>
                                  <a:lnTo>
                                    <a:pt x="130" y="66"/>
                                  </a:lnTo>
                                  <a:lnTo>
                                    <a:pt x="130" y="5"/>
                                  </a:lnTo>
                                  <a:lnTo>
                                    <a:pt x="58" y="5"/>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 name="Freeform 295"/>
                          <wps:cNvSpPr>
                            <a:spLocks/>
                          </wps:cNvSpPr>
                          <wps:spPr bwMode="auto">
                            <a:xfrm>
                              <a:off x="772" y="822"/>
                              <a:ext cx="35" cy="46"/>
                            </a:xfrm>
                            <a:custGeom>
                              <a:avLst/>
                              <a:gdLst>
                                <a:gd name="T0" fmla="*/ 0 w 35"/>
                                <a:gd name="T1" fmla="*/ 0 h 46"/>
                                <a:gd name="T2" fmla="*/ 4 w 35"/>
                                <a:gd name="T3" fmla="*/ 0 h 46"/>
                                <a:gd name="T4" fmla="*/ 8 w 35"/>
                                <a:gd name="T5" fmla="*/ 0 h 46"/>
                                <a:gd name="T6" fmla="*/ 13 w 35"/>
                                <a:gd name="T7" fmla="*/ 0 h 46"/>
                                <a:gd name="T8" fmla="*/ 18 w 35"/>
                                <a:gd name="T9" fmla="*/ 0 h 46"/>
                                <a:gd name="T10" fmla="*/ 23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3 w 35"/>
                                <a:gd name="T25" fmla="*/ 46 h 46"/>
                                <a:gd name="T26" fmla="*/ 18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46">
                                  <a:moveTo>
                                    <a:pt x="0" y="0"/>
                                  </a:moveTo>
                                  <a:lnTo>
                                    <a:pt x="4" y="0"/>
                                  </a:lnTo>
                                  <a:lnTo>
                                    <a:pt x="8" y="0"/>
                                  </a:lnTo>
                                  <a:lnTo>
                                    <a:pt x="13" y="0"/>
                                  </a:lnTo>
                                  <a:lnTo>
                                    <a:pt x="18" y="0"/>
                                  </a:lnTo>
                                  <a:lnTo>
                                    <a:pt x="23" y="0"/>
                                  </a:lnTo>
                                  <a:lnTo>
                                    <a:pt x="27" y="0"/>
                                  </a:lnTo>
                                  <a:lnTo>
                                    <a:pt x="31" y="0"/>
                                  </a:lnTo>
                                  <a:lnTo>
                                    <a:pt x="35" y="0"/>
                                  </a:lnTo>
                                  <a:lnTo>
                                    <a:pt x="35" y="46"/>
                                  </a:lnTo>
                                  <a:lnTo>
                                    <a:pt x="31" y="46"/>
                                  </a:lnTo>
                                  <a:lnTo>
                                    <a:pt x="27" y="46"/>
                                  </a:lnTo>
                                  <a:lnTo>
                                    <a:pt x="23" y="46"/>
                                  </a:lnTo>
                                  <a:lnTo>
                                    <a:pt x="18" y="46"/>
                                  </a:lnTo>
                                  <a:lnTo>
                                    <a:pt x="13"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 name="Freeform 296"/>
                          <wps:cNvSpPr>
                            <a:spLocks/>
                          </wps:cNvSpPr>
                          <wps:spPr bwMode="auto">
                            <a:xfrm>
                              <a:off x="819" y="826"/>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 name="Freeform 297"/>
                          <wps:cNvSpPr>
                            <a:spLocks/>
                          </wps:cNvSpPr>
                          <wps:spPr bwMode="auto">
                            <a:xfrm>
                              <a:off x="855" y="826"/>
                              <a:ext cx="24" cy="37"/>
                            </a:xfrm>
                            <a:custGeom>
                              <a:avLst/>
                              <a:gdLst>
                                <a:gd name="T0" fmla="*/ 24 w 24"/>
                                <a:gd name="T1" fmla="*/ 37 h 37"/>
                                <a:gd name="T2" fmla="*/ 21 w 24"/>
                                <a:gd name="T3" fmla="*/ 37 h 37"/>
                                <a:gd name="T4" fmla="*/ 19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9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7">
                                  <a:moveTo>
                                    <a:pt x="24" y="37"/>
                                  </a:moveTo>
                                  <a:lnTo>
                                    <a:pt x="21" y="37"/>
                                  </a:lnTo>
                                  <a:lnTo>
                                    <a:pt x="19"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9" y="0"/>
                                  </a:lnTo>
                                  <a:lnTo>
                                    <a:pt x="21" y="0"/>
                                  </a:lnTo>
                                  <a:lnTo>
                                    <a:pt x="24" y="0"/>
                                  </a:lnTo>
                                  <a:lnTo>
                                    <a:pt x="24" y="3"/>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 name="Freeform 298"/>
                          <wps:cNvSpPr>
                            <a:spLocks/>
                          </wps:cNvSpPr>
                          <wps:spPr bwMode="auto">
                            <a:xfrm>
                              <a:off x="810" y="640"/>
                              <a:ext cx="69" cy="69"/>
                            </a:xfrm>
                            <a:custGeom>
                              <a:avLst/>
                              <a:gdLst>
                                <a:gd name="T0" fmla="*/ 0 w 69"/>
                                <a:gd name="T1" fmla="*/ 38 h 69"/>
                                <a:gd name="T2" fmla="*/ 1 w 69"/>
                                <a:gd name="T3" fmla="*/ 43 h 69"/>
                                <a:gd name="T4" fmla="*/ 3 w 69"/>
                                <a:gd name="T5" fmla="*/ 48 h 69"/>
                                <a:gd name="T6" fmla="*/ 5 w 69"/>
                                <a:gd name="T7" fmla="*/ 53 h 69"/>
                                <a:gd name="T8" fmla="*/ 8 w 69"/>
                                <a:gd name="T9" fmla="*/ 57 h 69"/>
                                <a:gd name="T10" fmla="*/ 11 w 69"/>
                                <a:gd name="T11" fmla="*/ 60 h 69"/>
                                <a:gd name="T12" fmla="*/ 15 w 69"/>
                                <a:gd name="T13" fmla="*/ 63 h 69"/>
                                <a:gd name="T14" fmla="*/ 20 w 69"/>
                                <a:gd name="T15" fmla="*/ 66 h 69"/>
                                <a:gd name="T16" fmla="*/ 24 w 69"/>
                                <a:gd name="T17" fmla="*/ 68 h 69"/>
                                <a:gd name="T18" fmla="*/ 29 w 69"/>
                                <a:gd name="T19" fmla="*/ 69 h 69"/>
                                <a:gd name="T20" fmla="*/ 35 w 69"/>
                                <a:gd name="T21" fmla="*/ 69 h 69"/>
                                <a:gd name="T22" fmla="*/ 40 w 69"/>
                                <a:gd name="T23" fmla="*/ 69 h 69"/>
                                <a:gd name="T24" fmla="*/ 45 w 69"/>
                                <a:gd name="T25" fmla="*/ 68 h 69"/>
                                <a:gd name="T26" fmla="*/ 50 w 69"/>
                                <a:gd name="T27" fmla="*/ 66 h 69"/>
                                <a:gd name="T28" fmla="*/ 54 w 69"/>
                                <a:gd name="T29" fmla="*/ 63 h 69"/>
                                <a:gd name="T30" fmla="*/ 58 w 69"/>
                                <a:gd name="T31" fmla="*/ 60 h 69"/>
                                <a:gd name="T32" fmla="*/ 61 w 69"/>
                                <a:gd name="T33" fmla="*/ 57 h 69"/>
                                <a:gd name="T34" fmla="*/ 64 w 69"/>
                                <a:gd name="T35" fmla="*/ 53 h 69"/>
                                <a:gd name="T36" fmla="*/ 67 w 69"/>
                                <a:gd name="T37" fmla="*/ 48 h 69"/>
                                <a:gd name="T38" fmla="*/ 68 w 69"/>
                                <a:gd name="T39" fmla="*/ 43 h 69"/>
                                <a:gd name="T40" fmla="*/ 69 w 69"/>
                                <a:gd name="T41" fmla="*/ 38 h 69"/>
                                <a:gd name="T42" fmla="*/ 69 w 69"/>
                                <a:gd name="T43" fmla="*/ 33 h 69"/>
                                <a:gd name="T44" fmla="*/ 69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5 h 69"/>
                                <a:gd name="T58" fmla="*/ 47 w 69"/>
                                <a:gd name="T59" fmla="*/ 2 h 69"/>
                                <a:gd name="T60" fmla="*/ 42 w 69"/>
                                <a:gd name="T61" fmla="*/ 1 h 69"/>
                                <a:gd name="T62" fmla="*/ 36 w 69"/>
                                <a:gd name="T63" fmla="*/ 0 h 69"/>
                                <a:gd name="T64" fmla="*/ 31 w 69"/>
                                <a:gd name="T65" fmla="*/ 1 h 69"/>
                                <a:gd name="T66" fmla="*/ 26 w 69"/>
                                <a:gd name="T67" fmla="*/ 1 h 69"/>
                                <a:gd name="T68" fmla="*/ 21 w 69"/>
                                <a:gd name="T69" fmla="*/ 3 h 69"/>
                                <a:gd name="T70" fmla="*/ 17 w 69"/>
                                <a:gd name="T71" fmla="*/ 5 h 69"/>
                                <a:gd name="T72" fmla="*/ 13 w 69"/>
                                <a:gd name="T73" fmla="*/ 8 h 69"/>
                                <a:gd name="T74" fmla="*/ 9 w 69"/>
                                <a:gd name="T75" fmla="*/ 12 h 69"/>
                                <a:gd name="T76" fmla="*/ 6 w 69"/>
                                <a:gd name="T77" fmla="*/ 16 h 69"/>
                                <a:gd name="T78" fmla="*/ 4 w 69"/>
                                <a:gd name="T79" fmla="*/ 20 h 69"/>
                                <a:gd name="T80" fmla="*/ 2 w 69"/>
                                <a:gd name="T81" fmla="*/ 25 h 69"/>
                                <a:gd name="T82" fmla="*/ 0 w 69"/>
                                <a:gd name="T83" fmla="*/ 30 h 69"/>
                                <a:gd name="T84" fmla="*/ 0 w 69"/>
                                <a:gd name="T85" fmla="*/ 35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9">
                                  <a:moveTo>
                                    <a:pt x="0" y="35"/>
                                  </a:moveTo>
                                  <a:lnTo>
                                    <a:pt x="0" y="37"/>
                                  </a:lnTo>
                                  <a:lnTo>
                                    <a:pt x="0" y="38"/>
                                  </a:lnTo>
                                  <a:lnTo>
                                    <a:pt x="0" y="40"/>
                                  </a:lnTo>
                                  <a:lnTo>
                                    <a:pt x="1" y="42"/>
                                  </a:lnTo>
                                  <a:lnTo>
                                    <a:pt x="1" y="43"/>
                                  </a:lnTo>
                                  <a:lnTo>
                                    <a:pt x="2" y="45"/>
                                  </a:lnTo>
                                  <a:lnTo>
                                    <a:pt x="2" y="47"/>
                                  </a:lnTo>
                                  <a:lnTo>
                                    <a:pt x="3" y="48"/>
                                  </a:lnTo>
                                  <a:lnTo>
                                    <a:pt x="4" y="50"/>
                                  </a:lnTo>
                                  <a:lnTo>
                                    <a:pt x="4" y="51"/>
                                  </a:lnTo>
                                  <a:lnTo>
                                    <a:pt x="5" y="53"/>
                                  </a:lnTo>
                                  <a:lnTo>
                                    <a:pt x="6" y="54"/>
                                  </a:lnTo>
                                  <a:lnTo>
                                    <a:pt x="7" y="55"/>
                                  </a:lnTo>
                                  <a:lnTo>
                                    <a:pt x="8" y="57"/>
                                  </a:lnTo>
                                  <a:lnTo>
                                    <a:pt x="9" y="58"/>
                                  </a:lnTo>
                                  <a:lnTo>
                                    <a:pt x="10" y="59"/>
                                  </a:lnTo>
                                  <a:lnTo>
                                    <a:pt x="11" y="60"/>
                                  </a:lnTo>
                                  <a:lnTo>
                                    <a:pt x="13" y="61"/>
                                  </a:lnTo>
                                  <a:lnTo>
                                    <a:pt x="14" y="62"/>
                                  </a:lnTo>
                                  <a:lnTo>
                                    <a:pt x="15" y="63"/>
                                  </a:lnTo>
                                  <a:lnTo>
                                    <a:pt x="17" y="64"/>
                                  </a:lnTo>
                                  <a:lnTo>
                                    <a:pt x="18" y="65"/>
                                  </a:lnTo>
                                  <a:lnTo>
                                    <a:pt x="20" y="66"/>
                                  </a:lnTo>
                                  <a:lnTo>
                                    <a:pt x="21" y="66"/>
                                  </a:lnTo>
                                  <a:lnTo>
                                    <a:pt x="23" y="67"/>
                                  </a:lnTo>
                                  <a:lnTo>
                                    <a:pt x="24" y="68"/>
                                  </a:lnTo>
                                  <a:lnTo>
                                    <a:pt x="26" y="68"/>
                                  </a:lnTo>
                                  <a:lnTo>
                                    <a:pt x="28" y="68"/>
                                  </a:lnTo>
                                  <a:lnTo>
                                    <a:pt x="29" y="69"/>
                                  </a:lnTo>
                                  <a:lnTo>
                                    <a:pt x="31" y="69"/>
                                  </a:lnTo>
                                  <a:lnTo>
                                    <a:pt x="33" y="69"/>
                                  </a:lnTo>
                                  <a:lnTo>
                                    <a:pt x="35" y="69"/>
                                  </a:lnTo>
                                  <a:lnTo>
                                    <a:pt x="36" y="69"/>
                                  </a:lnTo>
                                  <a:lnTo>
                                    <a:pt x="38" y="69"/>
                                  </a:lnTo>
                                  <a:lnTo>
                                    <a:pt x="40" y="69"/>
                                  </a:lnTo>
                                  <a:lnTo>
                                    <a:pt x="42" y="68"/>
                                  </a:lnTo>
                                  <a:lnTo>
                                    <a:pt x="43" y="68"/>
                                  </a:lnTo>
                                  <a:lnTo>
                                    <a:pt x="45" y="68"/>
                                  </a:lnTo>
                                  <a:lnTo>
                                    <a:pt x="47" y="67"/>
                                  </a:lnTo>
                                  <a:lnTo>
                                    <a:pt x="48" y="66"/>
                                  </a:lnTo>
                                  <a:lnTo>
                                    <a:pt x="50" y="66"/>
                                  </a:lnTo>
                                  <a:lnTo>
                                    <a:pt x="51" y="65"/>
                                  </a:lnTo>
                                  <a:lnTo>
                                    <a:pt x="53" y="64"/>
                                  </a:lnTo>
                                  <a:lnTo>
                                    <a:pt x="54" y="63"/>
                                  </a:lnTo>
                                  <a:lnTo>
                                    <a:pt x="55" y="62"/>
                                  </a:lnTo>
                                  <a:lnTo>
                                    <a:pt x="57" y="61"/>
                                  </a:lnTo>
                                  <a:lnTo>
                                    <a:pt x="58" y="60"/>
                                  </a:lnTo>
                                  <a:lnTo>
                                    <a:pt x="59" y="59"/>
                                  </a:lnTo>
                                  <a:lnTo>
                                    <a:pt x="60" y="58"/>
                                  </a:lnTo>
                                  <a:lnTo>
                                    <a:pt x="61" y="57"/>
                                  </a:lnTo>
                                  <a:lnTo>
                                    <a:pt x="62" y="55"/>
                                  </a:lnTo>
                                  <a:lnTo>
                                    <a:pt x="63" y="54"/>
                                  </a:lnTo>
                                  <a:lnTo>
                                    <a:pt x="64" y="53"/>
                                  </a:lnTo>
                                  <a:lnTo>
                                    <a:pt x="65" y="51"/>
                                  </a:lnTo>
                                  <a:lnTo>
                                    <a:pt x="66" y="50"/>
                                  </a:lnTo>
                                  <a:lnTo>
                                    <a:pt x="67" y="48"/>
                                  </a:lnTo>
                                  <a:lnTo>
                                    <a:pt x="67" y="47"/>
                                  </a:lnTo>
                                  <a:lnTo>
                                    <a:pt x="68" y="45"/>
                                  </a:lnTo>
                                  <a:lnTo>
                                    <a:pt x="68" y="43"/>
                                  </a:lnTo>
                                  <a:lnTo>
                                    <a:pt x="69" y="42"/>
                                  </a:lnTo>
                                  <a:lnTo>
                                    <a:pt x="69" y="40"/>
                                  </a:lnTo>
                                  <a:lnTo>
                                    <a:pt x="69" y="38"/>
                                  </a:lnTo>
                                  <a:lnTo>
                                    <a:pt x="69" y="37"/>
                                  </a:lnTo>
                                  <a:lnTo>
                                    <a:pt x="69" y="35"/>
                                  </a:lnTo>
                                  <a:lnTo>
                                    <a:pt x="69" y="33"/>
                                  </a:lnTo>
                                  <a:lnTo>
                                    <a:pt x="69" y="31"/>
                                  </a:lnTo>
                                  <a:lnTo>
                                    <a:pt x="69" y="30"/>
                                  </a:lnTo>
                                  <a:lnTo>
                                    <a:pt x="69" y="28"/>
                                  </a:lnTo>
                                  <a:lnTo>
                                    <a:pt x="68" y="26"/>
                                  </a:lnTo>
                                  <a:lnTo>
                                    <a:pt x="68" y="25"/>
                                  </a:lnTo>
                                  <a:lnTo>
                                    <a:pt x="67" y="23"/>
                                  </a:lnTo>
                                  <a:lnTo>
                                    <a:pt x="67" y="21"/>
                                  </a:lnTo>
                                  <a:lnTo>
                                    <a:pt x="66" y="20"/>
                                  </a:lnTo>
                                  <a:lnTo>
                                    <a:pt x="65" y="18"/>
                                  </a:lnTo>
                                  <a:lnTo>
                                    <a:pt x="64" y="17"/>
                                  </a:lnTo>
                                  <a:lnTo>
                                    <a:pt x="63" y="16"/>
                                  </a:lnTo>
                                  <a:lnTo>
                                    <a:pt x="62" y="14"/>
                                  </a:lnTo>
                                  <a:lnTo>
                                    <a:pt x="61" y="13"/>
                                  </a:lnTo>
                                  <a:lnTo>
                                    <a:pt x="60" y="12"/>
                                  </a:lnTo>
                                  <a:lnTo>
                                    <a:pt x="59" y="10"/>
                                  </a:lnTo>
                                  <a:lnTo>
                                    <a:pt x="58" y="9"/>
                                  </a:lnTo>
                                  <a:lnTo>
                                    <a:pt x="57" y="8"/>
                                  </a:lnTo>
                                  <a:lnTo>
                                    <a:pt x="55" y="7"/>
                                  </a:lnTo>
                                  <a:lnTo>
                                    <a:pt x="54" y="6"/>
                                  </a:lnTo>
                                  <a:lnTo>
                                    <a:pt x="53" y="5"/>
                                  </a:lnTo>
                                  <a:lnTo>
                                    <a:pt x="51" y="5"/>
                                  </a:lnTo>
                                  <a:lnTo>
                                    <a:pt x="50" y="4"/>
                                  </a:lnTo>
                                  <a:lnTo>
                                    <a:pt x="48" y="3"/>
                                  </a:lnTo>
                                  <a:lnTo>
                                    <a:pt x="47" y="2"/>
                                  </a:lnTo>
                                  <a:lnTo>
                                    <a:pt x="45" y="2"/>
                                  </a:lnTo>
                                  <a:lnTo>
                                    <a:pt x="43" y="1"/>
                                  </a:lnTo>
                                  <a:lnTo>
                                    <a:pt x="42" y="1"/>
                                  </a:lnTo>
                                  <a:lnTo>
                                    <a:pt x="40" y="1"/>
                                  </a:lnTo>
                                  <a:lnTo>
                                    <a:pt x="38" y="1"/>
                                  </a:lnTo>
                                  <a:lnTo>
                                    <a:pt x="36" y="0"/>
                                  </a:lnTo>
                                  <a:lnTo>
                                    <a:pt x="35" y="0"/>
                                  </a:lnTo>
                                  <a:lnTo>
                                    <a:pt x="33" y="0"/>
                                  </a:lnTo>
                                  <a:lnTo>
                                    <a:pt x="31" y="1"/>
                                  </a:lnTo>
                                  <a:lnTo>
                                    <a:pt x="29" y="1"/>
                                  </a:lnTo>
                                  <a:lnTo>
                                    <a:pt x="28" y="1"/>
                                  </a:lnTo>
                                  <a:lnTo>
                                    <a:pt x="26" y="1"/>
                                  </a:lnTo>
                                  <a:lnTo>
                                    <a:pt x="24" y="2"/>
                                  </a:lnTo>
                                  <a:lnTo>
                                    <a:pt x="23" y="2"/>
                                  </a:lnTo>
                                  <a:lnTo>
                                    <a:pt x="21" y="3"/>
                                  </a:lnTo>
                                  <a:lnTo>
                                    <a:pt x="20" y="4"/>
                                  </a:lnTo>
                                  <a:lnTo>
                                    <a:pt x="18" y="5"/>
                                  </a:lnTo>
                                  <a:lnTo>
                                    <a:pt x="17" y="5"/>
                                  </a:lnTo>
                                  <a:lnTo>
                                    <a:pt x="15" y="6"/>
                                  </a:lnTo>
                                  <a:lnTo>
                                    <a:pt x="14" y="7"/>
                                  </a:lnTo>
                                  <a:lnTo>
                                    <a:pt x="13" y="8"/>
                                  </a:lnTo>
                                  <a:lnTo>
                                    <a:pt x="11" y="9"/>
                                  </a:lnTo>
                                  <a:lnTo>
                                    <a:pt x="10" y="10"/>
                                  </a:lnTo>
                                  <a:lnTo>
                                    <a:pt x="9" y="12"/>
                                  </a:lnTo>
                                  <a:lnTo>
                                    <a:pt x="8" y="13"/>
                                  </a:lnTo>
                                  <a:lnTo>
                                    <a:pt x="7" y="14"/>
                                  </a:lnTo>
                                  <a:lnTo>
                                    <a:pt x="6" y="16"/>
                                  </a:lnTo>
                                  <a:lnTo>
                                    <a:pt x="5" y="17"/>
                                  </a:lnTo>
                                  <a:lnTo>
                                    <a:pt x="4" y="18"/>
                                  </a:lnTo>
                                  <a:lnTo>
                                    <a:pt x="4" y="20"/>
                                  </a:lnTo>
                                  <a:lnTo>
                                    <a:pt x="3" y="21"/>
                                  </a:lnTo>
                                  <a:lnTo>
                                    <a:pt x="2" y="23"/>
                                  </a:lnTo>
                                  <a:lnTo>
                                    <a:pt x="2" y="25"/>
                                  </a:lnTo>
                                  <a:lnTo>
                                    <a:pt x="1" y="26"/>
                                  </a:lnTo>
                                  <a:lnTo>
                                    <a:pt x="1" y="28"/>
                                  </a:lnTo>
                                  <a:lnTo>
                                    <a:pt x="0"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 name="Freeform 299"/>
                          <wps:cNvSpPr>
                            <a:spLocks/>
                          </wps:cNvSpPr>
                          <wps:spPr bwMode="auto">
                            <a:xfrm>
                              <a:off x="822" y="652"/>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8 w 45"/>
                                <a:gd name="T11" fmla="*/ 6 h 45"/>
                                <a:gd name="T12" fmla="*/ 10 w 45"/>
                                <a:gd name="T13" fmla="*/ 4 h 45"/>
                                <a:gd name="T14" fmla="*/ 13 w 45"/>
                                <a:gd name="T15" fmla="*/ 2 h 45"/>
                                <a:gd name="T16" fmla="*/ 16 w 45"/>
                                <a:gd name="T17" fmla="*/ 1 h 45"/>
                                <a:gd name="T18" fmla="*/ 19 w 45"/>
                                <a:gd name="T19" fmla="*/ 0 h 45"/>
                                <a:gd name="T20" fmla="*/ 23 w 45"/>
                                <a:gd name="T21" fmla="*/ 0 h 45"/>
                                <a:gd name="T22" fmla="*/ 26 w 45"/>
                                <a:gd name="T23" fmla="*/ 0 h 45"/>
                                <a:gd name="T24" fmla="*/ 29 w 45"/>
                                <a:gd name="T25" fmla="*/ 1 h 45"/>
                                <a:gd name="T26" fmla="*/ 32 w 45"/>
                                <a:gd name="T27" fmla="*/ 2 h 45"/>
                                <a:gd name="T28" fmla="*/ 35 w 45"/>
                                <a:gd name="T29" fmla="*/ 4 h 45"/>
                                <a:gd name="T30" fmla="*/ 38 w 45"/>
                                <a:gd name="T31" fmla="*/ 6 h 45"/>
                                <a:gd name="T32" fmla="*/ 40 w 45"/>
                                <a:gd name="T33" fmla="*/ 8 h 45"/>
                                <a:gd name="T34" fmla="*/ 42 w 45"/>
                                <a:gd name="T35" fmla="*/ 11 h 45"/>
                                <a:gd name="T36" fmla="*/ 43 w 45"/>
                                <a:gd name="T37" fmla="*/ 14 h 45"/>
                                <a:gd name="T38" fmla="*/ 44 w 45"/>
                                <a:gd name="T39" fmla="*/ 17 h 45"/>
                                <a:gd name="T40" fmla="*/ 45 w 45"/>
                                <a:gd name="T41" fmla="*/ 20 h 45"/>
                                <a:gd name="T42" fmla="*/ 45 w 45"/>
                                <a:gd name="T43" fmla="*/ 24 h 45"/>
                                <a:gd name="T44" fmla="*/ 45 w 45"/>
                                <a:gd name="T45" fmla="*/ 27 h 45"/>
                                <a:gd name="T46" fmla="*/ 44 w 45"/>
                                <a:gd name="T47" fmla="*/ 30 h 45"/>
                                <a:gd name="T48" fmla="*/ 42 w 45"/>
                                <a:gd name="T49" fmla="*/ 33 h 45"/>
                                <a:gd name="T50" fmla="*/ 41 w 45"/>
                                <a:gd name="T51" fmla="*/ 36 h 45"/>
                                <a:gd name="T52" fmla="*/ 39 w 45"/>
                                <a:gd name="T53" fmla="*/ 38 h 45"/>
                                <a:gd name="T54" fmla="*/ 36 w 45"/>
                                <a:gd name="T55" fmla="*/ 40 h 45"/>
                                <a:gd name="T56" fmla="*/ 33 w 45"/>
                                <a:gd name="T57" fmla="*/ 42 h 45"/>
                                <a:gd name="T58" fmla="*/ 30 w 45"/>
                                <a:gd name="T59" fmla="*/ 44 h 45"/>
                                <a:gd name="T60" fmla="*/ 27 w 45"/>
                                <a:gd name="T61" fmla="*/ 44 h 45"/>
                                <a:gd name="T62" fmla="*/ 24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0 w 45"/>
                                <a:gd name="T83" fmla="*/ 26 h 45"/>
                                <a:gd name="T84" fmla="*/ 0 w 45"/>
                                <a:gd name="T85" fmla="*/ 22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5">
                                  <a:moveTo>
                                    <a:pt x="0" y="22"/>
                                  </a:moveTo>
                                  <a:lnTo>
                                    <a:pt x="0" y="21"/>
                                  </a:lnTo>
                                  <a:lnTo>
                                    <a:pt x="0" y="20"/>
                                  </a:lnTo>
                                  <a:lnTo>
                                    <a:pt x="0" y="19"/>
                                  </a:lnTo>
                                  <a:lnTo>
                                    <a:pt x="1" y="18"/>
                                  </a:lnTo>
                                  <a:lnTo>
                                    <a:pt x="1" y="17"/>
                                  </a:lnTo>
                                  <a:lnTo>
                                    <a:pt x="1" y="16"/>
                                  </a:lnTo>
                                  <a:lnTo>
                                    <a:pt x="1" y="15"/>
                                  </a:lnTo>
                                  <a:lnTo>
                                    <a:pt x="2" y="14"/>
                                  </a:lnTo>
                                  <a:lnTo>
                                    <a:pt x="2" y="13"/>
                                  </a:lnTo>
                                  <a:lnTo>
                                    <a:pt x="3" y="12"/>
                                  </a:lnTo>
                                  <a:lnTo>
                                    <a:pt x="3" y="11"/>
                                  </a:lnTo>
                                  <a:lnTo>
                                    <a:pt x="4" y="10"/>
                                  </a:lnTo>
                                  <a:lnTo>
                                    <a:pt x="5" y="9"/>
                                  </a:lnTo>
                                  <a:lnTo>
                                    <a:pt x="5" y="8"/>
                                  </a:lnTo>
                                  <a:lnTo>
                                    <a:pt x="6" y="7"/>
                                  </a:lnTo>
                                  <a:lnTo>
                                    <a:pt x="7" y="7"/>
                                  </a:lnTo>
                                  <a:lnTo>
                                    <a:pt x="8" y="6"/>
                                  </a:lnTo>
                                  <a:lnTo>
                                    <a:pt x="8" y="5"/>
                                  </a:lnTo>
                                  <a:lnTo>
                                    <a:pt x="9" y="5"/>
                                  </a:lnTo>
                                  <a:lnTo>
                                    <a:pt x="10" y="4"/>
                                  </a:lnTo>
                                  <a:lnTo>
                                    <a:pt x="11" y="3"/>
                                  </a:lnTo>
                                  <a:lnTo>
                                    <a:pt x="12" y="3"/>
                                  </a:lnTo>
                                  <a:lnTo>
                                    <a:pt x="13" y="2"/>
                                  </a:lnTo>
                                  <a:lnTo>
                                    <a:pt x="14" y="2"/>
                                  </a:lnTo>
                                  <a:lnTo>
                                    <a:pt x="15" y="1"/>
                                  </a:lnTo>
                                  <a:lnTo>
                                    <a:pt x="16" y="1"/>
                                  </a:lnTo>
                                  <a:lnTo>
                                    <a:pt x="17" y="1"/>
                                  </a:lnTo>
                                  <a:lnTo>
                                    <a:pt x="18" y="1"/>
                                  </a:lnTo>
                                  <a:lnTo>
                                    <a:pt x="19" y="0"/>
                                  </a:lnTo>
                                  <a:lnTo>
                                    <a:pt x="20" y="0"/>
                                  </a:lnTo>
                                  <a:lnTo>
                                    <a:pt x="21" y="0"/>
                                  </a:lnTo>
                                  <a:lnTo>
                                    <a:pt x="23" y="0"/>
                                  </a:lnTo>
                                  <a:lnTo>
                                    <a:pt x="24" y="0"/>
                                  </a:lnTo>
                                  <a:lnTo>
                                    <a:pt x="25" y="0"/>
                                  </a:lnTo>
                                  <a:lnTo>
                                    <a:pt x="26" y="0"/>
                                  </a:lnTo>
                                  <a:lnTo>
                                    <a:pt x="27" y="1"/>
                                  </a:lnTo>
                                  <a:lnTo>
                                    <a:pt x="28" y="1"/>
                                  </a:lnTo>
                                  <a:lnTo>
                                    <a:pt x="29" y="1"/>
                                  </a:lnTo>
                                  <a:lnTo>
                                    <a:pt x="30" y="1"/>
                                  </a:lnTo>
                                  <a:lnTo>
                                    <a:pt x="31" y="2"/>
                                  </a:lnTo>
                                  <a:lnTo>
                                    <a:pt x="32" y="2"/>
                                  </a:lnTo>
                                  <a:lnTo>
                                    <a:pt x="33" y="3"/>
                                  </a:lnTo>
                                  <a:lnTo>
                                    <a:pt x="34" y="3"/>
                                  </a:lnTo>
                                  <a:lnTo>
                                    <a:pt x="35" y="4"/>
                                  </a:lnTo>
                                  <a:lnTo>
                                    <a:pt x="36" y="5"/>
                                  </a:lnTo>
                                  <a:lnTo>
                                    <a:pt x="37" y="5"/>
                                  </a:lnTo>
                                  <a:lnTo>
                                    <a:pt x="38" y="6"/>
                                  </a:lnTo>
                                  <a:lnTo>
                                    <a:pt x="39" y="7"/>
                                  </a:lnTo>
                                  <a:lnTo>
                                    <a:pt x="40" y="8"/>
                                  </a:lnTo>
                                  <a:lnTo>
                                    <a:pt x="41" y="9"/>
                                  </a:lnTo>
                                  <a:lnTo>
                                    <a:pt x="41" y="10"/>
                                  </a:lnTo>
                                  <a:lnTo>
                                    <a:pt x="42" y="11"/>
                                  </a:lnTo>
                                  <a:lnTo>
                                    <a:pt x="42" y="12"/>
                                  </a:lnTo>
                                  <a:lnTo>
                                    <a:pt x="43" y="13"/>
                                  </a:lnTo>
                                  <a:lnTo>
                                    <a:pt x="43" y="14"/>
                                  </a:lnTo>
                                  <a:lnTo>
                                    <a:pt x="44" y="15"/>
                                  </a:lnTo>
                                  <a:lnTo>
                                    <a:pt x="44" y="16"/>
                                  </a:lnTo>
                                  <a:lnTo>
                                    <a:pt x="44" y="17"/>
                                  </a:lnTo>
                                  <a:lnTo>
                                    <a:pt x="45" y="18"/>
                                  </a:lnTo>
                                  <a:lnTo>
                                    <a:pt x="45" y="19"/>
                                  </a:lnTo>
                                  <a:lnTo>
                                    <a:pt x="45" y="20"/>
                                  </a:lnTo>
                                  <a:lnTo>
                                    <a:pt x="45" y="21"/>
                                  </a:lnTo>
                                  <a:lnTo>
                                    <a:pt x="45" y="22"/>
                                  </a:lnTo>
                                  <a:lnTo>
                                    <a:pt x="45" y="24"/>
                                  </a:lnTo>
                                  <a:lnTo>
                                    <a:pt x="45" y="25"/>
                                  </a:lnTo>
                                  <a:lnTo>
                                    <a:pt x="45" y="26"/>
                                  </a:lnTo>
                                  <a:lnTo>
                                    <a:pt x="45" y="27"/>
                                  </a:lnTo>
                                  <a:lnTo>
                                    <a:pt x="44" y="28"/>
                                  </a:lnTo>
                                  <a:lnTo>
                                    <a:pt x="44" y="29"/>
                                  </a:lnTo>
                                  <a:lnTo>
                                    <a:pt x="44" y="30"/>
                                  </a:lnTo>
                                  <a:lnTo>
                                    <a:pt x="43" y="31"/>
                                  </a:lnTo>
                                  <a:lnTo>
                                    <a:pt x="43" y="32"/>
                                  </a:lnTo>
                                  <a:lnTo>
                                    <a:pt x="42" y="33"/>
                                  </a:lnTo>
                                  <a:lnTo>
                                    <a:pt x="42" y="34"/>
                                  </a:lnTo>
                                  <a:lnTo>
                                    <a:pt x="41" y="35"/>
                                  </a:lnTo>
                                  <a:lnTo>
                                    <a:pt x="41" y="36"/>
                                  </a:lnTo>
                                  <a:lnTo>
                                    <a:pt x="40" y="37"/>
                                  </a:lnTo>
                                  <a:lnTo>
                                    <a:pt x="39" y="38"/>
                                  </a:lnTo>
                                  <a:lnTo>
                                    <a:pt x="38" y="39"/>
                                  </a:lnTo>
                                  <a:lnTo>
                                    <a:pt x="37" y="40"/>
                                  </a:lnTo>
                                  <a:lnTo>
                                    <a:pt x="36" y="40"/>
                                  </a:lnTo>
                                  <a:lnTo>
                                    <a:pt x="35" y="41"/>
                                  </a:lnTo>
                                  <a:lnTo>
                                    <a:pt x="34" y="42"/>
                                  </a:lnTo>
                                  <a:lnTo>
                                    <a:pt x="33" y="42"/>
                                  </a:lnTo>
                                  <a:lnTo>
                                    <a:pt x="32" y="43"/>
                                  </a:lnTo>
                                  <a:lnTo>
                                    <a:pt x="31" y="43"/>
                                  </a:lnTo>
                                  <a:lnTo>
                                    <a:pt x="30" y="44"/>
                                  </a:lnTo>
                                  <a:lnTo>
                                    <a:pt x="29" y="44"/>
                                  </a:lnTo>
                                  <a:lnTo>
                                    <a:pt x="28" y="44"/>
                                  </a:lnTo>
                                  <a:lnTo>
                                    <a:pt x="27" y="44"/>
                                  </a:lnTo>
                                  <a:lnTo>
                                    <a:pt x="26" y="45"/>
                                  </a:lnTo>
                                  <a:lnTo>
                                    <a:pt x="25" y="45"/>
                                  </a:lnTo>
                                  <a:lnTo>
                                    <a:pt x="24" y="45"/>
                                  </a:lnTo>
                                  <a:lnTo>
                                    <a:pt x="23" y="45"/>
                                  </a:lnTo>
                                  <a:lnTo>
                                    <a:pt x="21" y="45"/>
                                  </a:lnTo>
                                  <a:lnTo>
                                    <a:pt x="20" y="45"/>
                                  </a:lnTo>
                                  <a:lnTo>
                                    <a:pt x="19" y="45"/>
                                  </a:lnTo>
                                  <a:lnTo>
                                    <a:pt x="18" y="44"/>
                                  </a:lnTo>
                                  <a:lnTo>
                                    <a:pt x="17" y="44"/>
                                  </a:lnTo>
                                  <a:lnTo>
                                    <a:pt x="16" y="44"/>
                                  </a:lnTo>
                                  <a:lnTo>
                                    <a:pt x="15" y="44"/>
                                  </a:lnTo>
                                  <a:lnTo>
                                    <a:pt x="14" y="43"/>
                                  </a:lnTo>
                                  <a:lnTo>
                                    <a:pt x="13" y="43"/>
                                  </a:lnTo>
                                  <a:lnTo>
                                    <a:pt x="12" y="42"/>
                                  </a:lnTo>
                                  <a:lnTo>
                                    <a:pt x="11" y="42"/>
                                  </a:lnTo>
                                  <a:lnTo>
                                    <a:pt x="10" y="41"/>
                                  </a:lnTo>
                                  <a:lnTo>
                                    <a:pt x="9" y="40"/>
                                  </a:lnTo>
                                  <a:lnTo>
                                    <a:pt x="8" y="40"/>
                                  </a:lnTo>
                                  <a:lnTo>
                                    <a:pt x="8" y="39"/>
                                  </a:lnTo>
                                  <a:lnTo>
                                    <a:pt x="7" y="38"/>
                                  </a:lnTo>
                                  <a:lnTo>
                                    <a:pt x="6" y="38"/>
                                  </a:lnTo>
                                  <a:lnTo>
                                    <a:pt x="5" y="37"/>
                                  </a:lnTo>
                                  <a:lnTo>
                                    <a:pt x="5" y="36"/>
                                  </a:lnTo>
                                  <a:lnTo>
                                    <a:pt x="4" y="35"/>
                                  </a:lnTo>
                                  <a:lnTo>
                                    <a:pt x="3" y="34"/>
                                  </a:lnTo>
                                  <a:lnTo>
                                    <a:pt x="3" y="33"/>
                                  </a:lnTo>
                                  <a:lnTo>
                                    <a:pt x="2" y="32"/>
                                  </a:lnTo>
                                  <a:lnTo>
                                    <a:pt x="2" y="31"/>
                                  </a:lnTo>
                                  <a:lnTo>
                                    <a:pt x="1" y="30"/>
                                  </a:lnTo>
                                  <a:lnTo>
                                    <a:pt x="1" y="29"/>
                                  </a:lnTo>
                                  <a:lnTo>
                                    <a:pt x="1" y="28"/>
                                  </a:lnTo>
                                  <a:lnTo>
                                    <a:pt x="1" y="27"/>
                                  </a:lnTo>
                                  <a:lnTo>
                                    <a:pt x="0" y="26"/>
                                  </a:lnTo>
                                  <a:lnTo>
                                    <a:pt x="0"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 name="Freeform 300"/>
                          <wps:cNvSpPr>
                            <a:spLocks/>
                          </wps:cNvSpPr>
                          <wps:spPr bwMode="auto">
                            <a:xfrm>
                              <a:off x="961" y="708"/>
                              <a:ext cx="275" cy="227"/>
                            </a:xfrm>
                            <a:custGeom>
                              <a:avLst/>
                              <a:gdLst>
                                <a:gd name="T0" fmla="*/ 0 w 275"/>
                                <a:gd name="T1" fmla="*/ 84 h 227"/>
                                <a:gd name="T2" fmla="*/ 9 w 275"/>
                                <a:gd name="T3" fmla="*/ 84 h 227"/>
                                <a:gd name="T4" fmla="*/ 9 w 275"/>
                                <a:gd name="T5" fmla="*/ 227 h 227"/>
                                <a:gd name="T6" fmla="*/ 240 w 275"/>
                                <a:gd name="T7" fmla="*/ 227 h 227"/>
                                <a:gd name="T8" fmla="*/ 240 w 275"/>
                                <a:gd name="T9" fmla="*/ 84 h 227"/>
                                <a:gd name="T10" fmla="*/ 275 w 275"/>
                                <a:gd name="T11" fmla="*/ 84 h 227"/>
                                <a:gd name="T12" fmla="*/ 275 w 275"/>
                                <a:gd name="T13" fmla="*/ 71 h 227"/>
                                <a:gd name="T14" fmla="*/ 152 w 275"/>
                                <a:gd name="T15" fmla="*/ 0 h 227"/>
                                <a:gd name="T16" fmla="*/ 0 w 275"/>
                                <a:gd name="T17" fmla="*/ 0 h 227"/>
                                <a:gd name="T18" fmla="*/ 0 w 275"/>
                                <a:gd name="T19" fmla="*/ 84 h 2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5" h="227">
                                  <a:moveTo>
                                    <a:pt x="0" y="84"/>
                                  </a:moveTo>
                                  <a:lnTo>
                                    <a:pt x="9" y="84"/>
                                  </a:lnTo>
                                  <a:lnTo>
                                    <a:pt x="9" y="227"/>
                                  </a:lnTo>
                                  <a:lnTo>
                                    <a:pt x="240" y="227"/>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 name="Rectangle 301"/>
                          <wps:cNvSpPr>
                            <a:spLocks noChangeArrowheads="1"/>
                          </wps:cNvSpPr>
                          <wps:spPr bwMode="auto">
                            <a:xfrm>
                              <a:off x="983" y="792"/>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 name="Freeform 302"/>
                          <wps:cNvSpPr>
                            <a:spLocks/>
                          </wps:cNvSpPr>
                          <wps:spPr bwMode="auto">
                            <a:xfrm>
                              <a:off x="972" y="720"/>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9" name="Freeform 303"/>
                          <wps:cNvSpPr>
                            <a:spLocks/>
                          </wps:cNvSpPr>
                          <wps:spPr bwMode="auto">
                            <a:xfrm>
                              <a:off x="1116" y="806"/>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3 h 108"/>
                                <a:gd name="T12" fmla="*/ 23 w 105"/>
                                <a:gd name="T13" fmla="*/ 98 h 108"/>
                                <a:gd name="T14" fmla="*/ 30 w 105"/>
                                <a:gd name="T15" fmla="*/ 102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6 w 105"/>
                                <a:gd name="T27" fmla="*/ 102 h 108"/>
                                <a:gd name="T28" fmla="*/ 82 w 105"/>
                                <a:gd name="T29" fmla="*/ 98 h 108"/>
                                <a:gd name="T30" fmla="*/ 88 w 105"/>
                                <a:gd name="T31" fmla="*/ 93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5 h 108"/>
                                <a:gd name="T54" fmla="*/ 84 w 105"/>
                                <a:gd name="T55" fmla="*/ 10 h 108"/>
                                <a:gd name="T56" fmla="*/ 78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7 h 108"/>
                                <a:gd name="T72" fmla="*/ 19 w 105"/>
                                <a:gd name="T73" fmla="*/ 12 h 108"/>
                                <a:gd name="T74" fmla="*/ 14 w 105"/>
                                <a:gd name="T75" fmla="*/ 17 h 108"/>
                                <a:gd name="T76" fmla="*/ 9 w 105"/>
                                <a:gd name="T77" fmla="*/ 23 h 108"/>
                                <a:gd name="T78" fmla="*/ 5 w 105"/>
                                <a:gd name="T79" fmla="*/ 30 h 108"/>
                                <a:gd name="T80" fmla="*/ 2 w 105"/>
                                <a:gd name="T81" fmla="*/ 38 h 108"/>
                                <a:gd name="T82" fmla="*/ 0 w 105"/>
                                <a:gd name="T83" fmla="*/ 45 h 108"/>
                                <a:gd name="T84" fmla="*/ 0 w 105"/>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5" h="108">
                                  <a:moveTo>
                                    <a:pt x="0" y="54"/>
                                  </a:moveTo>
                                  <a:lnTo>
                                    <a:pt x="0" y="56"/>
                                  </a:lnTo>
                                  <a:lnTo>
                                    <a:pt x="0" y="59"/>
                                  </a:lnTo>
                                  <a:lnTo>
                                    <a:pt x="0" y="62"/>
                                  </a:lnTo>
                                  <a:lnTo>
                                    <a:pt x="1" y="64"/>
                                  </a:lnTo>
                                  <a:lnTo>
                                    <a:pt x="2" y="67"/>
                                  </a:lnTo>
                                  <a:lnTo>
                                    <a:pt x="2" y="70"/>
                                  </a:lnTo>
                                  <a:lnTo>
                                    <a:pt x="3" y="72"/>
                                  </a:lnTo>
                                  <a:lnTo>
                                    <a:pt x="4" y="75"/>
                                  </a:lnTo>
                                  <a:lnTo>
                                    <a:pt x="5" y="77"/>
                                  </a:lnTo>
                                  <a:lnTo>
                                    <a:pt x="6" y="79"/>
                                  </a:lnTo>
                                  <a:lnTo>
                                    <a:pt x="8" y="82"/>
                                  </a:lnTo>
                                  <a:lnTo>
                                    <a:pt x="9" y="84"/>
                                  </a:lnTo>
                                  <a:lnTo>
                                    <a:pt x="10" y="86"/>
                                  </a:lnTo>
                                  <a:lnTo>
                                    <a:pt x="12" y="88"/>
                                  </a:lnTo>
                                  <a:lnTo>
                                    <a:pt x="14" y="90"/>
                                  </a:lnTo>
                                  <a:lnTo>
                                    <a:pt x="15" y="92"/>
                                  </a:lnTo>
                                  <a:lnTo>
                                    <a:pt x="17" y="93"/>
                                  </a:lnTo>
                                  <a:lnTo>
                                    <a:pt x="19" y="95"/>
                                  </a:lnTo>
                                  <a:lnTo>
                                    <a:pt x="21" y="97"/>
                                  </a:lnTo>
                                  <a:lnTo>
                                    <a:pt x="23" y="98"/>
                                  </a:lnTo>
                                  <a:lnTo>
                                    <a:pt x="25" y="100"/>
                                  </a:lnTo>
                                  <a:lnTo>
                                    <a:pt x="28" y="101"/>
                                  </a:lnTo>
                                  <a:lnTo>
                                    <a:pt x="30" y="102"/>
                                  </a:lnTo>
                                  <a:lnTo>
                                    <a:pt x="32" y="103"/>
                                  </a:lnTo>
                                  <a:lnTo>
                                    <a:pt x="35" y="104"/>
                                  </a:lnTo>
                                  <a:lnTo>
                                    <a:pt x="37" y="105"/>
                                  </a:lnTo>
                                  <a:lnTo>
                                    <a:pt x="39" y="106"/>
                                  </a:lnTo>
                                  <a:lnTo>
                                    <a:pt x="42" y="106"/>
                                  </a:lnTo>
                                  <a:lnTo>
                                    <a:pt x="45" y="107"/>
                                  </a:lnTo>
                                  <a:lnTo>
                                    <a:pt x="47" y="107"/>
                                  </a:lnTo>
                                  <a:lnTo>
                                    <a:pt x="50" y="107"/>
                                  </a:lnTo>
                                  <a:lnTo>
                                    <a:pt x="53" y="108"/>
                                  </a:lnTo>
                                  <a:lnTo>
                                    <a:pt x="55" y="107"/>
                                  </a:lnTo>
                                  <a:lnTo>
                                    <a:pt x="58" y="107"/>
                                  </a:lnTo>
                                  <a:lnTo>
                                    <a:pt x="61" y="107"/>
                                  </a:lnTo>
                                  <a:lnTo>
                                    <a:pt x="63" y="106"/>
                                  </a:lnTo>
                                  <a:lnTo>
                                    <a:pt x="66" y="106"/>
                                  </a:lnTo>
                                  <a:lnTo>
                                    <a:pt x="68" y="105"/>
                                  </a:lnTo>
                                  <a:lnTo>
                                    <a:pt x="71" y="104"/>
                                  </a:lnTo>
                                  <a:lnTo>
                                    <a:pt x="73" y="103"/>
                                  </a:lnTo>
                                  <a:lnTo>
                                    <a:pt x="76" y="102"/>
                                  </a:lnTo>
                                  <a:lnTo>
                                    <a:pt x="78" y="101"/>
                                  </a:lnTo>
                                  <a:lnTo>
                                    <a:pt x="80" y="100"/>
                                  </a:lnTo>
                                  <a:lnTo>
                                    <a:pt x="82" y="98"/>
                                  </a:lnTo>
                                  <a:lnTo>
                                    <a:pt x="84" y="97"/>
                                  </a:lnTo>
                                  <a:lnTo>
                                    <a:pt x="86" y="95"/>
                                  </a:lnTo>
                                  <a:lnTo>
                                    <a:pt x="88" y="93"/>
                                  </a:lnTo>
                                  <a:lnTo>
                                    <a:pt x="90" y="92"/>
                                  </a:lnTo>
                                  <a:lnTo>
                                    <a:pt x="92" y="90"/>
                                  </a:lnTo>
                                  <a:lnTo>
                                    <a:pt x="93" y="88"/>
                                  </a:lnTo>
                                  <a:lnTo>
                                    <a:pt x="95" y="86"/>
                                  </a:lnTo>
                                  <a:lnTo>
                                    <a:pt x="96" y="84"/>
                                  </a:lnTo>
                                  <a:lnTo>
                                    <a:pt x="98" y="82"/>
                                  </a:lnTo>
                                  <a:lnTo>
                                    <a:pt x="99" y="79"/>
                                  </a:lnTo>
                                  <a:lnTo>
                                    <a:pt x="100" y="77"/>
                                  </a:lnTo>
                                  <a:lnTo>
                                    <a:pt x="101" y="75"/>
                                  </a:lnTo>
                                  <a:lnTo>
                                    <a:pt x="102" y="72"/>
                                  </a:lnTo>
                                  <a:lnTo>
                                    <a:pt x="103" y="70"/>
                                  </a:lnTo>
                                  <a:lnTo>
                                    <a:pt x="104" y="67"/>
                                  </a:lnTo>
                                  <a:lnTo>
                                    <a:pt x="104" y="64"/>
                                  </a:lnTo>
                                  <a:lnTo>
                                    <a:pt x="105" y="62"/>
                                  </a:lnTo>
                                  <a:lnTo>
                                    <a:pt x="105" y="59"/>
                                  </a:lnTo>
                                  <a:lnTo>
                                    <a:pt x="105" y="56"/>
                                  </a:lnTo>
                                  <a:lnTo>
                                    <a:pt x="105" y="54"/>
                                  </a:lnTo>
                                  <a:lnTo>
                                    <a:pt x="105" y="51"/>
                                  </a:lnTo>
                                  <a:lnTo>
                                    <a:pt x="105" y="48"/>
                                  </a:lnTo>
                                  <a:lnTo>
                                    <a:pt x="105" y="45"/>
                                  </a:lnTo>
                                  <a:lnTo>
                                    <a:pt x="104" y="43"/>
                                  </a:lnTo>
                                  <a:lnTo>
                                    <a:pt x="104" y="40"/>
                                  </a:lnTo>
                                  <a:lnTo>
                                    <a:pt x="103" y="38"/>
                                  </a:lnTo>
                                  <a:lnTo>
                                    <a:pt x="102" y="35"/>
                                  </a:lnTo>
                                  <a:lnTo>
                                    <a:pt x="101" y="33"/>
                                  </a:lnTo>
                                  <a:lnTo>
                                    <a:pt x="100" y="30"/>
                                  </a:lnTo>
                                  <a:lnTo>
                                    <a:pt x="99" y="28"/>
                                  </a:lnTo>
                                  <a:lnTo>
                                    <a:pt x="98" y="26"/>
                                  </a:lnTo>
                                  <a:lnTo>
                                    <a:pt x="96" y="23"/>
                                  </a:lnTo>
                                  <a:lnTo>
                                    <a:pt x="95" y="21"/>
                                  </a:lnTo>
                                  <a:lnTo>
                                    <a:pt x="93" y="19"/>
                                  </a:lnTo>
                                  <a:lnTo>
                                    <a:pt x="92" y="17"/>
                                  </a:lnTo>
                                  <a:lnTo>
                                    <a:pt x="90" y="15"/>
                                  </a:lnTo>
                                  <a:lnTo>
                                    <a:pt x="88" y="14"/>
                                  </a:lnTo>
                                  <a:lnTo>
                                    <a:pt x="86" y="12"/>
                                  </a:lnTo>
                                  <a:lnTo>
                                    <a:pt x="84" y="10"/>
                                  </a:lnTo>
                                  <a:lnTo>
                                    <a:pt x="82" y="9"/>
                                  </a:lnTo>
                                  <a:lnTo>
                                    <a:pt x="80" y="7"/>
                                  </a:lnTo>
                                  <a:lnTo>
                                    <a:pt x="78" y="6"/>
                                  </a:lnTo>
                                  <a:lnTo>
                                    <a:pt x="76"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39" y="1"/>
                                  </a:lnTo>
                                  <a:lnTo>
                                    <a:pt x="37" y="2"/>
                                  </a:lnTo>
                                  <a:lnTo>
                                    <a:pt x="35" y="3"/>
                                  </a:lnTo>
                                  <a:lnTo>
                                    <a:pt x="32" y="4"/>
                                  </a:lnTo>
                                  <a:lnTo>
                                    <a:pt x="30" y="5"/>
                                  </a:lnTo>
                                  <a:lnTo>
                                    <a:pt x="28" y="6"/>
                                  </a:lnTo>
                                  <a:lnTo>
                                    <a:pt x="25" y="7"/>
                                  </a:lnTo>
                                  <a:lnTo>
                                    <a:pt x="23" y="9"/>
                                  </a:lnTo>
                                  <a:lnTo>
                                    <a:pt x="21" y="10"/>
                                  </a:lnTo>
                                  <a:lnTo>
                                    <a:pt x="19" y="12"/>
                                  </a:lnTo>
                                  <a:lnTo>
                                    <a:pt x="17" y="14"/>
                                  </a:lnTo>
                                  <a:lnTo>
                                    <a:pt x="15" y="15"/>
                                  </a:lnTo>
                                  <a:lnTo>
                                    <a:pt x="14" y="17"/>
                                  </a:lnTo>
                                  <a:lnTo>
                                    <a:pt x="12" y="19"/>
                                  </a:lnTo>
                                  <a:lnTo>
                                    <a:pt x="10" y="21"/>
                                  </a:lnTo>
                                  <a:lnTo>
                                    <a:pt x="9" y="23"/>
                                  </a:lnTo>
                                  <a:lnTo>
                                    <a:pt x="8" y="26"/>
                                  </a:lnTo>
                                  <a:lnTo>
                                    <a:pt x="6" y="28"/>
                                  </a:lnTo>
                                  <a:lnTo>
                                    <a:pt x="5" y="30"/>
                                  </a:lnTo>
                                  <a:lnTo>
                                    <a:pt x="4" y="33"/>
                                  </a:lnTo>
                                  <a:lnTo>
                                    <a:pt x="3" y="35"/>
                                  </a:lnTo>
                                  <a:lnTo>
                                    <a:pt x="2" y="38"/>
                                  </a:lnTo>
                                  <a:lnTo>
                                    <a:pt x="2" y="40"/>
                                  </a:lnTo>
                                  <a:lnTo>
                                    <a:pt x="1" y="43"/>
                                  </a:lnTo>
                                  <a:lnTo>
                                    <a:pt x="0"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 name="Freeform 304"/>
                          <wps:cNvSpPr>
                            <a:spLocks/>
                          </wps:cNvSpPr>
                          <wps:spPr bwMode="auto">
                            <a:xfrm>
                              <a:off x="1128" y="818"/>
                              <a:ext cx="82" cy="84"/>
                            </a:xfrm>
                            <a:custGeom>
                              <a:avLst/>
                              <a:gdLst>
                                <a:gd name="T0" fmla="*/ 0 w 82"/>
                                <a:gd name="T1" fmla="*/ 38 h 84"/>
                                <a:gd name="T2" fmla="*/ 1 w 82"/>
                                <a:gd name="T3" fmla="*/ 32 h 84"/>
                                <a:gd name="T4" fmla="*/ 3 w 82"/>
                                <a:gd name="T5" fmla="*/ 26 h 84"/>
                                <a:gd name="T6" fmla="*/ 6 w 82"/>
                                <a:gd name="T7" fmla="*/ 20 h 84"/>
                                <a:gd name="T8" fmla="*/ 9 w 82"/>
                                <a:gd name="T9" fmla="*/ 16 h 84"/>
                                <a:gd name="T10" fmla="*/ 13 w 82"/>
                                <a:gd name="T11" fmla="*/ 11 h 84"/>
                                <a:gd name="T12" fmla="*/ 18 w 82"/>
                                <a:gd name="T13" fmla="*/ 7 h 84"/>
                                <a:gd name="T14" fmla="*/ 23 w 82"/>
                                <a:gd name="T15" fmla="*/ 4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4 h 84"/>
                                <a:gd name="T28" fmla="*/ 64 w 82"/>
                                <a:gd name="T29" fmla="*/ 7 h 84"/>
                                <a:gd name="T30" fmla="*/ 69 w 82"/>
                                <a:gd name="T31" fmla="*/ 11 h 84"/>
                                <a:gd name="T32" fmla="*/ 73 w 82"/>
                                <a:gd name="T33" fmla="*/ 16 h 84"/>
                                <a:gd name="T34" fmla="*/ 76 w 82"/>
                                <a:gd name="T35" fmla="*/ 20 h 84"/>
                                <a:gd name="T36" fmla="*/ 79 w 82"/>
                                <a:gd name="T37" fmla="*/ 26 h 84"/>
                                <a:gd name="T38" fmla="*/ 81 w 82"/>
                                <a:gd name="T39" fmla="*/ 32 h 84"/>
                                <a:gd name="T40" fmla="*/ 82 w 82"/>
                                <a:gd name="T41" fmla="*/ 38 h 84"/>
                                <a:gd name="T42" fmla="*/ 82 w 82"/>
                                <a:gd name="T43" fmla="*/ 44 h 84"/>
                                <a:gd name="T44" fmla="*/ 81 w 82"/>
                                <a:gd name="T45" fmla="*/ 50 h 84"/>
                                <a:gd name="T46" fmla="*/ 80 w 82"/>
                                <a:gd name="T47" fmla="*/ 56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1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0 w 82"/>
                                <a:gd name="T75" fmla="*/ 70 h 84"/>
                                <a:gd name="T76" fmla="*/ 7 w 82"/>
                                <a:gd name="T77" fmla="*/ 65 h 84"/>
                                <a:gd name="T78" fmla="*/ 4 w 82"/>
                                <a:gd name="T79" fmla="*/ 60 h 84"/>
                                <a:gd name="T80" fmla="*/ 1 w 82"/>
                                <a:gd name="T81" fmla="*/ 54 h 84"/>
                                <a:gd name="T82" fmla="*/ 0 w 82"/>
                                <a:gd name="T83" fmla="*/ 48 h 84"/>
                                <a:gd name="T84" fmla="*/ 0 w 82"/>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4">
                                  <a:moveTo>
                                    <a:pt x="0" y="42"/>
                                  </a:moveTo>
                                  <a:lnTo>
                                    <a:pt x="0" y="40"/>
                                  </a:lnTo>
                                  <a:lnTo>
                                    <a:pt x="0" y="38"/>
                                  </a:lnTo>
                                  <a:lnTo>
                                    <a:pt x="0" y="36"/>
                                  </a:lnTo>
                                  <a:lnTo>
                                    <a:pt x="0" y="34"/>
                                  </a:lnTo>
                                  <a:lnTo>
                                    <a:pt x="1" y="32"/>
                                  </a:lnTo>
                                  <a:lnTo>
                                    <a:pt x="1" y="30"/>
                                  </a:lnTo>
                                  <a:lnTo>
                                    <a:pt x="2" y="28"/>
                                  </a:lnTo>
                                  <a:lnTo>
                                    <a:pt x="3" y="26"/>
                                  </a:lnTo>
                                  <a:lnTo>
                                    <a:pt x="4" y="24"/>
                                  </a:lnTo>
                                  <a:lnTo>
                                    <a:pt x="5" y="22"/>
                                  </a:lnTo>
                                  <a:lnTo>
                                    <a:pt x="6" y="20"/>
                                  </a:lnTo>
                                  <a:lnTo>
                                    <a:pt x="7" y="19"/>
                                  </a:lnTo>
                                  <a:lnTo>
                                    <a:pt x="8" y="17"/>
                                  </a:lnTo>
                                  <a:lnTo>
                                    <a:pt x="9" y="16"/>
                                  </a:lnTo>
                                  <a:lnTo>
                                    <a:pt x="10" y="14"/>
                                  </a:lnTo>
                                  <a:lnTo>
                                    <a:pt x="12" y="13"/>
                                  </a:lnTo>
                                  <a:lnTo>
                                    <a:pt x="13" y="11"/>
                                  </a:lnTo>
                                  <a:lnTo>
                                    <a:pt x="15" y="10"/>
                                  </a:lnTo>
                                  <a:lnTo>
                                    <a:pt x="16" y="9"/>
                                  </a:lnTo>
                                  <a:lnTo>
                                    <a:pt x="18" y="7"/>
                                  </a:lnTo>
                                  <a:lnTo>
                                    <a:pt x="20" y="6"/>
                                  </a:lnTo>
                                  <a:lnTo>
                                    <a:pt x="21" y="5"/>
                                  </a:lnTo>
                                  <a:lnTo>
                                    <a:pt x="23" y="4"/>
                                  </a:lnTo>
                                  <a:lnTo>
                                    <a:pt x="25" y="3"/>
                                  </a:lnTo>
                                  <a:lnTo>
                                    <a:pt x="27" y="3"/>
                                  </a:lnTo>
                                  <a:lnTo>
                                    <a:pt x="29" y="2"/>
                                  </a:lnTo>
                                  <a:lnTo>
                                    <a:pt x="31" y="1"/>
                                  </a:lnTo>
                                  <a:lnTo>
                                    <a:pt x="33" y="1"/>
                                  </a:lnTo>
                                  <a:lnTo>
                                    <a:pt x="35" y="1"/>
                                  </a:lnTo>
                                  <a:lnTo>
                                    <a:pt x="37" y="0"/>
                                  </a:lnTo>
                                  <a:lnTo>
                                    <a:pt x="39" y="0"/>
                                  </a:lnTo>
                                  <a:lnTo>
                                    <a:pt x="41" y="0"/>
                                  </a:lnTo>
                                  <a:lnTo>
                                    <a:pt x="43" y="0"/>
                                  </a:lnTo>
                                  <a:lnTo>
                                    <a:pt x="45" y="0"/>
                                  </a:lnTo>
                                  <a:lnTo>
                                    <a:pt x="47" y="1"/>
                                  </a:lnTo>
                                  <a:lnTo>
                                    <a:pt x="49" y="1"/>
                                  </a:lnTo>
                                  <a:lnTo>
                                    <a:pt x="51" y="1"/>
                                  </a:lnTo>
                                  <a:lnTo>
                                    <a:pt x="53" y="2"/>
                                  </a:lnTo>
                                  <a:lnTo>
                                    <a:pt x="55" y="3"/>
                                  </a:lnTo>
                                  <a:lnTo>
                                    <a:pt x="57" y="3"/>
                                  </a:lnTo>
                                  <a:lnTo>
                                    <a:pt x="59" y="4"/>
                                  </a:lnTo>
                                  <a:lnTo>
                                    <a:pt x="60" y="5"/>
                                  </a:lnTo>
                                  <a:lnTo>
                                    <a:pt x="62" y="6"/>
                                  </a:lnTo>
                                  <a:lnTo>
                                    <a:pt x="64" y="7"/>
                                  </a:lnTo>
                                  <a:lnTo>
                                    <a:pt x="65" y="9"/>
                                  </a:lnTo>
                                  <a:lnTo>
                                    <a:pt x="67" y="10"/>
                                  </a:lnTo>
                                  <a:lnTo>
                                    <a:pt x="69" y="11"/>
                                  </a:lnTo>
                                  <a:lnTo>
                                    <a:pt x="70" y="13"/>
                                  </a:lnTo>
                                  <a:lnTo>
                                    <a:pt x="71" y="14"/>
                                  </a:lnTo>
                                  <a:lnTo>
                                    <a:pt x="73" y="16"/>
                                  </a:lnTo>
                                  <a:lnTo>
                                    <a:pt x="74" y="17"/>
                                  </a:lnTo>
                                  <a:lnTo>
                                    <a:pt x="75" y="19"/>
                                  </a:lnTo>
                                  <a:lnTo>
                                    <a:pt x="76" y="20"/>
                                  </a:lnTo>
                                  <a:lnTo>
                                    <a:pt x="77" y="22"/>
                                  </a:lnTo>
                                  <a:lnTo>
                                    <a:pt x="78" y="24"/>
                                  </a:lnTo>
                                  <a:lnTo>
                                    <a:pt x="79" y="26"/>
                                  </a:lnTo>
                                  <a:lnTo>
                                    <a:pt x="80" y="28"/>
                                  </a:lnTo>
                                  <a:lnTo>
                                    <a:pt x="80" y="30"/>
                                  </a:lnTo>
                                  <a:lnTo>
                                    <a:pt x="81" y="32"/>
                                  </a:lnTo>
                                  <a:lnTo>
                                    <a:pt x="81" y="34"/>
                                  </a:lnTo>
                                  <a:lnTo>
                                    <a:pt x="82" y="36"/>
                                  </a:lnTo>
                                  <a:lnTo>
                                    <a:pt x="82" y="38"/>
                                  </a:lnTo>
                                  <a:lnTo>
                                    <a:pt x="82" y="40"/>
                                  </a:lnTo>
                                  <a:lnTo>
                                    <a:pt x="82" y="42"/>
                                  </a:lnTo>
                                  <a:lnTo>
                                    <a:pt x="82" y="44"/>
                                  </a:lnTo>
                                  <a:lnTo>
                                    <a:pt x="82" y="46"/>
                                  </a:lnTo>
                                  <a:lnTo>
                                    <a:pt x="82" y="48"/>
                                  </a:lnTo>
                                  <a:lnTo>
                                    <a:pt x="81" y="50"/>
                                  </a:lnTo>
                                  <a:lnTo>
                                    <a:pt x="81" y="52"/>
                                  </a:lnTo>
                                  <a:lnTo>
                                    <a:pt x="80" y="54"/>
                                  </a:lnTo>
                                  <a:lnTo>
                                    <a:pt x="80" y="56"/>
                                  </a:lnTo>
                                  <a:lnTo>
                                    <a:pt x="79" y="58"/>
                                  </a:lnTo>
                                  <a:lnTo>
                                    <a:pt x="78" y="60"/>
                                  </a:lnTo>
                                  <a:lnTo>
                                    <a:pt x="77" y="62"/>
                                  </a:lnTo>
                                  <a:lnTo>
                                    <a:pt x="76" y="64"/>
                                  </a:lnTo>
                                  <a:lnTo>
                                    <a:pt x="75" y="65"/>
                                  </a:lnTo>
                                  <a:lnTo>
                                    <a:pt x="74" y="67"/>
                                  </a:lnTo>
                                  <a:lnTo>
                                    <a:pt x="73" y="69"/>
                                  </a:lnTo>
                                  <a:lnTo>
                                    <a:pt x="71" y="70"/>
                                  </a:lnTo>
                                  <a:lnTo>
                                    <a:pt x="70" y="72"/>
                                  </a:lnTo>
                                  <a:lnTo>
                                    <a:pt x="69" y="73"/>
                                  </a:lnTo>
                                  <a:lnTo>
                                    <a:pt x="67" y="74"/>
                                  </a:lnTo>
                                  <a:lnTo>
                                    <a:pt x="65" y="76"/>
                                  </a:lnTo>
                                  <a:lnTo>
                                    <a:pt x="64" y="77"/>
                                  </a:lnTo>
                                  <a:lnTo>
                                    <a:pt x="62" y="78"/>
                                  </a:lnTo>
                                  <a:lnTo>
                                    <a:pt x="60" y="79"/>
                                  </a:lnTo>
                                  <a:lnTo>
                                    <a:pt x="59" y="80"/>
                                  </a:lnTo>
                                  <a:lnTo>
                                    <a:pt x="57" y="81"/>
                                  </a:lnTo>
                                  <a:lnTo>
                                    <a:pt x="55" y="81"/>
                                  </a:lnTo>
                                  <a:lnTo>
                                    <a:pt x="53" y="82"/>
                                  </a:lnTo>
                                  <a:lnTo>
                                    <a:pt x="51" y="83"/>
                                  </a:lnTo>
                                  <a:lnTo>
                                    <a:pt x="49" y="83"/>
                                  </a:lnTo>
                                  <a:lnTo>
                                    <a:pt x="47" y="83"/>
                                  </a:lnTo>
                                  <a:lnTo>
                                    <a:pt x="45" y="84"/>
                                  </a:lnTo>
                                  <a:lnTo>
                                    <a:pt x="43" y="84"/>
                                  </a:lnTo>
                                  <a:lnTo>
                                    <a:pt x="41" y="84"/>
                                  </a:lnTo>
                                  <a:lnTo>
                                    <a:pt x="39" y="84"/>
                                  </a:lnTo>
                                  <a:lnTo>
                                    <a:pt x="37" y="84"/>
                                  </a:lnTo>
                                  <a:lnTo>
                                    <a:pt x="35" y="83"/>
                                  </a:lnTo>
                                  <a:lnTo>
                                    <a:pt x="33" y="83"/>
                                  </a:lnTo>
                                  <a:lnTo>
                                    <a:pt x="31" y="83"/>
                                  </a:lnTo>
                                  <a:lnTo>
                                    <a:pt x="29" y="82"/>
                                  </a:lnTo>
                                  <a:lnTo>
                                    <a:pt x="27" y="81"/>
                                  </a:lnTo>
                                  <a:lnTo>
                                    <a:pt x="25" y="81"/>
                                  </a:lnTo>
                                  <a:lnTo>
                                    <a:pt x="23" y="80"/>
                                  </a:lnTo>
                                  <a:lnTo>
                                    <a:pt x="21" y="79"/>
                                  </a:lnTo>
                                  <a:lnTo>
                                    <a:pt x="20" y="78"/>
                                  </a:lnTo>
                                  <a:lnTo>
                                    <a:pt x="18" y="77"/>
                                  </a:lnTo>
                                  <a:lnTo>
                                    <a:pt x="16" y="76"/>
                                  </a:lnTo>
                                  <a:lnTo>
                                    <a:pt x="15" y="74"/>
                                  </a:lnTo>
                                  <a:lnTo>
                                    <a:pt x="13" y="73"/>
                                  </a:lnTo>
                                  <a:lnTo>
                                    <a:pt x="12" y="72"/>
                                  </a:lnTo>
                                  <a:lnTo>
                                    <a:pt x="10" y="70"/>
                                  </a:lnTo>
                                  <a:lnTo>
                                    <a:pt x="9" y="69"/>
                                  </a:lnTo>
                                  <a:lnTo>
                                    <a:pt x="8" y="67"/>
                                  </a:lnTo>
                                  <a:lnTo>
                                    <a:pt x="7" y="65"/>
                                  </a:lnTo>
                                  <a:lnTo>
                                    <a:pt x="6" y="64"/>
                                  </a:lnTo>
                                  <a:lnTo>
                                    <a:pt x="5" y="62"/>
                                  </a:lnTo>
                                  <a:lnTo>
                                    <a:pt x="4" y="60"/>
                                  </a:lnTo>
                                  <a:lnTo>
                                    <a:pt x="3" y="58"/>
                                  </a:lnTo>
                                  <a:lnTo>
                                    <a:pt x="2" y="56"/>
                                  </a:lnTo>
                                  <a:lnTo>
                                    <a:pt x="1" y="54"/>
                                  </a:lnTo>
                                  <a:lnTo>
                                    <a:pt x="1" y="52"/>
                                  </a:lnTo>
                                  <a:lnTo>
                                    <a:pt x="0"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 name="Freeform 305"/>
                          <wps:cNvSpPr>
                            <a:spLocks/>
                          </wps:cNvSpPr>
                          <wps:spPr bwMode="auto">
                            <a:xfrm>
                              <a:off x="1125" y="813"/>
                              <a:ext cx="91" cy="119"/>
                            </a:xfrm>
                            <a:custGeom>
                              <a:avLst/>
                              <a:gdLst>
                                <a:gd name="T0" fmla="*/ 40 w 91"/>
                                <a:gd name="T1" fmla="*/ 119 h 119"/>
                                <a:gd name="T2" fmla="*/ 52 w 91"/>
                                <a:gd name="T3" fmla="*/ 119 h 119"/>
                                <a:gd name="T4" fmla="*/ 52 w 91"/>
                                <a:gd name="T5" fmla="*/ 79 h 119"/>
                                <a:gd name="T6" fmla="*/ 91 w 91"/>
                                <a:gd name="T7" fmla="*/ 46 h 119"/>
                                <a:gd name="T8" fmla="*/ 85 w 91"/>
                                <a:gd name="T9" fmla="*/ 35 h 119"/>
                                <a:gd name="T10" fmla="*/ 52 w 91"/>
                                <a:gd name="T11" fmla="*/ 62 h 119"/>
                                <a:gd name="T12" fmla="*/ 52 w 91"/>
                                <a:gd name="T13" fmla="*/ 59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4 w 91"/>
                                <a:gd name="T29" fmla="*/ 29 h 119"/>
                                <a:gd name="T30" fmla="*/ 0 w 91"/>
                                <a:gd name="T31" fmla="*/ 40 h 119"/>
                                <a:gd name="T32" fmla="*/ 40 w 91"/>
                                <a:gd name="T33" fmla="*/ 69 h 119"/>
                                <a:gd name="T34" fmla="*/ 40 w 91"/>
                                <a:gd name="T35" fmla="*/ 119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 h="119">
                                  <a:moveTo>
                                    <a:pt x="40" y="119"/>
                                  </a:moveTo>
                                  <a:lnTo>
                                    <a:pt x="52" y="119"/>
                                  </a:lnTo>
                                  <a:lnTo>
                                    <a:pt x="52" y="79"/>
                                  </a:lnTo>
                                  <a:lnTo>
                                    <a:pt x="91" y="46"/>
                                  </a:lnTo>
                                  <a:lnTo>
                                    <a:pt x="85" y="35"/>
                                  </a:lnTo>
                                  <a:lnTo>
                                    <a:pt x="52" y="62"/>
                                  </a:lnTo>
                                  <a:lnTo>
                                    <a:pt x="52" y="59"/>
                                  </a:lnTo>
                                  <a:lnTo>
                                    <a:pt x="71" y="12"/>
                                  </a:lnTo>
                                  <a:lnTo>
                                    <a:pt x="60" y="7"/>
                                  </a:lnTo>
                                  <a:lnTo>
                                    <a:pt x="50" y="32"/>
                                  </a:lnTo>
                                  <a:lnTo>
                                    <a:pt x="37" y="0"/>
                                  </a:lnTo>
                                  <a:lnTo>
                                    <a:pt x="26" y="4"/>
                                  </a:lnTo>
                                  <a:lnTo>
                                    <a:pt x="40" y="40"/>
                                  </a:lnTo>
                                  <a:lnTo>
                                    <a:pt x="40" y="53"/>
                                  </a:lnTo>
                                  <a:lnTo>
                                    <a:pt x="4"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 name="Rectangle 306"/>
                          <wps:cNvSpPr>
                            <a:spLocks noChangeArrowheads="1"/>
                          </wps:cNvSpPr>
                          <wps:spPr bwMode="auto">
                            <a:xfrm>
                              <a:off x="1003" y="786"/>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3" name="Rectangle 307"/>
                          <wps:cNvSpPr>
                            <a:spLocks noChangeArrowheads="1"/>
                          </wps:cNvSpPr>
                          <wps:spPr bwMode="auto">
                            <a:xfrm>
                              <a:off x="1015" y="798"/>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4" name="Rectangle 308"/>
                          <wps:cNvSpPr>
                            <a:spLocks noChangeArrowheads="1"/>
                          </wps:cNvSpPr>
                          <wps:spPr bwMode="auto">
                            <a:xfrm>
                              <a:off x="1015" y="820"/>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5" name="Freeform 309"/>
                          <wps:cNvSpPr>
                            <a:spLocks/>
                          </wps:cNvSpPr>
                          <wps:spPr bwMode="auto">
                            <a:xfrm>
                              <a:off x="1041" y="863"/>
                              <a:ext cx="15" cy="15"/>
                            </a:xfrm>
                            <a:custGeom>
                              <a:avLst/>
                              <a:gdLst>
                                <a:gd name="T0" fmla="*/ 0 w 15"/>
                                <a:gd name="T1" fmla="*/ 8 h 15"/>
                                <a:gd name="T2" fmla="*/ 0 w 15"/>
                                <a:gd name="T3" fmla="*/ 9 h 15"/>
                                <a:gd name="T4" fmla="*/ 0 w 15"/>
                                <a:gd name="T5" fmla="*/ 10 h 15"/>
                                <a:gd name="T6" fmla="*/ 0 w 15"/>
                                <a:gd name="T7" fmla="*/ 10 h 15"/>
                                <a:gd name="T8" fmla="*/ 0 w 15"/>
                                <a:gd name="T9" fmla="*/ 11 h 15"/>
                                <a:gd name="T10" fmla="*/ 1 w 15"/>
                                <a:gd name="T11" fmla="*/ 12 h 15"/>
                                <a:gd name="T12" fmla="*/ 1 w 15"/>
                                <a:gd name="T13" fmla="*/ 12 h 15"/>
                                <a:gd name="T14" fmla="*/ 2 w 15"/>
                                <a:gd name="T15" fmla="*/ 13 h 15"/>
                                <a:gd name="T16" fmla="*/ 2 w 15"/>
                                <a:gd name="T17" fmla="*/ 13 h 15"/>
                                <a:gd name="T18" fmla="*/ 3 w 15"/>
                                <a:gd name="T19" fmla="*/ 14 h 15"/>
                                <a:gd name="T20" fmla="*/ 3 w 15"/>
                                <a:gd name="T21" fmla="*/ 14 h 15"/>
                                <a:gd name="T22" fmla="*/ 4 w 15"/>
                                <a:gd name="T23" fmla="*/ 15 h 15"/>
                                <a:gd name="T24" fmla="*/ 5 w 15"/>
                                <a:gd name="T25" fmla="*/ 15 h 15"/>
                                <a:gd name="T26" fmla="*/ 5 w 15"/>
                                <a:gd name="T27" fmla="*/ 15 h 15"/>
                                <a:gd name="T28" fmla="*/ 6 w 15"/>
                                <a:gd name="T29" fmla="*/ 15 h 15"/>
                                <a:gd name="T30" fmla="*/ 7 w 15"/>
                                <a:gd name="T31" fmla="*/ 15 h 15"/>
                                <a:gd name="T32" fmla="*/ 8 w 15"/>
                                <a:gd name="T33" fmla="*/ 15 h 15"/>
                                <a:gd name="T34" fmla="*/ 9 w 15"/>
                                <a:gd name="T35" fmla="*/ 15 h 15"/>
                                <a:gd name="T36" fmla="*/ 9 w 15"/>
                                <a:gd name="T37" fmla="*/ 15 h 15"/>
                                <a:gd name="T38" fmla="*/ 10 w 15"/>
                                <a:gd name="T39" fmla="*/ 15 h 15"/>
                                <a:gd name="T40" fmla="*/ 11 w 15"/>
                                <a:gd name="T41" fmla="*/ 15 h 15"/>
                                <a:gd name="T42" fmla="*/ 12 w 15"/>
                                <a:gd name="T43" fmla="*/ 14 h 15"/>
                                <a:gd name="T44" fmla="*/ 13 w 15"/>
                                <a:gd name="T45" fmla="*/ 13 h 15"/>
                                <a:gd name="T46" fmla="*/ 13 w 15"/>
                                <a:gd name="T47" fmla="*/ 13 h 15"/>
                                <a:gd name="T48" fmla="*/ 14 w 15"/>
                                <a:gd name="T49" fmla="*/ 12 h 15"/>
                                <a:gd name="T50" fmla="*/ 14 w 15"/>
                                <a:gd name="T51" fmla="*/ 11 h 15"/>
                                <a:gd name="T52" fmla="*/ 15 w 15"/>
                                <a:gd name="T53" fmla="*/ 10 h 15"/>
                                <a:gd name="T54" fmla="*/ 15 w 15"/>
                                <a:gd name="T55" fmla="*/ 10 h 15"/>
                                <a:gd name="T56" fmla="*/ 15 w 15"/>
                                <a:gd name="T57" fmla="*/ 9 h 15"/>
                                <a:gd name="T58" fmla="*/ 15 w 15"/>
                                <a:gd name="T59" fmla="*/ 8 h 15"/>
                                <a:gd name="T60" fmla="*/ 15 w 15"/>
                                <a:gd name="T61" fmla="*/ 7 h 15"/>
                                <a:gd name="T62" fmla="*/ 15 w 15"/>
                                <a:gd name="T63" fmla="*/ 6 h 15"/>
                                <a:gd name="T64" fmla="*/ 15 w 15"/>
                                <a:gd name="T65" fmla="*/ 6 h 15"/>
                                <a:gd name="T66" fmla="*/ 15 w 15"/>
                                <a:gd name="T67" fmla="*/ 5 h 15"/>
                                <a:gd name="T68" fmla="*/ 14 w 15"/>
                                <a:gd name="T69" fmla="*/ 4 h 15"/>
                                <a:gd name="T70" fmla="*/ 13 w 15"/>
                                <a:gd name="T71" fmla="*/ 3 h 15"/>
                                <a:gd name="T72" fmla="*/ 12 w 15"/>
                                <a:gd name="T73" fmla="*/ 2 h 15"/>
                                <a:gd name="T74" fmla="*/ 11 w 15"/>
                                <a:gd name="T75" fmla="*/ 1 h 15"/>
                                <a:gd name="T76" fmla="*/ 10 w 15"/>
                                <a:gd name="T77" fmla="*/ 0 h 15"/>
                                <a:gd name="T78" fmla="*/ 9 w 15"/>
                                <a:gd name="T79" fmla="*/ 0 h 15"/>
                                <a:gd name="T80" fmla="*/ 9 w 15"/>
                                <a:gd name="T81" fmla="*/ 0 h 15"/>
                                <a:gd name="T82" fmla="*/ 8 w 15"/>
                                <a:gd name="T83" fmla="*/ 0 h 15"/>
                                <a:gd name="T84" fmla="*/ 7 w 15"/>
                                <a:gd name="T85" fmla="*/ 0 h 15"/>
                                <a:gd name="T86" fmla="*/ 6 w 15"/>
                                <a:gd name="T87" fmla="*/ 0 h 15"/>
                                <a:gd name="T88" fmla="*/ 5 w 15"/>
                                <a:gd name="T89" fmla="*/ 0 h 15"/>
                                <a:gd name="T90" fmla="*/ 5 w 15"/>
                                <a:gd name="T91" fmla="*/ 0 h 15"/>
                                <a:gd name="T92" fmla="*/ 4 w 15"/>
                                <a:gd name="T93" fmla="*/ 1 h 15"/>
                                <a:gd name="T94" fmla="*/ 3 w 15"/>
                                <a:gd name="T95" fmla="*/ 1 h 15"/>
                                <a:gd name="T96" fmla="*/ 2 w 15"/>
                                <a:gd name="T97" fmla="*/ 2 h 15"/>
                                <a:gd name="T98" fmla="*/ 1 w 15"/>
                                <a:gd name="T99" fmla="*/ 3 h 15"/>
                                <a:gd name="T100" fmla="*/ 0 w 15"/>
                                <a:gd name="T101" fmla="*/ 4 h 15"/>
                                <a:gd name="T102" fmla="*/ 0 w 15"/>
                                <a:gd name="T103" fmla="*/ 5 h 15"/>
                                <a:gd name="T104" fmla="*/ 0 w 15"/>
                                <a:gd name="T105" fmla="*/ 6 h 15"/>
                                <a:gd name="T106" fmla="*/ 0 w 15"/>
                                <a:gd name="T107" fmla="*/ 6 h 15"/>
                                <a:gd name="T108" fmla="*/ 0 w 15"/>
                                <a:gd name="T109" fmla="*/ 7 h 1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5" h="15">
                                  <a:moveTo>
                                    <a:pt x="0" y="8"/>
                                  </a:moveTo>
                                  <a:lnTo>
                                    <a:pt x="0" y="8"/>
                                  </a:lnTo>
                                  <a:lnTo>
                                    <a:pt x="0" y="9"/>
                                  </a:lnTo>
                                  <a:lnTo>
                                    <a:pt x="0" y="10"/>
                                  </a:lnTo>
                                  <a:lnTo>
                                    <a:pt x="0" y="11"/>
                                  </a:lnTo>
                                  <a:lnTo>
                                    <a:pt x="1" y="12"/>
                                  </a:lnTo>
                                  <a:lnTo>
                                    <a:pt x="1" y="13"/>
                                  </a:lnTo>
                                  <a:lnTo>
                                    <a:pt x="2" y="13"/>
                                  </a:lnTo>
                                  <a:lnTo>
                                    <a:pt x="2" y="14"/>
                                  </a:lnTo>
                                  <a:lnTo>
                                    <a:pt x="3" y="14"/>
                                  </a:lnTo>
                                  <a:lnTo>
                                    <a:pt x="4" y="15"/>
                                  </a:lnTo>
                                  <a:lnTo>
                                    <a:pt x="5" y="15"/>
                                  </a:lnTo>
                                  <a:lnTo>
                                    <a:pt x="6" y="15"/>
                                  </a:lnTo>
                                  <a:lnTo>
                                    <a:pt x="7" y="15"/>
                                  </a:lnTo>
                                  <a:lnTo>
                                    <a:pt x="8" y="15"/>
                                  </a:lnTo>
                                  <a:lnTo>
                                    <a:pt x="9" y="15"/>
                                  </a:lnTo>
                                  <a:lnTo>
                                    <a:pt x="10" y="15"/>
                                  </a:lnTo>
                                  <a:lnTo>
                                    <a:pt x="11" y="15"/>
                                  </a:lnTo>
                                  <a:lnTo>
                                    <a:pt x="12" y="14"/>
                                  </a:lnTo>
                                  <a:lnTo>
                                    <a:pt x="13" y="13"/>
                                  </a:lnTo>
                                  <a:lnTo>
                                    <a:pt x="14" y="12"/>
                                  </a:lnTo>
                                  <a:lnTo>
                                    <a:pt x="14" y="11"/>
                                  </a:lnTo>
                                  <a:lnTo>
                                    <a:pt x="15" y="11"/>
                                  </a:lnTo>
                                  <a:lnTo>
                                    <a:pt x="15" y="10"/>
                                  </a:lnTo>
                                  <a:lnTo>
                                    <a:pt x="15" y="9"/>
                                  </a:lnTo>
                                  <a:lnTo>
                                    <a:pt x="15" y="8"/>
                                  </a:lnTo>
                                  <a:lnTo>
                                    <a:pt x="15" y="7"/>
                                  </a:lnTo>
                                  <a:lnTo>
                                    <a:pt x="15" y="6"/>
                                  </a:lnTo>
                                  <a:lnTo>
                                    <a:pt x="15" y="5"/>
                                  </a:lnTo>
                                  <a:lnTo>
                                    <a:pt x="14" y="4"/>
                                  </a:lnTo>
                                  <a:lnTo>
                                    <a:pt x="14" y="3"/>
                                  </a:lnTo>
                                  <a:lnTo>
                                    <a:pt x="13" y="3"/>
                                  </a:lnTo>
                                  <a:lnTo>
                                    <a:pt x="13" y="2"/>
                                  </a:lnTo>
                                  <a:lnTo>
                                    <a:pt x="12" y="2"/>
                                  </a:lnTo>
                                  <a:lnTo>
                                    <a:pt x="12" y="1"/>
                                  </a:lnTo>
                                  <a:lnTo>
                                    <a:pt x="11" y="1"/>
                                  </a:lnTo>
                                  <a:lnTo>
                                    <a:pt x="10" y="0"/>
                                  </a:lnTo>
                                  <a:lnTo>
                                    <a:pt x="9" y="0"/>
                                  </a:lnTo>
                                  <a:lnTo>
                                    <a:pt x="8" y="0"/>
                                  </a:lnTo>
                                  <a:lnTo>
                                    <a:pt x="7" y="0"/>
                                  </a:lnTo>
                                  <a:lnTo>
                                    <a:pt x="6" y="0"/>
                                  </a:lnTo>
                                  <a:lnTo>
                                    <a:pt x="5" y="0"/>
                                  </a:lnTo>
                                  <a:lnTo>
                                    <a:pt x="4" y="0"/>
                                  </a:lnTo>
                                  <a:lnTo>
                                    <a:pt x="4" y="1"/>
                                  </a:lnTo>
                                  <a:lnTo>
                                    <a:pt x="3" y="1"/>
                                  </a:lnTo>
                                  <a:lnTo>
                                    <a:pt x="2" y="2"/>
                                  </a:lnTo>
                                  <a:lnTo>
                                    <a:pt x="1" y="3"/>
                                  </a:lnTo>
                                  <a:lnTo>
                                    <a:pt x="0"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 name="Freeform 310"/>
                          <wps:cNvSpPr>
                            <a:spLocks/>
                          </wps:cNvSpPr>
                          <wps:spPr bwMode="auto">
                            <a:xfrm>
                              <a:off x="902" y="433"/>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767" name="Group 311"/>
                        <wpg:cNvGrpSpPr>
                          <a:grpSpLocks/>
                        </wpg:cNvGrpSpPr>
                        <wpg:grpSpPr bwMode="auto">
                          <a:xfrm>
                            <a:off x="320601" y="1609013"/>
                            <a:ext cx="319401" cy="325803"/>
                            <a:chOff x="505" y="1163"/>
                            <a:chExt cx="503" cy="513"/>
                          </a:xfrm>
                        </wpg:grpSpPr>
                        <wps:wsp>
                          <wps:cNvPr id="1768" name="Freeform 312"/>
                          <wps:cNvSpPr>
                            <a:spLocks/>
                          </wps:cNvSpPr>
                          <wps:spPr bwMode="auto">
                            <a:xfrm>
                              <a:off x="505" y="1163"/>
                              <a:ext cx="401" cy="513"/>
                            </a:xfrm>
                            <a:custGeom>
                              <a:avLst/>
                              <a:gdLst>
                                <a:gd name="T0" fmla="*/ 401 w 401"/>
                                <a:gd name="T1" fmla="*/ 199 h 513"/>
                                <a:gd name="T2" fmla="*/ 401 w 401"/>
                                <a:gd name="T3" fmla="*/ 186 h 513"/>
                                <a:gd name="T4" fmla="*/ 250 w 401"/>
                                <a:gd name="T5" fmla="*/ 117 h 513"/>
                                <a:gd name="T6" fmla="*/ 250 w 401"/>
                                <a:gd name="T7" fmla="*/ 57 h 513"/>
                                <a:gd name="T8" fmla="*/ 278 w 401"/>
                                <a:gd name="T9" fmla="*/ 57 h 513"/>
                                <a:gd name="T10" fmla="*/ 278 w 401"/>
                                <a:gd name="T11" fmla="*/ 49 h 513"/>
                                <a:gd name="T12" fmla="*/ 283 w 401"/>
                                <a:gd name="T13" fmla="*/ 49 h 513"/>
                                <a:gd name="T14" fmla="*/ 283 w 401"/>
                                <a:gd name="T15" fmla="*/ 67 h 513"/>
                                <a:gd name="T16" fmla="*/ 312 w 401"/>
                                <a:gd name="T17" fmla="*/ 67 h 513"/>
                                <a:gd name="T18" fmla="*/ 312 w 401"/>
                                <a:gd name="T19" fmla="*/ 0 h 513"/>
                                <a:gd name="T20" fmla="*/ 283 w 401"/>
                                <a:gd name="T21" fmla="*/ 0 h 513"/>
                                <a:gd name="T22" fmla="*/ 283 w 401"/>
                                <a:gd name="T23" fmla="*/ 19 h 513"/>
                                <a:gd name="T24" fmla="*/ 278 w 401"/>
                                <a:gd name="T25" fmla="*/ 19 h 513"/>
                                <a:gd name="T26" fmla="*/ 278 w 401"/>
                                <a:gd name="T27" fmla="*/ 6 h 513"/>
                                <a:gd name="T28" fmla="*/ 248 w 401"/>
                                <a:gd name="T29" fmla="*/ 6 h 513"/>
                                <a:gd name="T30" fmla="*/ 248 w 401"/>
                                <a:gd name="T31" fmla="*/ 19 h 513"/>
                                <a:gd name="T32" fmla="*/ 224 w 401"/>
                                <a:gd name="T33" fmla="*/ 19 h 513"/>
                                <a:gd name="T34" fmla="*/ 224 w 401"/>
                                <a:gd name="T35" fmla="*/ 6 h 513"/>
                                <a:gd name="T36" fmla="*/ 194 w 401"/>
                                <a:gd name="T37" fmla="*/ 6 h 513"/>
                                <a:gd name="T38" fmla="*/ 194 w 401"/>
                                <a:gd name="T39" fmla="*/ 19 h 513"/>
                                <a:gd name="T40" fmla="*/ 189 w 401"/>
                                <a:gd name="T41" fmla="*/ 19 h 513"/>
                                <a:gd name="T42" fmla="*/ 189 w 401"/>
                                <a:gd name="T43" fmla="*/ 0 h 513"/>
                                <a:gd name="T44" fmla="*/ 160 w 401"/>
                                <a:gd name="T45" fmla="*/ 0 h 513"/>
                                <a:gd name="T46" fmla="*/ 160 w 401"/>
                                <a:gd name="T47" fmla="*/ 67 h 513"/>
                                <a:gd name="T48" fmla="*/ 189 w 401"/>
                                <a:gd name="T49" fmla="*/ 67 h 513"/>
                                <a:gd name="T50" fmla="*/ 189 w 401"/>
                                <a:gd name="T51" fmla="*/ 49 h 513"/>
                                <a:gd name="T52" fmla="*/ 194 w 401"/>
                                <a:gd name="T53" fmla="*/ 49 h 513"/>
                                <a:gd name="T54" fmla="*/ 194 w 401"/>
                                <a:gd name="T55" fmla="*/ 57 h 513"/>
                                <a:gd name="T56" fmla="*/ 223 w 401"/>
                                <a:gd name="T57" fmla="*/ 57 h 513"/>
                                <a:gd name="T58" fmla="*/ 224 w 401"/>
                                <a:gd name="T59" fmla="*/ 105 h 513"/>
                                <a:gd name="T60" fmla="*/ 204 w 401"/>
                                <a:gd name="T61" fmla="*/ 96 h 513"/>
                                <a:gd name="T62" fmla="*/ 0 w 401"/>
                                <a:gd name="T63" fmla="*/ 186 h 513"/>
                                <a:gd name="T64" fmla="*/ 0 w 401"/>
                                <a:gd name="T65" fmla="*/ 199 h 513"/>
                                <a:gd name="T66" fmla="*/ 30 w 401"/>
                                <a:gd name="T67" fmla="*/ 199 h 513"/>
                                <a:gd name="T68" fmla="*/ 30 w 401"/>
                                <a:gd name="T69" fmla="*/ 513 h 513"/>
                                <a:gd name="T70" fmla="*/ 366 w 401"/>
                                <a:gd name="T71" fmla="*/ 512 h 513"/>
                                <a:gd name="T72" fmla="*/ 366 w 401"/>
                                <a:gd name="T73" fmla="*/ 199 h 513"/>
                                <a:gd name="T74" fmla="*/ 401 w 401"/>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1" h="513">
                                  <a:moveTo>
                                    <a:pt x="401" y="199"/>
                                  </a:moveTo>
                                  <a:lnTo>
                                    <a:pt x="401" y="186"/>
                                  </a:lnTo>
                                  <a:lnTo>
                                    <a:pt x="250" y="117"/>
                                  </a:lnTo>
                                  <a:lnTo>
                                    <a:pt x="250" y="57"/>
                                  </a:lnTo>
                                  <a:lnTo>
                                    <a:pt x="278" y="57"/>
                                  </a:lnTo>
                                  <a:lnTo>
                                    <a:pt x="278" y="49"/>
                                  </a:lnTo>
                                  <a:lnTo>
                                    <a:pt x="283" y="49"/>
                                  </a:lnTo>
                                  <a:lnTo>
                                    <a:pt x="283" y="67"/>
                                  </a:lnTo>
                                  <a:lnTo>
                                    <a:pt x="312" y="67"/>
                                  </a:lnTo>
                                  <a:lnTo>
                                    <a:pt x="312" y="0"/>
                                  </a:lnTo>
                                  <a:lnTo>
                                    <a:pt x="283" y="0"/>
                                  </a:lnTo>
                                  <a:lnTo>
                                    <a:pt x="283" y="19"/>
                                  </a:lnTo>
                                  <a:lnTo>
                                    <a:pt x="278" y="19"/>
                                  </a:lnTo>
                                  <a:lnTo>
                                    <a:pt x="278" y="6"/>
                                  </a:lnTo>
                                  <a:lnTo>
                                    <a:pt x="248" y="6"/>
                                  </a:lnTo>
                                  <a:lnTo>
                                    <a:pt x="248" y="19"/>
                                  </a:lnTo>
                                  <a:lnTo>
                                    <a:pt x="224" y="19"/>
                                  </a:lnTo>
                                  <a:lnTo>
                                    <a:pt x="224" y="6"/>
                                  </a:lnTo>
                                  <a:lnTo>
                                    <a:pt x="194" y="6"/>
                                  </a:lnTo>
                                  <a:lnTo>
                                    <a:pt x="194" y="19"/>
                                  </a:lnTo>
                                  <a:lnTo>
                                    <a:pt x="189" y="19"/>
                                  </a:lnTo>
                                  <a:lnTo>
                                    <a:pt x="189" y="0"/>
                                  </a:lnTo>
                                  <a:lnTo>
                                    <a:pt x="160" y="0"/>
                                  </a:lnTo>
                                  <a:lnTo>
                                    <a:pt x="160" y="67"/>
                                  </a:lnTo>
                                  <a:lnTo>
                                    <a:pt x="189" y="67"/>
                                  </a:lnTo>
                                  <a:lnTo>
                                    <a:pt x="189" y="49"/>
                                  </a:lnTo>
                                  <a:lnTo>
                                    <a:pt x="194" y="49"/>
                                  </a:lnTo>
                                  <a:lnTo>
                                    <a:pt x="194" y="57"/>
                                  </a:lnTo>
                                  <a:lnTo>
                                    <a:pt x="223" y="57"/>
                                  </a:lnTo>
                                  <a:lnTo>
                                    <a:pt x="224" y="105"/>
                                  </a:lnTo>
                                  <a:lnTo>
                                    <a:pt x="204" y="96"/>
                                  </a:lnTo>
                                  <a:lnTo>
                                    <a:pt x="0" y="186"/>
                                  </a:lnTo>
                                  <a:lnTo>
                                    <a:pt x="0" y="199"/>
                                  </a:lnTo>
                                  <a:lnTo>
                                    <a:pt x="30" y="199"/>
                                  </a:lnTo>
                                  <a:lnTo>
                                    <a:pt x="30" y="513"/>
                                  </a:lnTo>
                                  <a:lnTo>
                                    <a:pt x="366" y="512"/>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Freeform 313"/>
                          <wps:cNvSpPr>
                            <a:spLocks/>
                          </wps:cNvSpPr>
                          <wps:spPr bwMode="auto">
                            <a:xfrm>
                              <a:off x="534" y="1272"/>
                              <a:ext cx="345" cy="77"/>
                            </a:xfrm>
                            <a:custGeom>
                              <a:avLst/>
                              <a:gdLst>
                                <a:gd name="T0" fmla="*/ 176 w 345"/>
                                <a:gd name="T1" fmla="*/ 0 h 77"/>
                                <a:gd name="T2" fmla="*/ 345 w 345"/>
                                <a:gd name="T3" fmla="*/ 77 h 77"/>
                                <a:gd name="T4" fmla="*/ 319 w 345"/>
                                <a:gd name="T5" fmla="*/ 77 h 77"/>
                                <a:gd name="T6" fmla="*/ 279 w 345"/>
                                <a:gd name="T7" fmla="*/ 77 h 77"/>
                                <a:gd name="T8" fmla="*/ 228 w 345"/>
                                <a:gd name="T9" fmla="*/ 77 h 77"/>
                                <a:gd name="T10" fmla="*/ 173 w 345"/>
                                <a:gd name="T11" fmla="*/ 77 h 77"/>
                                <a:gd name="T12" fmla="*/ 118 w 345"/>
                                <a:gd name="T13" fmla="*/ 77 h 77"/>
                                <a:gd name="T14" fmla="*/ 67 w 345"/>
                                <a:gd name="T15" fmla="*/ 77 h 77"/>
                                <a:gd name="T16" fmla="*/ 26 w 345"/>
                                <a:gd name="T17" fmla="*/ 77 h 77"/>
                                <a:gd name="T18" fmla="*/ 0 w 345"/>
                                <a:gd name="T19" fmla="*/ 77 h 77"/>
                                <a:gd name="T20" fmla="*/ 176 w 345"/>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5" h="77">
                                  <a:moveTo>
                                    <a:pt x="176" y="0"/>
                                  </a:moveTo>
                                  <a:lnTo>
                                    <a:pt x="345" y="77"/>
                                  </a:lnTo>
                                  <a:lnTo>
                                    <a:pt x="319" y="77"/>
                                  </a:lnTo>
                                  <a:lnTo>
                                    <a:pt x="279" y="77"/>
                                  </a:lnTo>
                                  <a:lnTo>
                                    <a:pt x="228" y="77"/>
                                  </a:lnTo>
                                  <a:lnTo>
                                    <a:pt x="173" y="77"/>
                                  </a:lnTo>
                                  <a:lnTo>
                                    <a:pt x="118" y="77"/>
                                  </a:lnTo>
                                  <a:lnTo>
                                    <a:pt x="67" y="77"/>
                                  </a:lnTo>
                                  <a:lnTo>
                                    <a:pt x="26" y="77"/>
                                  </a:lnTo>
                                  <a:lnTo>
                                    <a:pt x="0" y="77"/>
                                  </a:lnTo>
                                  <a:lnTo>
                                    <a:pt x="176"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 name="Freeform 314"/>
                          <wps:cNvSpPr>
                            <a:spLocks/>
                          </wps:cNvSpPr>
                          <wps:spPr bwMode="auto">
                            <a:xfrm>
                              <a:off x="546" y="1362"/>
                              <a:ext cx="312" cy="301"/>
                            </a:xfrm>
                            <a:custGeom>
                              <a:avLst/>
                              <a:gdLst>
                                <a:gd name="T0" fmla="*/ 312 w 312"/>
                                <a:gd name="T1" fmla="*/ 301 h 301"/>
                                <a:gd name="T2" fmla="*/ 0 w 312"/>
                                <a:gd name="T3" fmla="*/ 301 h 301"/>
                                <a:gd name="T4" fmla="*/ 0 w 312"/>
                                <a:gd name="T5" fmla="*/ 284 h 301"/>
                                <a:gd name="T6" fmla="*/ 0 w 312"/>
                                <a:gd name="T7" fmla="*/ 249 h 301"/>
                                <a:gd name="T8" fmla="*/ 0 w 312"/>
                                <a:gd name="T9" fmla="*/ 201 h 301"/>
                                <a:gd name="T10" fmla="*/ 0 w 312"/>
                                <a:gd name="T11" fmla="*/ 149 h 301"/>
                                <a:gd name="T12" fmla="*/ 0 w 312"/>
                                <a:gd name="T13" fmla="*/ 96 h 301"/>
                                <a:gd name="T14" fmla="*/ 0 w 312"/>
                                <a:gd name="T15" fmla="*/ 50 h 301"/>
                                <a:gd name="T16" fmla="*/ 0 w 312"/>
                                <a:gd name="T17" fmla="*/ 16 h 301"/>
                                <a:gd name="T18" fmla="*/ 0 w 312"/>
                                <a:gd name="T19" fmla="*/ 0 h 301"/>
                                <a:gd name="T20" fmla="*/ 312 w 312"/>
                                <a:gd name="T21" fmla="*/ 0 h 301"/>
                                <a:gd name="T22" fmla="*/ 312 w 312"/>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2" h="301">
                                  <a:moveTo>
                                    <a:pt x="312" y="301"/>
                                  </a:moveTo>
                                  <a:lnTo>
                                    <a:pt x="0" y="301"/>
                                  </a:lnTo>
                                  <a:lnTo>
                                    <a:pt x="0" y="284"/>
                                  </a:lnTo>
                                  <a:lnTo>
                                    <a:pt x="0" y="249"/>
                                  </a:lnTo>
                                  <a:lnTo>
                                    <a:pt x="0" y="201"/>
                                  </a:lnTo>
                                  <a:lnTo>
                                    <a:pt x="0" y="149"/>
                                  </a:lnTo>
                                  <a:lnTo>
                                    <a:pt x="0" y="96"/>
                                  </a:lnTo>
                                  <a:lnTo>
                                    <a:pt x="0" y="50"/>
                                  </a:lnTo>
                                  <a:lnTo>
                                    <a:pt x="0" y="16"/>
                                  </a:lnTo>
                                  <a:lnTo>
                                    <a:pt x="0" y="0"/>
                                  </a:lnTo>
                                  <a:lnTo>
                                    <a:pt x="312" y="0"/>
                                  </a:lnTo>
                                  <a:lnTo>
                                    <a:pt x="312"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Freeform 315"/>
                          <wps:cNvSpPr>
                            <a:spLocks/>
                          </wps:cNvSpPr>
                          <wps:spPr bwMode="auto">
                            <a:xfrm>
                              <a:off x="531" y="1550"/>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 name="Freeform 316"/>
                          <wps:cNvSpPr>
                            <a:spLocks/>
                          </wps:cNvSpPr>
                          <wps:spPr bwMode="auto">
                            <a:xfrm>
                              <a:off x="544" y="1562"/>
                              <a:ext cx="34" cy="46"/>
                            </a:xfrm>
                            <a:custGeom>
                              <a:avLst/>
                              <a:gdLst>
                                <a:gd name="T0" fmla="*/ 0 w 34"/>
                                <a:gd name="T1" fmla="*/ 0 h 46"/>
                                <a:gd name="T2" fmla="*/ 3 w 34"/>
                                <a:gd name="T3" fmla="*/ 0 h 46"/>
                                <a:gd name="T4" fmla="*/ 8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8 w 34"/>
                                <a:gd name="T31" fmla="*/ 46 h 46"/>
                                <a:gd name="T32" fmla="*/ 3 w 34"/>
                                <a:gd name="T33" fmla="*/ 46 h 46"/>
                                <a:gd name="T34" fmla="*/ 0 w 34"/>
                                <a:gd name="T35" fmla="*/ 46 h 46"/>
                                <a:gd name="T36" fmla="*/ 0 w 34"/>
                                <a:gd name="T37" fmla="*/ 42 h 46"/>
                                <a:gd name="T38" fmla="*/ 0 w 34"/>
                                <a:gd name="T39" fmla="*/ 37 h 46"/>
                                <a:gd name="T40" fmla="*/ 0 w 34"/>
                                <a:gd name="T41" fmla="*/ 30 h 46"/>
                                <a:gd name="T42" fmla="*/ 0 w 34"/>
                                <a:gd name="T43" fmla="*/ 23 h 46"/>
                                <a:gd name="T44" fmla="*/ 0 w 34"/>
                                <a:gd name="T45" fmla="*/ 16 h 46"/>
                                <a:gd name="T46" fmla="*/ 0 w 34"/>
                                <a:gd name="T47" fmla="*/ 10 h 46"/>
                                <a:gd name="T48" fmla="*/ 0 w 34"/>
                                <a:gd name="T49" fmla="*/ 4 h 46"/>
                                <a:gd name="T50" fmla="*/ 0 w 34"/>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46">
                                  <a:moveTo>
                                    <a:pt x="0" y="0"/>
                                  </a:moveTo>
                                  <a:lnTo>
                                    <a:pt x="3" y="0"/>
                                  </a:lnTo>
                                  <a:lnTo>
                                    <a:pt x="8"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8" y="46"/>
                                  </a:lnTo>
                                  <a:lnTo>
                                    <a:pt x="3"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 name="Freeform 317"/>
                          <wps:cNvSpPr>
                            <a:spLocks/>
                          </wps:cNvSpPr>
                          <wps:spPr bwMode="auto">
                            <a:xfrm>
                              <a:off x="591" y="1566"/>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8 w 24"/>
                                <a:gd name="T11" fmla="*/ 38 h 38"/>
                                <a:gd name="T12" fmla="*/ 5 w 24"/>
                                <a:gd name="T13" fmla="*/ 38 h 38"/>
                                <a:gd name="T14" fmla="*/ 2 w 24"/>
                                <a:gd name="T15" fmla="*/ 38 h 38"/>
                                <a:gd name="T16" fmla="*/ 0 w 24"/>
                                <a:gd name="T17" fmla="*/ 38 h 38"/>
                                <a:gd name="T18" fmla="*/ 0 w 24"/>
                                <a:gd name="T19" fmla="*/ 0 h 38"/>
                                <a:gd name="T20" fmla="*/ 2 w 24"/>
                                <a:gd name="T21" fmla="*/ 0 h 38"/>
                                <a:gd name="T22" fmla="*/ 5 w 24"/>
                                <a:gd name="T23" fmla="*/ 0 h 38"/>
                                <a:gd name="T24" fmla="*/ 8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8">
                                  <a:moveTo>
                                    <a:pt x="24"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Freeform 318"/>
                          <wps:cNvSpPr>
                            <a:spLocks/>
                          </wps:cNvSpPr>
                          <wps:spPr bwMode="auto">
                            <a:xfrm>
                              <a:off x="627" y="1566"/>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8 w 24"/>
                                <a:gd name="T11" fmla="*/ 38 h 38"/>
                                <a:gd name="T12" fmla="*/ 5 w 24"/>
                                <a:gd name="T13" fmla="*/ 38 h 38"/>
                                <a:gd name="T14" fmla="*/ 2 w 24"/>
                                <a:gd name="T15" fmla="*/ 38 h 38"/>
                                <a:gd name="T16" fmla="*/ 0 w 24"/>
                                <a:gd name="T17" fmla="*/ 38 h 38"/>
                                <a:gd name="T18" fmla="*/ 0 w 24"/>
                                <a:gd name="T19" fmla="*/ 0 h 38"/>
                                <a:gd name="T20" fmla="*/ 2 w 24"/>
                                <a:gd name="T21" fmla="*/ 0 h 38"/>
                                <a:gd name="T22" fmla="*/ 5 w 24"/>
                                <a:gd name="T23" fmla="*/ 0 h 38"/>
                                <a:gd name="T24" fmla="*/ 8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4 h 38"/>
                                <a:gd name="T38" fmla="*/ 24 w 24"/>
                                <a:gd name="T39" fmla="*/ 8 h 38"/>
                                <a:gd name="T40" fmla="*/ 24 w 24"/>
                                <a:gd name="T41" fmla="*/ 14 h 38"/>
                                <a:gd name="T42" fmla="*/ 24 w 24"/>
                                <a:gd name="T43" fmla="*/ 19 h 38"/>
                                <a:gd name="T44" fmla="*/ 24 w 24"/>
                                <a:gd name="T45" fmla="*/ 25 h 38"/>
                                <a:gd name="T46" fmla="*/ 24 w 24"/>
                                <a:gd name="T47" fmla="*/ 30 h 38"/>
                                <a:gd name="T48" fmla="*/ 24 w 24"/>
                                <a:gd name="T49" fmla="*/ 34 h 38"/>
                                <a:gd name="T50" fmla="*/ 24 w 24"/>
                                <a:gd name="T51" fmla="*/ 38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8">
                                  <a:moveTo>
                                    <a:pt x="24"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4" y="0"/>
                                  </a:lnTo>
                                  <a:lnTo>
                                    <a:pt x="24" y="4"/>
                                  </a:lnTo>
                                  <a:lnTo>
                                    <a:pt x="24" y="8"/>
                                  </a:lnTo>
                                  <a:lnTo>
                                    <a:pt x="24" y="14"/>
                                  </a:lnTo>
                                  <a:lnTo>
                                    <a:pt x="24" y="19"/>
                                  </a:lnTo>
                                  <a:lnTo>
                                    <a:pt x="24" y="25"/>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 name="Freeform 319"/>
                          <wps:cNvSpPr>
                            <a:spLocks/>
                          </wps:cNvSpPr>
                          <wps:spPr bwMode="auto">
                            <a:xfrm>
                              <a:off x="582" y="1381"/>
                              <a:ext cx="69" cy="69"/>
                            </a:xfrm>
                            <a:custGeom>
                              <a:avLst/>
                              <a:gdLst>
                                <a:gd name="T0" fmla="*/ 0 w 69"/>
                                <a:gd name="T1" fmla="*/ 38 h 69"/>
                                <a:gd name="T2" fmla="*/ 1 w 69"/>
                                <a:gd name="T3" fmla="*/ 43 h 69"/>
                                <a:gd name="T4" fmla="*/ 2 w 69"/>
                                <a:gd name="T5" fmla="*/ 48 h 69"/>
                                <a:gd name="T6" fmla="*/ 5 w 69"/>
                                <a:gd name="T7" fmla="*/ 52 h 69"/>
                                <a:gd name="T8" fmla="*/ 8 w 69"/>
                                <a:gd name="T9" fmla="*/ 56 h 69"/>
                                <a:gd name="T10" fmla="*/ 11 w 69"/>
                                <a:gd name="T11" fmla="*/ 60 h 69"/>
                                <a:gd name="T12" fmla="*/ 15 w 69"/>
                                <a:gd name="T13" fmla="*/ 63 h 69"/>
                                <a:gd name="T14" fmla="*/ 19 w 69"/>
                                <a:gd name="T15" fmla="*/ 65 h 69"/>
                                <a:gd name="T16" fmla="*/ 24 w 69"/>
                                <a:gd name="T17" fmla="*/ 67 h 69"/>
                                <a:gd name="T18" fmla="*/ 29 w 69"/>
                                <a:gd name="T19" fmla="*/ 68 h 69"/>
                                <a:gd name="T20" fmla="*/ 34 w 69"/>
                                <a:gd name="T21" fmla="*/ 69 h 69"/>
                                <a:gd name="T22" fmla="*/ 40 w 69"/>
                                <a:gd name="T23" fmla="*/ 68 h 69"/>
                                <a:gd name="T24" fmla="*/ 45 w 69"/>
                                <a:gd name="T25" fmla="*/ 67 h 69"/>
                                <a:gd name="T26" fmla="*/ 49 w 69"/>
                                <a:gd name="T27" fmla="*/ 65 h 69"/>
                                <a:gd name="T28" fmla="*/ 54 w 69"/>
                                <a:gd name="T29" fmla="*/ 63 h 69"/>
                                <a:gd name="T30" fmla="*/ 57 w 69"/>
                                <a:gd name="T31" fmla="*/ 60 h 69"/>
                                <a:gd name="T32" fmla="*/ 61 w 69"/>
                                <a:gd name="T33" fmla="*/ 56 h 69"/>
                                <a:gd name="T34" fmla="*/ 64 w 69"/>
                                <a:gd name="T35" fmla="*/ 52 h 69"/>
                                <a:gd name="T36" fmla="*/ 66 w 69"/>
                                <a:gd name="T37" fmla="*/ 48 h 69"/>
                                <a:gd name="T38" fmla="*/ 68 w 69"/>
                                <a:gd name="T39" fmla="*/ 43 h 69"/>
                                <a:gd name="T40" fmla="*/ 69 w 69"/>
                                <a:gd name="T41" fmla="*/ 38 h 69"/>
                                <a:gd name="T42" fmla="*/ 69 w 69"/>
                                <a:gd name="T43" fmla="*/ 33 h 69"/>
                                <a:gd name="T44" fmla="*/ 68 w 69"/>
                                <a:gd name="T45" fmla="*/ 27 h 69"/>
                                <a:gd name="T46" fmla="*/ 67 w 69"/>
                                <a:gd name="T47" fmla="*/ 22 h 69"/>
                                <a:gd name="T48" fmla="*/ 65 w 69"/>
                                <a:gd name="T49" fmla="*/ 18 h 69"/>
                                <a:gd name="T50" fmla="*/ 62 w 69"/>
                                <a:gd name="T51" fmla="*/ 14 h 69"/>
                                <a:gd name="T52" fmla="*/ 59 w 69"/>
                                <a:gd name="T53" fmla="*/ 10 h 69"/>
                                <a:gd name="T54" fmla="*/ 55 w 69"/>
                                <a:gd name="T55" fmla="*/ 7 h 69"/>
                                <a:gd name="T56" fmla="*/ 51 w 69"/>
                                <a:gd name="T57" fmla="*/ 4 h 69"/>
                                <a:gd name="T58" fmla="*/ 46 w 69"/>
                                <a:gd name="T59" fmla="*/ 2 h 69"/>
                                <a:gd name="T60" fmla="*/ 41 w 69"/>
                                <a:gd name="T61" fmla="*/ 1 h 69"/>
                                <a:gd name="T62" fmla="*/ 36 w 69"/>
                                <a:gd name="T63" fmla="*/ 0 h 69"/>
                                <a:gd name="T64" fmla="*/ 31 w 69"/>
                                <a:gd name="T65" fmla="*/ 0 h 69"/>
                                <a:gd name="T66" fmla="*/ 26 w 69"/>
                                <a:gd name="T67" fmla="*/ 1 h 69"/>
                                <a:gd name="T68" fmla="*/ 21 w 69"/>
                                <a:gd name="T69" fmla="*/ 3 h 69"/>
                                <a:gd name="T70" fmla="*/ 16 w 69"/>
                                <a:gd name="T71" fmla="*/ 5 h 69"/>
                                <a:gd name="T72" fmla="*/ 12 w 69"/>
                                <a:gd name="T73" fmla="*/ 8 h 69"/>
                                <a:gd name="T74" fmla="*/ 9 w 69"/>
                                <a:gd name="T75" fmla="*/ 11 h 69"/>
                                <a:gd name="T76" fmla="*/ 6 w 69"/>
                                <a:gd name="T77" fmla="*/ 15 h 69"/>
                                <a:gd name="T78" fmla="*/ 3 w 69"/>
                                <a:gd name="T79" fmla="*/ 19 h 69"/>
                                <a:gd name="T80" fmla="*/ 1 w 69"/>
                                <a:gd name="T81" fmla="*/ 24 h 69"/>
                                <a:gd name="T82" fmla="*/ 0 w 69"/>
                                <a:gd name="T83" fmla="*/ 29 h 69"/>
                                <a:gd name="T84" fmla="*/ 0 w 69"/>
                                <a:gd name="T85" fmla="*/ 34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9">
                                  <a:moveTo>
                                    <a:pt x="0" y="34"/>
                                  </a:moveTo>
                                  <a:lnTo>
                                    <a:pt x="0" y="36"/>
                                  </a:lnTo>
                                  <a:lnTo>
                                    <a:pt x="0" y="38"/>
                                  </a:lnTo>
                                  <a:lnTo>
                                    <a:pt x="0" y="40"/>
                                  </a:lnTo>
                                  <a:lnTo>
                                    <a:pt x="0" y="41"/>
                                  </a:lnTo>
                                  <a:lnTo>
                                    <a:pt x="1" y="43"/>
                                  </a:lnTo>
                                  <a:lnTo>
                                    <a:pt x="1" y="44"/>
                                  </a:lnTo>
                                  <a:lnTo>
                                    <a:pt x="2" y="46"/>
                                  </a:lnTo>
                                  <a:lnTo>
                                    <a:pt x="2" y="48"/>
                                  </a:lnTo>
                                  <a:lnTo>
                                    <a:pt x="3" y="49"/>
                                  </a:lnTo>
                                  <a:lnTo>
                                    <a:pt x="4" y="51"/>
                                  </a:lnTo>
                                  <a:lnTo>
                                    <a:pt x="5" y="52"/>
                                  </a:lnTo>
                                  <a:lnTo>
                                    <a:pt x="6" y="53"/>
                                  </a:lnTo>
                                  <a:lnTo>
                                    <a:pt x="7" y="55"/>
                                  </a:lnTo>
                                  <a:lnTo>
                                    <a:pt x="8" y="56"/>
                                  </a:lnTo>
                                  <a:lnTo>
                                    <a:pt x="9" y="57"/>
                                  </a:lnTo>
                                  <a:lnTo>
                                    <a:pt x="10" y="59"/>
                                  </a:lnTo>
                                  <a:lnTo>
                                    <a:pt x="11" y="60"/>
                                  </a:lnTo>
                                  <a:lnTo>
                                    <a:pt x="12" y="61"/>
                                  </a:lnTo>
                                  <a:lnTo>
                                    <a:pt x="14" y="62"/>
                                  </a:lnTo>
                                  <a:lnTo>
                                    <a:pt x="15" y="63"/>
                                  </a:lnTo>
                                  <a:lnTo>
                                    <a:pt x="16" y="64"/>
                                  </a:lnTo>
                                  <a:lnTo>
                                    <a:pt x="18" y="65"/>
                                  </a:lnTo>
                                  <a:lnTo>
                                    <a:pt x="19" y="65"/>
                                  </a:lnTo>
                                  <a:lnTo>
                                    <a:pt x="21" y="66"/>
                                  </a:lnTo>
                                  <a:lnTo>
                                    <a:pt x="22" y="67"/>
                                  </a:lnTo>
                                  <a:lnTo>
                                    <a:pt x="24" y="67"/>
                                  </a:lnTo>
                                  <a:lnTo>
                                    <a:pt x="26" y="68"/>
                                  </a:lnTo>
                                  <a:lnTo>
                                    <a:pt x="27" y="68"/>
                                  </a:lnTo>
                                  <a:lnTo>
                                    <a:pt x="29" y="68"/>
                                  </a:lnTo>
                                  <a:lnTo>
                                    <a:pt x="31" y="69"/>
                                  </a:lnTo>
                                  <a:lnTo>
                                    <a:pt x="32" y="69"/>
                                  </a:lnTo>
                                  <a:lnTo>
                                    <a:pt x="34" y="69"/>
                                  </a:lnTo>
                                  <a:lnTo>
                                    <a:pt x="36" y="69"/>
                                  </a:lnTo>
                                  <a:lnTo>
                                    <a:pt x="38" y="69"/>
                                  </a:lnTo>
                                  <a:lnTo>
                                    <a:pt x="40" y="68"/>
                                  </a:lnTo>
                                  <a:lnTo>
                                    <a:pt x="41" y="68"/>
                                  </a:lnTo>
                                  <a:lnTo>
                                    <a:pt x="43" y="68"/>
                                  </a:lnTo>
                                  <a:lnTo>
                                    <a:pt x="45" y="67"/>
                                  </a:lnTo>
                                  <a:lnTo>
                                    <a:pt x="46" y="67"/>
                                  </a:lnTo>
                                  <a:lnTo>
                                    <a:pt x="48" y="66"/>
                                  </a:lnTo>
                                  <a:lnTo>
                                    <a:pt x="49" y="65"/>
                                  </a:lnTo>
                                  <a:lnTo>
                                    <a:pt x="51" y="65"/>
                                  </a:lnTo>
                                  <a:lnTo>
                                    <a:pt x="52" y="64"/>
                                  </a:lnTo>
                                  <a:lnTo>
                                    <a:pt x="54" y="63"/>
                                  </a:lnTo>
                                  <a:lnTo>
                                    <a:pt x="55" y="62"/>
                                  </a:lnTo>
                                  <a:lnTo>
                                    <a:pt x="56" y="61"/>
                                  </a:lnTo>
                                  <a:lnTo>
                                    <a:pt x="57" y="60"/>
                                  </a:lnTo>
                                  <a:lnTo>
                                    <a:pt x="59" y="59"/>
                                  </a:lnTo>
                                  <a:lnTo>
                                    <a:pt x="60" y="57"/>
                                  </a:lnTo>
                                  <a:lnTo>
                                    <a:pt x="61" y="56"/>
                                  </a:lnTo>
                                  <a:lnTo>
                                    <a:pt x="62" y="55"/>
                                  </a:lnTo>
                                  <a:lnTo>
                                    <a:pt x="63" y="53"/>
                                  </a:lnTo>
                                  <a:lnTo>
                                    <a:pt x="64" y="52"/>
                                  </a:lnTo>
                                  <a:lnTo>
                                    <a:pt x="65" y="51"/>
                                  </a:lnTo>
                                  <a:lnTo>
                                    <a:pt x="65" y="49"/>
                                  </a:lnTo>
                                  <a:lnTo>
                                    <a:pt x="66" y="48"/>
                                  </a:lnTo>
                                  <a:lnTo>
                                    <a:pt x="67" y="46"/>
                                  </a:lnTo>
                                  <a:lnTo>
                                    <a:pt x="67" y="44"/>
                                  </a:lnTo>
                                  <a:lnTo>
                                    <a:pt x="68" y="43"/>
                                  </a:lnTo>
                                  <a:lnTo>
                                    <a:pt x="68" y="41"/>
                                  </a:lnTo>
                                  <a:lnTo>
                                    <a:pt x="68" y="40"/>
                                  </a:lnTo>
                                  <a:lnTo>
                                    <a:pt x="69" y="38"/>
                                  </a:lnTo>
                                  <a:lnTo>
                                    <a:pt x="69" y="36"/>
                                  </a:lnTo>
                                  <a:lnTo>
                                    <a:pt x="69" y="34"/>
                                  </a:lnTo>
                                  <a:lnTo>
                                    <a:pt x="69" y="33"/>
                                  </a:lnTo>
                                  <a:lnTo>
                                    <a:pt x="69" y="31"/>
                                  </a:lnTo>
                                  <a:lnTo>
                                    <a:pt x="68" y="29"/>
                                  </a:lnTo>
                                  <a:lnTo>
                                    <a:pt x="68" y="27"/>
                                  </a:lnTo>
                                  <a:lnTo>
                                    <a:pt x="68" y="26"/>
                                  </a:lnTo>
                                  <a:lnTo>
                                    <a:pt x="67" y="24"/>
                                  </a:lnTo>
                                  <a:lnTo>
                                    <a:pt x="67" y="22"/>
                                  </a:lnTo>
                                  <a:lnTo>
                                    <a:pt x="66" y="21"/>
                                  </a:lnTo>
                                  <a:lnTo>
                                    <a:pt x="65" y="19"/>
                                  </a:lnTo>
                                  <a:lnTo>
                                    <a:pt x="65" y="18"/>
                                  </a:lnTo>
                                  <a:lnTo>
                                    <a:pt x="64" y="16"/>
                                  </a:lnTo>
                                  <a:lnTo>
                                    <a:pt x="63" y="15"/>
                                  </a:lnTo>
                                  <a:lnTo>
                                    <a:pt x="62" y="14"/>
                                  </a:lnTo>
                                  <a:lnTo>
                                    <a:pt x="61" y="12"/>
                                  </a:lnTo>
                                  <a:lnTo>
                                    <a:pt x="60" y="11"/>
                                  </a:lnTo>
                                  <a:lnTo>
                                    <a:pt x="59" y="10"/>
                                  </a:lnTo>
                                  <a:lnTo>
                                    <a:pt x="57" y="9"/>
                                  </a:lnTo>
                                  <a:lnTo>
                                    <a:pt x="56" y="8"/>
                                  </a:lnTo>
                                  <a:lnTo>
                                    <a:pt x="55" y="7"/>
                                  </a:lnTo>
                                  <a:lnTo>
                                    <a:pt x="54" y="6"/>
                                  </a:lnTo>
                                  <a:lnTo>
                                    <a:pt x="52" y="5"/>
                                  </a:lnTo>
                                  <a:lnTo>
                                    <a:pt x="51" y="4"/>
                                  </a:lnTo>
                                  <a:lnTo>
                                    <a:pt x="49" y="3"/>
                                  </a:lnTo>
                                  <a:lnTo>
                                    <a:pt x="48" y="3"/>
                                  </a:lnTo>
                                  <a:lnTo>
                                    <a:pt x="46" y="2"/>
                                  </a:lnTo>
                                  <a:lnTo>
                                    <a:pt x="45" y="1"/>
                                  </a:lnTo>
                                  <a:lnTo>
                                    <a:pt x="43" y="1"/>
                                  </a:lnTo>
                                  <a:lnTo>
                                    <a:pt x="41" y="1"/>
                                  </a:lnTo>
                                  <a:lnTo>
                                    <a:pt x="40" y="0"/>
                                  </a:lnTo>
                                  <a:lnTo>
                                    <a:pt x="38" y="0"/>
                                  </a:lnTo>
                                  <a:lnTo>
                                    <a:pt x="36" y="0"/>
                                  </a:lnTo>
                                  <a:lnTo>
                                    <a:pt x="34" y="0"/>
                                  </a:lnTo>
                                  <a:lnTo>
                                    <a:pt x="32" y="0"/>
                                  </a:lnTo>
                                  <a:lnTo>
                                    <a:pt x="31" y="0"/>
                                  </a:lnTo>
                                  <a:lnTo>
                                    <a:pt x="29" y="0"/>
                                  </a:lnTo>
                                  <a:lnTo>
                                    <a:pt x="27" y="1"/>
                                  </a:lnTo>
                                  <a:lnTo>
                                    <a:pt x="26" y="1"/>
                                  </a:lnTo>
                                  <a:lnTo>
                                    <a:pt x="24" y="1"/>
                                  </a:lnTo>
                                  <a:lnTo>
                                    <a:pt x="22" y="2"/>
                                  </a:lnTo>
                                  <a:lnTo>
                                    <a:pt x="21" y="3"/>
                                  </a:lnTo>
                                  <a:lnTo>
                                    <a:pt x="19" y="3"/>
                                  </a:lnTo>
                                  <a:lnTo>
                                    <a:pt x="18" y="4"/>
                                  </a:lnTo>
                                  <a:lnTo>
                                    <a:pt x="16" y="5"/>
                                  </a:lnTo>
                                  <a:lnTo>
                                    <a:pt x="15" y="6"/>
                                  </a:lnTo>
                                  <a:lnTo>
                                    <a:pt x="14" y="7"/>
                                  </a:lnTo>
                                  <a:lnTo>
                                    <a:pt x="12" y="8"/>
                                  </a:lnTo>
                                  <a:lnTo>
                                    <a:pt x="11" y="9"/>
                                  </a:lnTo>
                                  <a:lnTo>
                                    <a:pt x="10" y="10"/>
                                  </a:lnTo>
                                  <a:lnTo>
                                    <a:pt x="9" y="11"/>
                                  </a:lnTo>
                                  <a:lnTo>
                                    <a:pt x="8" y="12"/>
                                  </a:lnTo>
                                  <a:lnTo>
                                    <a:pt x="7" y="14"/>
                                  </a:lnTo>
                                  <a:lnTo>
                                    <a:pt x="6" y="15"/>
                                  </a:lnTo>
                                  <a:lnTo>
                                    <a:pt x="5" y="16"/>
                                  </a:lnTo>
                                  <a:lnTo>
                                    <a:pt x="4" y="18"/>
                                  </a:lnTo>
                                  <a:lnTo>
                                    <a:pt x="3" y="19"/>
                                  </a:lnTo>
                                  <a:lnTo>
                                    <a:pt x="2" y="21"/>
                                  </a:lnTo>
                                  <a:lnTo>
                                    <a:pt x="2" y="22"/>
                                  </a:lnTo>
                                  <a:lnTo>
                                    <a:pt x="1" y="24"/>
                                  </a:lnTo>
                                  <a:lnTo>
                                    <a:pt x="1" y="26"/>
                                  </a:lnTo>
                                  <a:lnTo>
                                    <a:pt x="0" y="27"/>
                                  </a:lnTo>
                                  <a:lnTo>
                                    <a:pt x="0"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 name="Freeform 320"/>
                          <wps:cNvSpPr>
                            <a:spLocks/>
                          </wps:cNvSpPr>
                          <wps:spPr bwMode="auto">
                            <a:xfrm>
                              <a:off x="594" y="1393"/>
                              <a:ext cx="45" cy="44"/>
                            </a:xfrm>
                            <a:custGeom>
                              <a:avLst/>
                              <a:gdLst>
                                <a:gd name="T0" fmla="*/ 0 w 45"/>
                                <a:gd name="T1" fmla="*/ 20 h 44"/>
                                <a:gd name="T2" fmla="*/ 0 w 45"/>
                                <a:gd name="T3" fmla="*/ 16 h 44"/>
                                <a:gd name="T4" fmla="*/ 1 w 45"/>
                                <a:gd name="T5" fmla="*/ 13 h 44"/>
                                <a:gd name="T6" fmla="*/ 3 w 45"/>
                                <a:gd name="T7" fmla="*/ 10 h 44"/>
                                <a:gd name="T8" fmla="*/ 5 w 45"/>
                                <a:gd name="T9" fmla="*/ 8 h 44"/>
                                <a:gd name="T10" fmla="*/ 7 w 45"/>
                                <a:gd name="T11" fmla="*/ 5 h 44"/>
                                <a:gd name="T12" fmla="*/ 10 w 45"/>
                                <a:gd name="T13" fmla="*/ 3 h 44"/>
                                <a:gd name="T14" fmla="*/ 12 w 45"/>
                                <a:gd name="T15" fmla="*/ 2 h 44"/>
                                <a:gd name="T16" fmla="*/ 16 w 45"/>
                                <a:gd name="T17" fmla="*/ 1 h 44"/>
                                <a:gd name="T18" fmla="*/ 19 w 45"/>
                                <a:gd name="T19" fmla="*/ 0 h 44"/>
                                <a:gd name="T20" fmla="*/ 22 w 45"/>
                                <a:gd name="T21" fmla="*/ 0 h 44"/>
                                <a:gd name="T22" fmla="*/ 26 w 45"/>
                                <a:gd name="T23" fmla="*/ 0 h 44"/>
                                <a:gd name="T24" fmla="*/ 29 w 45"/>
                                <a:gd name="T25" fmla="*/ 1 h 44"/>
                                <a:gd name="T26" fmla="*/ 32 w 45"/>
                                <a:gd name="T27" fmla="*/ 2 h 44"/>
                                <a:gd name="T28" fmla="*/ 35 w 45"/>
                                <a:gd name="T29" fmla="*/ 3 h 44"/>
                                <a:gd name="T30" fmla="*/ 37 w 45"/>
                                <a:gd name="T31" fmla="*/ 5 h 44"/>
                                <a:gd name="T32" fmla="*/ 40 w 45"/>
                                <a:gd name="T33" fmla="*/ 8 h 44"/>
                                <a:gd name="T34" fmla="*/ 41 w 45"/>
                                <a:gd name="T35" fmla="*/ 10 h 44"/>
                                <a:gd name="T36" fmla="*/ 43 w 45"/>
                                <a:gd name="T37" fmla="*/ 13 h 44"/>
                                <a:gd name="T38" fmla="*/ 44 w 45"/>
                                <a:gd name="T39" fmla="*/ 16 h 44"/>
                                <a:gd name="T40" fmla="*/ 45 w 45"/>
                                <a:gd name="T41" fmla="*/ 20 h 44"/>
                                <a:gd name="T42" fmla="*/ 45 w 45"/>
                                <a:gd name="T43" fmla="*/ 23 h 44"/>
                                <a:gd name="T44" fmla="*/ 44 w 45"/>
                                <a:gd name="T45" fmla="*/ 26 h 44"/>
                                <a:gd name="T46" fmla="*/ 43 w 45"/>
                                <a:gd name="T47" fmla="*/ 30 h 44"/>
                                <a:gd name="T48" fmla="*/ 42 w 45"/>
                                <a:gd name="T49" fmla="*/ 33 h 44"/>
                                <a:gd name="T50" fmla="*/ 40 w 45"/>
                                <a:gd name="T51" fmla="*/ 35 h 44"/>
                                <a:gd name="T52" fmla="*/ 38 w 45"/>
                                <a:gd name="T53" fmla="*/ 38 h 44"/>
                                <a:gd name="T54" fmla="*/ 36 w 45"/>
                                <a:gd name="T55" fmla="*/ 40 h 44"/>
                                <a:gd name="T56" fmla="*/ 33 w 45"/>
                                <a:gd name="T57" fmla="*/ 42 h 44"/>
                                <a:gd name="T58" fmla="*/ 30 w 45"/>
                                <a:gd name="T59" fmla="*/ 43 h 44"/>
                                <a:gd name="T60" fmla="*/ 27 w 45"/>
                                <a:gd name="T61" fmla="*/ 44 h 44"/>
                                <a:gd name="T62" fmla="*/ 23 w 45"/>
                                <a:gd name="T63" fmla="*/ 44 h 44"/>
                                <a:gd name="T64" fmla="*/ 20 w 45"/>
                                <a:gd name="T65" fmla="*/ 44 h 44"/>
                                <a:gd name="T66" fmla="*/ 17 w 45"/>
                                <a:gd name="T67" fmla="*/ 44 h 44"/>
                                <a:gd name="T68" fmla="*/ 13 w 45"/>
                                <a:gd name="T69" fmla="*/ 43 h 44"/>
                                <a:gd name="T70" fmla="*/ 11 w 45"/>
                                <a:gd name="T71" fmla="*/ 41 h 44"/>
                                <a:gd name="T72" fmla="*/ 8 w 45"/>
                                <a:gd name="T73" fmla="*/ 39 h 44"/>
                                <a:gd name="T74" fmla="*/ 6 w 45"/>
                                <a:gd name="T75" fmla="*/ 37 h 44"/>
                                <a:gd name="T76" fmla="*/ 4 w 45"/>
                                <a:gd name="T77" fmla="*/ 34 h 44"/>
                                <a:gd name="T78" fmla="*/ 2 w 45"/>
                                <a:gd name="T79" fmla="*/ 32 h 44"/>
                                <a:gd name="T80" fmla="*/ 1 w 45"/>
                                <a:gd name="T81" fmla="*/ 29 h 44"/>
                                <a:gd name="T82" fmla="*/ 0 w 45"/>
                                <a:gd name="T83" fmla="*/ 25 h 44"/>
                                <a:gd name="T84" fmla="*/ 0 w 45"/>
                                <a:gd name="T85" fmla="*/ 22 h 4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4">
                                  <a:moveTo>
                                    <a:pt x="0" y="22"/>
                                  </a:moveTo>
                                  <a:lnTo>
                                    <a:pt x="0" y="21"/>
                                  </a:lnTo>
                                  <a:lnTo>
                                    <a:pt x="0" y="20"/>
                                  </a:lnTo>
                                  <a:lnTo>
                                    <a:pt x="0" y="19"/>
                                  </a:lnTo>
                                  <a:lnTo>
                                    <a:pt x="0" y="17"/>
                                  </a:lnTo>
                                  <a:lnTo>
                                    <a:pt x="0" y="16"/>
                                  </a:lnTo>
                                  <a:lnTo>
                                    <a:pt x="1" y="15"/>
                                  </a:lnTo>
                                  <a:lnTo>
                                    <a:pt x="1" y="14"/>
                                  </a:lnTo>
                                  <a:lnTo>
                                    <a:pt x="1" y="13"/>
                                  </a:lnTo>
                                  <a:lnTo>
                                    <a:pt x="2" y="12"/>
                                  </a:lnTo>
                                  <a:lnTo>
                                    <a:pt x="2" y="11"/>
                                  </a:lnTo>
                                  <a:lnTo>
                                    <a:pt x="3" y="10"/>
                                  </a:lnTo>
                                  <a:lnTo>
                                    <a:pt x="4" y="9"/>
                                  </a:lnTo>
                                  <a:lnTo>
                                    <a:pt x="5" y="8"/>
                                  </a:lnTo>
                                  <a:lnTo>
                                    <a:pt x="6" y="7"/>
                                  </a:lnTo>
                                  <a:lnTo>
                                    <a:pt x="6" y="6"/>
                                  </a:lnTo>
                                  <a:lnTo>
                                    <a:pt x="7" y="5"/>
                                  </a:lnTo>
                                  <a:lnTo>
                                    <a:pt x="8" y="5"/>
                                  </a:lnTo>
                                  <a:lnTo>
                                    <a:pt x="9" y="4"/>
                                  </a:lnTo>
                                  <a:lnTo>
                                    <a:pt x="10" y="3"/>
                                  </a:lnTo>
                                  <a:lnTo>
                                    <a:pt x="11" y="3"/>
                                  </a:lnTo>
                                  <a:lnTo>
                                    <a:pt x="11" y="2"/>
                                  </a:lnTo>
                                  <a:lnTo>
                                    <a:pt x="12" y="2"/>
                                  </a:lnTo>
                                  <a:lnTo>
                                    <a:pt x="13" y="1"/>
                                  </a:lnTo>
                                  <a:lnTo>
                                    <a:pt x="14" y="1"/>
                                  </a:lnTo>
                                  <a:lnTo>
                                    <a:pt x="16" y="1"/>
                                  </a:lnTo>
                                  <a:lnTo>
                                    <a:pt x="17" y="0"/>
                                  </a:lnTo>
                                  <a:lnTo>
                                    <a:pt x="18" y="0"/>
                                  </a:lnTo>
                                  <a:lnTo>
                                    <a:pt x="19" y="0"/>
                                  </a:lnTo>
                                  <a:lnTo>
                                    <a:pt x="20" y="0"/>
                                  </a:lnTo>
                                  <a:lnTo>
                                    <a:pt x="21" y="0"/>
                                  </a:lnTo>
                                  <a:lnTo>
                                    <a:pt x="22" y="0"/>
                                  </a:lnTo>
                                  <a:lnTo>
                                    <a:pt x="23" y="0"/>
                                  </a:lnTo>
                                  <a:lnTo>
                                    <a:pt x="24" y="0"/>
                                  </a:lnTo>
                                  <a:lnTo>
                                    <a:pt x="26" y="0"/>
                                  </a:lnTo>
                                  <a:lnTo>
                                    <a:pt x="27" y="0"/>
                                  </a:lnTo>
                                  <a:lnTo>
                                    <a:pt x="28" y="0"/>
                                  </a:lnTo>
                                  <a:lnTo>
                                    <a:pt x="29" y="1"/>
                                  </a:lnTo>
                                  <a:lnTo>
                                    <a:pt x="30" y="1"/>
                                  </a:lnTo>
                                  <a:lnTo>
                                    <a:pt x="31" y="1"/>
                                  </a:lnTo>
                                  <a:lnTo>
                                    <a:pt x="32" y="2"/>
                                  </a:lnTo>
                                  <a:lnTo>
                                    <a:pt x="33" y="2"/>
                                  </a:lnTo>
                                  <a:lnTo>
                                    <a:pt x="34" y="3"/>
                                  </a:lnTo>
                                  <a:lnTo>
                                    <a:pt x="35" y="3"/>
                                  </a:lnTo>
                                  <a:lnTo>
                                    <a:pt x="36" y="4"/>
                                  </a:lnTo>
                                  <a:lnTo>
                                    <a:pt x="37" y="5"/>
                                  </a:lnTo>
                                  <a:lnTo>
                                    <a:pt x="38" y="6"/>
                                  </a:lnTo>
                                  <a:lnTo>
                                    <a:pt x="39" y="7"/>
                                  </a:lnTo>
                                  <a:lnTo>
                                    <a:pt x="40" y="8"/>
                                  </a:lnTo>
                                  <a:lnTo>
                                    <a:pt x="40" y="9"/>
                                  </a:lnTo>
                                  <a:lnTo>
                                    <a:pt x="41" y="9"/>
                                  </a:lnTo>
                                  <a:lnTo>
                                    <a:pt x="41" y="10"/>
                                  </a:lnTo>
                                  <a:lnTo>
                                    <a:pt x="42" y="11"/>
                                  </a:lnTo>
                                  <a:lnTo>
                                    <a:pt x="42" y="12"/>
                                  </a:lnTo>
                                  <a:lnTo>
                                    <a:pt x="43" y="13"/>
                                  </a:lnTo>
                                  <a:lnTo>
                                    <a:pt x="43" y="14"/>
                                  </a:lnTo>
                                  <a:lnTo>
                                    <a:pt x="44" y="15"/>
                                  </a:lnTo>
                                  <a:lnTo>
                                    <a:pt x="44" y="16"/>
                                  </a:lnTo>
                                  <a:lnTo>
                                    <a:pt x="44" y="17"/>
                                  </a:lnTo>
                                  <a:lnTo>
                                    <a:pt x="44" y="19"/>
                                  </a:lnTo>
                                  <a:lnTo>
                                    <a:pt x="45" y="20"/>
                                  </a:lnTo>
                                  <a:lnTo>
                                    <a:pt x="45" y="21"/>
                                  </a:lnTo>
                                  <a:lnTo>
                                    <a:pt x="45" y="22"/>
                                  </a:lnTo>
                                  <a:lnTo>
                                    <a:pt x="45" y="23"/>
                                  </a:lnTo>
                                  <a:lnTo>
                                    <a:pt x="45" y="24"/>
                                  </a:lnTo>
                                  <a:lnTo>
                                    <a:pt x="44" y="25"/>
                                  </a:lnTo>
                                  <a:lnTo>
                                    <a:pt x="44" y="26"/>
                                  </a:lnTo>
                                  <a:lnTo>
                                    <a:pt x="44" y="28"/>
                                  </a:lnTo>
                                  <a:lnTo>
                                    <a:pt x="44" y="29"/>
                                  </a:lnTo>
                                  <a:lnTo>
                                    <a:pt x="43" y="30"/>
                                  </a:lnTo>
                                  <a:lnTo>
                                    <a:pt x="43" y="31"/>
                                  </a:lnTo>
                                  <a:lnTo>
                                    <a:pt x="42" y="32"/>
                                  </a:lnTo>
                                  <a:lnTo>
                                    <a:pt x="42" y="33"/>
                                  </a:lnTo>
                                  <a:lnTo>
                                    <a:pt x="41" y="34"/>
                                  </a:lnTo>
                                  <a:lnTo>
                                    <a:pt x="40" y="35"/>
                                  </a:lnTo>
                                  <a:lnTo>
                                    <a:pt x="40" y="36"/>
                                  </a:lnTo>
                                  <a:lnTo>
                                    <a:pt x="39" y="37"/>
                                  </a:lnTo>
                                  <a:lnTo>
                                    <a:pt x="38" y="38"/>
                                  </a:lnTo>
                                  <a:lnTo>
                                    <a:pt x="37" y="39"/>
                                  </a:lnTo>
                                  <a:lnTo>
                                    <a:pt x="36" y="40"/>
                                  </a:lnTo>
                                  <a:lnTo>
                                    <a:pt x="35" y="41"/>
                                  </a:lnTo>
                                  <a:lnTo>
                                    <a:pt x="34" y="41"/>
                                  </a:lnTo>
                                  <a:lnTo>
                                    <a:pt x="33" y="42"/>
                                  </a:lnTo>
                                  <a:lnTo>
                                    <a:pt x="32" y="42"/>
                                  </a:lnTo>
                                  <a:lnTo>
                                    <a:pt x="31" y="43"/>
                                  </a:lnTo>
                                  <a:lnTo>
                                    <a:pt x="30" y="43"/>
                                  </a:lnTo>
                                  <a:lnTo>
                                    <a:pt x="29" y="43"/>
                                  </a:lnTo>
                                  <a:lnTo>
                                    <a:pt x="28" y="44"/>
                                  </a:lnTo>
                                  <a:lnTo>
                                    <a:pt x="27" y="44"/>
                                  </a:lnTo>
                                  <a:lnTo>
                                    <a:pt x="26" y="44"/>
                                  </a:lnTo>
                                  <a:lnTo>
                                    <a:pt x="24" y="44"/>
                                  </a:lnTo>
                                  <a:lnTo>
                                    <a:pt x="23" y="44"/>
                                  </a:lnTo>
                                  <a:lnTo>
                                    <a:pt x="22" y="44"/>
                                  </a:lnTo>
                                  <a:lnTo>
                                    <a:pt x="21" y="44"/>
                                  </a:lnTo>
                                  <a:lnTo>
                                    <a:pt x="20" y="44"/>
                                  </a:lnTo>
                                  <a:lnTo>
                                    <a:pt x="19" y="44"/>
                                  </a:lnTo>
                                  <a:lnTo>
                                    <a:pt x="18" y="44"/>
                                  </a:lnTo>
                                  <a:lnTo>
                                    <a:pt x="17" y="44"/>
                                  </a:lnTo>
                                  <a:lnTo>
                                    <a:pt x="16" y="43"/>
                                  </a:lnTo>
                                  <a:lnTo>
                                    <a:pt x="14" y="43"/>
                                  </a:lnTo>
                                  <a:lnTo>
                                    <a:pt x="13" y="43"/>
                                  </a:lnTo>
                                  <a:lnTo>
                                    <a:pt x="12" y="42"/>
                                  </a:lnTo>
                                  <a:lnTo>
                                    <a:pt x="11" y="42"/>
                                  </a:lnTo>
                                  <a:lnTo>
                                    <a:pt x="11" y="41"/>
                                  </a:lnTo>
                                  <a:lnTo>
                                    <a:pt x="10" y="41"/>
                                  </a:lnTo>
                                  <a:lnTo>
                                    <a:pt x="9" y="40"/>
                                  </a:lnTo>
                                  <a:lnTo>
                                    <a:pt x="8" y="39"/>
                                  </a:lnTo>
                                  <a:lnTo>
                                    <a:pt x="7" y="39"/>
                                  </a:lnTo>
                                  <a:lnTo>
                                    <a:pt x="6" y="38"/>
                                  </a:lnTo>
                                  <a:lnTo>
                                    <a:pt x="6" y="37"/>
                                  </a:lnTo>
                                  <a:lnTo>
                                    <a:pt x="5" y="36"/>
                                  </a:lnTo>
                                  <a:lnTo>
                                    <a:pt x="4" y="35"/>
                                  </a:lnTo>
                                  <a:lnTo>
                                    <a:pt x="4" y="34"/>
                                  </a:lnTo>
                                  <a:lnTo>
                                    <a:pt x="3" y="34"/>
                                  </a:lnTo>
                                  <a:lnTo>
                                    <a:pt x="2" y="33"/>
                                  </a:lnTo>
                                  <a:lnTo>
                                    <a:pt x="2" y="32"/>
                                  </a:lnTo>
                                  <a:lnTo>
                                    <a:pt x="1" y="31"/>
                                  </a:lnTo>
                                  <a:lnTo>
                                    <a:pt x="1" y="30"/>
                                  </a:lnTo>
                                  <a:lnTo>
                                    <a:pt x="1" y="29"/>
                                  </a:lnTo>
                                  <a:lnTo>
                                    <a:pt x="0" y="28"/>
                                  </a:lnTo>
                                  <a:lnTo>
                                    <a:pt x="0" y="26"/>
                                  </a:lnTo>
                                  <a:lnTo>
                                    <a:pt x="0" y="25"/>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 name="Freeform 321"/>
                          <wps:cNvSpPr>
                            <a:spLocks/>
                          </wps:cNvSpPr>
                          <wps:spPr bwMode="auto">
                            <a:xfrm>
                              <a:off x="732" y="1449"/>
                              <a:ext cx="276" cy="226"/>
                            </a:xfrm>
                            <a:custGeom>
                              <a:avLst/>
                              <a:gdLst>
                                <a:gd name="T0" fmla="*/ 0 w 276"/>
                                <a:gd name="T1" fmla="*/ 84 h 226"/>
                                <a:gd name="T2" fmla="*/ 10 w 276"/>
                                <a:gd name="T3" fmla="*/ 84 h 226"/>
                                <a:gd name="T4" fmla="*/ 10 w 276"/>
                                <a:gd name="T5" fmla="*/ 226 h 226"/>
                                <a:gd name="T6" fmla="*/ 240 w 276"/>
                                <a:gd name="T7" fmla="*/ 226 h 226"/>
                                <a:gd name="T8" fmla="*/ 240 w 276"/>
                                <a:gd name="T9" fmla="*/ 84 h 226"/>
                                <a:gd name="T10" fmla="*/ 276 w 276"/>
                                <a:gd name="T11" fmla="*/ 84 h 226"/>
                                <a:gd name="T12" fmla="*/ 276 w 276"/>
                                <a:gd name="T13" fmla="*/ 71 h 226"/>
                                <a:gd name="T14" fmla="*/ 153 w 276"/>
                                <a:gd name="T15" fmla="*/ 0 h 226"/>
                                <a:gd name="T16" fmla="*/ 0 w 276"/>
                                <a:gd name="T17" fmla="*/ 0 h 226"/>
                                <a:gd name="T18" fmla="*/ 0 w 276"/>
                                <a:gd name="T19" fmla="*/ 84 h 2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6" h="226">
                                  <a:moveTo>
                                    <a:pt x="0" y="84"/>
                                  </a:moveTo>
                                  <a:lnTo>
                                    <a:pt x="10" y="84"/>
                                  </a:lnTo>
                                  <a:lnTo>
                                    <a:pt x="10" y="226"/>
                                  </a:lnTo>
                                  <a:lnTo>
                                    <a:pt x="240" y="226"/>
                                  </a:lnTo>
                                  <a:lnTo>
                                    <a:pt x="240" y="84"/>
                                  </a:lnTo>
                                  <a:lnTo>
                                    <a:pt x="276" y="84"/>
                                  </a:lnTo>
                                  <a:lnTo>
                                    <a:pt x="276" y="71"/>
                                  </a:lnTo>
                                  <a:lnTo>
                                    <a:pt x="153"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 name="Rectangle 322"/>
                          <wps:cNvSpPr>
                            <a:spLocks noChangeArrowheads="1"/>
                          </wps:cNvSpPr>
                          <wps:spPr bwMode="auto">
                            <a:xfrm>
                              <a:off x="755" y="1533"/>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9" name="Freeform 323"/>
                          <wps:cNvSpPr>
                            <a:spLocks/>
                          </wps:cNvSpPr>
                          <wps:spPr bwMode="auto">
                            <a:xfrm>
                              <a:off x="743" y="1461"/>
                              <a:ext cx="239" cy="59"/>
                            </a:xfrm>
                            <a:custGeom>
                              <a:avLst/>
                              <a:gdLst>
                                <a:gd name="T0" fmla="*/ 239 w 239"/>
                                <a:gd name="T1" fmla="*/ 59 h 59"/>
                                <a:gd name="T2" fmla="*/ 1 w 239"/>
                                <a:gd name="T3" fmla="*/ 59 h 59"/>
                                <a:gd name="T4" fmla="*/ 0 w 239"/>
                                <a:gd name="T5" fmla="*/ 0 h 59"/>
                                <a:gd name="T6" fmla="*/ 138 w 239"/>
                                <a:gd name="T7" fmla="*/ 0 h 59"/>
                                <a:gd name="T8" fmla="*/ 239 w 239"/>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59">
                                  <a:moveTo>
                                    <a:pt x="239" y="59"/>
                                  </a:moveTo>
                                  <a:lnTo>
                                    <a:pt x="1" y="59"/>
                                  </a:lnTo>
                                  <a:lnTo>
                                    <a:pt x="0" y="0"/>
                                  </a:lnTo>
                                  <a:lnTo>
                                    <a:pt x="138"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Freeform 324"/>
                          <wps:cNvSpPr>
                            <a:spLocks/>
                          </wps:cNvSpPr>
                          <wps:spPr bwMode="auto">
                            <a:xfrm>
                              <a:off x="887" y="1546"/>
                              <a:ext cx="106" cy="108"/>
                            </a:xfrm>
                            <a:custGeom>
                              <a:avLst/>
                              <a:gdLst>
                                <a:gd name="T0" fmla="*/ 1 w 106"/>
                                <a:gd name="T1" fmla="*/ 60 h 108"/>
                                <a:gd name="T2" fmla="*/ 2 w 106"/>
                                <a:gd name="T3" fmla="*/ 68 h 108"/>
                                <a:gd name="T4" fmla="*/ 5 w 106"/>
                                <a:gd name="T5" fmla="*/ 75 h 108"/>
                                <a:gd name="T6" fmla="*/ 8 w 106"/>
                                <a:gd name="T7" fmla="*/ 82 h 108"/>
                                <a:gd name="T8" fmla="*/ 13 w 106"/>
                                <a:gd name="T9" fmla="*/ 88 h 108"/>
                                <a:gd name="T10" fmla="*/ 18 w 106"/>
                                <a:gd name="T11" fmla="*/ 94 h 108"/>
                                <a:gd name="T12" fmla="*/ 24 w 106"/>
                                <a:gd name="T13" fmla="*/ 99 h 108"/>
                                <a:gd name="T14" fmla="*/ 30 w 106"/>
                                <a:gd name="T15" fmla="*/ 103 h 108"/>
                                <a:gd name="T16" fmla="*/ 38 w 106"/>
                                <a:gd name="T17" fmla="*/ 106 h 108"/>
                                <a:gd name="T18" fmla="*/ 45 w 106"/>
                                <a:gd name="T19" fmla="*/ 107 h 108"/>
                                <a:gd name="T20" fmla="*/ 53 w 106"/>
                                <a:gd name="T21" fmla="*/ 108 h 108"/>
                                <a:gd name="T22" fmla="*/ 61 w 106"/>
                                <a:gd name="T23" fmla="*/ 107 h 108"/>
                                <a:gd name="T24" fmla="*/ 69 w 106"/>
                                <a:gd name="T25" fmla="*/ 106 h 108"/>
                                <a:gd name="T26" fmla="*/ 76 w 106"/>
                                <a:gd name="T27" fmla="*/ 103 h 108"/>
                                <a:gd name="T28" fmla="*/ 83 w 106"/>
                                <a:gd name="T29" fmla="*/ 99 h 108"/>
                                <a:gd name="T30" fmla="*/ 89 w 106"/>
                                <a:gd name="T31" fmla="*/ 94 h 108"/>
                                <a:gd name="T32" fmla="*/ 94 w 106"/>
                                <a:gd name="T33" fmla="*/ 88 h 108"/>
                                <a:gd name="T34" fmla="*/ 98 w 106"/>
                                <a:gd name="T35" fmla="*/ 82 h 108"/>
                                <a:gd name="T36" fmla="*/ 102 w 106"/>
                                <a:gd name="T37" fmla="*/ 75 h 108"/>
                                <a:gd name="T38" fmla="*/ 104 w 106"/>
                                <a:gd name="T39" fmla="*/ 68 h 108"/>
                                <a:gd name="T40" fmla="*/ 106 w 106"/>
                                <a:gd name="T41" fmla="*/ 60 h 108"/>
                                <a:gd name="T42" fmla="*/ 106 w 106"/>
                                <a:gd name="T43" fmla="*/ 51 h 108"/>
                                <a:gd name="T44" fmla="*/ 105 w 106"/>
                                <a:gd name="T45" fmla="*/ 43 h 108"/>
                                <a:gd name="T46" fmla="*/ 103 w 106"/>
                                <a:gd name="T47" fmla="*/ 36 h 108"/>
                                <a:gd name="T48" fmla="*/ 100 w 106"/>
                                <a:gd name="T49" fmla="*/ 28 h 108"/>
                                <a:gd name="T50" fmla="*/ 96 w 106"/>
                                <a:gd name="T51" fmla="*/ 22 h 108"/>
                                <a:gd name="T52" fmla="*/ 91 w 106"/>
                                <a:gd name="T53" fmla="*/ 16 h 108"/>
                                <a:gd name="T54" fmla="*/ 85 w 106"/>
                                <a:gd name="T55" fmla="*/ 11 h 108"/>
                                <a:gd name="T56" fmla="*/ 78 w 106"/>
                                <a:gd name="T57" fmla="*/ 7 h 108"/>
                                <a:gd name="T58" fmla="*/ 71 w 106"/>
                                <a:gd name="T59" fmla="*/ 3 h 108"/>
                                <a:gd name="T60" fmla="*/ 64 w 106"/>
                                <a:gd name="T61" fmla="*/ 1 h 108"/>
                                <a:gd name="T62" fmla="*/ 56 w 106"/>
                                <a:gd name="T63" fmla="*/ 0 h 108"/>
                                <a:gd name="T64" fmla="*/ 48 w 106"/>
                                <a:gd name="T65" fmla="*/ 0 h 108"/>
                                <a:gd name="T66" fmla="*/ 40 w 106"/>
                                <a:gd name="T67" fmla="*/ 2 h 108"/>
                                <a:gd name="T68" fmla="*/ 33 w 106"/>
                                <a:gd name="T69" fmla="*/ 4 h 108"/>
                                <a:gd name="T70" fmla="*/ 26 w 106"/>
                                <a:gd name="T71" fmla="*/ 8 h 108"/>
                                <a:gd name="T72" fmla="*/ 20 w 106"/>
                                <a:gd name="T73" fmla="*/ 12 h 108"/>
                                <a:gd name="T74" fmla="*/ 14 w 106"/>
                                <a:gd name="T75" fmla="*/ 18 h 108"/>
                                <a:gd name="T76" fmla="*/ 9 w 106"/>
                                <a:gd name="T77" fmla="*/ 24 h 108"/>
                                <a:gd name="T78" fmla="*/ 6 w 106"/>
                                <a:gd name="T79" fmla="*/ 31 h 108"/>
                                <a:gd name="T80" fmla="*/ 3 w 106"/>
                                <a:gd name="T81" fmla="*/ 38 h 108"/>
                                <a:gd name="T82" fmla="*/ 1 w 106"/>
                                <a:gd name="T83" fmla="*/ 46 h 108"/>
                                <a:gd name="T84" fmla="*/ 0 w 106"/>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6" h="108">
                                  <a:moveTo>
                                    <a:pt x="0" y="54"/>
                                  </a:moveTo>
                                  <a:lnTo>
                                    <a:pt x="0" y="57"/>
                                  </a:lnTo>
                                  <a:lnTo>
                                    <a:pt x="1" y="60"/>
                                  </a:lnTo>
                                  <a:lnTo>
                                    <a:pt x="1" y="62"/>
                                  </a:lnTo>
                                  <a:lnTo>
                                    <a:pt x="1" y="65"/>
                                  </a:lnTo>
                                  <a:lnTo>
                                    <a:pt x="2" y="68"/>
                                  </a:lnTo>
                                  <a:lnTo>
                                    <a:pt x="3" y="70"/>
                                  </a:lnTo>
                                  <a:lnTo>
                                    <a:pt x="4" y="73"/>
                                  </a:lnTo>
                                  <a:lnTo>
                                    <a:pt x="5" y="75"/>
                                  </a:lnTo>
                                  <a:lnTo>
                                    <a:pt x="6" y="77"/>
                                  </a:lnTo>
                                  <a:lnTo>
                                    <a:pt x="7" y="80"/>
                                  </a:lnTo>
                                  <a:lnTo>
                                    <a:pt x="8" y="82"/>
                                  </a:lnTo>
                                  <a:lnTo>
                                    <a:pt x="9" y="84"/>
                                  </a:lnTo>
                                  <a:lnTo>
                                    <a:pt x="11" y="86"/>
                                  </a:lnTo>
                                  <a:lnTo>
                                    <a:pt x="13" y="88"/>
                                  </a:lnTo>
                                  <a:lnTo>
                                    <a:pt x="14" y="90"/>
                                  </a:lnTo>
                                  <a:lnTo>
                                    <a:pt x="16" y="92"/>
                                  </a:lnTo>
                                  <a:lnTo>
                                    <a:pt x="18" y="94"/>
                                  </a:lnTo>
                                  <a:lnTo>
                                    <a:pt x="20" y="96"/>
                                  </a:lnTo>
                                  <a:lnTo>
                                    <a:pt x="22" y="97"/>
                                  </a:lnTo>
                                  <a:lnTo>
                                    <a:pt x="24" y="99"/>
                                  </a:lnTo>
                                  <a:lnTo>
                                    <a:pt x="26" y="100"/>
                                  </a:lnTo>
                                  <a:lnTo>
                                    <a:pt x="28" y="102"/>
                                  </a:lnTo>
                                  <a:lnTo>
                                    <a:pt x="30" y="103"/>
                                  </a:lnTo>
                                  <a:lnTo>
                                    <a:pt x="33" y="104"/>
                                  </a:lnTo>
                                  <a:lnTo>
                                    <a:pt x="35" y="105"/>
                                  </a:lnTo>
                                  <a:lnTo>
                                    <a:pt x="38" y="106"/>
                                  </a:lnTo>
                                  <a:lnTo>
                                    <a:pt x="40" y="106"/>
                                  </a:lnTo>
                                  <a:lnTo>
                                    <a:pt x="43" y="107"/>
                                  </a:lnTo>
                                  <a:lnTo>
                                    <a:pt x="45" y="107"/>
                                  </a:lnTo>
                                  <a:lnTo>
                                    <a:pt x="48" y="108"/>
                                  </a:lnTo>
                                  <a:lnTo>
                                    <a:pt x="51" y="108"/>
                                  </a:lnTo>
                                  <a:lnTo>
                                    <a:pt x="53" y="108"/>
                                  </a:lnTo>
                                  <a:lnTo>
                                    <a:pt x="56" y="108"/>
                                  </a:lnTo>
                                  <a:lnTo>
                                    <a:pt x="59" y="108"/>
                                  </a:lnTo>
                                  <a:lnTo>
                                    <a:pt x="61" y="107"/>
                                  </a:lnTo>
                                  <a:lnTo>
                                    <a:pt x="64" y="107"/>
                                  </a:lnTo>
                                  <a:lnTo>
                                    <a:pt x="66" y="106"/>
                                  </a:lnTo>
                                  <a:lnTo>
                                    <a:pt x="69" y="106"/>
                                  </a:lnTo>
                                  <a:lnTo>
                                    <a:pt x="71" y="105"/>
                                  </a:lnTo>
                                  <a:lnTo>
                                    <a:pt x="74" y="104"/>
                                  </a:lnTo>
                                  <a:lnTo>
                                    <a:pt x="76" y="103"/>
                                  </a:lnTo>
                                  <a:lnTo>
                                    <a:pt x="78" y="102"/>
                                  </a:lnTo>
                                  <a:lnTo>
                                    <a:pt x="81" y="100"/>
                                  </a:lnTo>
                                  <a:lnTo>
                                    <a:pt x="83" y="99"/>
                                  </a:lnTo>
                                  <a:lnTo>
                                    <a:pt x="85" y="97"/>
                                  </a:lnTo>
                                  <a:lnTo>
                                    <a:pt x="87" y="96"/>
                                  </a:lnTo>
                                  <a:lnTo>
                                    <a:pt x="89" y="94"/>
                                  </a:lnTo>
                                  <a:lnTo>
                                    <a:pt x="91" y="92"/>
                                  </a:lnTo>
                                  <a:lnTo>
                                    <a:pt x="92" y="90"/>
                                  </a:lnTo>
                                  <a:lnTo>
                                    <a:pt x="94" y="88"/>
                                  </a:lnTo>
                                  <a:lnTo>
                                    <a:pt x="96" y="86"/>
                                  </a:lnTo>
                                  <a:lnTo>
                                    <a:pt x="97" y="84"/>
                                  </a:lnTo>
                                  <a:lnTo>
                                    <a:pt x="98" y="82"/>
                                  </a:lnTo>
                                  <a:lnTo>
                                    <a:pt x="100" y="80"/>
                                  </a:lnTo>
                                  <a:lnTo>
                                    <a:pt x="101" y="77"/>
                                  </a:lnTo>
                                  <a:lnTo>
                                    <a:pt x="102" y="75"/>
                                  </a:lnTo>
                                  <a:lnTo>
                                    <a:pt x="103" y="73"/>
                                  </a:lnTo>
                                  <a:lnTo>
                                    <a:pt x="104" y="70"/>
                                  </a:lnTo>
                                  <a:lnTo>
                                    <a:pt x="104" y="68"/>
                                  </a:lnTo>
                                  <a:lnTo>
                                    <a:pt x="105" y="65"/>
                                  </a:lnTo>
                                  <a:lnTo>
                                    <a:pt x="105" y="62"/>
                                  </a:lnTo>
                                  <a:lnTo>
                                    <a:pt x="106" y="60"/>
                                  </a:lnTo>
                                  <a:lnTo>
                                    <a:pt x="106" y="57"/>
                                  </a:lnTo>
                                  <a:lnTo>
                                    <a:pt x="106" y="54"/>
                                  </a:lnTo>
                                  <a:lnTo>
                                    <a:pt x="106" y="51"/>
                                  </a:lnTo>
                                  <a:lnTo>
                                    <a:pt x="106" y="49"/>
                                  </a:lnTo>
                                  <a:lnTo>
                                    <a:pt x="105" y="46"/>
                                  </a:lnTo>
                                  <a:lnTo>
                                    <a:pt x="105" y="43"/>
                                  </a:lnTo>
                                  <a:lnTo>
                                    <a:pt x="104" y="41"/>
                                  </a:lnTo>
                                  <a:lnTo>
                                    <a:pt x="104" y="38"/>
                                  </a:lnTo>
                                  <a:lnTo>
                                    <a:pt x="103" y="36"/>
                                  </a:lnTo>
                                  <a:lnTo>
                                    <a:pt x="102" y="33"/>
                                  </a:lnTo>
                                  <a:lnTo>
                                    <a:pt x="101" y="31"/>
                                  </a:lnTo>
                                  <a:lnTo>
                                    <a:pt x="100" y="28"/>
                                  </a:lnTo>
                                  <a:lnTo>
                                    <a:pt x="98" y="26"/>
                                  </a:lnTo>
                                  <a:lnTo>
                                    <a:pt x="97" y="24"/>
                                  </a:lnTo>
                                  <a:lnTo>
                                    <a:pt x="96" y="22"/>
                                  </a:lnTo>
                                  <a:lnTo>
                                    <a:pt x="94" y="20"/>
                                  </a:lnTo>
                                  <a:lnTo>
                                    <a:pt x="92" y="18"/>
                                  </a:lnTo>
                                  <a:lnTo>
                                    <a:pt x="91" y="16"/>
                                  </a:lnTo>
                                  <a:lnTo>
                                    <a:pt x="89" y="14"/>
                                  </a:lnTo>
                                  <a:lnTo>
                                    <a:pt x="87" y="12"/>
                                  </a:lnTo>
                                  <a:lnTo>
                                    <a:pt x="85" y="11"/>
                                  </a:lnTo>
                                  <a:lnTo>
                                    <a:pt x="83" y="9"/>
                                  </a:lnTo>
                                  <a:lnTo>
                                    <a:pt x="81" y="8"/>
                                  </a:lnTo>
                                  <a:lnTo>
                                    <a:pt x="78" y="7"/>
                                  </a:lnTo>
                                  <a:lnTo>
                                    <a:pt x="76" y="5"/>
                                  </a:lnTo>
                                  <a:lnTo>
                                    <a:pt x="74" y="4"/>
                                  </a:lnTo>
                                  <a:lnTo>
                                    <a:pt x="71" y="3"/>
                                  </a:lnTo>
                                  <a:lnTo>
                                    <a:pt x="69" y="3"/>
                                  </a:lnTo>
                                  <a:lnTo>
                                    <a:pt x="66" y="2"/>
                                  </a:lnTo>
                                  <a:lnTo>
                                    <a:pt x="64" y="1"/>
                                  </a:lnTo>
                                  <a:lnTo>
                                    <a:pt x="61" y="1"/>
                                  </a:lnTo>
                                  <a:lnTo>
                                    <a:pt x="59" y="0"/>
                                  </a:lnTo>
                                  <a:lnTo>
                                    <a:pt x="56" y="0"/>
                                  </a:lnTo>
                                  <a:lnTo>
                                    <a:pt x="53" y="0"/>
                                  </a:lnTo>
                                  <a:lnTo>
                                    <a:pt x="51" y="0"/>
                                  </a:lnTo>
                                  <a:lnTo>
                                    <a:pt x="48" y="0"/>
                                  </a:lnTo>
                                  <a:lnTo>
                                    <a:pt x="45" y="1"/>
                                  </a:lnTo>
                                  <a:lnTo>
                                    <a:pt x="43" y="1"/>
                                  </a:lnTo>
                                  <a:lnTo>
                                    <a:pt x="40" y="2"/>
                                  </a:lnTo>
                                  <a:lnTo>
                                    <a:pt x="38" y="3"/>
                                  </a:lnTo>
                                  <a:lnTo>
                                    <a:pt x="35" y="3"/>
                                  </a:lnTo>
                                  <a:lnTo>
                                    <a:pt x="33" y="4"/>
                                  </a:lnTo>
                                  <a:lnTo>
                                    <a:pt x="30" y="5"/>
                                  </a:lnTo>
                                  <a:lnTo>
                                    <a:pt x="28" y="7"/>
                                  </a:lnTo>
                                  <a:lnTo>
                                    <a:pt x="26" y="8"/>
                                  </a:lnTo>
                                  <a:lnTo>
                                    <a:pt x="24" y="9"/>
                                  </a:lnTo>
                                  <a:lnTo>
                                    <a:pt x="22" y="11"/>
                                  </a:lnTo>
                                  <a:lnTo>
                                    <a:pt x="20" y="12"/>
                                  </a:lnTo>
                                  <a:lnTo>
                                    <a:pt x="18" y="14"/>
                                  </a:lnTo>
                                  <a:lnTo>
                                    <a:pt x="16" y="16"/>
                                  </a:lnTo>
                                  <a:lnTo>
                                    <a:pt x="14" y="18"/>
                                  </a:lnTo>
                                  <a:lnTo>
                                    <a:pt x="13" y="20"/>
                                  </a:lnTo>
                                  <a:lnTo>
                                    <a:pt x="11" y="22"/>
                                  </a:lnTo>
                                  <a:lnTo>
                                    <a:pt x="9" y="24"/>
                                  </a:lnTo>
                                  <a:lnTo>
                                    <a:pt x="8" y="26"/>
                                  </a:lnTo>
                                  <a:lnTo>
                                    <a:pt x="7" y="28"/>
                                  </a:lnTo>
                                  <a:lnTo>
                                    <a:pt x="6" y="31"/>
                                  </a:lnTo>
                                  <a:lnTo>
                                    <a:pt x="5" y="33"/>
                                  </a:lnTo>
                                  <a:lnTo>
                                    <a:pt x="4" y="36"/>
                                  </a:lnTo>
                                  <a:lnTo>
                                    <a:pt x="3" y="38"/>
                                  </a:lnTo>
                                  <a:lnTo>
                                    <a:pt x="2" y="41"/>
                                  </a:lnTo>
                                  <a:lnTo>
                                    <a:pt x="1" y="43"/>
                                  </a:lnTo>
                                  <a:lnTo>
                                    <a:pt x="1" y="46"/>
                                  </a:lnTo>
                                  <a:lnTo>
                                    <a:pt x="1"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Freeform 325"/>
                          <wps:cNvSpPr>
                            <a:spLocks/>
                          </wps:cNvSpPr>
                          <wps:spPr bwMode="auto">
                            <a:xfrm>
                              <a:off x="899" y="1559"/>
                              <a:ext cx="83" cy="83"/>
                            </a:xfrm>
                            <a:custGeom>
                              <a:avLst/>
                              <a:gdLst>
                                <a:gd name="T0" fmla="*/ 0 w 83"/>
                                <a:gd name="T1" fmla="*/ 37 h 83"/>
                                <a:gd name="T2" fmla="*/ 1 w 83"/>
                                <a:gd name="T3" fmla="*/ 31 h 83"/>
                                <a:gd name="T4" fmla="*/ 3 w 83"/>
                                <a:gd name="T5" fmla="*/ 25 h 83"/>
                                <a:gd name="T6" fmla="*/ 6 w 83"/>
                                <a:gd name="T7" fmla="*/ 20 h 83"/>
                                <a:gd name="T8" fmla="*/ 10 w 83"/>
                                <a:gd name="T9" fmla="*/ 15 h 83"/>
                                <a:gd name="T10" fmla="*/ 14 w 83"/>
                                <a:gd name="T11" fmla="*/ 11 h 83"/>
                                <a:gd name="T12" fmla="*/ 19 w 83"/>
                                <a:gd name="T13" fmla="*/ 7 h 83"/>
                                <a:gd name="T14" fmla="*/ 24 w 83"/>
                                <a:gd name="T15" fmla="*/ 4 h 83"/>
                                <a:gd name="T16" fmla="*/ 29 w 83"/>
                                <a:gd name="T17" fmla="*/ 2 h 83"/>
                                <a:gd name="T18" fmla="*/ 35 w 83"/>
                                <a:gd name="T19" fmla="*/ 0 h 83"/>
                                <a:gd name="T20" fmla="*/ 41 w 83"/>
                                <a:gd name="T21" fmla="*/ 0 h 83"/>
                                <a:gd name="T22" fmla="*/ 48 w 83"/>
                                <a:gd name="T23" fmla="*/ 0 h 83"/>
                                <a:gd name="T24" fmla="*/ 54 w 83"/>
                                <a:gd name="T25" fmla="*/ 2 h 83"/>
                                <a:gd name="T26" fmla="*/ 59 w 83"/>
                                <a:gd name="T27" fmla="*/ 4 h 83"/>
                                <a:gd name="T28" fmla="*/ 64 w 83"/>
                                <a:gd name="T29" fmla="*/ 7 h 83"/>
                                <a:gd name="T30" fmla="*/ 69 w 83"/>
                                <a:gd name="T31" fmla="*/ 11 h 83"/>
                                <a:gd name="T32" fmla="*/ 73 w 83"/>
                                <a:gd name="T33" fmla="*/ 15 h 83"/>
                                <a:gd name="T34" fmla="*/ 77 w 83"/>
                                <a:gd name="T35" fmla="*/ 20 h 83"/>
                                <a:gd name="T36" fmla="*/ 80 w 83"/>
                                <a:gd name="T37" fmla="*/ 25 h 83"/>
                                <a:gd name="T38" fmla="*/ 81 w 83"/>
                                <a:gd name="T39" fmla="*/ 31 h 83"/>
                                <a:gd name="T40" fmla="*/ 83 w 83"/>
                                <a:gd name="T41" fmla="*/ 37 h 83"/>
                                <a:gd name="T42" fmla="*/ 83 w 83"/>
                                <a:gd name="T43" fmla="*/ 44 h 83"/>
                                <a:gd name="T44" fmla="*/ 82 w 83"/>
                                <a:gd name="T45" fmla="*/ 50 h 83"/>
                                <a:gd name="T46" fmla="*/ 80 w 83"/>
                                <a:gd name="T47" fmla="*/ 56 h 83"/>
                                <a:gd name="T48" fmla="*/ 78 w 83"/>
                                <a:gd name="T49" fmla="*/ 61 h 83"/>
                                <a:gd name="T50" fmla="*/ 74 w 83"/>
                                <a:gd name="T51" fmla="*/ 66 h 83"/>
                                <a:gd name="T52" fmla="*/ 71 w 83"/>
                                <a:gd name="T53" fmla="*/ 71 h 83"/>
                                <a:gd name="T54" fmla="*/ 66 w 83"/>
                                <a:gd name="T55" fmla="*/ 75 h 83"/>
                                <a:gd name="T56" fmla="*/ 61 w 83"/>
                                <a:gd name="T57" fmla="*/ 78 h 83"/>
                                <a:gd name="T58" fmla="*/ 56 w 83"/>
                                <a:gd name="T59" fmla="*/ 81 h 83"/>
                                <a:gd name="T60" fmla="*/ 50 w 83"/>
                                <a:gd name="T61" fmla="*/ 83 h 83"/>
                                <a:gd name="T62" fmla="*/ 44 w 83"/>
                                <a:gd name="T63" fmla="*/ 83 h 83"/>
                                <a:gd name="T64" fmla="*/ 37 w 83"/>
                                <a:gd name="T65" fmla="*/ 83 h 83"/>
                                <a:gd name="T66" fmla="*/ 31 w 83"/>
                                <a:gd name="T67" fmla="*/ 82 h 83"/>
                                <a:gd name="T68" fmla="*/ 26 w 83"/>
                                <a:gd name="T69" fmla="*/ 80 h 83"/>
                                <a:gd name="T70" fmla="*/ 20 w 83"/>
                                <a:gd name="T71" fmla="*/ 77 h 83"/>
                                <a:gd name="T72" fmla="*/ 15 w 83"/>
                                <a:gd name="T73" fmla="*/ 74 h 83"/>
                                <a:gd name="T74" fmla="*/ 11 w 83"/>
                                <a:gd name="T75" fmla="*/ 70 h 83"/>
                                <a:gd name="T76" fmla="*/ 7 w 83"/>
                                <a:gd name="T77" fmla="*/ 65 h 83"/>
                                <a:gd name="T78" fmla="*/ 4 w 83"/>
                                <a:gd name="T79" fmla="*/ 60 h 83"/>
                                <a:gd name="T80" fmla="*/ 2 w 83"/>
                                <a:gd name="T81" fmla="*/ 54 h 83"/>
                                <a:gd name="T82" fmla="*/ 1 w 83"/>
                                <a:gd name="T83" fmla="*/ 48 h 83"/>
                                <a:gd name="T84" fmla="*/ 0 w 83"/>
                                <a:gd name="T85" fmla="*/ 42 h 8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3" h="83">
                                  <a:moveTo>
                                    <a:pt x="0" y="42"/>
                                  </a:moveTo>
                                  <a:lnTo>
                                    <a:pt x="0" y="39"/>
                                  </a:lnTo>
                                  <a:lnTo>
                                    <a:pt x="0" y="37"/>
                                  </a:lnTo>
                                  <a:lnTo>
                                    <a:pt x="1" y="35"/>
                                  </a:lnTo>
                                  <a:lnTo>
                                    <a:pt x="1" y="33"/>
                                  </a:lnTo>
                                  <a:lnTo>
                                    <a:pt x="1" y="31"/>
                                  </a:lnTo>
                                  <a:lnTo>
                                    <a:pt x="2" y="29"/>
                                  </a:lnTo>
                                  <a:lnTo>
                                    <a:pt x="3" y="27"/>
                                  </a:lnTo>
                                  <a:lnTo>
                                    <a:pt x="3" y="25"/>
                                  </a:lnTo>
                                  <a:lnTo>
                                    <a:pt x="4" y="24"/>
                                  </a:lnTo>
                                  <a:lnTo>
                                    <a:pt x="5" y="22"/>
                                  </a:lnTo>
                                  <a:lnTo>
                                    <a:pt x="6" y="20"/>
                                  </a:lnTo>
                                  <a:lnTo>
                                    <a:pt x="7" y="18"/>
                                  </a:lnTo>
                                  <a:lnTo>
                                    <a:pt x="8" y="17"/>
                                  </a:lnTo>
                                  <a:lnTo>
                                    <a:pt x="10" y="15"/>
                                  </a:lnTo>
                                  <a:lnTo>
                                    <a:pt x="11" y="14"/>
                                  </a:lnTo>
                                  <a:lnTo>
                                    <a:pt x="12" y="12"/>
                                  </a:lnTo>
                                  <a:lnTo>
                                    <a:pt x="14" y="11"/>
                                  </a:lnTo>
                                  <a:lnTo>
                                    <a:pt x="15" y="9"/>
                                  </a:lnTo>
                                  <a:lnTo>
                                    <a:pt x="17" y="8"/>
                                  </a:lnTo>
                                  <a:lnTo>
                                    <a:pt x="19" y="7"/>
                                  </a:lnTo>
                                  <a:lnTo>
                                    <a:pt x="20" y="6"/>
                                  </a:lnTo>
                                  <a:lnTo>
                                    <a:pt x="22" y="5"/>
                                  </a:lnTo>
                                  <a:lnTo>
                                    <a:pt x="24" y="4"/>
                                  </a:lnTo>
                                  <a:lnTo>
                                    <a:pt x="26" y="3"/>
                                  </a:lnTo>
                                  <a:lnTo>
                                    <a:pt x="27" y="2"/>
                                  </a:lnTo>
                                  <a:lnTo>
                                    <a:pt x="29" y="2"/>
                                  </a:lnTo>
                                  <a:lnTo>
                                    <a:pt x="31" y="1"/>
                                  </a:lnTo>
                                  <a:lnTo>
                                    <a:pt x="33" y="0"/>
                                  </a:lnTo>
                                  <a:lnTo>
                                    <a:pt x="35" y="0"/>
                                  </a:lnTo>
                                  <a:lnTo>
                                    <a:pt x="37" y="0"/>
                                  </a:lnTo>
                                  <a:lnTo>
                                    <a:pt x="39" y="0"/>
                                  </a:lnTo>
                                  <a:lnTo>
                                    <a:pt x="41" y="0"/>
                                  </a:lnTo>
                                  <a:lnTo>
                                    <a:pt x="44" y="0"/>
                                  </a:lnTo>
                                  <a:lnTo>
                                    <a:pt x="46" y="0"/>
                                  </a:lnTo>
                                  <a:lnTo>
                                    <a:pt x="48" y="0"/>
                                  </a:lnTo>
                                  <a:lnTo>
                                    <a:pt x="50" y="0"/>
                                  </a:lnTo>
                                  <a:lnTo>
                                    <a:pt x="52" y="1"/>
                                  </a:lnTo>
                                  <a:lnTo>
                                    <a:pt x="54" y="2"/>
                                  </a:lnTo>
                                  <a:lnTo>
                                    <a:pt x="56" y="2"/>
                                  </a:lnTo>
                                  <a:lnTo>
                                    <a:pt x="57" y="3"/>
                                  </a:lnTo>
                                  <a:lnTo>
                                    <a:pt x="59" y="4"/>
                                  </a:lnTo>
                                  <a:lnTo>
                                    <a:pt x="61" y="5"/>
                                  </a:lnTo>
                                  <a:lnTo>
                                    <a:pt x="63" y="6"/>
                                  </a:lnTo>
                                  <a:lnTo>
                                    <a:pt x="64" y="7"/>
                                  </a:lnTo>
                                  <a:lnTo>
                                    <a:pt x="66" y="8"/>
                                  </a:lnTo>
                                  <a:lnTo>
                                    <a:pt x="68" y="9"/>
                                  </a:lnTo>
                                  <a:lnTo>
                                    <a:pt x="69" y="11"/>
                                  </a:lnTo>
                                  <a:lnTo>
                                    <a:pt x="71" y="12"/>
                                  </a:lnTo>
                                  <a:lnTo>
                                    <a:pt x="72" y="14"/>
                                  </a:lnTo>
                                  <a:lnTo>
                                    <a:pt x="73" y="15"/>
                                  </a:lnTo>
                                  <a:lnTo>
                                    <a:pt x="74" y="17"/>
                                  </a:lnTo>
                                  <a:lnTo>
                                    <a:pt x="76" y="18"/>
                                  </a:lnTo>
                                  <a:lnTo>
                                    <a:pt x="77" y="20"/>
                                  </a:lnTo>
                                  <a:lnTo>
                                    <a:pt x="78" y="22"/>
                                  </a:lnTo>
                                  <a:lnTo>
                                    <a:pt x="79" y="24"/>
                                  </a:lnTo>
                                  <a:lnTo>
                                    <a:pt x="80" y="25"/>
                                  </a:lnTo>
                                  <a:lnTo>
                                    <a:pt x="80" y="27"/>
                                  </a:lnTo>
                                  <a:lnTo>
                                    <a:pt x="81" y="29"/>
                                  </a:lnTo>
                                  <a:lnTo>
                                    <a:pt x="81" y="31"/>
                                  </a:lnTo>
                                  <a:lnTo>
                                    <a:pt x="82" y="33"/>
                                  </a:lnTo>
                                  <a:lnTo>
                                    <a:pt x="82" y="35"/>
                                  </a:lnTo>
                                  <a:lnTo>
                                    <a:pt x="83" y="37"/>
                                  </a:lnTo>
                                  <a:lnTo>
                                    <a:pt x="83" y="39"/>
                                  </a:lnTo>
                                  <a:lnTo>
                                    <a:pt x="83" y="42"/>
                                  </a:lnTo>
                                  <a:lnTo>
                                    <a:pt x="83" y="44"/>
                                  </a:lnTo>
                                  <a:lnTo>
                                    <a:pt x="83" y="46"/>
                                  </a:lnTo>
                                  <a:lnTo>
                                    <a:pt x="82" y="48"/>
                                  </a:lnTo>
                                  <a:lnTo>
                                    <a:pt x="82" y="50"/>
                                  </a:lnTo>
                                  <a:lnTo>
                                    <a:pt x="81" y="52"/>
                                  </a:lnTo>
                                  <a:lnTo>
                                    <a:pt x="81" y="54"/>
                                  </a:lnTo>
                                  <a:lnTo>
                                    <a:pt x="80" y="56"/>
                                  </a:lnTo>
                                  <a:lnTo>
                                    <a:pt x="80" y="58"/>
                                  </a:lnTo>
                                  <a:lnTo>
                                    <a:pt x="79" y="60"/>
                                  </a:lnTo>
                                  <a:lnTo>
                                    <a:pt x="78" y="61"/>
                                  </a:lnTo>
                                  <a:lnTo>
                                    <a:pt x="77" y="63"/>
                                  </a:lnTo>
                                  <a:lnTo>
                                    <a:pt x="76" y="65"/>
                                  </a:lnTo>
                                  <a:lnTo>
                                    <a:pt x="74" y="66"/>
                                  </a:lnTo>
                                  <a:lnTo>
                                    <a:pt x="73" y="68"/>
                                  </a:lnTo>
                                  <a:lnTo>
                                    <a:pt x="72" y="70"/>
                                  </a:lnTo>
                                  <a:lnTo>
                                    <a:pt x="71" y="71"/>
                                  </a:lnTo>
                                  <a:lnTo>
                                    <a:pt x="69" y="72"/>
                                  </a:lnTo>
                                  <a:lnTo>
                                    <a:pt x="68" y="74"/>
                                  </a:lnTo>
                                  <a:lnTo>
                                    <a:pt x="66" y="75"/>
                                  </a:lnTo>
                                  <a:lnTo>
                                    <a:pt x="64" y="76"/>
                                  </a:lnTo>
                                  <a:lnTo>
                                    <a:pt x="63" y="77"/>
                                  </a:lnTo>
                                  <a:lnTo>
                                    <a:pt x="61" y="78"/>
                                  </a:lnTo>
                                  <a:lnTo>
                                    <a:pt x="59" y="79"/>
                                  </a:lnTo>
                                  <a:lnTo>
                                    <a:pt x="57" y="80"/>
                                  </a:lnTo>
                                  <a:lnTo>
                                    <a:pt x="56" y="81"/>
                                  </a:lnTo>
                                  <a:lnTo>
                                    <a:pt x="54" y="82"/>
                                  </a:lnTo>
                                  <a:lnTo>
                                    <a:pt x="52" y="82"/>
                                  </a:lnTo>
                                  <a:lnTo>
                                    <a:pt x="50" y="83"/>
                                  </a:lnTo>
                                  <a:lnTo>
                                    <a:pt x="48" y="83"/>
                                  </a:lnTo>
                                  <a:lnTo>
                                    <a:pt x="46" y="83"/>
                                  </a:lnTo>
                                  <a:lnTo>
                                    <a:pt x="44" y="83"/>
                                  </a:lnTo>
                                  <a:lnTo>
                                    <a:pt x="41" y="83"/>
                                  </a:lnTo>
                                  <a:lnTo>
                                    <a:pt x="39" y="83"/>
                                  </a:lnTo>
                                  <a:lnTo>
                                    <a:pt x="37" y="83"/>
                                  </a:lnTo>
                                  <a:lnTo>
                                    <a:pt x="35" y="83"/>
                                  </a:lnTo>
                                  <a:lnTo>
                                    <a:pt x="33" y="83"/>
                                  </a:lnTo>
                                  <a:lnTo>
                                    <a:pt x="31" y="82"/>
                                  </a:lnTo>
                                  <a:lnTo>
                                    <a:pt x="29" y="82"/>
                                  </a:lnTo>
                                  <a:lnTo>
                                    <a:pt x="27" y="81"/>
                                  </a:lnTo>
                                  <a:lnTo>
                                    <a:pt x="26" y="80"/>
                                  </a:lnTo>
                                  <a:lnTo>
                                    <a:pt x="24" y="79"/>
                                  </a:lnTo>
                                  <a:lnTo>
                                    <a:pt x="22" y="78"/>
                                  </a:lnTo>
                                  <a:lnTo>
                                    <a:pt x="20" y="77"/>
                                  </a:lnTo>
                                  <a:lnTo>
                                    <a:pt x="19" y="76"/>
                                  </a:lnTo>
                                  <a:lnTo>
                                    <a:pt x="17" y="75"/>
                                  </a:lnTo>
                                  <a:lnTo>
                                    <a:pt x="15" y="74"/>
                                  </a:lnTo>
                                  <a:lnTo>
                                    <a:pt x="14" y="72"/>
                                  </a:lnTo>
                                  <a:lnTo>
                                    <a:pt x="12" y="71"/>
                                  </a:lnTo>
                                  <a:lnTo>
                                    <a:pt x="11" y="70"/>
                                  </a:lnTo>
                                  <a:lnTo>
                                    <a:pt x="10" y="68"/>
                                  </a:lnTo>
                                  <a:lnTo>
                                    <a:pt x="8" y="66"/>
                                  </a:lnTo>
                                  <a:lnTo>
                                    <a:pt x="7" y="65"/>
                                  </a:lnTo>
                                  <a:lnTo>
                                    <a:pt x="6" y="63"/>
                                  </a:lnTo>
                                  <a:lnTo>
                                    <a:pt x="5" y="61"/>
                                  </a:lnTo>
                                  <a:lnTo>
                                    <a:pt x="4" y="60"/>
                                  </a:lnTo>
                                  <a:lnTo>
                                    <a:pt x="3" y="58"/>
                                  </a:lnTo>
                                  <a:lnTo>
                                    <a:pt x="3" y="56"/>
                                  </a:lnTo>
                                  <a:lnTo>
                                    <a:pt x="2" y="54"/>
                                  </a:lnTo>
                                  <a:lnTo>
                                    <a:pt x="1" y="52"/>
                                  </a:lnTo>
                                  <a:lnTo>
                                    <a:pt x="1" y="50"/>
                                  </a:lnTo>
                                  <a:lnTo>
                                    <a:pt x="1"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 name="Freeform 326"/>
                          <wps:cNvSpPr>
                            <a:spLocks/>
                          </wps:cNvSpPr>
                          <wps:spPr bwMode="auto">
                            <a:xfrm>
                              <a:off x="896" y="1554"/>
                              <a:ext cx="92" cy="119"/>
                            </a:xfrm>
                            <a:custGeom>
                              <a:avLst/>
                              <a:gdLst>
                                <a:gd name="T0" fmla="*/ 40 w 92"/>
                                <a:gd name="T1" fmla="*/ 119 h 119"/>
                                <a:gd name="T2" fmla="*/ 52 w 92"/>
                                <a:gd name="T3" fmla="*/ 119 h 119"/>
                                <a:gd name="T4" fmla="*/ 52 w 92"/>
                                <a:gd name="T5" fmla="*/ 78 h 119"/>
                                <a:gd name="T6" fmla="*/ 92 w 92"/>
                                <a:gd name="T7" fmla="*/ 46 h 119"/>
                                <a:gd name="T8" fmla="*/ 86 w 92"/>
                                <a:gd name="T9" fmla="*/ 35 h 119"/>
                                <a:gd name="T10" fmla="*/ 52 w 92"/>
                                <a:gd name="T11" fmla="*/ 62 h 119"/>
                                <a:gd name="T12" fmla="*/ 52 w 92"/>
                                <a:gd name="T13" fmla="*/ 58 h 119"/>
                                <a:gd name="T14" fmla="*/ 71 w 92"/>
                                <a:gd name="T15" fmla="*/ 12 h 119"/>
                                <a:gd name="T16" fmla="*/ 60 w 92"/>
                                <a:gd name="T17" fmla="*/ 7 h 119"/>
                                <a:gd name="T18" fmla="*/ 50 w 92"/>
                                <a:gd name="T19" fmla="*/ 32 h 119"/>
                                <a:gd name="T20" fmla="*/ 38 w 92"/>
                                <a:gd name="T21" fmla="*/ 0 h 119"/>
                                <a:gd name="T22" fmla="*/ 26 w 92"/>
                                <a:gd name="T23" fmla="*/ 4 h 119"/>
                                <a:gd name="T24" fmla="*/ 40 w 92"/>
                                <a:gd name="T25" fmla="*/ 40 h 119"/>
                                <a:gd name="T26" fmla="*/ 40 w 92"/>
                                <a:gd name="T27" fmla="*/ 53 h 119"/>
                                <a:gd name="T28" fmla="*/ 5 w 92"/>
                                <a:gd name="T29" fmla="*/ 29 h 119"/>
                                <a:gd name="T30" fmla="*/ 0 w 92"/>
                                <a:gd name="T31" fmla="*/ 40 h 119"/>
                                <a:gd name="T32" fmla="*/ 40 w 92"/>
                                <a:gd name="T33" fmla="*/ 68 h 119"/>
                                <a:gd name="T34" fmla="*/ 40 w 92"/>
                                <a:gd name="T35" fmla="*/ 119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2" h="119">
                                  <a:moveTo>
                                    <a:pt x="40" y="119"/>
                                  </a:moveTo>
                                  <a:lnTo>
                                    <a:pt x="52" y="119"/>
                                  </a:lnTo>
                                  <a:lnTo>
                                    <a:pt x="52" y="78"/>
                                  </a:lnTo>
                                  <a:lnTo>
                                    <a:pt x="92" y="46"/>
                                  </a:lnTo>
                                  <a:lnTo>
                                    <a:pt x="86" y="35"/>
                                  </a:lnTo>
                                  <a:lnTo>
                                    <a:pt x="52" y="62"/>
                                  </a:lnTo>
                                  <a:lnTo>
                                    <a:pt x="52" y="58"/>
                                  </a:lnTo>
                                  <a:lnTo>
                                    <a:pt x="71" y="12"/>
                                  </a:lnTo>
                                  <a:lnTo>
                                    <a:pt x="60" y="7"/>
                                  </a:lnTo>
                                  <a:lnTo>
                                    <a:pt x="50" y="32"/>
                                  </a:lnTo>
                                  <a:lnTo>
                                    <a:pt x="38" y="0"/>
                                  </a:lnTo>
                                  <a:lnTo>
                                    <a:pt x="26" y="4"/>
                                  </a:lnTo>
                                  <a:lnTo>
                                    <a:pt x="40" y="40"/>
                                  </a:lnTo>
                                  <a:lnTo>
                                    <a:pt x="40" y="53"/>
                                  </a:lnTo>
                                  <a:lnTo>
                                    <a:pt x="5"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 name="Rectangle 327"/>
                          <wps:cNvSpPr>
                            <a:spLocks noChangeArrowheads="1"/>
                          </wps:cNvSpPr>
                          <wps:spPr bwMode="auto">
                            <a:xfrm>
                              <a:off x="774" y="1526"/>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4" name="Rectangle 328"/>
                          <wps:cNvSpPr>
                            <a:spLocks noChangeArrowheads="1"/>
                          </wps:cNvSpPr>
                          <wps:spPr bwMode="auto">
                            <a:xfrm>
                              <a:off x="786" y="1538"/>
                              <a:ext cx="42"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5" name="Rectangle 329"/>
                          <wps:cNvSpPr>
                            <a:spLocks noChangeArrowheads="1"/>
                          </wps:cNvSpPr>
                          <wps:spPr bwMode="auto">
                            <a:xfrm>
                              <a:off x="786" y="1561"/>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 name="Freeform 330"/>
                          <wps:cNvSpPr>
                            <a:spLocks/>
                          </wps:cNvSpPr>
                          <wps:spPr bwMode="auto">
                            <a:xfrm>
                              <a:off x="812" y="1603"/>
                              <a:ext cx="16" cy="16"/>
                            </a:xfrm>
                            <a:custGeom>
                              <a:avLst/>
                              <a:gdLst>
                                <a:gd name="T0" fmla="*/ 0 w 16"/>
                                <a:gd name="T1" fmla="*/ 9 h 16"/>
                                <a:gd name="T2" fmla="*/ 0 w 16"/>
                                <a:gd name="T3" fmla="*/ 9 h 16"/>
                                <a:gd name="T4" fmla="*/ 0 w 16"/>
                                <a:gd name="T5" fmla="*/ 10 h 16"/>
                                <a:gd name="T6" fmla="*/ 1 w 16"/>
                                <a:gd name="T7" fmla="*/ 11 h 16"/>
                                <a:gd name="T8" fmla="*/ 1 w 16"/>
                                <a:gd name="T9" fmla="*/ 12 h 16"/>
                                <a:gd name="T10" fmla="*/ 1 w 16"/>
                                <a:gd name="T11" fmla="*/ 12 h 16"/>
                                <a:gd name="T12" fmla="*/ 2 w 16"/>
                                <a:gd name="T13" fmla="*/ 13 h 16"/>
                                <a:gd name="T14" fmla="*/ 2 w 16"/>
                                <a:gd name="T15" fmla="*/ 13 h 16"/>
                                <a:gd name="T16" fmla="*/ 3 w 16"/>
                                <a:gd name="T17" fmla="*/ 14 h 16"/>
                                <a:gd name="T18" fmla="*/ 3 w 16"/>
                                <a:gd name="T19" fmla="*/ 14 h 16"/>
                                <a:gd name="T20" fmla="*/ 4 w 16"/>
                                <a:gd name="T21" fmla="*/ 15 h 16"/>
                                <a:gd name="T22" fmla="*/ 5 w 16"/>
                                <a:gd name="T23" fmla="*/ 15 h 16"/>
                                <a:gd name="T24" fmla="*/ 5 w 16"/>
                                <a:gd name="T25" fmla="*/ 15 h 16"/>
                                <a:gd name="T26" fmla="*/ 6 w 16"/>
                                <a:gd name="T27" fmla="*/ 16 h 16"/>
                                <a:gd name="T28" fmla="*/ 7 w 16"/>
                                <a:gd name="T29" fmla="*/ 16 h 16"/>
                                <a:gd name="T30" fmla="*/ 7 w 16"/>
                                <a:gd name="T31" fmla="*/ 16 h 16"/>
                                <a:gd name="T32" fmla="*/ 8 w 16"/>
                                <a:gd name="T33" fmla="*/ 16 h 16"/>
                                <a:gd name="T34" fmla="*/ 9 w 16"/>
                                <a:gd name="T35" fmla="*/ 16 h 16"/>
                                <a:gd name="T36" fmla="*/ 10 w 16"/>
                                <a:gd name="T37" fmla="*/ 16 h 16"/>
                                <a:gd name="T38" fmla="*/ 11 w 16"/>
                                <a:gd name="T39" fmla="*/ 15 h 16"/>
                                <a:gd name="T40" fmla="*/ 12 w 16"/>
                                <a:gd name="T41" fmla="*/ 15 h 16"/>
                                <a:gd name="T42" fmla="*/ 13 w 16"/>
                                <a:gd name="T43" fmla="*/ 14 h 16"/>
                                <a:gd name="T44" fmla="*/ 13 w 16"/>
                                <a:gd name="T45" fmla="*/ 14 h 16"/>
                                <a:gd name="T46" fmla="*/ 14 w 16"/>
                                <a:gd name="T47" fmla="*/ 13 h 16"/>
                                <a:gd name="T48" fmla="*/ 14 w 16"/>
                                <a:gd name="T49" fmla="*/ 13 h 16"/>
                                <a:gd name="T50" fmla="*/ 15 w 16"/>
                                <a:gd name="T51" fmla="*/ 12 h 16"/>
                                <a:gd name="T52" fmla="*/ 15 w 16"/>
                                <a:gd name="T53" fmla="*/ 11 h 16"/>
                                <a:gd name="T54" fmla="*/ 16 w 16"/>
                                <a:gd name="T55" fmla="*/ 10 h 16"/>
                                <a:gd name="T56" fmla="*/ 16 w 16"/>
                                <a:gd name="T57" fmla="*/ 9 h 16"/>
                                <a:gd name="T58" fmla="*/ 16 w 16"/>
                                <a:gd name="T59" fmla="*/ 9 h 16"/>
                                <a:gd name="T60" fmla="*/ 16 w 16"/>
                                <a:gd name="T61" fmla="*/ 8 h 16"/>
                                <a:gd name="T62" fmla="*/ 16 w 16"/>
                                <a:gd name="T63" fmla="*/ 7 h 16"/>
                                <a:gd name="T64" fmla="*/ 16 w 16"/>
                                <a:gd name="T65" fmla="*/ 6 h 16"/>
                                <a:gd name="T66" fmla="*/ 15 w 16"/>
                                <a:gd name="T67" fmla="*/ 5 h 16"/>
                                <a:gd name="T68" fmla="*/ 15 w 16"/>
                                <a:gd name="T69" fmla="*/ 4 h 16"/>
                                <a:gd name="T70" fmla="*/ 14 w 16"/>
                                <a:gd name="T71" fmla="*/ 3 h 16"/>
                                <a:gd name="T72" fmla="*/ 13 w 16"/>
                                <a:gd name="T73" fmla="*/ 2 h 16"/>
                                <a:gd name="T74" fmla="*/ 12 w 16"/>
                                <a:gd name="T75" fmla="*/ 1 h 16"/>
                                <a:gd name="T76" fmla="*/ 11 w 16"/>
                                <a:gd name="T77" fmla="*/ 1 h 16"/>
                                <a:gd name="T78" fmla="*/ 10 w 16"/>
                                <a:gd name="T79" fmla="*/ 1 h 16"/>
                                <a:gd name="T80" fmla="*/ 9 w 16"/>
                                <a:gd name="T81" fmla="*/ 0 h 16"/>
                                <a:gd name="T82" fmla="*/ 8 w 16"/>
                                <a:gd name="T83" fmla="*/ 0 h 16"/>
                                <a:gd name="T84" fmla="*/ 7 w 16"/>
                                <a:gd name="T85" fmla="*/ 0 h 16"/>
                                <a:gd name="T86" fmla="*/ 7 w 16"/>
                                <a:gd name="T87" fmla="*/ 0 h 16"/>
                                <a:gd name="T88" fmla="*/ 6 w 16"/>
                                <a:gd name="T89" fmla="*/ 1 h 16"/>
                                <a:gd name="T90" fmla="*/ 5 w 16"/>
                                <a:gd name="T91" fmla="*/ 1 h 16"/>
                                <a:gd name="T92" fmla="*/ 4 w 16"/>
                                <a:gd name="T93" fmla="*/ 1 h 16"/>
                                <a:gd name="T94" fmla="*/ 3 w 16"/>
                                <a:gd name="T95" fmla="*/ 2 h 16"/>
                                <a:gd name="T96" fmla="*/ 3 w 16"/>
                                <a:gd name="T97" fmla="*/ 2 h 16"/>
                                <a:gd name="T98" fmla="*/ 2 w 16"/>
                                <a:gd name="T99" fmla="*/ 3 h 16"/>
                                <a:gd name="T100" fmla="*/ 1 w 16"/>
                                <a:gd name="T101" fmla="*/ 4 h 16"/>
                                <a:gd name="T102" fmla="*/ 1 w 16"/>
                                <a:gd name="T103" fmla="*/ 5 h 16"/>
                                <a:gd name="T104" fmla="*/ 0 w 16"/>
                                <a:gd name="T105" fmla="*/ 6 h 16"/>
                                <a:gd name="T106" fmla="*/ 0 w 16"/>
                                <a:gd name="T107" fmla="*/ 7 h 16"/>
                                <a:gd name="T108" fmla="*/ 0 w 16"/>
                                <a:gd name="T109" fmla="*/ 8 h 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 h="16">
                                  <a:moveTo>
                                    <a:pt x="0" y="8"/>
                                  </a:moveTo>
                                  <a:lnTo>
                                    <a:pt x="0" y="9"/>
                                  </a:lnTo>
                                  <a:lnTo>
                                    <a:pt x="0" y="10"/>
                                  </a:lnTo>
                                  <a:lnTo>
                                    <a:pt x="1" y="11"/>
                                  </a:lnTo>
                                  <a:lnTo>
                                    <a:pt x="1" y="12"/>
                                  </a:lnTo>
                                  <a:lnTo>
                                    <a:pt x="1" y="13"/>
                                  </a:lnTo>
                                  <a:lnTo>
                                    <a:pt x="2" y="13"/>
                                  </a:lnTo>
                                  <a:lnTo>
                                    <a:pt x="2" y="14"/>
                                  </a:lnTo>
                                  <a:lnTo>
                                    <a:pt x="3" y="14"/>
                                  </a:lnTo>
                                  <a:lnTo>
                                    <a:pt x="4" y="15"/>
                                  </a:lnTo>
                                  <a:lnTo>
                                    <a:pt x="5" y="15"/>
                                  </a:lnTo>
                                  <a:lnTo>
                                    <a:pt x="6" y="16"/>
                                  </a:lnTo>
                                  <a:lnTo>
                                    <a:pt x="7" y="16"/>
                                  </a:lnTo>
                                  <a:lnTo>
                                    <a:pt x="8" y="16"/>
                                  </a:lnTo>
                                  <a:lnTo>
                                    <a:pt x="9" y="16"/>
                                  </a:lnTo>
                                  <a:lnTo>
                                    <a:pt x="10" y="16"/>
                                  </a:lnTo>
                                  <a:lnTo>
                                    <a:pt x="11" y="15"/>
                                  </a:lnTo>
                                  <a:lnTo>
                                    <a:pt x="12" y="15"/>
                                  </a:lnTo>
                                  <a:lnTo>
                                    <a:pt x="13" y="14"/>
                                  </a:lnTo>
                                  <a:lnTo>
                                    <a:pt x="14" y="13"/>
                                  </a:lnTo>
                                  <a:lnTo>
                                    <a:pt x="15" y="12"/>
                                  </a:lnTo>
                                  <a:lnTo>
                                    <a:pt x="15" y="11"/>
                                  </a:lnTo>
                                  <a:lnTo>
                                    <a:pt x="15" y="10"/>
                                  </a:lnTo>
                                  <a:lnTo>
                                    <a:pt x="16" y="10"/>
                                  </a:lnTo>
                                  <a:lnTo>
                                    <a:pt x="16" y="9"/>
                                  </a:lnTo>
                                  <a:lnTo>
                                    <a:pt x="16" y="8"/>
                                  </a:lnTo>
                                  <a:lnTo>
                                    <a:pt x="16" y="7"/>
                                  </a:lnTo>
                                  <a:lnTo>
                                    <a:pt x="16" y="6"/>
                                  </a:lnTo>
                                  <a:lnTo>
                                    <a:pt x="15" y="6"/>
                                  </a:lnTo>
                                  <a:lnTo>
                                    <a:pt x="15" y="5"/>
                                  </a:lnTo>
                                  <a:lnTo>
                                    <a:pt x="15" y="4"/>
                                  </a:lnTo>
                                  <a:lnTo>
                                    <a:pt x="14" y="4"/>
                                  </a:lnTo>
                                  <a:lnTo>
                                    <a:pt x="14" y="3"/>
                                  </a:lnTo>
                                  <a:lnTo>
                                    <a:pt x="13" y="3"/>
                                  </a:lnTo>
                                  <a:lnTo>
                                    <a:pt x="13" y="2"/>
                                  </a:lnTo>
                                  <a:lnTo>
                                    <a:pt x="12" y="2"/>
                                  </a:lnTo>
                                  <a:lnTo>
                                    <a:pt x="12" y="1"/>
                                  </a:lnTo>
                                  <a:lnTo>
                                    <a:pt x="11" y="1"/>
                                  </a:lnTo>
                                  <a:lnTo>
                                    <a:pt x="10" y="1"/>
                                  </a:lnTo>
                                  <a:lnTo>
                                    <a:pt x="9" y="1"/>
                                  </a:lnTo>
                                  <a:lnTo>
                                    <a:pt x="9" y="0"/>
                                  </a:lnTo>
                                  <a:lnTo>
                                    <a:pt x="8" y="0"/>
                                  </a:lnTo>
                                  <a:lnTo>
                                    <a:pt x="7" y="0"/>
                                  </a:lnTo>
                                  <a:lnTo>
                                    <a:pt x="6" y="1"/>
                                  </a:lnTo>
                                  <a:lnTo>
                                    <a:pt x="5" y="1"/>
                                  </a:lnTo>
                                  <a:lnTo>
                                    <a:pt x="4" y="1"/>
                                  </a:lnTo>
                                  <a:lnTo>
                                    <a:pt x="4" y="2"/>
                                  </a:lnTo>
                                  <a:lnTo>
                                    <a:pt x="3" y="2"/>
                                  </a:lnTo>
                                  <a:lnTo>
                                    <a:pt x="2" y="3"/>
                                  </a:lnTo>
                                  <a:lnTo>
                                    <a:pt x="1" y="4"/>
                                  </a:lnTo>
                                  <a:lnTo>
                                    <a:pt x="1"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7" name="Freeform 331"/>
                          <wps:cNvSpPr>
                            <a:spLocks/>
                          </wps:cNvSpPr>
                          <wps:spPr bwMode="auto">
                            <a:xfrm>
                              <a:off x="673" y="1173"/>
                              <a:ext cx="136" cy="104"/>
                            </a:xfrm>
                            <a:custGeom>
                              <a:avLst/>
                              <a:gdLst>
                                <a:gd name="T0" fmla="*/ 75 w 136"/>
                                <a:gd name="T1" fmla="*/ 104 h 104"/>
                                <a:gd name="T2" fmla="*/ 75 w 136"/>
                                <a:gd name="T3" fmla="*/ 31 h 104"/>
                                <a:gd name="T4" fmla="*/ 89 w 136"/>
                                <a:gd name="T5" fmla="*/ 31 h 104"/>
                                <a:gd name="T6" fmla="*/ 89 w 136"/>
                                <a:gd name="T7" fmla="*/ 40 h 104"/>
                                <a:gd name="T8" fmla="*/ 101 w 136"/>
                                <a:gd name="T9" fmla="*/ 40 h 104"/>
                                <a:gd name="T10" fmla="*/ 101 w 136"/>
                                <a:gd name="T11" fmla="*/ 31 h 104"/>
                                <a:gd name="T12" fmla="*/ 124 w 136"/>
                                <a:gd name="T13" fmla="*/ 31 h 104"/>
                                <a:gd name="T14" fmla="*/ 124 w 136"/>
                                <a:gd name="T15" fmla="*/ 49 h 104"/>
                                <a:gd name="T16" fmla="*/ 136 w 136"/>
                                <a:gd name="T17" fmla="*/ 49 h 104"/>
                                <a:gd name="T18" fmla="*/ 136 w 136"/>
                                <a:gd name="T19" fmla="*/ 0 h 104"/>
                                <a:gd name="T20" fmla="*/ 124 w 136"/>
                                <a:gd name="T21" fmla="*/ 0 h 104"/>
                                <a:gd name="T22" fmla="*/ 124 w 136"/>
                                <a:gd name="T23" fmla="*/ 19 h 104"/>
                                <a:gd name="T24" fmla="*/ 101 w 136"/>
                                <a:gd name="T25" fmla="*/ 19 h 104"/>
                                <a:gd name="T26" fmla="*/ 101 w 136"/>
                                <a:gd name="T27" fmla="*/ 6 h 104"/>
                                <a:gd name="T28" fmla="*/ 89 w 136"/>
                                <a:gd name="T29" fmla="*/ 6 h 104"/>
                                <a:gd name="T30" fmla="*/ 89 w 136"/>
                                <a:gd name="T31" fmla="*/ 19 h 104"/>
                                <a:gd name="T32" fmla="*/ 48 w 136"/>
                                <a:gd name="T33" fmla="*/ 19 h 104"/>
                                <a:gd name="T34" fmla="*/ 48 w 136"/>
                                <a:gd name="T35" fmla="*/ 6 h 104"/>
                                <a:gd name="T36" fmla="*/ 35 w 136"/>
                                <a:gd name="T37" fmla="*/ 6 h 104"/>
                                <a:gd name="T38" fmla="*/ 35 w 136"/>
                                <a:gd name="T39" fmla="*/ 19 h 104"/>
                                <a:gd name="T40" fmla="*/ 12 w 136"/>
                                <a:gd name="T41" fmla="*/ 19 h 104"/>
                                <a:gd name="T42" fmla="*/ 12 w 136"/>
                                <a:gd name="T43" fmla="*/ 0 h 104"/>
                                <a:gd name="T44" fmla="*/ 0 w 136"/>
                                <a:gd name="T45" fmla="*/ 0 h 104"/>
                                <a:gd name="T46" fmla="*/ 0 w 136"/>
                                <a:gd name="T47" fmla="*/ 49 h 104"/>
                                <a:gd name="T48" fmla="*/ 12 w 136"/>
                                <a:gd name="T49" fmla="*/ 49 h 104"/>
                                <a:gd name="T50" fmla="*/ 12 w 136"/>
                                <a:gd name="T51" fmla="*/ 31 h 104"/>
                                <a:gd name="T52" fmla="*/ 35 w 136"/>
                                <a:gd name="T53" fmla="*/ 31 h 104"/>
                                <a:gd name="T54" fmla="*/ 35 w 136"/>
                                <a:gd name="T55" fmla="*/ 40 h 104"/>
                                <a:gd name="T56" fmla="*/ 48 w 136"/>
                                <a:gd name="T57" fmla="*/ 40 h 104"/>
                                <a:gd name="T58" fmla="*/ 48 w 136"/>
                                <a:gd name="T59" fmla="*/ 31 h 104"/>
                                <a:gd name="T60" fmla="*/ 63 w 136"/>
                                <a:gd name="T61" fmla="*/ 31 h 104"/>
                                <a:gd name="T62" fmla="*/ 63 w 136"/>
                                <a:gd name="T63" fmla="*/ 98 h 104"/>
                                <a:gd name="T64" fmla="*/ 75 w 136"/>
                                <a:gd name="T65" fmla="*/ 104 h 1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6" h="104">
                                  <a:moveTo>
                                    <a:pt x="75" y="104"/>
                                  </a:moveTo>
                                  <a:lnTo>
                                    <a:pt x="75" y="31"/>
                                  </a:lnTo>
                                  <a:lnTo>
                                    <a:pt x="89" y="31"/>
                                  </a:lnTo>
                                  <a:lnTo>
                                    <a:pt x="89" y="40"/>
                                  </a:lnTo>
                                  <a:lnTo>
                                    <a:pt x="101" y="40"/>
                                  </a:lnTo>
                                  <a:lnTo>
                                    <a:pt x="101" y="31"/>
                                  </a:lnTo>
                                  <a:lnTo>
                                    <a:pt x="124" y="31"/>
                                  </a:lnTo>
                                  <a:lnTo>
                                    <a:pt x="124" y="49"/>
                                  </a:lnTo>
                                  <a:lnTo>
                                    <a:pt x="136" y="49"/>
                                  </a:lnTo>
                                  <a:lnTo>
                                    <a:pt x="136" y="0"/>
                                  </a:lnTo>
                                  <a:lnTo>
                                    <a:pt x="124" y="0"/>
                                  </a:lnTo>
                                  <a:lnTo>
                                    <a:pt x="124" y="19"/>
                                  </a:lnTo>
                                  <a:lnTo>
                                    <a:pt x="101" y="19"/>
                                  </a:lnTo>
                                  <a:lnTo>
                                    <a:pt x="101" y="6"/>
                                  </a:lnTo>
                                  <a:lnTo>
                                    <a:pt x="89" y="6"/>
                                  </a:lnTo>
                                  <a:lnTo>
                                    <a:pt x="89" y="19"/>
                                  </a:lnTo>
                                  <a:lnTo>
                                    <a:pt x="48" y="19"/>
                                  </a:lnTo>
                                  <a:lnTo>
                                    <a:pt x="48" y="6"/>
                                  </a:lnTo>
                                  <a:lnTo>
                                    <a:pt x="35" y="6"/>
                                  </a:lnTo>
                                  <a:lnTo>
                                    <a:pt x="35" y="19"/>
                                  </a:lnTo>
                                  <a:lnTo>
                                    <a:pt x="12" y="19"/>
                                  </a:lnTo>
                                  <a:lnTo>
                                    <a:pt x="12" y="0"/>
                                  </a:lnTo>
                                  <a:lnTo>
                                    <a:pt x="0" y="0"/>
                                  </a:lnTo>
                                  <a:lnTo>
                                    <a:pt x="0" y="49"/>
                                  </a:lnTo>
                                  <a:lnTo>
                                    <a:pt x="12" y="49"/>
                                  </a:lnTo>
                                  <a:lnTo>
                                    <a:pt x="12" y="31"/>
                                  </a:lnTo>
                                  <a:lnTo>
                                    <a:pt x="35" y="31"/>
                                  </a:lnTo>
                                  <a:lnTo>
                                    <a:pt x="35" y="40"/>
                                  </a:lnTo>
                                  <a:lnTo>
                                    <a:pt x="48" y="40"/>
                                  </a:lnTo>
                                  <a:lnTo>
                                    <a:pt x="48" y="31"/>
                                  </a:lnTo>
                                  <a:lnTo>
                                    <a:pt x="63" y="31"/>
                                  </a:lnTo>
                                  <a:lnTo>
                                    <a:pt x="63" y="98"/>
                                  </a:lnTo>
                                  <a:lnTo>
                                    <a:pt x="75"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788" name="Group 332"/>
                        <wpg:cNvGrpSpPr>
                          <a:grpSpLocks/>
                        </wpg:cNvGrpSpPr>
                        <wpg:grpSpPr bwMode="auto">
                          <a:xfrm>
                            <a:off x="866104" y="1717014"/>
                            <a:ext cx="317501" cy="325703"/>
                            <a:chOff x="1364" y="1333"/>
                            <a:chExt cx="500" cy="513"/>
                          </a:xfrm>
                        </wpg:grpSpPr>
                        <wps:wsp>
                          <wps:cNvPr id="1789" name="Freeform 333"/>
                          <wps:cNvSpPr>
                            <a:spLocks/>
                          </wps:cNvSpPr>
                          <wps:spPr bwMode="auto">
                            <a:xfrm>
                              <a:off x="1364" y="1333"/>
                              <a:ext cx="399" cy="513"/>
                            </a:xfrm>
                            <a:custGeom>
                              <a:avLst/>
                              <a:gdLst>
                                <a:gd name="T0" fmla="*/ 399 w 399"/>
                                <a:gd name="T1" fmla="*/ 199 h 513"/>
                                <a:gd name="T2" fmla="*/ 399 w 399"/>
                                <a:gd name="T3" fmla="*/ 186 h 513"/>
                                <a:gd name="T4" fmla="*/ 249 w 399"/>
                                <a:gd name="T5" fmla="*/ 118 h 513"/>
                                <a:gd name="T6" fmla="*/ 249 w 399"/>
                                <a:gd name="T7" fmla="*/ 57 h 513"/>
                                <a:gd name="T8" fmla="*/ 277 w 399"/>
                                <a:gd name="T9" fmla="*/ 57 h 513"/>
                                <a:gd name="T10" fmla="*/ 277 w 399"/>
                                <a:gd name="T11" fmla="*/ 49 h 513"/>
                                <a:gd name="T12" fmla="*/ 282 w 399"/>
                                <a:gd name="T13" fmla="*/ 49 h 513"/>
                                <a:gd name="T14" fmla="*/ 282 w 399"/>
                                <a:gd name="T15" fmla="*/ 67 h 513"/>
                                <a:gd name="T16" fmla="*/ 310 w 399"/>
                                <a:gd name="T17" fmla="*/ 67 h 513"/>
                                <a:gd name="T18" fmla="*/ 310 w 399"/>
                                <a:gd name="T19" fmla="*/ 0 h 513"/>
                                <a:gd name="T20" fmla="*/ 282 w 399"/>
                                <a:gd name="T21" fmla="*/ 0 h 513"/>
                                <a:gd name="T22" fmla="*/ 282 w 399"/>
                                <a:gd name="T23" fmla="*/ 20 h 513"/>
                                <a:gd name="T24" fmla="*/ 277 w 399"/>
                                <a:gd name="T25" fmla="*/ 20 h 513"/>
                                <a:gd name="T26" fmla="*/ 277 w 399"/>
                                <a:gd name="T27" fmla="*/ 6 h 513"/>
                                <a:gd name="T28" fmla="*/ 247 w 399"/>
                                <a:gd name="T29" fmla="*/ 6 h 513"/>
                                <a:gd name="T30" fmla="*/ 247 w 399"/>
                                <a:gd name="T31" fmla="*/ 20 h 513"/>
                                <a:gd name="T32" fmla="*/ 222 w 399"/>
                                <a:gd name="T33" fmla="*/ 20 h 513"/>
                                <a:gd name="T34" fmla="*/ 222 w 399"/>
                                <a:gd name="T35" fmla="*/ 6 h 513"/>
                                <a:gd name="T36" fmla="*/ 193 w 399"/>
                                <a:gd name="T37" fmla="*/ 6 h 513"/>
                                <a:gd name="T38" fmla="*/ 193 w 399"/>
                                <a:gd name="T39" fmla="*/ 20 h 513"/>
                                <a:gd name="T40" fmla="*/ 187 w 399"/>
                                <a:gd name="T41" fmla="*/ 20 h 513"/>
                                <a:gd name="T42" fmla="*/ 187 w 399"/>
                                <a:gd name="T43" fmla="*/ 0 h 513"/>
                                <a:gd name="T44" fmla="*/ 159 w 399"/>
                                <a:gd name="T45" fmla="*/ 0 h 513"/>
                                <a:gd name="T46" fmla="*/ 159 w 399"/>
                                <a:gd name="T47" fmla="*/ 67 h 513"/>
                                <a:gd name="T48" fmla="*/ 187 w 399"/>
                                <a:gd name="T49" fmla="*/ 67 h 513"/>
                                <a:gd name="T50" fmla="*/ 187 w 399"/>
                                <a:gd name="T51" fmla="*/ 49 h 513"/>
                                <a:gd name="T52" fmla="*/ 193 w 399"/>
                                <a:gd name="T53" fmla="*/ 49 h 513"/>
                                <a:gd name="T54" fmla="*/ 193 w 399"/>
                                <a:gd name="T55" fmla="*/ 57 h 513"/>
                                <a:gd name="T56" fmla="*/ 222 w 399"/>
                                <a:gd name="T57" fmla="*/ 57 h 513"/>
                                <a:gd name="T58" fmla="*/ 222 w 399"/>
                                <a:gd name="T59" fmla="*/ 105 h 513"/>
                                <a:gd name="T60" fmla="*/ 203 w 399"/>
                                <a:gd name="T61" fmla="*/ 97 h 513"/>
                                <a:gd name="T62" fmla="*/ 0 w 399"/>
                                <a:gd name="T63" fmla="*/ 187 h 513"/>
                                <a:gd name="T64" fmla="*/ 0 w 399"/>
                                <a:gd name="T65" fmla="*/ 199 h 513"/>
                                <a:gd name="T66" fmla="*/ 30 w 399"/>
                                <a:gd name="T67" fmla="*/ 199 h 513"/>
                                <a:gd name="T68" fmla="*/ 29 w 399"/>
                                <a:gd name="T69" fmla="*/ 513 h 513"/>
                                <a:gd name="T70" fmla="*/ 364 w 399"/>
                                <a:gd name="T71" fmla="*/ 512 h 513"/>
                                <a:gd name="T72" fmla="*/ 364 w 399"/>
                                <a:gd name="T73" fmla="*/ 199 h 513"/>
                                <a:gd name="T74" fmla="*/ 399 w 399"/>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99" h="513">
                                  <a:moveTo>
                                    <a:pt x="399" y="199"/>
                                  </a:moveTo>
                                  <a:lnTo>
                                    <a:pt x="399" y="186"/>
                                  </a:lnTo>
                                  <a:lnTo>
                                    <a:pt x="249" y="118"/>
                                  </a:lnTo>
                                  <a:lnTo>
                                    <a:pt x="249" y="57"/>
                                  </a:lnTo>
                                  <a:lnTo>
                                    <a:pt x="277" y="57"/>
                                  </a:lnTo>
                                  <a:lnTo>
                                    <a:pt x="277" y="49"/>
                                  </a:lnTo>
                                  <a:lnTo>
                                    <a:pt x="282" y="49"/>
                                  </a:lnTo>
                                  <a:lnTo>
                                    <a:pt x="282" y="67"/>
                                  </a:lnTo>
                                  <a:lnTo>
                                    <a:pt x="310" y="67"/>
                                  </a:lnTo>
                                  <a:lnTo>
                                    <a:pt x="310" y="0"/>
                                  </a:lnTo>
                                  <a:lnTo>
                                    <a:pt x="282" y="0"/>
                                  </a:lnTo>
                                  <a:lnTo>
                                    <a:pt x="282" y="20"/>
                                  </a:lnTo>
                                  <a:lnTo>
                                    <a:pt x="277" y="20"/>
                                  </a:lnTo>
                                  <a:lnTo>
                                    <a:pt x="277" y="6"/>
                                  </a:lnTo>
                                  <a:lnTo>
                                    <a:pt x="247" y="6"/>
                                  </a:lnTo>
                                  <a:lnTo>
                                    <a:pt x="247" y="20"/>
                                  </a:lnTo>
                                  <a:lnTo>
                                    <a:pt x="222" y="20"/>
                                  </a:lnTo>
                                  <a:lnTo>
                                    <a:pt x="222" y="6"/>
                                  </a:lnTo>
                                  <a:lnTo>
                                    <a:pt x="193" y="6"/>
                                  </a:lnTo>
                                  <a:lnTo>
                                    <a:pt x="193" y="20"/>
                                  </a:lnTo>
                                  <a:lnTo>
                                    <a:pt x="187" y="20"/>
                                  </a:lnTo>
                                  <a:lnTo>
                                    <a:pt x="187" y="0"/>
                                  </a:lnTo>
                                  <a:lnTo>
                                    <a:pt x="159" y="0"/>
                                  </a:lnTo>
                                  <a:lnTo>
                                    <a:pt x="159" y="67"/>
                                  </a:lnTo>
                                  <a:lnTo>
                                    <a:pt x="187" y="67"/>
                                  </a:lnTo>
                                  <a:lnTo>
                                    <a:pt x="187" y="49"/>
                                  </a:lnTo>
                                  <a:lnTo>
                                    <a:pt x="193" y="49"/>
                                  </a:lnTo>
                                  <a:lnTo>
                                    <a:pt x="193" y="57"/>
                                  </a:lnTo>
                                  <a:lnTo>
                                    <a:pt x="222" y="57"/>
                                  </a:lnTo>
                                  <a:lnTo>
                                    <a:pt x="222" y="105"/>
                                  </a:lnTo>
                                  <a:lnTo>
                                    <a:pt x="203" y="97"/>
                                  </a:lnTo>
                                  <a:lnTo>
                                    <a:pt x="0" y="187"/>
                                  </a:lnTo>
                                  <a:lnTo>
                                    <a:pt x="0" y="199"/>
                                  </a:lnTo>
                                  <a:lnTo>
                                    <a:pt x="30" y="199"/>
                                  </a:lnTo>
                                  <a:lnTo>
                                    <a:pt x="29" y="513"/>
                                  </a:lnTo>
                                  <a:lnTo>
                                    <a:pt x="364" y="512"/>
                                  </a:lnTo>
                                  <a:lnTo>
                                    <a:pt x="364"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 name="Freeform 334"/>
                          <wps:cNvSpPr>
                            <a:spLocks/>
                          </wps:cNvSpPr>
                          <wps:spPr bwMode="auto">
                            <a:xfrm>
                              <a:off x="1393" y="1442"/>
                              <a:ext cx="342" cy="77"/>
                            </a:xfrm>
                            <a:custGeom>
                              <a:avLst/>
                              <a:gdLst>
                                <a:gd name="T0" fmla="*/ 174 w 342"/>
                                <a:gd name="T1" fmla="*/ 0 h 77"/>
                                <a:gd name="T2" fmla="*/ 342 w 342"/>
                                <a:gd name="T3" fmla="*/ 77 h 77"/>
                                <a:gd name="T4" fmla="*/ 317 w 342"/>
                                <a:gd name="T5" fmla="*/ 77 h 77"/>
                                <a:gd name="T6" fmla="*/ 277 w 342"/>
                                <a:gd name="T7" fmla="*/ 77 h 77"/>
                                <a:gd name="T8" fmla="*/ 227 w 342"/>
                                <a:gd name="T9" fmla="*/ 77 h 77"/>
                                <a:gd name="T10" fmla="*/ 172 w 342"/>
                                <a:gd name="T11" fmla="*/ 77 h 77"/>
                                <a:gd name="T12" fmla="*/ 116 w 342"/>
                                <a:gd name="T13" fmla="*/ 77 h 77"/>
                                <a:gd name="T14" fmla="*/ 66 w 342"/>
                                <a:gd name="T15" fmla="*/ 77 h 77"/>
                                <a:gd name="T16" fmla="*/ 26 w 342"/>
                                <a:gd name="T17" fmla="*/ 77 h 77"/>
                                <a:gd name="T18" fmla="*/ 0 w 342"/>
                                <a:gd name="T19" fmla="*/ 77 h 77"/>
                                <a:gd name="T20" fmla="*/ 174 w 342"/>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2" h="77">
                                  <a:moveTo>
                                    <a:pt x="174" y="0"/>
                                  </a:moveTo>
                                  <a:lnTo>
                                    <a:pt x="342" y="77"/>
                                  </a:lnTo>
                                  <a:lnTo>
                                    <a:pt x="317" y="77"/>
                                  </a:lnTo>
                                  <a:lnTo>
                                    <a:pt x="277" y="77"/>
                                  </a:lnTo>
                                  <a:lnTo>
                                    <a:pt x="227" y="77"/>
                                  </a:lnTo>
                                  <a:lnTo>
                                    <a:pt x="172" y="77"/>
                                  </a:lnTo>
                                  <a:lnTo>
                                    <a:pt x="116" y="77"/>
                                  </a:lnTo>
                                  <a:lnTo>
                                    <a:pt x="66" y="77"/>
                                  </a:lnTo>
                                  <a:lnTo>
                                    <a:pt x="26" y="77"/>
                                  </a:lnTo>
                                  <a:lnTo>
                                    <a:pt x="0" y="77"/>
                                  </a:lnTo>
                                  <a:lnTo>
                                    <a:pt x="174"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 name="Freeform 335"/>
                          <wps:cNvSpPr>
                            <a:spLocks/>
                          </wps:cNvSpPr>
                          <wps:spPr bwMode="auto">
                            <a:xfrm>
                              <a:off x="1405" y="1532"/>
                              <a:ext cx="310" cy="301"/>
                            </a:xfrm>
                            <a:custGeom>
                              <a:avLst/>
                              <a:gdLst>
                                <a:gd name="T0" fmla="*/ 310 w 310"/>
                                <a:gd name="T1" fmla="*/ 301 h 301"/>
                                <a:gd name="T2" fmla="*/ 0 w 310"/>
                                <a:gd name="T3" fmla="*/ 301 h 301"/>
                                <a:gd name="T4" fmla="*/ 0 w 310"/>
                                <a:gd name="T5" fmla="*/ 284 h 301"/>
                                <a:gd name="T6" fmla="*/ 0 w 310"/>
                                <a:gd name="T7" fmla="*/ 249 h 301"/>
                                <a:gd name="T8" fmla="*/ 0 w 310"/>
                                <a:gd name="T9" fmla="*/ 202 h 301"/>
                                <a:gd name="T10" fmla="*/ 0 w 310"/>
                                <a:gd name="T11" fmla="*/ 149 h 301"/>
                                <a:gd name="T12" fmla="*/ 0 w 310"/>
                                <a:gd name="T13" fmla="*/ 96 h 301"/>
                                <a:gd name="T14" fmla="*/ 0 w 310"/>
                                <a:gd name="T15" fmla="*/ 50 h 301"/>
                                <a:gd name="T16" fmla="*/ 0 w 310"/>
                                <a:gd name="T17" fmla="*/ 16 h 301"/>
                                <a:gd name="T18" fmla="*/ 0 w 310"/>
                                <a:gd name="T19" fmla="*/ 0 h 301"/>
                                <a:gd name="T20" fmla="*/ 310 w 310"/>
                                <a:gd name="T21" fmla="*/ 0 h 301"/>
                                <a:gd name="T22" fmla="*/ 310 w 310"/>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0" h="301">
                                  <a:moveTo>
                                    <a:pt x="310" y="301"/>
                                  </a:moveTo>
                                  <a:lnTo>
                                    <a:pt x="0" y="301"/>
                                  </a:lnTo>
                                  <a:lnTo>
                                    <a:pt x="0" y="284"/>
                                  </a:lnTo>
                                  <a:lnTo>
                                    <a:pt x="0" y="249"/>
                                  </a:lnTo>
                                  <a:lnTo>
                                    <a:pt x="0" y="202"/>
                                  </a:lnTo>
                                  <a:lnTo>
                                    <a:pt x="0" y="149"/>
                                  </a:lnTo>
                                  <a:lnTo>
                                    <a:pt x="0" y="96"/>
                                  </a:lnTo>
                                  <a:lnTo>
                                    <a:pt x="0" y="50"/>
                                  </a:lnTo>
                                  <a:lnTo>
                                    <a:pt x="0" y="16"/>
                                  </a:lnTo>
                                  <a:lnTo>
                                    <a:pt x="0" y="0"/>
                                  </a:lnTo>
                                  <a:lnTo>
                                    <a:pt x="310" y="0"/>
                                  </a:lnTo>
                                  <a:lnTo>
                                    <a:pt x="310"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 name="Freeform 336"/>
                          <wps:cNvSpPr>
                            <a:spLocks/>
                          </wps:cNvSpPr>
                          <wps:spPr bwMode="auto">
                            <a:xfrm>
                              <a:off x="1390" y="1720"/>
                              <a:ext cx="130" cy="70"/>
                            </a:xfrm>
                            <a:custGeom>
                              <a:avLst/>
                              <a:gdLst>
                                <a:gd name="T0" fmla="*/ 0 w 130"/>
                                <a:gd name="T1" fmla="*/ 0 h 70"/>
                                <a:gd name="T2" fmla="*/ 0 w 130"/>
                                <a:gd name="T3" fmla="*/ 70 h 70"/>
                                <a:gd name="T4" fmla="*/ 58 w 130"/>
                                <a:gd name="T5" fmla="*/ 70 h 70"/>
                                <a:gd name="T6" fmla="*/ 58 w 130"/>
                                <a:gd name="T7" fmla="*/ 66 h 70"/>
                                <a:gd name="T8" fmla="*/ 130 w 130"/>
                                <a:gd name="T9" fmla="*/ 66 h 70"/>
                                <a:gd name="T10" fmla="*/ 130 w 130"/>
                                <a:gd name="T11" fmla="*/ 4 h 70"/>
                                <a:gd name="T12" fmla="*/ 58 w 130"/>
                                <a:gd name="T13" fmla="*/ 4 h 70"/>
                                <a:gd name="T14" fmla="*/ 58 w 130"/>
                                <a:gd name="T15" fmla="*/ 0 h 70"/>
                                <a:gd name="T16" fmla="*/ 0 w 130"/>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0" h="70">
                                  <a:moveTo>
                                    <a:pt x="0" y="0"/>
                                  </a:moveTo>
                                  <a:lnTo>
                                    <a:pt x="0" y="70"/>
                                  </a:lnTo>
                                  <a:lnTo>
                                    <a:pt x="58" y="70"/>
                                  </a:lnTo>
                                  <a:lnTo>
                                    <a:pt x="58" y="66"/>
                                  </a:lnTo>
                                  <a:lnTo>
                                    <a:pt x="130" y="66"/>
                                  </a:lnTo>
                                  <a:lnTo>
                                    <a:pt x="130" y="4"/>
                                  </a:lnTo>
                                  <a:lnTo>
                                    <a:pt x="58" y="4"/>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 name="Freeform 337"/>
                          <wps:cNvSpPr>
                            <a:spLocks/>
                          </wps:cNvSpPr>
                          <wps:spPr bwMode="auto">
                            <a:xfrm>
                              <a:off x="1402" y="1732"/>
                              <a:ext cx="35" cy="46"/>
                            </a:xfrm>
                            <a:custGeom>
                              <a:avLst/>
                              <a:gdLst>
                                <a:gd name="T0" fmla="*/ 0 w 35"/>
                                <a:gd name="T1" fmla="*/ 0 h 46"/>
                                <a:gd name="T2" fmla="*/ 4 w 35"/>
                                <a:gd name="T3" fmla="*/ 0 h 46"/>
                                <a:gd name="T4" fmla="*/ 8 w 35"/>
                                <a:gd name="T5" fmla="*/ 0 h 46"/>
                                <a:gd name="T6" fmla="*/ 13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7 h 46"/>
                                <a:gd name="T40" fmla="*/ 0 w 35"/>
                                <a:gd name="T41" fmla="*/ 30 h 46"/>
                                <a:gd name="T42" fmla="*/ 0 w 35"/>
                                <a:gd name="T43" fmla="*/ 23 h 46"/>
                                <a:gd name="T44" fmla="*/ 0 w 35"/>
                                <a:gd name="T45" fmla="*/ 16 h 46"/>
                                <a:gd name="T46" fmla="*/ 0 w 35"/>
                                <a:gd name="T47" fmla="*/ 10 h 46"/>
                                <a:gd name="T48" fmla="*/ 0 w 35"/>
                                <a:gd name="T49" fmla="*/ 4 h 46"/>
                                <a:gd name="T50" fmla="*/ 0 w 35"/>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46">
                                  <a:moveTo>
                                    <a:pt x="0" y="0"/>
                                  </a:moveTo>
                                  <a:lnTo>
                                    <a:pt x="4" y="0"/>
                                  </a:lnTo>
                                  <a:lnTo>
                                    <a:pt x="8" y="0"/>
                                  </a:lnTo>
                                  <a:lnTo>
                                    <a:pt x="13" y="0"/>
                                  </a:lnTo>
                                  <a:lnTo>
                                    <a:pt x="17" y="0"/>
                                  </a:lnTo>
                                  <a:lnTo>
                                    <a:pt x="22" y="0"/>
                                  </a:lnTo>
                                  <a:lnTo>
                                    <a:pt x="27" y="0"/>
                                  </a:lnTo>
                                  <a:lnTo>
                                    <a:pt x="31" y="0"/>
                                  </a:lnTo>
                                  <a:lnTo>
                                    <a:pt x="35" y="0"/>
                                  </a:lnTo>
                                  <a:lnTo>
                                    <a:pt x="35" y="46"/>
                                  </a:lnTo>
                                  <a:lnTo>
                                    <a:pt x="31" y="46"/>
                                  </a:lnTo>
                                  <a:lnTo>
                                    <a:pt x="27" y="46"/>
                                  </a:lnTo>
                                  <a:lnTo>
                                    <a:pt x="22" y="46"/>
                                  </a:lnTo>
                                  <a:lnTo>
                                    <a:pt x="17" y="46"/>
                                  </a:lnTo>
                                  <a:lnTo>
                                    <a:pt x="13" y="46"/>
                                  </a:lnTo>
                                  <a:lnTo>
                                    <a:pt x="8" y="46"/>
                                  </a:lnTo>
                                  <a:lnTo>
                                    <a:pt x="4"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 name="Freeform 338"/>
                          <wps:cNvSpPr>
                            <a:spLocks/>
                          </wps:cNvSpPr>
                          <wps:spPr bwMode="auto">
                            <a:xfrm>
                              <a:off x="1449" y="1737"/>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339"/>
                          <wps:cNvSpPr>
                            <a:spLocks/>
                          </wps:cNvSpPr>
                          <wps:spPr bwMode="auto">
                            <a:xfrm>
                              <a:off x="1485" y="1737"/>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8 w 24"/>
                                <a:gd name="T11" fmla="*/ 37 h 37"/>
                                <a:gd name="T12" fmla="*/ 5 w 24"/>
                                <a:gd name="T13" fmla="*/ 37 h 37"/>
                                <a:gd name="T14" fmla="*/ 2 w 24"/>
                                <a:gd name="T15" fmla="*/ 37 h 37"/>
                                <a:gd name="T16" fmla="*/ 0 w 24"/>
                                <a:gd name="T17" fmla="*/ 37 h 37"/>
                                <a:gd name="T18" fmla="*/ 0 w 24"/>
                                <a:gd name="T19" fmla="*/ 0 h 37"/>
                                <a:gd name="T20" fmla="*/ 2 w 24"/>
                                <a:gd name="T21" fmla="*/ 0 h 37"/>
                                <a:gd name="T22" fmla="*/ 5 w 24"/>
                                <a:gd name="T23" fmla="*/ 0 h 37"/>
                                <a:gd name="T24" fmla="*/ 8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8 h 37"/>
                                <a:gd name="T44" fmla="*/ 24 w 24"/>
                                <a:gd name="T45" fmla="*/ 24 h 37"/>
                                <a:gd name="T46" fmla="*/ 24 w 24"/>
                                <a:gd name="T47" fmla="*/ 29 h 37"/>
                                <a:gd name="T48" fmla="*/ 24 w 24"/>
                                <a:gd name="T49" fmla="*/ 34 h 37"/>
                                <a:gd name="T50" fmla="*/ 24 w 24"/>
                                <a:gd name="T51" fmla="*/ 37 h 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7">
                                  <a:moveTo>
                                    <a:pt x="24"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4" y="0"/>
                                  </a:lnTo>
                                  <a:lnTo>
                                    <a:pt x="24" y="3"/>
                                  </a:lnTo>
                                  <a:lnTo>
                                    <a:pt x="24" y="8"/>
                                  </a:lnTo>
                                  <a:lnTo>
                                    <a:pt x="24" y="13"/>
                                  </a:lnTo>
                                  <a:lnTo>
                                    <a:pt x="24" y="18"/>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 name="Freeform 340"/>
                          <wps:cNvSpPr>
                            <a:spLocks/>
                          </wps:cNvSpPr>
                          <wps:spPr bwMode="auto">
                            <a:xfrm>
                              <a:off x="1440" y="1551"/>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1 w 69"/>
                                <a:gd name="T11" fmla="*/ 60 h 69"/>
                                <a:gd name="T12" fmla="*/ 15 w 69"/>
                                <a:gd name="T13" fmla="*/ 63 h 69"/>
                                <a:gd name="T14" fmla="*/ 19 w 69"/>
                                <a:gd name="T15" fmla="*/ 65 h 69"/>
                                <a:gd name="T16" fmla="*/ 24 w 69"/>
                                <a:gd name="T17" fmla="*/ 67 h 69"/>
                                <a:gd name="T18" fmla="*/ 29 w 69"/>
                                <a:gd name="T19" fmla="*/ 68 h 69"/>
                                <a:gd name="T20" fmla="*/ 34 w 69"/>
                                <a:gd name="T21" fmla="*/ 69 h 69"/>
                                <a:gd name="T22" fmla="*/ 40 w 69"/>
                                <a:gd name="T23" fmla="*/ 68 h 69"/>
                                <a:gd name="T24" fmla="*/ 45 w 69"/>
                                <a:gd name="T25" fmla="*/ 67 h 69"/>
                                <a:gd name="T26" fmla="*/ 49 w 69"/>
                                <a:gd name="T27" fmla="*/ 65 h 69"/>
                                <a:gd name="T28" fmla="*/ 54 w 69"/>
                                <a:gd name="T29" fmla="*/ 63 h 69"/>
                                <a:gd name="T30" fmla="*/ 57 w 69"/>
                                <a:gd name="T31" fmla="*/ 60 h 69"/>
                                <a:gd name="T32" fmla="*/ 61 w 69"/>
                                <a:gd name="T33" fmla="*/ 56 h 69"/>
                                <a:gd name="T34" fmla="*/ 64 w 69"/>
                                <a:gd name="T35" fmla="*/ 52 h 69"/>
                                <a:gd name="T36" fmla="*/ 66 w 69"/>
                                <a:gd name="T37" fmla="*/ 48 h 69"/>
                                <a:gd name="T38" fmla="*/ 68 w 69"/>
                                <a:gd name="T39" fmla="*/ 43 h 69"/>
                                <a:gd name="T40" fmla="*/ 69 w 69"/>
                                <a:gd name="T41" fmla="*/ 38 h 69"/>
                                <a:gd name="T42" fmla="*/ 69 w 69"/>
                                <a:gd name="T43" fmla="*/ 33 h 69"/>
                                <a:gd name="T44" fmla="*/ 68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4 h 69"/>
                                <a:gd name="T58" fmla="*/ 46 w 69"/>
                                <a:gd name="T59" fmla="*/ 2 h 69"/>
                                <a:gd name="T60" fmla="*/ 41 w 69"/>
                                <a:gd name="T61" fmla="*/ 1 h 69"/>
                                <a:gd name="T62" fmla="*/ 36 w 69"/>
                                <a:gd name="T63" fmla="*/ 0 h 69"/>
                                <a:gd name="T64" fmla="*/ 31 w 69"/>
                                <a:gd name="T65" fmla="*/ 0 h 69"/>
                                <a:gd name="T66" fmla="*/ 26 w 69"/>
                                <a:gd name="T67" fmla="*/ 1 h 69"/>
                                <a:gd name="T68" fmla="*/ 21 w 69"/>
                                <a:gd name="T69" fmla="*/ 3 h 69"/>
                                <a:gd name="T70" fmla="*/ 16 w 69"/>
                                <a:gd name="T71" fmla="*/ 5 h 69"/>
                                <a:gd name="T72" fmla="*/ 12 w 69"/>
                                <a:gd name="T73" fmla="*/ 8 h 69"/>
                                <a:gd name="T74" fmla="*/ 9 w 69"/>
                                <a:gd name="T75" fmla="*/ 11 h 69"/>
                                <a:gd name="T76" fmla="*/ 6 w 69"/>
                                <a:gd name="T77" fmla="*/ 15 h 69"/>
                                <a:gd name="T78" fmla="*/ 3 w 69"/>
                                <a:gd name="T79" fmla="*/ 20 h 69"/>
                                <a:gd name="T80" fmla="*/ 1 w 69"/>
                                <a:gd name="T81" fmla="*/ 24 h 69"/>
                                <a:gd name="T82" fmla="*/ 0 w 69"/>
                                <a:gd name="T83" fmla="*/ 29 h 69"/>
                                <a:gd name="T84" fmla="*/ 0 w 69"/>
                                <a:gd name="T85" fmla="*/ 34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9">
                                  <a:moveTo>
                                    <a:pt x="0" y="34"/>
                                  </a:moveTo>
                                  <a:lnTo>
                                    <a:pt x="0" y="36"/>
                                  </a:lnTo>
                                  <a:lnTo>
                                    <a:pt x="0" y="38"/>
                                  </a:lnTo>
                                  <a:lnTo>
                                    <a:pt x="0" y="40"/>
                                  </a:lnTo>
                                  <a:lnTo>
                                    <a:pt x="1" y="41"/>
                                  </a:lnTo>
                                  <a:lnTo>
                                    <a:pt x="1" y="43"/>
                                  </a:lnTo>
                                  <a:lnTo>
                                    <a:pt x="1" y="45"/>
                                  </a:lnTo>
                                  <a:lnTo>
                                    <a:pt x="2" y="46"/>
                                  </a:lnTo>
                                  <a:lnTo>
                                    <a:pt x="3" y="48"/>
                                  </a:lnTo>
                                  <a:lnTo>
                                    <a:pt x="3" y="49"/>
                                  </a:lnTo>
                                  <a:lnTo>
                                    <a:pt x="4" y="51"/>
                                  </a:lnTo>
                                  <a:lnTo>
                                    <a:pt x="5" y="52"/>
                                  </a:lnTo>
                                  <a:lnTo>
                                    <a:pt x="6" y="54"/>
                                  </a:lnTo>
                                  <a:lnTo>
                                    <a:pt x="7" y="55"/>
                                  </a:lnTo>
                                  <a:lnTo>
                                    <a:pt x="8" y="56"/>
                                  </a:lnTo>
                                  <a:lnTo>
                                    <a:pt x="9" y="58"/>
                                  </a:lnTo>
                                  <a:lnTo>
                                    <a:pt x="10" y="59"/>
                                  </a:lnTo>
                                  <a:lnTo>
                                    <a:pt x="11" y="60"/>
                                  </a:lnTo>
                                  <a:lnTo>
                                    <a:pt x="12" y="61"/>
                                  </a:lnTo>
                                  <a:lnTo>
                                    <a:pt x="14" y="62"/>
                                  </a:lnTo>
                                  <a:lnTo>
                                    <a:pt x="15" y="63"/>
                                  </a:lnTo>
                                  <a:lnTo>
                                    <a:pt x="16" y="64"/>
                                  </a:lnTo>
                                  <a:lnTo>
                                    <a:pt x="18" y="65"/>
                                  </a:lnTo>
                                  <a:lnTo>
                                    <a:pt x="19" y="65"/>
                                  </a:lnTo>
                                  <a:lnTo>
                                    <a:pt x="21" y="66"/>
                                  </a:lnTo>
                                  <a:lnTo>
                                    <a:pt x="22" y="67"/>
                                  </a:lnTo>
                                  <a:lnTo>
                                    <a:pt x="24" y="67"/>
                                  </a:lnTo>
                                  <a:lnTo>
                                    <a:pt x="26" y="68"/>
                                  </a:lnTo>
                                  <a:lnTo>
                                    <a:pt x="27" y="68"/>
                                  </a:lnTo>
                                  <a:lnTo>
                                    <a:pt x="29" y="68"/>
                                  </a:lnTo>
                                  <a:lnTo>
                                    <a:pt x="31" y="69"/>
                                  </a:lnTo>
                                  <a:lnTo>
                                    <a:pt x="32" y="69"/>
                                  </a:lnTo>
                                  <a:lnTo>
                                    <a:pt x="34" y="69"/>
                                  </a:lnTo>
                                  <a:lnTo>
                                    <a:pt x="36" y="69"/>
                                  </a:lnTo>
                                  <a:lnTo>
                                    <a:pt x="38" y="69"/>
                                  </a:lnTo>
                                  <a:lnTo>
                                    <a:pt x="40" y="68"/>
                                  </a:lnTo>
                                  <a:lnTo>
                                    <a:pt x="41" y="68"/>
                                  </a:lnTo>
                                  <a:lnTo>
                                    <a:pt x="43" y="68"/>
                                  </a:lnTo>
                                  <a:lnTo>
                                    <a:pt x="45" y="67"/>
                                  </a:lnTo>
                                  <a:lnTo>
                                    <a:pt x="46" y="67"/>
                                  </a:lnTo>
                                  <a:lnTo>
                                    <a:pt x="48" y="66"/>
                                  </a:lnTo>
                                  <a:lnTo>
                                    <a:pt x="49" y="65"/>
                                  </a:lnTo>
                                  <a:lnTo>
                                    <a:pt x="51" y="65"/>
                                  </a:lnTo>
                                  <a:lnTo>
                                    <a:pt x="52" y="64"/>
                                  </a:lnTo>
                                  <a:lnTo>
                                    <a:pt x="54" y="63"/>
                                  </a:lnTo>
                                  <a:lnTo>
                                    <a:pt x="55" y="62"/>
                                  </a:lnTo>
                                  <a:lnTo>
                                    <a:pt x="56" y="61"/>
                                  </a:lnTo>
                                  <a:lnTo>
                                    <a:pt x="57" y="60"/>
                                  </a:lnTo>
                                  <a:lnTo>
                                    <a:pt x="59" y="59"/>
                                  </a:lnTo>
                                  <a:lnTo>
                                    <a:pt x="60" y="58"/>
                                  </a:lnTo>
                                  <a:lnTo>
                                    <a:pt x="61" y="56"/>
                                  </a:lnTo>
                                  <a:lnTo>
                                    <a:pt x="62" y="55"/>
                                  </a:lnTo>
                                  <a:lnTo>
                                    <a:pt x="63" y="54"/>
                                  </a:lnTo>
                                  <a:lnTo>
                                    <a:pt x="64" y="52"/>
                                  </a:lnTo>
                                  <a:lnTo>
                                    <a:pt x="65" y="51"/>
                                  </a:lnTo>
                                  <a:lnTo>
                                    <a:pt x="65" y="49"/>
                                  </a:lnTo>
                                  <a:lnTo>
                                    <a:pt x="66" y="48"/>
                                  </a:lnTo>
                                  <a:lnTo>
                                    <a:pt x="67" y="46"/>
                                  </a:lnTo>
                                  <a:lnTo>
                                    <a:pt x="67" y="45"/>
                                  </a:lnTo>
                                  <a:lnTo>
                                    <a:pt x="68" y="43"/>
                                  </a:lnTo>
                                  <a:lnTo>
                                    <a:pt x="68" y="41"/>
                                  </a:lnTo>
                                  <a:lnTo>
                                    <a:pt x="68" y="40"/>
                                  </a:lnTo>
                                  <a:lnTo>
                                    <a:pt x="69" y="38"/>
                                  </a:lnTo>
                                  <a:lnTo>
                                    <a:pt x="69" y="36"/>
                                  </a:lnTo>
                                  <a:lnTo>
                                    <a:pt x="69" y="34"/>
                                  </a:lnTo>
                                  <a:lnTo>
                                    <a:pt x="69" y="33"/>
                                  </a:lnTo>
                                  <a:lnTo>
                                    <a:pt x="69" y="31"/>
                                  </a:lnTo>
                                  <a:lnTo>
                                    <a:pt x="68" y="29"/>
                                  </a:lnTo>
                                  <a:lnTo>
                                    <a:pt x="68" y="28"/>
                                  </a:lnTo>
                                  <a:lnTo>
                                    <a:pt x="68" y="26"/>
                                  </a:lnTo>
                                  <a:lnTo>
                                    <a:pt x="67" y="24"/>
                                  </a:lnTo>
                                  <a:lnTo>
                                    <a:pt x="67" y="23"/>
                                  </a:lnTo>
                                  <a:lnTo>
                                    <a:pt x="66" y="21"/>
                                  </a:lnTo>
                                  <a:lnTo>
                                    <a:pt x="65" y="20"/>
                                  </a:lnTo>
                                  <a:lnTo>
                                    <a:pt x="65" y="18"/>
                                  </a:lnTo>
                                  <a:lnTo>
                                    <a:pt x="64" y="17"/>
                                  </a:lnTo>
                                  <a:lnTo>
                                    <a:pt x="63" y="15"/>
                                  </a:lnTo>
                                  <a:lnTo>
                                    <a:pt x="62" y="14"/>
                                  </a:lnTo>
                                  <a:lnTo>
                                    <a:pt x="61" y="13"/>
                                  </a:lnTo>
                                  <a:lnTo>
                                    <a:pt x="60" y="11"/>
                                  </a:lnTo>
                                  <a:lnTo>
                                    <a:pt x="59" y="10"/>
                                  </a:lnTo>
                                  <a:lnTo>
                                    <a:pt x="57" y="9"/>
                                  </a:lnTo>
                                  <a:lnTo>
                                    <a:pt x="56" y="8"/>
                                  </a:lnTo>
                                  <a:lnTo>
                                    <a:pt x="55" y="7"/>
                                  </a:lnTo>
                                  <a:lnTo>
                                    <a:pt x="54" y="6"/>
                                  </a:lnTo>
                                  <a:lnTo>
                                    <a:pt x="52" y="5"/>
                                  </a:lnTo>
                                  <a:lnTo>
                                    <a:pt x="51" y="4"/>
                                  </a:lnTo>
                                  <a:lnTo>
                                    <a:pt x="49" y="3"/>
                                  </a:lnTo>
                                  <a:lnTo>
                                    <a:pt x="48" y="3"/>
                                  </a:lnTo>
                                  <a:lnTo>
                                    <a:pt x="46" y="2"/>
                                  </a:lnTo>
                                  <a:lnTo>
                                    <a:pt x="45" y="2"/>
                                  </a:lnTo>
                                  <a:lnTo>
                                    <a:pt x="43" y="1"/>
                                  </a:lnTo>
                                  <a:lnTo>
                                    <a:pt x="41" y="1"/>
                                  </a:lnTo>
                                  <a:lnTo>
                                    <a:pt x="40" y="0"/>
                                  </a:lnTo>
                                  <a:lnTo>
                                    <a:pt x="38" y="0"/>
                                  </a:lnTo>
                                  <a:lnTo>
                                    <a:pt x="36" y="0"/>
                                  </a:lnTo>
                                  <a:lnTo>
                                    <a:pt x="34" y="0"/>
                                  </a:lnTo>
                                  <a:lnTo>
                                    <a:pt x="32" y="0"/>
                                  </a:lnTo>
                                  <a:lnTo>
                                    <a:pt x="31" y="0"/>
                                  </a:lnTo>
                                  <a:lnTo>
                                    <a:pt x="29" y="0"/>
                                  </a:lnTo>
                                  <a:lnTo>
                                    <a:pt x="27" y="1"/>
                                  </a:lnTo>
                                  <a:lnTo>
                                    <a:pt x="26" y="1"/>
                                  </a:lnTo>
                                  <a:lnTo>
                                    <a:pt x="24" y="2"/>
                                  </a:lnTo>
                                  <a:lnTo>
                                    <a:pt x="22" y="2"/>
                                  </a:lnTo>
                                  <a:lnTo>
                                    <a:pt x="21" y="3"/>
                                  </a:lnTo>
                                  <a:lnTo>
                                    <a:pt x="19" y="3"/>
                                  </a:lnTo>
                                  <a:lnTo>
                                    <a:pt x="18" y="4"/>
                                  </a:lnTo>
                                  <a:lnTo>
                                    <a:pt x="16" y="5"/>
                                  </a:lnTo>
                                  <a:lnTo>
                                    <a:pt x="15" y="6"/>
                                  </a:lnTo>
                                  <a:lnTo>
                                    <a:pt x="14" y="7"/>
                                  </a:lnTo>
                                  <a:lnTo>
                                    <a:pt x="12" y="8"/>
                                  </a:lnTo>
                                  <a:lnTo>
                                    <a:pt x="11" y="9"/>
                                  </a:lnTo>
                                  <a:lnTo>
                                    <a:pt x="10" y="10"/>
                                  </a:lnTo>
                                  <a:lnTo>
                                    <a:pt x="9" y="11"/>
                                  </a:lnTo>
                                  <a:lnTo>
                                    <a:pt x="8" y="13"/>
                                  </a:lnTo>
                                  <a:lnTo>
                                    <a:pt x="7" y="14"/>
                                  </a:lnTo>
                                  <a:lnTo>
                                    <a:pt x="6" y="15"/>
                                  </a:lnTo>
                                  <a:lnTo>
                                    <a:pt x="5" y="17"/>
                                  </a:lnTo>
                                  <a:lnTo>
                                    <a:pt x="4" y="18"/>
                                  </a:lnTo>
                                  <a:lnTo>
                                    <a:pt x="3" y="20"/>
                                  </a:lnTo>
                                  <a:lnTo>
                                    <a:pt x="3" y="21"/>
                                  </a:lnTo>
                                  <a:lnTo>
                                    <a:pt x="2" y="23"/>
                                  </a:lnTo>
                                  <a:lnTo>
                                    <a:pt x="1" y="24"/>
                                  </a:lnTo>
                                  <a:lnTo>
                                    <a:pt x="1" y="26"/>
                                  </a:lnTo>
                                  <a:lnTo>
                                    <a:pt x="1" y="28"/>
                                  </a:lnTo>
                                  <a:lnTo>
                                    <a:pt x="0"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 name="Freeform 341"/>
                          <wps:cNvSpPr>
                            <a:spLocks/>
                          </wps:cNvSpPr>
                          <wps:spPr bwMode="auto">
                            <a:xfrm>
                              <a:off x="1452" y="1563"/>
                              <a:ext cx="45" cy="45"/>
                            </a:xfrm>
                            <a:custGeom>
                              <a:avLst/>
                              <a:gdLst>
                                <a:gd name="T0" fmla="*/ 0 w 45"/>
                                <a:gd name="T1" fmla="*/ 20 h 45"/>
                                <a:gd name="T2" fmla="*/ 1 w 45"/>
                                <a:gd name="T3" fmla="*/ 17 h 45"/>
                                <a:gd name="T4" fmla="*/ 2 w 45"/>
                                <a:gd name="T5" fmla="*/ 13 h 45"/>
                                <a:gd name="T6" fmla="*/ 3 w 45"/>
                                <a:gd name="T7" fmla="*/ 11 h 45"/>
                                <a:gd name="T8" fmla="*/ 5 w 45"/>
                                <a:gd name="T9" fmla="*/ 8 h 45"/>
                                <a:gd name="T10" fmla="*/ 7 w 45"/>
                                <a:gd name="T11" fmla="*/ 6 h 45"/>
                                <a:gd name="T12" fmla="*/ 10 w 45"/>
                                <a:gd name="T13" fmla="*/ 4 h 45"/>
                                <a:gd name="T14" fmla="*/ 13 w 45"/>
                                <a:gd name="T15" fmla="*/ 2 h 45"/>
                                <a:gd name="T16" fmla="*/ 16 w 45"/>
                                <a:gd name="T17" fmla="*/ 1 h 45"/>
                                <a:gd name="T18" fmla="*/ 19 w 45"/>
                                <a:gd name="T19" fmla="*/ 0 h 45"/>
                                <a:gd name="T20" fmla="*/ 22 w 45"/>
                                <a:gd name="T21" fmla="*/ 0 h 45"/>
                                <a:gd name="T22" fmla="*/ 26 w 45"/>
                                <a:gd name="T23" fmla="*/ 0 h 45"/>
                                <a:gd name="T24" fmla="*/ 29 w 45"/>
                                <a:gd name="T25" fmla="*/ 1 h 45"/>
                                <a:gd name="T26" fmla="*/ 32 w 45"/>
                                <a:gd name="T27" fmla="*/ 2 h 45"/>
                                <a:gd name="T28" fmla="*/ 35 w 45"/>
                                <a:gd name="T29" fmla="*/ 4 h 45"/>
                                <a:gd name="T30" fmla="*/ 37 w 45"/>
                                <a:gd name="T31" fmla="*/ 6 h 45"/>
                                <a:gd name="T32" fmla="*/ 40 w 45"/>
                                <a:gd name="T33" fmla="*/ 8 h 45"/>
                                <a:gd name="T34" fmla="*/ 41 w 45"/>
                                <a:gd name="T35" fmla="*/ 11 h 45"/>
                                <a:gd name="T36" fmla="*/ 43 w 45"/>
                                <a:gd name="T37" fmla="*/ 13 h 45"/>
                                <a:gd name="T38" fmla="*/ 44 w 45"/>
                                <a:gd name="T39" fmla="*/ 17 h 45"/>
                                <a:gd name="T40" fmla="*/ 45 w 45"/>
                                <a:gd name="T41" fmla="*/ 20 h 45"/>
                                <a:gd name="T42" fmla="*/ 45 w 45"/>
                                <a:gd name="T43" fmla="*/ 23 h 45"/>
                                <a:gd name="T44" fmla="*/ 44 w 45"/>
                                <a:gd name="T45" fmla="*/ 27 h 45"/>
                                <a:gd name="T46" fmla="*/ 43 w 45"/>
                                <a:gd name="T47" fmla="*/ 30 h 45"/>
                                <a:gd name="T48" fmla="*/ 42 w 45"/>
                                <a:gd name="T49" fmla="*/ 33 h 45"/>
                                <a:gd name="T50" fmla="*/ 40 w 45"/>
                                <a:gd name="T51" fmla="*/ 36 h 45"/>
                                <a:gd name="T52" fmla="*/ 38 w 45"/>
                                <a:gd name="T53" fmla="*/ 38 h 45"/>
                                <a:gd name="T54" fmla="*/ 36 w 45"/>
                                <a:gd name="T55" fmla="*/ 40 h 45"/>
                                <a:gd name="T56" fmla="*/ 33 w 45"/>
                                <a:gd name="T57" fmla="*/ 42 h 45"/>
                                <a:gd name="T58" fmla="*/ 30 w 45"/>
                                <a:gd name="T59" fmla="*/ 43 h 45"/>
                                <a:gd name="T60" fmla="*/ 27 w 45"/>
                                <a:gd name="T61" fmla="*/ 44 h 45"/>
                                <a:gd name="T62" fmla="*/ 23 w 45"/>
                                <a:gd name="T63" fmla="*/ 45 h 45"/>
                                <a:gd name="T64" fmla="*/ 20 w 45"/>
                                <a:gd name="T65" fmla="*/ 44 h 45"/>
                                <a:gd name="T66" fmla="*/ 17 w 45"/>
                                <a:gd name="T67" fmla="*/ 44 h 45"/>
                                <a:gd name="T68" fmla="*/ 14 w 45"/>
                                <a:gd name="T69" fmla="*/ 43 h 45"/>
                                <a:gd name="T70" fmla="*/ 11 w 45"/>
                                <a:gd name="T71" fmla="*/ 41 h 45"/>
                                <a:gd name="T72" fmla="*/ 8 w 45"/>
                                <a:gd name="T73" fmla="*/ 39 h 45"/>
                                <a:gd name="T74" fmla="*/ 6 w 45"/>
                                <a:gd name="T75" fmla="*/ 37 h 45"/>
                                <a:gd name="T76" fmla="*/ 4 w 45"/>
                                <a:gd name="T77" fmla="*/ 35 h 45"/>
                                <a:gd name="T78" fmla="*/ 2 w 45"/>
                                <a:gd name="T79" fmla="*/ 32 h 45"/>
                                <a:gd name="T80" fmla="*/ 1 w 45"/>
                                <a:gd name="T81" fmla="*/ 29 h 45"/>
                                <a:gd name="T82" fmla="*/ 0 w 45"/>
                                <a:gd name="T83" fmla="*/ 26 h 45"/>
                                <a:gd name="T84" fmla="*/ 0 w 45"/>
                                <a:gd name="T85" fmla="*/ 22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5">
                                  <a:moveTo>
                                    <a:pt x="0" y="22"/>
                                  </a:moveTo>
                                  <a:lnTo>
                                    <a:pt x="0" y="21"/>
                                  </a:lnTo>
                                  <a:lnTo>
                                    <a:pt x="0" y="20"/>
                                  </a:lnTo>
                                  <a:lnTo>
                                    <a:pt x="0" y="19"/>
                                  </a:lnTo>
                                  <a:lnTo>
                                    <a:pt x="0" y="18"/>
                                  </a:lnTo>
                                  <a:lnTo>
                                    <a:pt x="1" y="17"/>
                                  </a:lnTo>
                                  <a:lnTo>
                                    <a:pt x="1" y="16"/>
                                  </a:lnTo>
                                  <a:lnTo>
                                    <a:pt x="1" y="14"/>
                                  </a:lnTo>
                                  <a:lnTo>
                                    <a:pt x="2" y="13"/>
                                  </a:lnTo>
                                  <a:lnTo>
                                    <a:pt x="2" y="12"/>
                                  </a:lnTo>
                                  <a:lnTo>
                                    <a:pt x="3" y="12"/>
                                  </a:lnTo>
                                  <a:lnTo>
                                    <a:pt x="3" y="11"/>
                                  </a:lnTo>
                                  <a:lnTo>
                                    <a:pt x="4" y="10"/>
                                  </a:lnTo>
                                  <a:lnTo>
                                    <a:pt x="4" y="9"/>
                                  </a:lnTo>
                                  <a:lnTo>
                                    <a:pt x="5" y="8"/>
                                  </a:lnTo>
                                  <a:lnTo>
                                    <a:pt x="6" y="7"/>
                                  </a:lnTo>
                                  <a:lnTo>
                                    <a:pt x="6" y="6"/>
                                  </a:lnTo>
                                  <a:lnTo>
                                    <a:pt x="7" y="6"/>
                                  </a:lnTo>
                                  <a:lnTo>
                                    <a:pt x="8" y="5"/>
                                  </a:lnTo>
                                  <a:lnTo>
                                    <a:pt x="9" y="4"/>
                                  </a:lnTo>
                                  <a:lnTo>
                                    <a:pt x="10" y="4"/>
                                  </a:lnTo>
                                  <a:lnTo>
                                    <a:pt x="11" y="3"/>
                                  </a:lnTo>
                                  <a:lnTo>
                                    <a:pt x="12" y="2"/>
                                  </a:lnTo>
                                  <a:lnTo>
                                    <a:pt x="13" y="2"/>
                                  </a:lnTo>
                                  <a:lnTo>
                                    <a:pt x="14" y="2"/>
                                  </a:lnTo>
                                  <a:lnTo>
                                    <a:pt x="15" y="1"/>
                                  </a:lnTo>
                                  <a:lnTo>
                                    <a:pt x="16" y="1"/>
                                  </a:lnTo>
                                  <a:lnTo>
                                    <a:pt x="17" y="0"/>
                                  </a:lnTo>
                                  <a:lnTo>
                                    <a:pt x="18" y="0"/>
                                  </a:lnTo>
                                  <a:lnTo>
                                    <a:pt x="19" y="0"/>
                                  </a:lnTo>
                                  <a:lnTo>
                                    <a:pt x="20" y="0"/>
                                  </a:lnTo>
                                  <a:lnTo>
                                    <a:pt x="21" y="0"/>
                                  </a:lnTo>
                                  <a:lnTo>
                                    <a:pt x="22" y="0"/>
                                  </a:lnTo>
                                  <a:lnTo>
                                    <a:pt x="23" y="0"/>
                                  </a:lnTo>
                                  <a:lnTo>
                                    <a:pt x="25" y="0"/>
                                  </a:lnTo>
                                  <a:lnTo>
                                    <a:pt x="26" y="0"/>
                                  </a:lnTo>
                                  <a:lnTo>
                                    <a:pt x="27" y="0"/>
                                  </a:lnTo>
                                  <a:lnTo>
                                    <a:pt x="28" y="0"/>
                                  </a:lnTo>
                                  <a:lnTo>
                                    <a:pt x="29" y="1"/>
                                  </a:lnTo>
                                  <a:lnTo>
                                    <a:pt x="30" y="1"/>
                                  </a:lnTo>
                                  <a:lnTo>
                                    <a:pt x="31" y="2"/>
                                  </a:lnTo>
                                  <a:lnTo>
                                    <a:pt x="32" y="2"/>
                                  </a:lnTo>
                                  <a:lnTo>
                                    <a:pt x="33" y="2"/>
                                  </a:lnTo>
                                  <a:lnTo>
                                    <a:pt x="34" y="3"/>
                                  </a:lnTo>
                                  <a:lnTo>
                                    <a:pt x="35" y="4"/>
                                  </a:lnTo>
                                  <a:lnTo>
                                    <a:pt x="36" y="4"/>
                                  </a:lnTo>
                                  <a:lnTo>
                                    <a:pt x="36" y="5"/>
                                  </a:lnTo>
                                  <a:lnTo>
                                    <a:pt x="37" y="6"/>
                                  </a:lnTo>
                                  <a:lnTo>
                                    <a:pt x="38" y="6"/>
                                  </a:lnTo>
                                  <a:lnTo>
                                    <a:pt x="39" y="7"/>
                                  </a:lnTo>
                                  <a:lnTo>
                                    <a:pt x="40" y="8"/>
                                  </a:lnTo>
                                  <a:lnTo>
                                    <a:pt x="40" y="9"/>
                                  </a:lnTo>
                                  <a:lnTo>
                                    <a:pt x="41" y="10"/>
                                  </a:lnTo>
                                  <a:lnTo>
                                    <a:pt x="41" y="11"/>
                                  </a:lnTo>
                                  <a:lnTo>
                                    <a:pt x="42" y="12"/>
                                  </a:lnTo>
                                  <a:lnTo>
                                    <a:pt x="43" y="13"/>
                                  </a:lnTo>
                                  <a:lnTo>
                                    <a:pt x="43" y="14"/>
                                  </a:lnTo>
                                  <a:lnTo>
                                    <a:pt x="44" y="16"/>
                                  </a:lnTo>
                                  <a:lnTo>
                                    <a:pt x="44" y="17"/>
                                  </a:lnTo>
                                  <a:lnTo>
                                    <a:pt x="44" y="18"/>
                                  </a:lnTo>
                                  <a:lnTo>
                                    <a:pt x="44" y="19"/>
                                  </a:lnTo>
                                  <a:lnTo>
                                    <a:pt x="45" y="20"/>
                                  </a:lnTo>
                                  <a:lnTo>
                                    <a:pt x="45" y="21"/>
                                  </a:lnTo>
                                  <a:lnTo>
                                    <a:pt x="45" y="22"/>
                                  </a:lnTo>
                                  <a:lnTo>
                                    <a:pt x="45" y="23"/>
                                  </a:lnTo>
                                  <a:lnTo>
                                    <a:pt x="45" y="24"/>
                                  </a:lnTo>
                                  <a:lnTo>
                                    <a:pt x="44" y="26"/>
                                  </a:lnTo>
                                  <a:lnTo>
                                    <a:pt x="44" y="27"/>
                                  </a:lnTo>
                                  <a:lnTo>
                                    <a:pt x="44" y="28"/>
                                  </a:lnTo>
                                  <a:lnTo>
                                    <a:pt x="44" y="29"/>
                                  </a:lnTo>
                                  <a:lnTo>
                                    <a:pt x="43" y="30"/>
                                  </a:lnTo>
                                  <a:lnTo>
                                    <a:pt x="43" y="31"/>
                                  </a:lnTo>
                                  <a:lnTo>
                                    <a:pt x="42" y="32"/>
                                  </a:lnTo>
                                  <a:lnTo>
                                    <a:pt x="42" y="33"/>
                                  </a:lnTo>
                                  <a:lnTo>
                                    <a:pt x="41" y="34"/>
                                  </a:lnTo>
                                  <a:lnTo>
                                    <a:pt x="41" y="35"/>
                                  </a:lnTo>
                                  <a:lnTo>
                                    <a:pt x="40" y="36"/>
                                  </a:lnTo>
                                  <a:lnTo>
                                    <a:pt x="39" y="37"/>
                                  </a:lnTo>
                                  <a:lnTo>
                                    <a:pt x="38" y="38"/>
                                  </a:lnTo>
                                  <a:lnTo>
                                    <a:pt x="37" y="39"/>
                                  </a:lnTo>
                                  <a:lnTo>
                                    <a:pt x="36" y="39"/>
                                  </a:lnTo>
                                  <a:lnTo>
                                    <a:pt x="36" y="40"/>
                                  </a:lnTo>
                                  <a:lnTo>
                                    <a:pt x="35" y="41"/>
                                  </a:lnTo>
                                  <a:lnTo>
                                    <a:pt x="34" y="41"/>
                                  </a:lnTo>
                                  <a:lnTo>
                                    <a:pt x="33" y="42"/>
                                  </a:lnTo>
                                  <a:lnTo>
                                    <a:pt x="32" y="42"/>
                                  </a:lnTo>
                                  <a:lnTo>
                                    <a:pt x="31" y="43"/>
                                  </a:lnTo>
                                  <a:lnTo>
                                    <a:pt x="30" y="43"/>
                                  </a:lnTo>
                                  <a:lnTo>
                                    <a:pt x="29" y="44"/>
                                  </a:lnTo>
                                  <a:lnTo>
                                    <a:pt x="28" y="44"/>
                                  </a:lnTo>
                                  <a:lnTo>
                                    <a:pt x="27" y="44"/>
                                  </a:lnTo>
                                  <a:lnTo>
                                    <a:pt x="26" y="44"/>
                                  </a:lnTo>
                                  <a:lnTo>
                                    <a:pt x="25" y="44"/>
                                  </a:lnTo>
                                  <a:lnTo>
                                    <a:pt x="23" y="45"/>
                                  </a:lnTo>
                                  <a:lnTo>
                                    <a:pt x="22" y="45"/>
                                  </a:lnTo>
                                  <a:lnTo>
                                    <a:pt x="21" y="45"/>
                                  </a:lnTo>
                                  <a:lnTo>
                                    <a:pt x="20" y="44"/>
                                  </a:lnTo>
                                  <a:lnTo>
                                    <a:pt x="19" y="44"/>
                                  </a:lnTo>
                                  <a:lnTo>
                                    <a:pt x="18" y="44"/>
                                  </a:lnTo>
                                  <a:lnTo>
                                    <a:pt x="17" y="44"/>
                                  </a:lnTo>
                                  <a:lnTo>
                                    <a:pt x="16" y="44"/>
                                  </a:lnTo>
                                  <a:lnTo>
                                    <a:pt x="15" y="43"/>
                                  </a:lnTo>
                                  <a:lnTo>
                                    <a:pt x="14" y="43"/>
                                  </a:lnTo>
                                  <a:lnTo>
                                    <a:pt x="13" y="42"/>
                                  </a:lnTo>
                                  <a:lnTo>
                                    <a:pt x="12" y="42"/>
                                  </a:lnTo>
                                  <a:lnTo>
                                    <a:pt x="11" y="41"/>
                                  </a:lnTo>
                                  <a:lnTo>
                                    <a:pt x="10" y="41"/>
                                  </a:lnTo>
                                  <a:lnTo>
                                    <a:pt x="9" y="40"/>
                                  </a:lnTo>
                                  <a:lnTo>
                                    <a:pt x="8" y="39"/>
                                  </a:lnTo>
                                  <a:lnTo>
                                    <a:pt x="7" y="39"/>
                                  </a:lnTo>
                                  <a:lnTo>
                                    <a:pt x="6" y="38"/>
                                  </a:lnTo>
                                  <a:lnTo>
                                    <a:pt x="6" y="37"/>
                                  </a:lnTo>
                                  <a:lnTo>
                                    <a:pt x="5" y="36"/>
                                  </a:lnTo>
                                  <a:lnTo>
                                    <a:pt x="4" y="36"/>
                                  </a:lnTo>
                                  <a:lnTo>
                                    <a:pt x="4" y="35"/>
                                  </a:lnTo>
                                  <a:lnTo>
                                    <a:pt x="3" y="34"/>
                                  </a:lnTo>
                                  <a:lnTo>
                                    <a:pt x="3" y="33"/>
                                  </a:lnTo>
                                  <a:lnTo>
                                    <a:pt x="2" y="32"/>
                                  </a:lnTo>
                                  <a:lnTo>
                                    <a:pt x="2" y="31"/>
                                  </a:lnTo>
                                  <a:lnTo>
                                    <a:pt x="1" y="30"/>
                                  </a:lnTo>
                                  <a:lnTo>
                                    <a:pt x="1" y="29"/>
                                  </a:lnTo>
                                  <a:lnTo>
                                    <a:pt x="1" y="28"/>
                                  </a:lnTo>
                                  <a:lnTo>
                                    <a:pt x="0" y="27"/>
                                  </a:lnTo>
                                  <a:lnTo>
                                    <a:pt x="0" y="26"/>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 name="Freeform 342"/>
                          <wps:cNvSpPr>
                            <a:spLocks/>
                          </wps:cNvSpPr>
                          <wps:spPr bwMode="auto">
                            <a:xfrm>
                              <a:off x="1590" y="1619"/>
                              <a:ext cx="274" cy="226"/>
                            </a:xfrm>
                            <a:custGeom>
                              <a:avLst/>
                              <a:gdLst>
                                <a:gd name="T0" fmla="*/ 0 w 274"/>
                                <a:gd name="T1" fmla="*/ 84 h 226"/>
                                <a:gd name="T2" fmla="*/ 9 w 274"/>
                                <a:gd name="T3" fmla="*/ 84 h 226"/>
                                <a:gd name="T4" fmla="*/ 9 w 274"/>
                                <a:gd name="T5" fmla="*/ 226 h 226"/>
                                <a:gd name="T6" fmla="*/ 238 w 274"/>
                                <a:gd name="T7" fmla="*/ 226 h 226"/>
                                <a:gd name="T8" fmla="*/ 238 w 274"/>
                                <a:gd name="T9" fmla="*/ 84 h 226"/>
                                <a:gd name="T10" fmla="*/ 274 w 274"/>
                                <a:gd name="T11" fmla="*/ 84 h 226"/>
                                <a:gd name="T12" fmla="*/ 274 w 274"/>
                                <a:gd name="T13" fmla="*/ 71 h 226"/>
                                <a:gd name="T14" fmla="*/ 151 w 274"/>
                                <a:gd name="T15" fmla="*/ 0 h 226"/>
                                <a:gd name="T16" fmla="*/ 0 w 274"/>
                                <a:gd name="T17" fmla="*/ 0 h 226"/>
                                <a:gd name="T18" fmla="*/ 0 w 274"/>
                                <a:gd name="T19" fmla="*/ 84 h 2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4" h="226">
                                  <a:moveTo>
                                    <a:pt x="0" y="84"/>
                                  </a:moveTo>
                                  <a:lnTo>
                                    <a:pt x="9" y="84"/>
                                  </a:lnTo>
                                  <a:lnTo>
                                    <a:pt x="9" y="226"/>
                                  </a:lnTo>
                                  <a:lnTo>
                                    <a:pt x="238" y="226"/>
                                  </a:lnTo>
                                  <a:lnTo>
                                    <a:pt x="238" y="84"/>
                                  </a:lnTo>
                                  <a:lnTo>
                                    <a:pt x="274" y="84"/>
                                  </a:lnTo>
                                  <a:lnTo>
                                    <a:pt x="274" y="71"/>
                                  </a:lnTo>
                                  <a:lnTo>
                                    <a:pt x="151"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 name="Rectangle 343"/>
                          <wps:cNvSpPr>
                            <a:spLocks noChangeArrowheads="1"/>
                          </wps:cNvSpPr>
                          <wps:spPr bwMode="auto">
                            <a:xfrm>
                              <a:off x="1612" y="1703"/>
                              <a:ext cx="205"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0" name="Freeform 344"/>
                          <wps:cNvSpPr>
                            <a:spLocks/>
                          </wps:cNvSpPr>
                          <wps:spPr bwMode="auto">
                            <a:xfrm>
                              <a:off x="1601" y="1631"/>
                              <a:ext cx="238" cy="59"/>
                            </a:xfrm>
                            <a:custGeom>
                              <a:avLst/>
                              <a:gdLst>
                                <a:gd name="T0" fmla="*/ 238 w 238"/>
                                <a:gd name="T1" fmla="*/ 59 h 59"/>
                                <a:gd name="T2" fmla="*/ 0 w 238"/>
                                <a:gd name="T3" fmla="*/ 59 h 59"/>
                                <a:gd name="T4" fmla="*/ 0 w 238"/>
                                <a:gd name="T5" fmla="*/ 0 h 59"/>
                                <a:gd name="T6" fmla="*/ 137 w 238"/>
                                <a:gd name="T7" fmla="*/ 0 h 59"/>
                                <a:gd name="T8" fmla="*/ 238 w 238"/>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8" h="59">
                                  <a:moveTo>
                                    <a:pt x="238" y="59"/>
                                  </a:moveTo>
                                  <a:lnTo>
                                    <a:pt x="0" y="59"/>
                                  </a:lnTo>
                                  <a:lnTo>
                                    <a:pt x="0" y="0"/>
                                  </a:lnTo>
                                  <a:lnTo>
                                    <a:pt x="137" y="0"/>
                                  </a:lnTo>
                                  <a:lnTo>
                                    <a:pt x="238"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 name="Freeform 345"/>
                          <wps:cNvSpPr>
                            <a:spLocks/>
                          </wps:cNvSpPr>
                          <wps:spPr bwMode="auto">
                            <a:xfrm>
                              <a:off x="1744" y="1716"/>
                              <a:ext cx="105" cy="108"/>
                            </a:xfrm>
                            <a:custGeom>
                              <a:avLst/>
                              <a:gdLst>
                                <a:gd name="T0" fmla="*/ 0 w 105"/>
                                <a:gd name="T1" fmla="*/ 60 h 108"/>
                                <a:gd name="T2" fmla="*/ 2 w 105"/>
                                <a:gd name="T3" fmla="*/ 68 h 108"/>
                                <a:gd name="T4" fmla="*/ 4 w 105"/>
                                <a:gd name="T5" fmla="*/ 75 h 108"/>
                                <a:gd name="T6" fmla="*/ 8 w 105"/>
                                <a:gd name="T7" fmla="*/ 82 h 108"/>
                                <a:gd name="T8" fmla="*/ 12 w 105"/>
                                <a:gd name="T9" fmla="*/ 89 h 108"/>
                                <a:gd name="T10" fmla="*/ 17 w 105"/>
                                <a:gd name="T11" fmla="*/ 94 h 108"/>
                                <a:gd name="T12" fmla="*/ 23 w 105"/>
                                <a:gd name="T13" fmla="*/ 99 h 108"/>
                                <a:gd name="T14" fmla="*/ 30 w 105"/>
                                <a:gd name="T15" fmla="*/ 103 h 108"/>
                                <a:gd name="T16" fmla="*/ 37 w 105"/>
                                <a:gd name="T17" fmla="*/ 106 h 108"/>
                                <a:gd name="T18" fmla="*/ 45 w 105"/>
                                <a:gd name="T19" fmla="*/ 108 h 108"/>
                                <a:gd name="T20" fmla="*/ 53 w 105"/>
                                <a:gd name="T21" fmla="*/ 108 h 108"/>
                                <a:gd name="T22" fmla="*/ 61 w 105"/>
                                <a:gd name="T23" fmla="*/ 108 h 108"/>
                                <a:gd name="T24" fmla="*/ 68 w 105"/>
                                <a:gd name="T25" fmla="*/ 106 h 108"/>
                                <a:gd name="T26" fmla="*/ 75 w 105"/>
                                <a:gd name="T27" fmla="*/ 103 h 108"/>
                                <a:gd name="T28" fmla="*/ 82 w 105"/>
                                <a:gd name="T29" fmla="*/ 99 h 108"/>
                                <a:gd name="T30" fmla="*/ 88 w 105"/>
                                <a:gd name="T31" fmla="*/ 94 h 108"/>
                                <a:gd name="T32" fmla="*/ 93 w 105"/>
                                <a:gd name="T33" fmla="*/ 89 h 108"/>
                                <a:gd name="T34" fmla="*/ 98 w 105"/>
                                <a:gd name="T35" fmla="*/ 82 h 108"/>
                                <a:gd name="T36" fmla="*/ 101 w 105"/>
                                <a:gd name="T37" fmla="*/ 75 h 108"/>
                                <a:gd name="T38" fmla="*/ 104 w 105"/>
                                <a:gd name="T39" fmla="*/ 68 h 108"/>
                                <a:gd name="T40" fmla="*/ 105 w 105"/>
                                <a:gd name="T41" fmla="*/ 60 h 108"/>
                                <a:gd name="T42" fmla="*/ 105 w 105"/>
                                <a:gd name="T43" fmla="*/ 51 h 108"/>
                                <a:gd name="T44" fmla="*/ 104 w 105"/>
                                <a:gd name="T45" fmla="*/ 43 h 108"/>
                                <a:gd name="T46" fmla="*/ 102 w 105"/>
                                <a:gd name="T47" fmla="*/ 36 h 108"/>
                                <a:gd name="T48" fmla="*/ 99 w 105"/>
                                <a:gd name="T49" fmla="*/ 29 h 108"/>
                                <a:gd name="T50" fmla="*/ 95 w 105"/>
                                <a:gd name="T51" fmla="*/ 22 h 108"/>
                                <a:gd name="T52" fmla="*/ 90 w 105"/>
                                <a:gd name="T53" fmla="*/ 16 h 108"/>
                                <a:gd name="T54" fmla="*/ 84 w 105"/>
                                <a:gd name="T55" fmla="*/ 11 h 108"/>
                                <a:gd name="T56" fmla="*/ 78 w 105"/>
                                <a:gd name="T57" fmla="*/ 7 h 108"/>
                                <a:gd name="T58" fmla="*/ 71 w 105"/>
                                <a:gd name="T59" fmla="*/ 4 h 108"/>
                                <a:gd name="T60" fmla="*/ 63 w 105"/>
                                <a:gd name="T61" fmla="*/ 1 h 108"/>
                                <a:gd name="T62" fmla="*/ 55 w 105"/>
                                <a:gd name="T63" fmla="*/ 0 h 108"/>
                                <a:gd name="T64" fmla="*/ 47 w 105"/>
                                <a:gd name="T65" fmla="*/ 1 h 108"/>
                                <a:gd name="T66" fmla="*/ 40 w 105"/>
                                <a:gd name="T67" fmla="*/ 2 h 108"/>
                                <a:gd name="T68" fmla="*/ 32 w 105"/>
                                <a:gd name="T69" fmla="*/ 5 h 108"/>
                                <a:gd name="T70" fmla="*/ 25 w 105"/>
                                <a:gd name="T71" fmla="*/ 8 h 108"/>
                                <a:gd name="T72" fmla="*/ 19 w 105"/>
                                <a:gd name="T73" fmla="*/ 13 h 108"/>
                                <a:gd name="T74" fmla="*/ 14 w 105"/>
                                <a:gd name="T75" fmla="*/ 18 h 108"/>
                                <a:gd name="T76" fmla="*/ 9 w 105"/>
                                <a:gd name="T77" fmla="*/ 24 h 108"/>
                                <a:gd name="T78" fmla="*/ 5 w 105"/>
                                <a:gd name="T79" fmla="*/ 31 h 108"/>
                                <a:gd name="T80" fmla="*/ 3 w 105"/>
                                <a:gd name="T81" fmla="*/ 38 h 108"/>
                                <a:gd name="T82" fmla="*/ 1 w 105"/>
                                <a:gd name="T83" fmla="*/ 46 h 108"/>
                                <a:gd name="T84" fmla="*/ 0 w 105"/>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5" h="108">
                                  <a:moveTo>
                                    <a:pt x="0" y="54"/>
                                  </a:moveTo>
                                  <a:lnTo>
                                    <a:pt x="0" y="57"/>
                                  </a:lnTo>
                                  <a:lnTo>
                                    <a:pt x="0" y="60"/>
                                  </a:lnTo>
                                  <a:lnTo>
                                    <a:pt x="1" y="62"/>
                                  </a:lnTo>
                                  <a:lnTo>
                                    <a:pt x="1" y="65"/>
                                  </a:lnTo>
                                  <a:lnTo>
                                    <a:pt x="2" y="68"/>
                                  </a:lnTo>
                                  <a:lnTo>
                                    <a:pt x="3" y="70"/>
                                  </a:lnTo>
                                  <a:lnTo>
                                    <a:pt x="3" y="73"/>
                                  </a:lnTo>
                                  <a:lnTo>
                                    <a:pt x="4" y="75"/>
                                  </a:lnTo>
                                  <a:lnTo>
                                    <a:pt x="5" y="78"/>
                                  </a:lnTo>
                                  <a:lnTo>
                                    <a:pt x="6" y="80"/>
                                  </a:lnTo>
                                  <a:lnTo>
                                    <a:pt x="8" y="82"/>
                                  </a:lnTo>
                                  <a:lnTo>
                                    <a:pt x="9" y="84"/>
                                  </a:lnTo>
                                  <a:lnTo>
                                    <a:pt x="11" y="87"/>
                                  </a:lnTo>
                                  <a:lnTo>
                                    <a:pt x="12" y="89"/>
                                  </a:lnTo>
                                  <a:lnTo>
                                    <a:pt x="14" y="91"/>
                                  </a:lnTo>
                                  <a:lnTo>
                                    <a:pt x="16" y="92"/>
                                  </a:lnTo>
                                  <a:lnTo>
                                    <a:pt x="17" y="94"/>
                                  </a:lnTo>
                                  <a:lnTo>
                                    <a:pt x="19" y="96"/>
                                  </a:lnTo>
                                  <a:lnTo>
                                    <a:pt x="21" y="97"/>
                                  </a:lnTo>
                                  <a:lnTo>
                                    <a:pt x="23" y="99"/>
                                  </a:lnTo>
                                  <a:lnTo>
                                    <a:pt x="25" y="100"/>
                                  </a:lnTo>
                                  <a:lnTo>
                                    <a:pt x="28" y="102"/>
                                  </a:lnTo>
                                  <a:lnTo>
                                    <a:pt x="30" y="103"/>
                                  </a:lnTo>
                                  <a:lnTo>
                                    <a:pt x="32" y="104"/>
                                  </a:lnTo>
                                  <a:lnTo>
                                    <a:pt x="35" y="105"/>
                                  </a:lnTo>
                                  <a:lnTo>
                                    <a:pt x="37" y="106"/>
                                  </a:lnTo>
                                  <a:lnTo>
                                    <a:pt x="40" y="107"/>
                                  </a:lnTo>
                                  <a:lnTo>
                                    <a:pt x="42" y="107"/>
                                  </a:lnTo>
                                  <a:lnTo>
                                    <a:pt x="45" y="108"/>
                                  </a:lnTo>
                                  <a:lnTo>
                                    <a:pt x="47" y="108"/>
                                  </a:lnTo>
                                  <a:lnTo>
                                    <a:pt x="50" y="108"/>
                                  </a:lnTo>
                                  <a:lnTo>
                                    <a:pt x="53" y="108"/>
                                  </a:lnTo>
                                  <a:lnTo>
                                    <a:pt x="55" y="108"/>
                                  </a:lnTo>
                                  <a:lnTo>
                                    <a:pt x="58" y="108"/>
                                  </a:lnTo>
                                  <a:lnTo>
                                    <a:pt x="61" y="108"/>
                                  </a:lnTo>
                                  <a:lnTo>
                                    <a:pt x="63" y="107"/>
                                  </a:lnTo>
                                  <a:lnTo>
                                    <a:pt x="66" y="107"/>
                                  </a:lnTo>
                                  <a:lnTo>
                                    <a:pt x="68" y="106"/>
                                  </a:lnTo>
                                  <a:lnTo>
                                    <a:pt x="71" y="105"/>
                                  </a:lnTo>
                                  <a:lnTo>
                                    <a:pt x="73" y="104"/>
                                  </a:lnTo>
                                  <a:lnTo>
                                    <a:pt x="75" y="103"/>
                                  </a:lnTo>
                                  <a:lnTo>
                                    <a:pt x="78" y="102"/>
                                  </a:lnTo>
                                  <a:lnTo>
                                    <a:pt x="80" y="100"/>
                                  </a:lnTo>
                                  <a:lnTo>
                                    <a:pt x="82" y="99"/>
                                  </a:lnTo>
                                  <a:lnTo>
                                    <a:pt x="84" y="97"/>
                                  </a:lnTo>
                                  <a:lnTo>
                                    <a:pt x="86" y="96"/>
                                  </a:lnTo>
                                  <a:lnTo>
                                    <a:pt x="88" y="94"/>
                                  </a:lnTo>
                                  <a:lnTo>
                                    <a:pt x="90" y="92"/>
                                  </a:lnTo>
                                  <a:lnTo>
                                    <a:pt x="92" y="91"/>
                                  </a:lnTo>
                                  <a:lnTo>
                                    <a:pt x="93" y="89"/>
                                  </a:lnTo>
                                  <a:lnTo>
                                    <a:pt x="95" y="87"/>
                                  </a:lnTo>
                                  <a:lnTo>
                                    <a:pt x="96" y="84"/>
                                  </a:lnTo>
                                  <a:lnTo>
                                    <a:pt x="98" y="82"/>
                                  </a:lnTo>
                                  <a:lnTo>
                                    <a:pt x="99" y="80"/>
                                  </a:lnTo>
                                  <a:lnTo>
                                    <a:pt x="100" y="78"/>
                                  </a:lnTo>
                                  <a:lnTo>
                                    <a:pt x="101" y="75"/>
                                  </a:lnTo>
                                  <a:lnTo>
                                    <a:pt x="102" y="73"/>
                                  </a:lnTo>
                                  <a:lnTo>
                                    <a:pt x="103" y="70"/>
                                  </a:lnTo>
                                  <a:lnTo>
                                    <a:pt x="104" y="68"/>
                                  </a:lnTo>
                                  <a:lnTo>
                                    <a:pt x="104" y="65"/>
                                  </a:lnTo>
                                  <a:lnTo>
                                    <a:pt x="105" y="62"/>
                                  </a:lnTo>
                                  <a:lnTo>
                                    <a:pt x="105" y="60"/>
                                  </a:lnTo>
                                  <a:lnTo>
                                    <a:pt x="105" y="57"/>
                                  </a:lnTo>
                                  <a:lnTo>
                                    <a:pt x="105" y="54"/>
                                  </a:lnTo>
                                  <a:lnTo>
                                    <a:pt x="105" y="51"/>
                                  </a:lnTo>
                                  <a:lnTo>
                                    <a:pt x="105" y="49"/>
                                  </a:lnTo>
                                  <a:lnTo>
                                    <a:pt x="105" y="46"/>
                                  </a:lnTo>
                                  <a:lnTo>
                                    <a:pt x="104" y="43"/>
                                  </a:lnTo>
                                  <a:lnTo>
                                    <a:pt x="104" y="41"/>
                                  </a:lnTo>
                                  <a:lnTo>
                                    <a:pt x="103" y="38"/>
                                  </a:lnTo>
                                  <a:lnTo>
                                    <a:pt x="102" y="36"/>
                                  </a:lnTo>
                                  <a:lnTo>
                                    <a:pt x="101" y="33"/>
                                  </a:lnTo>
                                  <a:lnTo>
                                    <a:pt x="100" y="31"/>
                                  </a:lnTo>
                                  <a:lnTo>
                                    <a:pt x="99" y="29"/>
                                  </a:lnTo>
                                  <a:lnTo>
                                    <a:pt x="98" y="26"/>
                                  </a:lnTo>
                                  <a:lnTo>
                                    <a:pt x="96" y="24"/>
                                  </a:lnTo>
                                  <a:lnTo>
                                    <a:pt x="95" y="22"/>
                                  </a:lnTo>
                                  <a:lnTo>
                                    <a:pt x="93" y="20"/>
                                  </a:lnTo>
                                  <a:lnTo>
                                    <a:pt x="92" y="18"/>
                                  </a:lnTo>
                                  <a:lnTo>
                                    <a:pt x="90" y="16"/>
                                  </a:lnTo>
                                  <a:lnTo>
                                    <a:pt x="88" y="14"/>
                                  </a:lnTo>
                                  <a:lnTo>
                                    <a:pt x="86" y="13"/>
                                  </a:lnTo>
                                  <a:lnTo>
                                    <a:pt x="84" y="11"/>
                                  </a:lnTo>
                                  <a:lnTo>
                                    <a:pt x="82" y="10"/>
                                  </a:lnTo>
                                  <a:lnTo>
                                    <a:pt x="80" y="8"/>
                                  </a:lnTo>
                                  <a:lnTo>
                                    <a:pt x="78" y="7"/>
                                  </a:lnTo>
                                  <a:lnTo>
                                    <a:pt x="75" y="6"/>
                                  </a:lnTo>
                                  <a:lnTo>
                                    <a:pt x="73" y="5"/>
                                  </a:lnTo>
                                  <a:lnTo>
                                    <a:pt x="71" y="4"/>
                                  </a:lnTo>
                                  <a:lnTo>
                                    <a:pt x="68" y="3"/>
                                  </a:lnTo>
                                  <a:lnTo>
                                    <a:pt x="66" y="2"/>
                                  </a:lnTo>
                                  <a:lnTo>
                                    <a:pt x="63" y="1"/>
                                  </a:lnTo>
                                  <a:lnTo>
                                    <a:pt x="61" y="1"/>
                                  </a:lnTo>
                                  <a:lnTo>
                                    <a:pt x="58" y="1"/>
                                  </a:lnTo>
                                  <a:lnTo>
                                    <a:pt x="55" y="0"/>
                                  </a:lnTo>
                                  <a:lnTo>
                                    <a:pt x="53" y="0"/>
                                  </a:lnTo>
                                  <a:lnTo>
                                    <a:pt x="50" y="0"/>
                                  </a:lnTo>
                                  <a:lnTo>
                                    <a:pt x="47" y="1"/>
                                  </a:lnTo>
                                  <a:lnTo>
                                    <a:pt x="45" y="1"/>
                                  </a:lnTo>
                                  <a:lnTo>
                                    <a:pt x="42" y="1"/>
                                  </a:lnTo>
                                  <a:lnTo>
                                    <a:pt x="40" y="2"/>
                                  </a:lnTo>
                                  <a:lnTo>
                                    <a:pt x="37" y="3"/>
                                  </a:lnTo>
                                  <a:lnTo>
                                    <a:pt x="35" y="4"/>
                                  </a:lnTo>
                                  <a:lnTo>
                                    <a:pt x="32" y="5"/>
                                  </a:lnTo>
                                  <a:lnTo>
                                    <a:pt x="30" y="6"/>
                                  </a:lnTo>
                                  <a:lnTo>
                                    <a:pt x="28" y="7"/>
                                  </a:lnTo>
                                  <a:lnTo>
                                    <a:pt x="25" y="8"/>
                                  </a:lnTo>
                                  <a:lnTo>
                                    <a:pt x="23" y="10"/>
                                  </a:lnTo>
                                  <a:lnTo>
                                    <a:pt x="21" y="11"/>
                                  </a:lnTo>
                                  <a:lnTo>
                                    <a:pt x="19" y="13"/>
                                  </a:lnTo>
                                  <a:lnTo>
                                    <a:pt x="17" y="14"/>
                                  </a:lnTo>
                                  <a:lnTo>
                                    <a:pt x="16" y="16"/>
                                  </a:lnTo>
                                  <a:lnTo>
                                    <a:pt x="14" y="18"/>
                                  </a:lnTo>
                                  <a:lnTo>
                                    <a:pt x="12" y="20"/>
                                  </a:lnTo>
                                  <a:lnTo>
                                    <a:pt x="11" y="22"/>
                                  </a:lnTo>
                                  <a:lnTo>
                                    <a:pt x="9" y="24"/>
                                  </a:lnTo>
                                  <a:lnTo>
                                    <a:pt x="8" y="26"/>
                                  </a:lnTo>
                                  <a:lnTo>
                                    <a:pt x="6" y="29"/>
                                  </a:lnTo>
                                  <a:lnTo>
                                    <a:pt x="5" y="31"/>
                                  </a:lnTo>
                                  <a:lnTo>
                                    <a:pt x="4" y="33"/>
                                  </a:lnTo>
                                  <a:lnTo>
                                    <a:pt x="3" y="36"/>
                                  </a:lnTo>
                                  <a:lnTo>
                                    <a:pt x="3" y="38"/>
                                  </a:lnTo>
                                  <a:lnTo>
                                    <a:pt x="2" y="41"/>
                                  </a:lnTo>
                                  <a:lnTo>
                                    <a:pt x="1" y="43"/>
                                  </a:lnTo>
                                  <a:lnTo>
                                    <a:pt x="1" y="46"/>
                                  </a:lnTo>
                                  <a:lnTo>
                                    <a:pt x="0"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 name="Freeform 346"/>
                          <wps:cNvSpPr>
                            <a:spLocks/>
                          </wps:cNvSpPr>
                          <wps:spPr bwMode="auto">
                            <a:xfrm>
                              <a:off x="1756" y="1729"/>
                              <a:ext cx="82" cy="84"/>
                            </a:xfrm>
                            <a:custGeom>
                              <a:avLst/>
                              <a:gdLst>
                                <a:gd name="T0" fmla="*/ 0 w 82"/>
                                <a:gd name="T1" fmla="*/ 38 h 84"/>
                                <a:gd name="T2" fmla="*/ 1 w 82"/>
                                <a:gd name="T3" fmla="*/ 31 h 84"/>
                                <a:gd name="T4" fmla="*/ 3 w 82"/>
                                <a:gd name="T5" fmla="*/ 26 h 84"/>
                                <a:gd name="T6" fmla="*/ 6 w 82"/>
                                <a:gd name="T7" fmla="*/ 20 h 84"/>
                                <a:gd name="T8" fmla="*/ 9 w 82"/>
                                <a:gd name="T9" fmla="*/ 15 h 84"/>
                                <a:gd name="T10" fmla="*/ 13 w 82"/>
                                <a:gd name="T11" fmla="*/ 11 h 84"/>
                                <a:gd name="T12" fmla="*/ 18 w 82"/>
                                <a:gd name="T13" fmla="*/ 7 h 84"/>
                                <a:gd name="T14" fmla="*/ 23 w 82"/>
                                <a:gd name="T15" fmla="*/ 4 h 84"/>
                                <a:gd name="T16" fmla="*/ 29 w 82"/>
                                <a:gd name="T17" fmla="*/ 2 h 84"/>
                                <a:gd name="T18" fmla="*/ 35 w 82"/>
                                <a:gd name="T19" fmla="*/ 0 h 84"/>
                                <a:gd name="T20" fmla="*/ 41 w 82"/>
                                <a:gd name="T21" fmla="*/ 0 h 84"/>
                                <a:gd name="T22" fmla="*/ 47 w 82"/>
                                <a:gd name="T23" fmla="*/ 0 h 84"/>
                                <a:gd name="T24" fmla="*/ 53 w 82"/>
                                <a:gd name="T25" fmla="*/ 2 h 84"/>
                                <a:gd name="T26" fmla="*/ 59 w 82"/>
                                <a:gd name="T27" fmla="*/ 4 h 84"/>
                                <a:gd name="T28" fmla="*/ 64 w 82"/>
                                <a:gd name="T29" fmla="*/ 7 h 84"/>
                                <a:gd name="T30" fmla="*/ 68 w 82"/>
                                <a:gd name="T31" fmla="*/ 11 h 84"/>
                                <a:gd name="T32" fmla="*/ 73 w 82"/>
                                <a:gd name="T33" fmla="*/ 15 h 84"/>
                                <a:gd name="T34" fmla="*/ 76 w 82"/>
                                <a:gd name="T35" fmla="*/ 20 h 84"/>
                                <a:gd name="T36" fmla="*/ 79 w 82"/>
                                <a:gd name="T37" fmla="*/ 26 h 84"/>
                                <a:gd name="T38" fmla="*/ 81 w 82"/>
                                <a:gd name="T39" fmla="*/ 31 h 84"/>
                                <a:gd name="T40" fmla="*/ 82 w 82"/>
                                <a:gd name="T41" fmla="*/ 38 h 84"/>
                                <a:gd name="T42" fmla="*/ 82 w 82"/>
                                <a:gd name="T43" fmla="*/ 44 h 84"/>
                                <a:gd name="T44" fmla="*/ 81 w 82"/>
                                <a:gd name="T45" fmla="*/ 50 h 84"/>
                                <a:gd name="T46" fmla="*/ 80 w 82"/>
                                <a:gd name="T47" fmla="*/ 56 h 84"/>
                                <a:gd name="T48" fmla="*/ 77 w 82"/>
                                <a:gd name="T49" fmla="*/ 62 h 84"/>
                                <a:gd name="T50" fmla="*/ 74 w 82"/>
                                <a:gd name="T51" fmla="*/ 67 h 84"/>
                                <a:gd name="T52" fmla="*/ 70 w 82"/>
                                <a:gd name="T53" fmla="*/ 71 h 84"/>
                                <a:gd name="T54" fmla="*/ 65 w 82"/>
                                <a:gd name="T55" fmla="*/ 75 h 84"/>
                                <a:gd name="T56" fmla="*/ 60 w 82"/>
                                <a:gd name="T57" fmla="*/ 79 h 84"/>
                                <a:gd name="T58" fmla="*/ 55 w 82"/>
                                <a:gd name="T59" fmla="*/ 81 h 84"/>
                                <a:gd name="T60" fmla="*/ 49 w 82"/>
                                <a:gd name="T61" fmla="*/ 83 h 84"/>
                                <a:gd name="T62" fmla="*/ 43 w 82"/>
                                <a:gd name="T63" fmla="*/ 84 h 84"/>
                                <a:gd name="T64" fmla="*/ 37 w 82"/>
                                <a:gd name="T65" fmla="*/ 83 h 84"/>
                                <a:gd name="T66" fmla="*/ 31 w 82"/>
                                <a:gd name="T67" fmla="*/ 82 h 84"/>
                                <a:gd name="T68" fmla="*/ 25 w 82"/>
                                <a:gd name="T69" fmla="*/ 80 h 84"/>
                                <a:gd name="T70" fmla="*/ 20 w 82"/>
                                <a:gd name="T71" fmla="*/ 77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4">
                                  <a:moveTo>
                                    <a:pt x="0" y="42"/>
                                  </a:moveTo>
                                  <a:lnTo>
                                    <a:pt x="0" y="40"/>
                                  </a:lnTo>
                                  <a:lnTo>
                                    <a:pt x="0" y="38"/>
                                  </a:lnTo>
                                  <a:lnTo>
                                    <a:pt x="0" y="35"/>
                                  </a:lnTo>
                                  <a:lnTo>
                                    <a:pt x="1" y="33"/>
                                  </a:lnTo>
                                  <a:lnTo>
                                    <a:pt x="1" y="31"/>
                                  </a:lnTo>
                                  <a:lnTo>
                                    <a:pt x="2" y="29"/>
                                  </a:lnTo>
                                  <a:lnTo>
                                    <a:pt x="2" y="27"/>
                                  </a:lnTo>
                                  <a:lnTo>
                                    <a:pt x="3" y="26"/>
                                  </a:lnTo>
                                  <a:lnTo>
                                    <a:pt x="4" y="24"/>
                                  </a:lnTo>
                                  <a:lnTo>
                                    <a:pt x="5" y="22"/>
                                  </a:lnTo>
                                  <a:lnTo>
                                    <a:pt x="6" y="20"/>
                                  </a:lnTo>
                                  <a:lnTo>
                                    <a:pt x="7" y="18"/>
                                  </a:lnTo>
                                  <a:lnTo>
                                    <a:pt x="8" y="17"/>
                                  </a:lnTo>
                                  <a:lnTo>
                                    <a:pt x="9" y="15"/>
                                  </a:lnTo>
                                  <a:lnTo>
                                    <a:pt x="11" y="14"/>
                                  </a:lnTo>
                                  <a:lnTo>
                                    <a:pt x="12" y="12"/>
                                  </a:lnTo>
                                  <a:lnTo>
                                    <a:pt x="13" y="11"/>
                                  </a:lnTo>
                                  <a:lnTo>
                                    <a:pt x="15" y="10"/>
                                  </a:lnTo>
                                  <a:lnTo>
                                    <a:pt x="16" y="8"/>
                                  </a:lnTo>
                                  <a:lnTo>
                                    <a:pt x="18" y="7"/>
                                  </a:lnTo>
                                  <a:lnTo>
                                    <a:pt x="20" y="6"/>
                                  </a:lnTo>
                                  <a:lnTo>
                                    <a:pt x="22" y="5"/>
                                  </a:lnTo>
                                  <a:lnTo>
                                    <a:pt x="23" y="4"/>
                                  </a:lnTo>
                                  <a:lnTo>
                                    <a:pt x="25" y="3"/>
                                  </a:lnTo>
                                  <a:lnTo>
                                    <a:pt x="27" y="2"/>
                                  </a:lnTo>
                                  <a:lnTo>
                                    <a:pt x="29" y="2"/>
                                  </a:lnTo>
                                  <a:lnTo>
                                    <a:pt x="31" y="1"/>
                                  </a:lnTo>
                                  <a:lnTo>
                                    <a:pt x="33" y="1"/>
                                  </a:lnTo>
                                  <a:lnTo>
                                    <a:pt x="35" y="0"/>
                                  </a:lnTo>
                                  <a:lnTo>
                                    <a:pt x="37" y="0"/>
                                  </a:lnTo>
                                  <a:lnTo>
                                    <a:pt x="39" y="0"/>
                                  </a:lnTo>
                                  <a:lnTo>
                                    <a:pt x="41" y="0"/>
                                  </a:lnTo>
                                  <a:lnTo>
                                    <a:pt x="43" y="0"/>
                                  </a:lnTo>
                                  <a:lnTo>
                                    <a:pt x="45" y="0"/>
                                  </a:lnTo>
                                  <a:lnTo>
                                    <a:pt x="47" y="0"/>
                                  </a:lnTo>
                                  <a:lnTo>
                                    <a:pt x="49" y="1"/>
                                  </a:lnTo>
                                  <a:lnTo>
                                    <a:pt x="51" y="1"/>
                                  </a:lnTo>
                                  <a:lnTo>
                                    <a:pt x="53" y="2"/>
                                  </a:lnTo>
                                  <a:lnTo>
                                    <a:pt x="55" y="2"/>
                                  </a:lnTo>
                                  <a:lnTo>
                                    <a:pt x="57" y="3"/>
                                  </a:lnTo>
                                  <a:lnTo>
                                    <a:pt x="59" y="4"/>
                                  </a:lnTo>
                                  <a:lnTo>
                                    <a:pt x="60" y="5"/>
                                  </a:lnTo>
                                  <a:lnTo>
                                    <a:pt x="62" y="6"/>
                                  </a:lnTo>
                                  <a:lnTo>
                                    <a:pt x="64" y="7"/>
                                  </a:lnTo>
                                  <a:lnTo>
                                    <a:pt x="65" y="8"/>
                                  </a:lnTo>
                                  <a:lnTo>
                                    <a:pt x="67" y="10"/>
                                  </a:lnTo>
                                  <a:lnTo>
                                    <a:pt x="68" y="11"/>
                                  </a:lnTo>
                                  <a:lnTo>
                                    <a:pt x="70" y="12"/>
                                  </a:lnTo>
                                  <a:lnTo>
                                    <a:pt x="71" y="14"/>
                                  </a:lnTo>
                                  <a:lnTo>
                                    <a:pt x="73" y="15"/>
                                  </a:lnTo>
                                  <a:lnTo>
                                    <a:pt x="74" y="17"/>
                                  </a:lnTo>
                                  <a:lnTo>
                                    <a:pt x="75" y="18"/>
                                  </a:lnTo>
                                  <a:lnTo>
                                    <a:pt x="76" y="20"/>
                                  </a:lnTo>
                                  <a:lnTo>
                                    <a:pt x="77" y="22"/>
                                  </a:lnTo>
                                  <a:lnTo>
                                    <a:pt x="78" y="24"/>
                                  </a:lnTo>
                                  <a:lnTo>
                                    <a:pt x="79" y="26"/>
                                  </a:lnTo>
                                  <a:lnTo>
                                    <a:pt x="80" y="27"/>
                                  </a:lnTo>
                                  <a:lnTo>
                                    <a:pt x="80" y="29"/>
                                  </a:lnTo>
                                  <a:lnTo>
                                    <a:pt x="81" y="31"/>
                                  </a:lnTo>
                                  <a:lnTo>
                                    <a:pt x="81" y="33"/>
                                  </a:lnTo>
                                  <a:lnTo>
                                    <a:pt x="82" y="35"/>
                                  </a:lnTo>
                                  <a:lnTo>
                                    <a:pt x="82" y="38"/>
                                  </a:lnTo>
                                  <a:lnTo>
                                    <a:pt x="82" y="40"/>
                                  </a:lnTo>
                                  <a:lnTo>
                                    <a:pt x="82" y="42"/>
                                  </a:lnTo>
                                  <a:lnTo>
                                    <a:pt x="82" y="44"/>
                                  </a:lnTo>
                                  <a:lnTo>
                                    <a:pt x="82" y="46"/>
                                  </a:lnTo>
                                  <a:lnTo>
                                    <a:pt x="82" y="48"/>
                                  </a:lnTo>
                                  <a:lnTo>
                                    <a:pt x="81" y="50"/>
                                  </a:lnTo>
                                  <a:lnTo>
                                    <a:pt x="81" y="52"/>
                                  </a:lnTo>
                                  <a:lnTo>
                                    <a:pt x="80" y="54"/>
                                  </a:lnTo>
                                  <a:lnTo>
                                    <a:pt x="80" y="56"/>
                                  </a:lnTo>
                                  <a:lnTo>
                                    <a:pt x="79" y="58"/>
                                  </a:lnTo>
                                  <a:lnTo>
                                    <a:pt x="78" y="60"/>
                                  </a:lnTo>
                                  <a:lnTo>
                                    <a:pt x="77" y="62"/>
                                  </a:lnTo>
                                  <a:lnTo>
                                    <a:pt x="76" y="63"/>
                                  </a:lnTo>
                                  <a:lnTo>
                                    <a:pt x="75" y="65"/>
                                  </a:lnTo>
                                  <a:lnTo>
                                    <a:pt x="74" y="67"/>
                                  </a:lnTo>
                                  <a:lnTo>
                                    <a:pt x="73" y="68"/>
                                  </a:lnTo>
                                  <a:lnTo>
                                    <a:pt x="71" y="70"/>
                                  </a:lnTo>
                                  <a:lnTo>
                                    <a:pt x="70" y="71"/>
                                  </a:lnTo>
                                  <a:lnTo>
                                    <a:pt x="68" y="73"/>
                                  </a:lnTo>
                                  <a:lnTo>
                                    <a:pt x="67" y="74"/>
                                  </a:lnTo>
                                  <a:lnTo>
                                    <a:pt x="65" y="75"/>
                                  </a:lnTo>
                                  <a:lnTo>
                                    <a:pt x="64" y="76"/>
                                  </a:lnTo>
                                  <a:lnTo>
                                    <a:pt x="62" y="77"/>
                                  </a:lnTo>
                                  <a:lnTo>
                                    <a:pt x="60" y="79"/>
                                  </a:lnTo>
                                  <a:lnTo>
                                    <a:pt x="59" y="79"/>
                                  </a:lnTo>
                                  <a:lnTo>
                                    <a:pt x="57" y="80"/>
                                  </a:lnTo>
                                  <a:lnTo>
                                    <a:pt x="55" y="81"/>
                                  </a:lnTo>
                                  <a:lnTo>
                                    <a:pt x="53" y="82"/>
                                  </a:lnTo>
                                  <a:lnTo>
                                    <a:pt x="51" y="82"/>
                                  </a:lnTo>
                                  <a:lnTo>
                                    <a:pt x="49" y="83"/>
                                  </a:lnTo>
                                  <a:lnTo>
                                    <a:pt x="47" y="83"/>
                                  </a:lnTo>
                                  <a:lnTo>
                                    <a:pt x="45" y="83"/>
                                  </a:lnTo>
                                  <a:lnTo>
                                    <a:pt x="43" y="84"/>
                                  </a:lnTo>
                                  <a:lnTo>
                                    <a:pt x="41" y="84"/>
                                  </a:lnTo>
                                  <a:lnTo>
                                    <a:pt x="39" y="84"/>
                                  </a:lnTo>
                                  <a:lnTo>
                                    <a:pt x="37" y="83"/>
                                  </a:lnTo>
                                  <a:lnTo>
                                    <a:pt x="35" y="83"/>
                                  </a:lnTo>
                                  <a:lnTo>
                                    <a:pt x="33" y="83"/>
                                  </a:lnTo>
                                  <a:lnTo>
                                    <a:pt x="31" y="82"/>
                                  </a:lnTo>
                                  <a:lnTo>
                                    <a:pt x="29" y="82"/>
                                  </a:lnTo>
                                  <a:lnTo>
                                    <a:pt x="27" y="81"/>
                                  </a:lnTo>
                                  <a:lnTo>
                                    <a:pt x="25" y="80"/>
                                  </a:lnTo>
                                  <a:lnTo>
                                    <a:pt x="23" y="79"/>
                                  </a:lnTo>
                                  <a:lnTo>
                                    <a:pt x="22" y="79"/>
                                  </a:lnTo>
                                  <a:lnTo>
                                    <a:pt x="20" y="77"/>
                                  </a:lnTo>
                                  <a:lnTo>
                                    <a:pt x="18" y="76"/>
                                  </a:lnTo>
                                  <a:lnTo>
                                    <a:pt x="16" y="75"/>
                                  </a:lnTo>
                                  <a:lnTo>
                                    <a:pt x="15" y="74"/>
                                  </a:lnTo>
                                  <a:lnTo>
                                    <a:pt x="13" y="73"/>
                                  </a:lnTo>
                                  <a:lnTo>
                                    <a:pt x="12" y="71"/>
                                  </a:lnTo>
                                  <a:lnTo>
                                    <a:pt x="11" y="70"/>
                                  </a:lnTo>
                                  <a:lnTo>
                                    <a:pt x="9" y="68"/>
                                  </a:lnTo>
                                  <a:lnTo>
                                    <a:pt x="8" y="67"/>
                                  </a:lnTo>
                                  <a:lnTo>
                                    <a:pt x="7" y="65"/>
                                  </a:lnTo>
                                  <a:lnTo>
                                    <a:pt x="6" y="63"/>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 name="Freeform 347"/>
                          <wps:cNvSpPr>
                            <a:spLocks/>
                          </wps:cNvSpPr>
                          <wps:spPr bwMode="auto">
                            <a:xfrm>
                              <a:off x="1753" y="1724"/>
                              <a:ext cx="91" cy="119"/>
                            </a:xfrm>
                            <a:custGeom>
                              <a:avLst/>
                              <a:gdLst>
                                <a:gd name="T0" fmla="*/ 40 w 91"/>
                                <a:gd name="T1" fmla="*/ 119 h 119"/>
                                <a:gd name="T2" fmla="*/ 52 w 91"/>
                                <a:gd name="T3" fmla="*/ 119 h 119"/>
                                <a:gd name="T4" fmla="*/ 52 w 91"/>
                                <a:gd name="T5" fmla="*/ 79 h 119"/>
                                <a:gd name="T6" fmla="*/ 91 w 91"/>
                                <a:gd name="T7" fmla="*/ 46 h 119"/>
                                <a:gd name="T8" fmla="*/ 85 w 91"/>
                                <a:gd name="T9" fmla="*/ 35 h 119"/>
                                <a:gd name="T10" fmla="*/ 52 w 91"/>
                                <a:gd name="T11" fmla="*/ 62 h 119"/>
                                <a:gd name="T12" fmla="*/ 52 w 91"/>
                                <a:gd name="T13" fmla="*/ 58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5 w 91"/>
                                <a:gd name="T29" fmla="*/ 29 h 119"/>
                                <a:gd name="T30" fmla="*/ 0 w 91"/>
                                <a:gd name="T31" fmla="*/ 40 h 119"/>
                                <a:gd name="T32" fmla="*/ 40 w 91"/>
                                <a:gd name="T33" fmla="*/ 68 h 119"/>
                                <a:gd name="T34" fmla="*/ 40 w 91"/>
                                <a:gd name="T35" fmla="*/ 119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 h="119">
                                  <a:moveTo>
                                    <a:pt x="40" y="119"/>
                                  </a:moveTo>
                                  <a:lnTo>
                                    <a:pt x="52" y="119"/>
                                  </a:lnTo>
                                  <a:lnTo>
                                    <a:pt x="52" y="79"/>
                                  </a:lnTo>
                                  <a:lnTo>
                                    <a:pt x="91" y="46"/>
                                  </a:lnTo>
                                  <a:lnTo>
                                    <a:pt x="85" y="35"/>
                                  </a:lnTo>
                                  <a:lnTo>
                                    <a:pt x="52" y="62"/>
                                  </a:lnTo>
                                  <a:lnTo>
                                    <a:pt x="52" y="58"/>
                                  </a:lnTo>
                                  <a:lnTo>
                                    <a:pt x="71" y="12"/>
                                  </a:lnTo>
                                  <a:lnTo>
                                    <a:pt x="60" y="7"/>
                                  </a:lnTo>
                                  <a:lnTo>
                                    <a:pt x="50" y="32"/>
                                  </a:lnTo>
                                  <a:lnTo>
                                    <a:pt x="37" y="0"/>
                                  </a:lnTo>
                                  <a:lnTo>
                                    <a:pt x="26" y="4"/>
                                  </a:lnTo>
                                  <a:lnTo>
                                    <a:pt x="40" y="40"/>
                                  </a:lnTo>
                                  <a:lnTo>
                                    <a:pt x="40" y="53"/>
                                  </a:lnTo>
                                  <a:lnTo>
                                    <a:pt x="5"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4" name="Rectangle 348"/>
                          <wps:cNvSpPr>
                            <a:spLocks noChangeArrowheads="1"/>
                          </wps:cNvSpPr>
                          <wps:spPr bwMode="auto">
                            <a:xfrm>
                              <a:off x="1632" y="1697"/>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5" name="Rectangle 349"/>
                          <wps:cNvSpPr>
                            <a:spLocks noChangeArrowheads="1"/>
                          </wps:cNvSpPr>
                          <wps:spPr bwMode="auto">
                            <a:xfrm>
                              <a:off x="1644" y="1708"/>
                              <a:ext cx="41"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6" name="Rectangle 350"/>
                          <wps:cNvSpPr>
                            <a:spLocks noChangeArrowheads="1"/>
                          </wps:cNvSpPr>
                          <wps:spPr bwMode="auto">
                            <a:xfrm>
                              <a:off x="1644" y="1731"/>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7" name="Freeform 351"/>
                          <wps:cNvSpPr>
                            <a:spLocks/>
                          </wps:cNvSpPr>
                          <wps:spPr bwMode="auto">
                            <a:xfrm>
                              <a:off x="1669" y="1774"/>
                              <a:ext cx="16" cy="15"/>
                            </a:xfrm>
                            <a:custGeom>
                              <a:avLst/>
                              <a:gdLst>
                                <a:gd name="T0" fmla="*/ 0 w 16"/>
                                <a:gd name="T1" fmla="*/ 8 h 15"/>
                                <a:gd name="T2" fmla="*/ 0 w 16"/>
                                <a:gd name="T3" fmla="*/ 9 h 15"/>
                                <a:gd name="T4" fmla="*/ 0 w 16"/>
                                <a:gd name="T5" fmla="*/ 9 h 15"/>
                                <a:gd name="T6" fmla="*/ 1 w 16"/>
                                <a:gd name="T7" fmla="*/ 10 h 15"/>
                                <a:gd name="T8" fmla="*/ 1 w 16"/>
                                <a:gd name="T9" fmla="*/ 11 h 15"/>
                                <a:gd name="T10" fmla="*/ 1 w 16"/>
                                <a:gd name="T11" fmla="*/ 11 h 15"/>
                                <a:gd name="T12" fmla="*/ 2 w 16"/>
                                <a:gd name="T13" fmla="*/ 12 h 15"/>
                                <a:gd name="T14" fmla="*/ 2 w 16"/>
                                <a:gd name="T15" fmla="*/ 13 h 15"/>
                                <a:gd name="T16" fmla="*/ 3 w 16"/>
                                <a:gd name="T17" fmla="*/ 13 h 15"/>
                                <a:gd name="T18" fmla="*/ 3 w 16"/>
                                <a:gd name="T19" fmla="*/ 14 h 15"/>
                                <a:gd name="T20" fmla="*/ 4 w 16"/>
                                <a:gd name="T21" fmla="*/ 14 h 15"/>
                                <a:gd name="T22" fmla="*/ 5 w 16"/>
                                <a:gd name="T23" fmla="*/ 14 h 15"/>
                                <a:gd name="T24" fmla="*/ 5 w 16"/>
                                <a:gd name="T25" fmla="*/ 15 h 15"/>
                                <a:gd name="T26" fmla="*/ 6 w 16"/>
                                <a:gd name="T27" fmla="*/ 15 h 15"/>
                                <a:gd name="T28" fmla="*/ 7 w 16"/>
                                <a:gd name="T29" fmla="*/ 15 h 15"/>
                                <a:gd name="T30" fmla="*/ 8 w 16"/>
                                <a:gd name="T31" fmla="*/ 15 h 15"/>
                                <a:gd name="T32" fmla="*/ 8 w 16"/>
                                <a:gd name="T33" fmla="*/ 15 h 15"/>
                                <a:gd name="T34" fmla="*/ 9 w 16"/>
                                <a:gd name="T35" fmla="*/ 15 h 15"/>
                                <a:gd name="T36" fmla="*/ 10 w 16"/>
                                <a:gd name="T37" fmla="*/ 15 h 15"/>
                                <a:gd name="T38" fmla="*/ 11 w 16"/>
                                <a:gd name="T39" fmla="*/ 15 h 15"/>
                                <a:gd name="T40" fmla="*/ 12 w 16"/>
                                <a:gd name="T41" fmla="*/ 14 h 15"/>
                                <a:gd name="T42" fmla="*/ 13 w 16"/>
                                <a:gd name="T43" fmla="*/ 14 h 15"/>
                                <a:gd name="T44" fmla="*/ 13 w 16"/>
                                <a:gd name="T45" fmla="*/ 13 h 15"/>
                                <a:gd name="T46" fmla="*/ 14 w 16"/>
                                <a:gd name="T47" fmla="*/ 13 h 15"/>
                                <a:gd name="T48" fmla="*/ 14 w 16"/>
                                <a:gd name="T49" fmla="*/ 12 h 15"/>
                                <a:gd name="T50" fmla="*/ 15 w 16"/>
                                <a:gd name="T51" fmla="*/ 11 h 15"/>
                                <a:gd name="T52" fmla="*/ 15 w 16"/>
                                <a:gd name="T53" fmla="*/ 10 h 15"/>
                                <a:gd name="T54" fmla="*/ 16 w 16"/>
                                <a:gd name="T55" fmla="*/ 9 h 15"/>
                                <a:gd name="T56" fmla="*/ 16 w 16"/>
                                <a:gd name="T57" fmla="*/ 9 h 15"/>
                                <a:gd name="T58" fmla="*/ 16 w 16"/>
                                <a:gd name="T59" fmla="*/ 8 h 15"/>
                                <a:gd name="T60" fmla="*/ 16 w 16"/>
                                <a:gd name="T61" fmla="*/ 7 h 15"/>
                                <a:gd name="T62" fmla="*/ 16 w 16"/>
                                <a:gd name="T63" fmla="*/ 6 h 15"/>
                                <a:gd name="T64" fmla="*/ 16 w 16"/>
                                <a:gd name="T65" fmla="*/ 5 h 15"/>
                                <a:gd name="T66" fmla="*/ 15 w 16"/>
                                <a:gd name="T67" fmla="*/ 5 h 15"/>
                                <a:gd name="T68" fmla="*/ 15 w 16"/>
                                <a:gd name="T69" fmla="*/ 4 h 15"/>
                                <a:gd name="T70" fmla="*/ 14 w 16"/>
                                <a:gd name="T71" fmla="*/ 2 h 15"/>
                                <a:gd name="T72" fmla="*/ 13 w 16"/>
                                <a:gd name="T73" fmla="*/ 1 h 15"/>
                                <a:gd name="T74" fmla="*/ 12 w 16"/>
                                <a:gd name="T75" fmla="*/ 1 h 15"/>
                                <a:gd name="T76" fmla="*/ 11 w 16"/>
                                <a:gd name="T77" fmla="*/ 0 h 15"/>
                                <a:gd name="T78" fmla="*/ 10 w 16"/>
                                <a:gd name="T79" fmla="*/ 0 h 15"/>
                                <a:gd name="T80" fmla="*/ 9 w 16"/>
                                <a:gd name="T81" fmla="*/ 0 h 15"/>
                                <a:gd name="T82" fmla="*/ 8 w 16"/>
                                <a:gd name="T83" fmla="*/ 0 h 15"/>
                                <a:gd name="T84" fmla="*/ 8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3 w 16"/>
                                <a:gd name="T97" fmla="*/ 2 h 15"/>
                                <a:gd name="T98" fmla="*/ 2 w 16"/>
                                <a:gd name="T99" fmla="*/ 2 h 15"/>
                                <a:gd name="T100" fmla="*/ 1 w 16"/>
                                <a:gd name="T101" fmla="*/ 4 h 15"/>
                                <a:gd name="T102" fmla="*/ 1 w 16"/>
                                <a:gd name="T103" fmla="*/ 5 h 15"/>
                                <a:gd name="T104" fmla="*/ 0 w 16"/>
                                <a:gd name="T105" fmla="*/ 5 h 15"/>
                                <a:gd name="T106" fmla="*/ 0 w 16"/>
                                <a:gd name="T107" fmla="*/ 6 h 15"/>
                                <a:gd name="T108" fmla="*/ 0 w 16"/>
                                <a:gd name="T109" fmla="*/ 7 h 1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 h="15">
                                  <a:moveTo>
                                    <a:pt x="0" y="7"/>
                                  </a:moveTo>
                                  <a:lnTo>
                                    <a:pt x="0" y="8"/>
                                  </a:lnTo>
                                  <a:lnTo>
                                    <a:pt x="0" y="9"/>
                                  </a:lnTo>
                                  <a:lnTo>
                                    <a:pt x="1" y="10"/>
                                  </a:lnTo>
                                  <a:lnTo>
                                    <a:pt x="1" y="11"/>
                                  </a:lnTo>
                                  <a:lnTo>
                                    <a:pt x="1" y="12"/>
                                  </a:lnTo>
                                  <a:lnTo>
                                    <a:pt x="2" y="12"/>
                                  </a:lnTo>
                                  <a:lnTo>
                                    <a:pt x="2" y="13"/>
                                  </a:lnTo>
                                  <a:lnTo>
                                    <a:pt x="3" y="13"/>
                                  </a:lnTo>
                                  <a:lnTo>
                                    <a:pt x="3" y="14"/>
                                  </a:lnTo>
                                  <a:lnTo>
                                    <a:pt x="4" y="14"/>
                                  </a:lnTo>
                                  <a:lnTo>
                                    <a:pt x="5" y="14"/>
                                  </a:lnTo>
                                  <a:lnTo>
                                    <a:pt x="5" y="15"/>
                                  </a:lnTo>
                                  <a:lnTo>
                                    <a:pt x="6" y="15"/>
                                  </a:lnTo>
                                  <a:lnTo>
                                    <a:pt x="7" y="15"/>
                                  </a:lnTo>
                                  <a:lnTo>
                                    <a:pt x="8" y="15"/>
                                  </a:lnTo>
                                  <a:lnTo>
                                    <a:pt x="9" y="15"/>
                                  </a:lnTo>
                                  <a:lnTo>
                                    <a:pt x="10" y="15"/>
                                  </a:lnTo>
                                  <a:lnTo>
                                    <a:pt x="11" y="15"/>
                                  </a:lnTo>
                                  <a:lnTo>
                                    <a:pt x="12" y="14"/>
                                  </a:lnTo>
                                  <a:lnTo>
                                    <a:pt x="13" y="14"/>
                                  </a:lnTo>
                                  <a:lnTo>
                                    <a:pt x="13" y="13"/>
                                  </a:lnTo>
                                  <a:lnTo>
                                    <a:pt x="14" y="13"/>
                                  </a:lnTo>
                                  <a:lnTo>
                                    <a:pt x="14" y="12"/>
                                  </a:lnTo>
                                  <a:lnTo>
                                    <a:pt x="15" y="11"/>
                                  </a:lnTo>
                                  <a:lnTo>
                                    <a:pt x="15" y="10"/>
                                  </a:lnTo>
                                  <a:lnTo>
                                    <a:pt x="16" y="9"/>
                                  </a:lnTo>
                                  <a:lnTo>
                                    <a:pt x="16" y="8"/>
                                  </a:lnTo>
                                  <a:lnTo>
                                    <a:pt x="16" y="7"/>
                                  </a:lnTo>
                                  <a:lnTo>
                                    <a:pt x="16" y="6"/>
                                  </a:lnTo>
                                  <a:lnTo>
                                    <a:pt x="16" y="5"/>
                                  </a:lnTo>
                                  <a:lnTo>
                                    <a:pt x="15" y="5"/>
                                  </a:lnTo>
                                  <a:lnTo>
                                    <a:pt x="15" y="4"/>
                                  </a:lnTo>
                                  <a:lnTo>
                                    <a:pt x="14" y="3"/>
                                  </a:lnTo>
                                  <a:lnTo>
                                    <a:pt x="14" y="2"/>
                                  </a:lnTo>
                                  <a:lnTo>
                                    <a:pt x="13" y="2"/>
                                  </a:lnTo>
                                  <a:lnTo>
                                    <a:pt x="13" y="1"/>
                                  </a:lnTo>
                                  <a:lnTo>
                                    <a:pt x="12" y="1"/>
                                  </a:lnTo>
                                  <a:lnTo>
                                    <a:pt x="11" y="0"/>
                                  </a:lnTo>
                                  <a:lnTo>
                                    <a:pt x="10" y="0"/>
                                  </a:lnTo>
                                  <a:lnTo>
                                    <a:pt x="9" y="0"/>
                                  </a:lnTo>
                                  <a:lnTo>
                                    <a:pt x="8" y="0"/>
                                  </a:lnTo>
                                  <a:lnTo>
                                    <a:pt x="7" y="0"/>
                                  </a:lnTo>
                                  <a:lnTo>
                                    <a:pt x="6" y="0"/>
                                  </a:lnTo>
                                  <a:lnTo>
                                    <a:pt x="5" y="0"/>
                                  </a:lnTo>
                                  <a:lnTo>
                                    <a:pt x="4" y="1"/>
                                  </a:lnTo>
                                  <a:lnTo>
                                    <a:pt x="3" y="1"/>
                                  </a:lnTo>
                                  <a:lnTo>
                                    <a:pt x="3" y="2"/>
                                  </a:lnTo>
                                  <a:lnTo>
                                    <a:pt x="2" y="2"/>
                                  </a:lnTo>
                                  <a:lnTo>
                                    <a:pt x="1" y="3"/>
                                  </a:lnTo>
                                  <a:lnTo>
                                    <a:pt x="1" y="4"/>
                                  </a:lnTo>
                                  <a:lnTo>
                                    <a:pt x="1" y="5"/>
                                  </a:lnTo>
                                  <a:lnTo>
                                    <a:pt x="0" y="5"/>
                                  </a:lnTo>
                                  <a:lnTo>
                                    <a:pt x="0" y="6"/>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 name="Freeform 352"/>
                          <wps:cNvSpPr>
                            <a:spLocks/>
                          </wps:cNvSpPr>
                          <wps:spPr bwMode="auto">
                            <a:xfrm>
                              <a:off x="1531" y="1343"/>
                              <a:ext cx="135" cy="104"/>
                            </a:xfrm>
                            <a:custGeom>
                              <a:avLst/>
                              <a:gdLst>
                                <a:gd name="T0" fmla="*/ 74 w 135"/>
                                <a:gd name="T1" fmla="*/ 104 h 104"/>
                                <a:gd name="T2" fmla="*/ 74 w 135"/>
                                <a:gd name="T3" fmla="*/ 31 h 104"/>
                                <a:gd name="T4" fmla="*/ 88 w 135"/>
                                <a:gd name="T5" fmla="*/ 31 h 104"/>
                                <a:gd name="T6" fmla="*/ 88 w 135"/>
                                <a:gd name="T7" fmla="*/ 40 h 104"/>
                                <a:gd name="T8" fmla="*/ 100 w 135"/>
                                <a:gd name="T9" fmla="*/ 40 h 104"/>
                                <a:gd name="T10" fmla="*/ 100 w 135"/>
                                <a:gd name="T11" fmla="*/ 31 h 104"/>
                                <a:gd name="T12" fmla="*/ 123 w 135"/>
                                <a:gd name="T13" fmla="*/ 31 h 104"/>
                                <a:gd name="T14" fmla="*/ 123 w 135"/>
                                <a:gd name="T15" fmla="*/ 50 h 104"/>
                                <a:gd name="T16" fmla="*/ 135 w 135"/>
                                <a:gd name="T17" fmla="*/ 50 h 104"/>
                                <a:gd name="T18" fmla="*/ 135 w 135"/>
                                <a:gd name="T19" fmla="*/ 0 h 104"/>
                                <a:gd name="T20" fmla="*/ 123 w 135"/>
                                <a:gd name="T21" fmla="*/ 0 h 104"/>
                                <a:gd name="T22" fmla="*/ 123 w 135"/>
                                <a:gd name="T23" fmla="*/ 19 h 104"/>
                                <a:gd name="T24" fmla="*/ 100 w 135"/>
                                <a:gd name="T25" fmla="*/ 19 h 104"/>
                                <a:gd name="T26" fmla="*/ 100 w 135"/>
                                <a:gd name="T27" fmla="*/ 6 h 104"/>
                                <a:gd name="T28" fmla="*/ 88 w 135"/>
                                <a:gd name="T29" fmla="*/ 6 h 104"/>
                                <a:gd name="T30" fmla="*/ 88 w 135"/>
                                <a:gd name="T31" fmla="*/ 19 h 104"/>
                                <a:gd name="T32" fmla="*/ 47 w 135"/>
                                <a:gd name="T33" fmla="*/ 19 h 104"/>
                                <a:gd name="T34" fmla="*/ 47 w 135"/>
                                <a:gd name="T35" fmla="*/ 6 h 104"/>
                                <a:gd name="T36" fmla="*/ 35 w 135"/>
                                <a:gd name="T37" fmla="*/ 6 h 104"/>
                                <a:gd name="T38" fmla="*/ 35 w 135"/>
                                <a:gd name="T39" fmla="*/ 19 h 104"/>
                                <a:gd name="T40" fmla="*/ 12 w 135"/>
                                <a:gd name="T41" fmla="*/ 19 h 104"/>
                                <a:gd name="T42" fmla="*/ 12 w 135"/>
                                <a:gd name="T43" fmla="*/ 0 h 104"/>
                                <a:gd name="T44" fmla="*/ 0 w 135"/>
                                <a:gd name="T45" fmla="*/ 0 h 104"/>
                                <a:gd name="T46" fmla="*/ 0 w 135"/>
                                <a:gd name="T47" fmla="*/ 50 h 104"/>
                                <a:gd name="T48" fmla="*/ 12 w 135"/>
                                <a:gd name="T49" fmla="*/ 50 h 104"/>
                                <a:gd name="T50" fmla="*/ 12 w 135"/>
                                <a:gd name="T51" fmla="*/ 31 h 104"/>
                                <a:gd name="T52" fmla="*/ 35 w 135"/>
                                <a:gd name="T53" fmla="*/ 31 h 104"/>
                                <a:gd name="T54" fmla="*/ 35 w 135"/>
                                <a:gd name="T55" fmla="*/ 40 h 104"/>
                                <a:gd name="T56" fmla="*/ 47 w 135"/>
                                <a:gd name="T57" fmla="*/ 40 h 104"/>
                                <a:gd name="T58" fmla="*/ 47 w 135"/>
                                <a:gd name="T59" fmla="*/ 31 h 104"/>
                                <a:gd name="T60" fmla="*/ 62 w 135"/>
                                <a:gd name="T61" fmla="*/ 31 h 104"/>
                                <a:gd name="T62" fmla="*/ 62 w 135"/>
                                <a:gd name="T63" fmla="*/ 99 h 104"/>
                                <a:gd name="T64" fmla="*/ 74 w 135"/>
                                <a:gd name="T65" fmla="*/ 104 h 1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4">
                                  <a:moveTo>
                                    <a:pt x="74" y="104"/>
                                  </a:moveTo>
                                  <a:lnTo>
                                    <a:pt x="74" y="31"/>
                                  </a:lnTo>
                                  <a:lnTo>
                                    <a:pt x="88" y="31"/>
                                  </a:lnTo>
                                  <a:lnTo>
                                    <a:pt x="88" y="40"/>
                                  </a:lnTo>
                                  <a:lnTo>
                                    <a:pt x="100" y="40"/>
                                  </a:lnTo>
                                  <a:lnTo>
                                    <a:pt x="100" y="31"/>
                                  </a:lnTo>
                                  <a:lnTo>
                                    <a:pt x="123" y="31"/>
                                  </a:lnTo>
                                  <a:lnTo>
                                    <a:pt x="123" y="50"/>
                                  </a:lnTo>
                                  <a:lnTo>
                                    <a:pt x="135" y="50"/>
                                  </a:lnTo>
                                  <a:lnTo>
                                    <a:pt x="135" y="0"/>
                                  </a:lnTo>
                                  <a:lnTo>
                                    <a:pt x="123" y="0"/>
                                  </a:lnTo>
                                  <a:lnTo>
                                    <a:pt x="123" y="19"/>
                                  </a:lnTo>
                                  <a:lnTo>
                                    <a:pt x="100" y="19"/>
                                  </a:lnTo>
                                  <a:lnTo>
                                    <a:pt x="100" y="6"/>
                                  </a:lnTo>
                                  <a:lnTo>
                                    <a:pt x="88" y="6"/>
                                  </a:lnTo>
                                  <a:lnTo>
                                    <a:pt x="88" y="19"/>
                                  </a:lnTo>
                                  <a:lnTo>
                                    <a:pt x="47" y="19"/>
                                  </a:lnTo>
                                  <a:lnTo>
                                    <a:pt x="47" y="6"/>
                                  </a:lnTo>
                                  <a:lnTo>
                                    <a:pt x="35" y="6"/>
                                  </a:lnTo>
                                  <a:lnTo>
                                    <a:pt x="35" y="19"/>
                                  </a:lnTo>
                                  <a:lnTo>
                                    <a:pt x="12" y="19"/>
                                  </a:lnTo>
                                  <a:lnTo>
                                    <a:pt x="12" y="0"/>
                                  </a:lnTo>
                                  <a:lnTo>
                                    <a:pt x="0" y="0"/>
                                  </a:lnTo>
                                  <a:lnTo>
                                    <a:pt x="0" y="50"/>
                                  </a:lnTo>
                                  <a:lnTo>
                                    <a:pt x="12" y="50"/>
                                  </a:lnTo>
                                  <a:lnTo>
                                    <a:pt x="12" y="31"/>
                                  </a:lnTo>
                                  <a:lnTo>
                                    <a:pt x="35" y="31"/>
                                  </a:lnTo>
                                  <a:lnTo>
                                    <a:pt x="35" y="40"/>
                                  </a:lnTo>
                                  <a:lnTo>
                                    <a:pt x="47" y="40"/>
                                  </a:lnTo>
                                  <a:lnTo>
                                    <a:pt x="47" y="31"/>
                                  </a:lnTo>
                                  <a:lnTo>
                                    <a:pt x="62" y="31"/>
                                  </a:lnTo>
                                  <a:lnTo>
                                    <a:pt x="62" y="99"/>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809" name="Group 353"/>
                        <wpg:cNvGrpSpPr>
                          <a:grpSpLocks/>
                        </wpg:cNvGrpSpPr>
                        <wpg:grpSpPr bwMode="auto">
                          <a:xfrm>
                            <a:off x="4528120" y="2946424"/>
                            <a:ext cx="318801" cy="325703"/>
                            <a:chOff x="7131" y="3269"/>
                            <a:chExt cx="502" cy="513"/>
                          </a:xfrm>
                        </wpg:grpSpPr>
                        <wps:wsp>
                          <wps:cNvPr id="1810" name="Freeform 354"/>
                          <wps:cNvSpPr>
                            <a:spLocks/>
                          </wps:cNvSpPr>
                          <wps:spPr bwMode="auto">
                            <a:xfrm>
                              <a:off x="7131" y="3269"/>
                              <a:ext cx="401" cy="513"/>
                            </a:xfrm>
                            <a:custGeom>
                              <a:avLst/>
                              <a:gdLst>
                                <a:gd name="T0" fmla="*/ 401 w 401"/>
                                <a:gd name="T1" fmla="*/ 199 h 513"/>
                                <a:gd name="T2" fmla="*/ 401 w 401"/>
                                <a:gd name="T3" fmla="*/ 187 h 513"/>
                                <a:gd name="T4" fmla="*/ 250 w 401"/>
                                <a:gd name="T5" fmla="*/ 118 h 513"/>
                                <a:gd name="T6" fmla="*/ 250 w 401"/>
                                <a:gd name="T7" fmla="*/ 57 h 513"/>
                                <a:gd name="T8" fmla="*/ 278 w 401"/>
                                <a:gd name="T9" fmla="*/ 57 h 513"/>
                                <a:gd name="T10" fmla="*/ 278 w 401"/>
                                <a:gd name="T11" fmla="*/ 49 h 513"/>
                                <a:gd name="T12" fmla="*/ 283 w 401"/>
                                <a:gd name="T13" fmla="*/ 49 h 513"/>
                                <a:gd name="T14" fmla="*/ 283 w 401"/>
                                <a:gd name="T15" fmla="*/ 68 h 513"/>
                                <a:gd name="T16" fmla="*/ 312 w 401"/>
                                <a:gd name="T17" fmla="*/ 68 h 513"/>
                                <a:gd name="T18" fmla="*/ 312 w 401"/>
                                <a:gd name="T19" fmla="*/ 0 h 513"/>
                                <a:gd name="T20" fmla="*/ 283 w 401"/>
                                <a:gd name="T21" fmla="*/ 0 h 513"/>
                                <a:gd name="T22" fmla="*/ 283 w 401"/>
                                <a:gd name="T23" fmla="*/ 20 h 513"/>
                                <a:gd name="T24" fmla="*/ 278 w 401"/>
                                <a:gd name="T25" fmla="*/ 20 h 513"/>
                                <a:gd name="T26" fmla="*/ 278 w 401"/>
                                <a:gd name="T27" fmla="*/ 6 h 513"/>
                                <a:gd name="T28" fmla="*/ 248 w 401"/>
                                <a:gd name="T29" fmla="*/ 6 h 513"/>
                                <a:gd name="T30" fmla="*/ 248 w 401"/>
                                <a:gd name="T31" fmla="*/ 20 h 513"/>
                                <a:gd name="T32" fmla="*/ 224 w 401"/>
                                <a:gd name="T33" fmla="*/ 20 h 513"/>
                                <a:gd name="T34" fmla="*/ 224 w 401"/>
                                <a:gd name="T35" fmla="*/ 6 h 513"/>
                                <a:gd name="T36" fmla="*/ 194 w 401"/>
                                <a:gd name="T37" fmla="*/ 6 h 513"/>
                                <a:gd name="T38" fmla="*/ 194 w 401"/>
                                <a:gd name="T39" fmla="*/ 20 h 513"/>
                                <a:gd name="T40" fmla="*/ 188 w 401"/>
                                <a:gd name="T41" fmla="*/ 20 h 513"/>
                                <a:gd name="T42" fmla="*/ 188 w 401"/>
                                <a:gd name="T43" fmla="*/ 0 h 513"/>
                                <a:gd name="T44" fmla="*/ 159 w 401"/>
                                <a:gd name="T45" fmla="*/ 0 h 513"/>
                                <a:gd name="T46" fmla="*/ 159 w 401"/>
                                <a:gd name="T47" fmla="*/ 68 h 513"/>
                                <a:gd name="T48" fmla="*/ 188 w 401"/>
                                <a:gd name="T49" fmla="*/ 68 h 513"/>
                                <a:gd name="T50" fmla="*/ 188 w 401"/>
                                <a:gd name="T51" fmla="*/ 49 h 513"/>
                                <a:gd name="T52" fmla="*/ 194 w 401"/>
                                <a:gd name="T53" fmla="*/ 49 h 513"/>
                                <a:gd name="T54" fmla="*/ 194 w 401"/>
                                <a:gd name="T55" fmla="*/ 57 h 513"/>
                                <a:gd name="T56" fmla="*/ 223 w 401"/>
                                <a:gd name="T57" fmla="*/ 57 h 513"/>
                                <a:gd name="T58" fmla="*/ 223 w 401"/>
                                <a:gd name="T59" fmla="*/ 106 h 513"/>
                                <a:gd name="T60" fmla="*/ 204 w 401"/>
                                <a:gd name="T61" fmla="*/ 97 h 513"/>
                                <a:gd name="T62" fmla="*/ 0 w 401"/>
                                <a:gd name="T63" fmla="*/ 187 h 513"/>
                                <a:gd name="T64" fmla="*/ 0 w 401"/>
                                <a:gd name="T65" fmla="*/ 199 h 513"/>
                                <a:gd name="T66" fmla="*/ 30 w 401"/>
                                <a:gd name="T67" fmla="*/ 199 h 513"/>
                                <a:gd name="T68" fmla="*/ 30 w 401"/>
                                <a:gd name="T69" fmla="*/ 513 h 513"/>
                                <a:gd name="T70" fmla="*/ 366 w 401"/>
                                <a:gd name="T71" fmla="*/ 513 h 513"/>
                                <a:gd name="T72" fmla="*/ 366 w 401"/>
                                <a:gd name="T73" fmla="*/ 199 h 513"/>
                                <a:gd name="T74" fmla="*/ 401 w 401"/>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1" h="513">
                                  <a:moveTo>
                                    <a:pt x="401" y="199"/>
                                  </a:moveTo>
                                  <a:lnTo>
                                    <a:pt x="401" y="187"/>
                                  </a:lnTo>
                                  <a:lnTo>
                                    <a:pt x="250" y="118"/>
                                  </a:lnTo>
                                  <a:lnTo>
                                    <a:pt x="250" y="57"/>
                                  </a:lnTo>
                                  <a:lnTo>
                                    <a:pt x="278" y="57"/>
                                  </a:lnTo>
                                  <a:lnTo>
                                    <a:pt x="278" y="49"/>
                                  </a:lnTo>
                                  <a:lnTo>
                                    <a:pt x="283" y="49"/>
                                  </a:lnTo>
                                  <a:lnTo>
                                    <a:pt x="283" y="68"/>
                                  </a:lnTo>
                                  <a:lnTo>
                                    <a:pt x="312" y="68"/>
                                  </a:lnTo>
                                  <a:lnTo>
                                    <a:pt x="312" y="0"/>
                                  </a:lnTo>
                                  <a:lnTo>
                                    <a:pt x="283" y="0"/>
                                  </a:lnTo>
                                  <a:lnTo>
                                    <a:pt x="283" y="20"/>
                                  </a:lnTo>
                                  <a:lnTo>
                                    <a:pt x="278" y="20"/>
                                  </a:lnTo>
                                  <a:lnTo>
                                    <a:pt x="278" y="6"/>
                                  </a:lnTo>
                                  <a:lnTo>
                                    <a:pt x="248" y="6"/>
                                  </a:lnTo>
                                  <a:lnTo>
                                    <a:pt x="248" y="20"/>
                                  </a:lnTo>
                                  <a:lnTo>
                                    <a:pt x="224" y="20"/>
                                  </a:lnTo>
                                  <a:lnTo>
                                    <a:pt x="224" y="6"/>
                                  </a:lnTo>
                                  <a:lnTo>
                                    <a:pt x="194" y="6"/>
                                  </a:lnTo>
                                  <a:lnTo>
                                    <a:pt x="194" y="20"/>
                                  </a:lnTo>
                                  <a:lnTo>
                                    <a:pt x="188" y="20"/>
                                  </a:lnTo>
                                  <a:lnTo>
                                    <a:pt x="188" y="0"/>
                                  </a:lnTo>
                                  <a:lnTo>
                                    <a:pt x="159" y="0"/>
                                  </a:lnTo>
                                  <a:lnTo>
                                    <a:pt x="159" y="68"/>
                                  </a:lnTo>
                                  <a:lnTo>
                                    <a:pt x="188" y="68"/>
                                  </a:lnTo>
                                  <a:lnTo>
                                    <a:pt x="188" y="49"/>
                                  </a:lnTo>
                                  <a:lnTo>
                                    <a:pt x="194" y="49"/>
                                  </a:lnTo>
                                  <a:lnTo>
                                    <a:pt x="194" y="57"/>
                                  </a:lnTo>
                                  <a:lnTo>
                                    <a:pt x="223" y="57"/>
                                  </a:lnTo>
                                  <a:lnTo>
                                    <a:pt x="223" y="106"/>
                                  </a:lnTo>
                                  <a:lnTo>
                                    <a:pt x="204" y="97"/>
                                  </a:lnTo>
                                  <a:lnTo>
                                    <a:pt x="0" y="187"/>
                                  </a:lnTo>
                                  <a:lnTo>
                                    <a:pt x="0" y="199"/>
                                  </a:lnTo>
                                  <a:lnTo>
                                    <a:pt x="30" y="199"/>
                                  </a:lnTo>
                                  <a:lnTo>
                                    <a:pt x="30" y="513"/>
                                  </a:lnTo>
                                  <a:lnTo>
                                    <a:pt x="366" y="513"/>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 name="Freeform 355"/>
                          <wps:cNvSpPr>
                            <a:spLocks/>
                          </wps:cNvSpPr>
                          <wps:spPr bwMode="auto">
                            <a:xfrm>
                              <a:off x="7160" y="3378"/>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3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4" h="77">
                                  <a:moveTo>
                                    <a:pt x="175" y="0"/>
                                  </a:moveTo>
                                  <a:lnTo>
                                    <a:pt x="344" y="77"/>
                                  </a:lnTo>
                                  <a:lnTo>
                                    <a:pt x="319" y="77"/>
                                  </a:lnTo>
                                  <a:lnTo>
                                    <a:pt x="278" y="77"/>
                                  </a:lnTo>
                                  <a:lnTo>
                                    <a:pt x="228" y="77"/>
                                  </a:lnTo>
                                  <a:lnTo>
                                    <a:pt x="173"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 name="Freeform 356"/>
                          <wps:cNvSpPr>
                            <a:spLocks/>
                          </wps:cNvSpPr>
                          <wps:spPr bwMode="auto">
                            <a:xfrm>
                              <a:off x="7172" y="3468"/>
                              <a:ext cx="312" cy="301"/>
                            </a:xfrm>
                            <a:custGeom>
                              <a:avLst/>
                              <a:gdLst>
                                <a:gd name="T0" fmla="*/ 312 w 312"/>
                                <a:gd name="T1" fmla="*/ 301 h 301"/>
                                <a:gd name="T2" fmla="*/ 0 w 312"/>
                                <a:gd name="T3" fmla="*/ 301 h 301"/>
                                <a:gd name="T4" fmla="*/ 0 w 312"/>
                                <a:gd name="T5" fmla="*/ 284 h 301"/>
                                <a:gd name="T6" fmla="*/ 0 w 312"/>
                                <a:gd name="T7" fmla="*/ 249 h 301"/>
                                <a:gd name="T8" fmla="*/ 0 w 312"/>
                                <a:gd name="T9" fmla="*/ 202 h 301"/>
                                <a:gd name="T10" fmla="*/ 0 w 312"/>
                                <a:gd name="T11" fmla="*/ 149 h 301"/>
                                <a:gd name="T12" fmla="*/ 0 w 312"/>
                                <a:gd name="T13" fmla="*/ 96 h 301"/>
                                <a:gd name="T14" fmla="*/ 0 w 312"/>
                                <a:gd name="T15" fmla="*/ 50 h 301"/>
                                <a:gd name="T16" fmla="*/ 0 w 312"/>
                                <a:gd name="T17" fmla="*/ 16 h 301"/>
                                <a:gd name="T18" fmla="*/ 0 w 312"/>
                                <a:gd name="T19" fmla="*/ 0 h 301"/>
                                <a:gd name="T20" fmla="*/ 312 w 312"/>
                                <a:gd name="T21" fmla="*/ 0 h 301"/>
                                <a:gd name="T22" fmla="*/ 312 w 312"/>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2" h="301">
                                  <a:moveTo>
                                    <a:pt x="312" y="301"/>
                                  </a:moveTo>
                                  <a:lnTo>
                                    <a:pt x="0" y="301"/>
                                  </a:lnTo>
                                  <a:lnTo>
                                    <a:pt x="0" y="284"/>
                                  </a:lnTo>
                                  <a:lnTo>
                                    <a:pt x="0" y="249"/>
                                  </a:lnTo>
                                  <a:lnTo>
                                    <a:pt x="0" y="202"/>
                                  </a:lnTo>
                                  <a:lnTo>
                                    <a:pt x="0" y="149"/>
                                  </a:lnTo>
                                  <a:lnTo>
                                    <a:pt x="0" y="96"/>
                                  </a:lnTo>
                                  <a:lnTo>
                                    <a:pt x="0" y="50"/>
                                  </a:lnTo>
                                  <a:lnTo>
                                    <a:pt x="0" y="16"/>
                                  </a:lnTo>
                                  <a:lnTo>
                                    <a:pt x="0" y="0"/>
                                  </a:lnTo>
                                  <a:lnTo>
                                    <a:pt x="312" y="0"/>
                                  </a:lnTo>
                                  <a:lnTo>
                                    <a:pt x="312"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 name="Freeform 357"/>
                          <wps:cNvSpPr>
                            <a:spLocks/>
                          </wps:cNvSpPr>
                          <wps:spPr bwMode="auto">
                            <a:xfrm>
                              <a:off x="7157" y="3656"/>
                              <a:ext cx="131" cy="71"/>
                            </a:xfrm>
                            <a:custGeom>
                              <a:avLst/>
                              <a:gdLst>
                                <a:gd name="T0" fmla="*/ 0 w 131"/>
                                <a:gd name="T1" fmla="*/ 0 h 71"/>
                                <a:gd name="T2" fmla="*/ 0 w 131"/>
                                <a:gd name="T3" fmla="*/ 71 h 71"/>
                                <a:gd name="T4" fmla="*/ 59 w 131"/>
                                <a:gd name="T5" fmla="*/ 71 h 71"/>
                                <a:gd name="T6" fmla="*/ 59 w 131"/>
                                <a:gd name="T7" fmla="*/ 66 h 71"/>
                                <a:gd name="T8" fmla="*/ 131 w 131"/>
                                <a:gd name="T9" fmla="*/ 66 h 71"/>
                                <a:gd name="T10" fmla="*/ 131 w 131"/>
                                <a:gd name="T11" fmla="*/ 5 h 71"/>
                                <a:gd name="T12" fmla="*/ 59 w 131"/>
                                <a:gd name="T13" fmla="*/ 5 h 71"/>
                                <a:gd name="T14" fmla="*/ 59 w 131"/>
                                <a:gd name="T15" fmla="*/ 0 h 71"/>
                                <a:gd name="T16" fmla="*/ 0 w 131"/>
                                <a:gd name="T17" fmla="*/ 0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 h="71">
                                  <a:moveTo>
                                    <a:pt x="0" y="0"/>
                                  </a:moveTo>
                                  <a:lnTo>
                                    <a:pt x="0" y="71"/>
                                  </a:lnTo>
                                  <a:lnTo>
                                    <a:pt x="59" y="71"/>
                                  </a:lnTo>
                                  <a:lnTo>
                                    <a:pt x="59" y="66"/>
                                  </a:lnTo>
                                  <a:lnTo>
                                    <a:pt x="131" y="66"/>
                                  </a:lnTo>
                                  <a:lnTo>
                                    <a:pt x="131" y="5"/>
                                  </a:lnTo>
                                  <a:lnTo>
                                    <a:pt x="59" y="5"/>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 name="Freeform 358"/>
                          <wps:cNvSpPr>
                            <a:spLocks/>
                          </wps:cNvSpPr>
                          <wps:spPr bwMode="auto">
                            <a:xfrm>
                              <a:off x="7170" y="3669"/>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9 h 46"/>
                                <a:gd name="T48" fmla="*/ 0 w 34"/>
                                <a:gd name="T49" fmla="*/ 4 h 46"/>
                                <a:gd name="T50" fmla="*/ 0 w 34"/>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46">
                                  <a:moveTo>
                                    <a:pt x="0" y="0"/>
                                  </a:moveTo>
                                  <a:lnTo>
                                    <a:pt x="3" y="0"/>
                                  </a:lnTo>
                                  <a:lnTo>
                                    <a:pt x="7"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7" y="46"/>
                                  </a:lnTo>
                                  <a:lnTo>
                                    <a:pt x="3"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Freeform 359"/>
                          <wps:cNvSpPr>
                            <a:spLocks/>
                          </wps:cNvSpPr>
                          <wps:spPr bwMode="auto">
                            <a:xfrm>
                              <a:off x="7216" y="3673"/>
                              <a:ext cx="24" cy="37"/>
                            </a:xfrm>
                            <a:custGeom>
                              <a:avLst/>
                              <a:gdLst>
                                <a:gd name="T0" fmla="*/ 24 w 24"/>
                                <a:gd name="T1" fmla="*/ 37 h 37"/>
                                <a:gd name="T2" fmla="*/ 22 w 24"/>
                                <a:gd name="T3" fmla="*/ 37 h 37"/>
                                <a:gd name="T4" fmla="*/ 19 w 24"/>
                                <a:gd name="T5" fmla="*/ 37 h 37"/>
                                <a:gd name="T6" fmla="*/ 16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6 w 24"/>
                                <a:gd name="T29" fmla="*/ 0 h 37"/>
                                <a:gd name="T30" fmla="*/ 19 w 24"/>
                                <a:gd name="T31" fmla="*/ 0 h 37"/>
                                <a:gd name="T32" fmla="*/ 22 w 24"/>
                                <a:gd name="T33" fmla="*/ 0 h 37"/>
                                <a:gd name="T34" fmla="*/ 24 w 24"/>
                                <a:gd name="T35" fmla="*/ 0 h 37"/>
                                <a:gd name="T36" fmla="*/ 24 w 24"/>
                                <a:gd name="T37" fmla="*/ 37 h 3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7">
                                  <a:moveTo>
                                    <a:pt x="24" y="37"/>
                                  </a:moveTo>
                                  <a:lnTo>
                                    <a:pt x="22" y="37"/>
                                  </a:lnTo>
                                  <a:lnTo>
                                    <a:pt x="19" y="37"/>
                                  </a:lnTo>
                                  <a:lnTo>
                                    <a:pt x="16" y="37"/>
                                  </a:lnTo>
                                  <a:lnTo>
                                    <a:pt x="12" y="37"/>
                                  </a:lnTo>
                                  <a:lnTo>
                                    <a:pt x="9" y="37"/>
                                  </a:lnTo>
                                  <a:lnTo>
                                    <a:pt x="6" y="37"/>
                                  </a:lnTo>
                                  <a:lnTo>
                                    <a:pt x="3" y="37"/>
                                  </a:lnTo>
                                  <a:lnTo>
                                    <a:pt x="0" y="37"/>
                                  </a:lnTo>
                                  <a:lnTo>
                                    <a:pt x="0" y="0"/>
                                  </a:lnTo>
                                  <a:lnTo>
                                    <a:pt x="3" y="0"/>
                                  </a:lnTo>
                                  <a:lnTo>
                                    <a:pt x="6" y="0"/>
                                  </a:lnTo>
                                  <a:lnTo>
                                    <a:pt x="9" y="0"/>
                                  </a:lnTo>
                                  <a:lnTo>
                                    <a:pt x="12" y="0"/>
                                  </a:lnTo>
                                  <a:lnTo>
                                    <a:pt x="16" y="0"/>
                                  </a:lnTo>
                                  <a:lnTo>
                                    <a:pt x="19" y="0"/>
                                  </a:lnTo>
                                  <a:lnTo>
                                    <a:pt x="22"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 name="Freeform 360"/>
                          <wps:cNvSpPr>
                            <a:spLocks/>
                          </wps:cNvSpPr>
                          <wps:spPr bwMode="auto">
                            <a:xfrm>
                              <a:off x="7252" y="3673"/>
                              <a:ext cx="24" cy="37"/>
                            </a:xfrm>
                            <a:custGeom>
                              <a:avLst/>
                              <a:gdLst>
                                <a:gd name="T0" fmla="*/ 24 w 24"/>
                                <a:gd name="T1" fmla="*/ 37 h 37"/>
                                <a:gd name="T2" fmla="*/ 22 w 24"/>
                                <a:gd name="T3" fmla="*/ 37 h 37"/>
                                <a:gd name="T4" fmla="*/ 19 w 24"/>
                                <a:gd name="T5" fmla="*/ 37 h 37"/>
                                <a:gd name="T6" fmla="*/ 16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6 w 24"/>
                                <a:gd name="T29" fmla="*/ 0 h 37"/>
                                <a:gd name="T30" fmla="*/ 19 w 24"/>
                                <a:gd name="T31" fmla="*/ 0 h 37"/>
                                <a:gd name="T32" fmla="*/ 22 w 24"/>
                                <a:gd name="T33" fmla="*/ 0 h 37"/>
                                <a:gd name="T34" fmla="*/ 24 w 24"/>
                                <a:gd name="T35" fmla="*/ 0 h 37"/>
                                <a:gd name="T36" fmla="*/ 24 w 24"/>
                                <a:gd name="T37" fmla="*/ 3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7">
                                  <a:moveTo>
                                    <a:pt x="24" y="37"/>
                                  </a:moveTo>
                                  <a:lnTo>
                                    <a:pt x="22" y="37"/>
                                  </a:lnTo>
                                  <a:lnTo>
                                    <a:pt x="19" y="37"/>
                                  </a:lnTo>
                                  <a:lnTo>
                                    <a:pt x="16" y="37"/>
                                  </a:lnTo>
                                  <a:lnTo>
                                    <a:pt x="12" y="37"/>
                                  </a:lnTo>
                                  <a:lnTo>
                                    <a:pt x="9" y="37"/>
                                  </a:lnTo>
                                  <a:lnTo>
                                    <a:pt x="6" y="37"/>
                                  </a:lnTo>
                                  <a:lnTo>
                                    <a:pt x="3" y="37"/>
                                  </a:lnTo>
                                  <a:lnTo>
                                    <a:pt x="0" y="37"/>
                                  </a:lnTo>
                                  <a:lnTo>
                                    <a:pt x="0" y="0"/>
                                  </a:lnTo>
                                  <a:lnTo>
                                    <a:pt x="3" y="0"/>
                                  </a:lnTo>
                                  <a:lnTo>
                                    <a:pt x="6" y="0"/>
                                  </a:lnTo>
                                  <a:lnTo>
                                    <a:pt x="9" y="0"/>
                                  </a:lnTo>
                                  <a:lnTo>
                                    <a:pt x="12" y="0"/>
                                  </a:lnTo>
                                  <a:lnTo>
                                    <a:pt x="16" y="0"/>
                                  </a:lnTo>
                                  <a:lnTo>
                                    <a:pt x="19" y="0"/>
                                  </a:lnTo>
                                  <a:lnTo>
                                    <a:pt x="22" y="0"/>
                                  </a:lnTo>
                                  <a:lnTo>
                                    <a:pt x="24" y="0"/>
                                  </a:lnTo>
                                  <a:lnTo>
                                    <a:pt x="24" y="3"/>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 name="Freeform 361"/>
                          <wps:cNvSpPr>
                            <a:spLocks/>
                          </wps:cNvSpPr>
                          <wps:spPr bwMode="auto">
                            <a:xfrm>
                              <a:off x="7207" y="3487"/>
                              <a:ext cx="70" cy="69"/>
                            </a:xfrm>
                            <a:custGeom>
                              <a:avLst/>
                              <a:gdLst>
                                <a:gd name="T0" fmla="*/ 1 w 70"/>
                                <a:gd name="T1" fmla="*/ 38 h 69"/>
                                <a:gd name="T2" fmla="*/ 1 w 70"/>
                                <a:gd name="T3" fmla="*/ 43 h 69"/>
                                <a:gd name="T4" fmla="*/ 3 w 70"/>
                                <a:gd name="T5" fmla="*/ 48 h 69"/>
                                <a:gd name="T6" fmla="*/ 5 w 70"/>
                                <a:gd name="T7" fmla="*/ 53 h 69"/>
                                <a:gd name="T8" fmla="*/ 8 w 70"/>
                                <a:gd name="T9" fmla="*/ 57 h 69"/>
                                <a:gd name="T10" fmla="*/ 12 w 70"/>
                                <a:gd name="T11" fmla="*/ 60 h 69"/>
                                <a:gd name="T12" fmla="*/ 16 w 70"/>
                                <a:gd name="T13" fmla="*/ 63 h 69"/>
                                <a:gd name="T14" fmla="*/ 20 w 70"/>
                                <a:gd name="T15" fmla="*/ 66 h 69"/>
                                <a:gd name="T16" fmla="*/ 25 w 70"/>
                                <a:gd name="T17" fmla="*/ 68 h 69"/>
                                <a:gd name="T18" fmla="*/ 30 w 70"/>
                                <a:gd name="T19" fmla="*/ 69 h 69"/>
                                <a:gd name="T20" fmla="*/ 35 w 70"/>
                                <a:gd name="T21" fmla="*/ 69 h 69"/>
                                <a:gd name="T22" fmla="*/ 40 w 70"/>
                                <a:gd name="T23" fmla="*/ 69 h 69"/>
                                <a:gd name="T24" fmla="*/ 45 w 70"/>
                                <a:gd name="T25" fmla="*/ 68 h 69"/>
                                <a:gd name="T26" fmla="*/ 50 w 70"/>
                                <a:gd name="T27" fmla="*/ 66 h 69"/>
                                <a:gd name="T28" fmla="*/ 54 w 70"/>
                                <a:gd name="T29" fmla="*/ 63 h 69"/>
                                <a:gd name="T30" fmla="*/ 58 w 70"/>
                                <a:gd name="T31" fmla="*/ 60 h 69"/>
                                <a:gd name="T32" fmla="*/ 62 w 70"/>
                                <a:gd name="T33" fmla="*/ 57 h 69"/>
                                <a:gd name="T34" fmla="*/ 65 w 70"/>
                                <a:gd name="T35" fmla="*/ 53 h 69"/>
                                <a:gd name="T36" fmla="*/ 67 w 70"/>
                                <a:gd name="T37" fmla="*/ 48 h 69"/>
                                <a:gd name="T38" fmla="*/ 68 w 70"/>
                                <a:gd name="T39" fmla="*/ 43 h 69"/>
                                <a:gd name="T40" fmla="*/ 69 w 70"/>
                                <a:gd name="T41" fmla="*/ 38 h 69"/>
                                <a:gd name="T42" fmla="*/ 69 w 70"/>
                                <a:gd name="T43" fmla="*/ 33 h 69"/>
                                <a:gd name="T44" fmla="*/ 69 w 70"/>
                                <a:gd name="T45" fmla="*/ 28 h 69"/>
                                <a:gd name="T46" fmla="*/ 67 w 70"/>
                                <a:gd name="T47" fmla="*/ 23 h 69"/>
                                <a:gd name="T48" fmla="*/ 65 w 70"/>
                                <a:gd name="T49" fmla="*/ 18 h 69"/>
                                <a:gd name="T50" fmla="*/ 63 w 70"/>
                                <a:gd name="T51" fmla="*/ 14 h 69"/>
                                <a:gd name="T52" fmla="*/ 59 w 70"/>
                                <a:gd name="T53" fmla="*/ 10 h 69"/>
                                <a:gd name="T54" fmla="*/ 56 w 70"/>
                                <a:gd name="T55" fmla="*/ 7 h 69"/>
                                <a:gd name="T56" fmla="*/ 51 w 70"/>
                                <a:gd name="T57" fmla="*/ 5 h 69"/>
                                <a:gd name="T58" fmla="*/ 47 w 70"/>
                                <a:gd name="T59" fmla="*/ 2 h 69"/>
                                <a:gd name="T60" fmla="*/ 42 w 70"/>
                                <a:gd name="T61" fmla="*/ 1 h 69"/>
                                <a:gd name="T62" fmla="*/ 37 w 70"/>
                                <a:gd name="T63" fmla="*/ 0 h 69"/>
                                <a:gd name="T64" fmla="*/ 31 w 70"/>
                                <a:gd name="T65" fmla="*/ 1 h 69"/>
                                <a:gd name="T66" fmla="*/ 26 w 70"/>
                                <a:gd name="T67" fmla="*/ 1 h 69"/>
                                <a:gd name="T68" fmla="*/ 21 w 70"/>
                                <a:gd name="T69" fmla="*/ 3 h 69"/>
                                <a:gd name="T70" fmla="*/ 17 w 70"/>
                                <a:gd name="T71" fmla="*/ 5 h 69"/>
                                <a:gd name="T72" fmla="*/ 13 w 70"/>
                                <a:gd name="T73" fmla="*/ 8 h 69"/>
                                <a:gd name="T74" fmla="*/ 9 w 70"/>
                                <a:gd name="T75" fmla="*/ 12 h 69"/>
                                <a:gd name="T76" fmla="*/ 6 w 70"/>
                                <a:gd name="T77" fmla="*/ 16 h 69"/>
                                <a:gd name="T78" fmla="*/ 4 w 70"/>
                                <a:gd name="T79" fmla="*/ 20 h 69"/>
                                <a:gd name="T80" fmla="*/ 2 w 70"/>
                                <a:gd name="T81" fmla="*/ 25 h 69"/>
                                <a:gd name="T82" fmla="*/ 1 w 70"/>
                                <a:gd name="T83" fmla="*/ 30 h 69"/>
                                <a:gd name="T84" fmla="*/ 0 w 70"/>
                                <a:gd name="T85" fmla="*/ 35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70" h="69">
                                  <a:moveTo>
                                    <a:pt x="0" y="35"/>
                                  </a:moveTo>
                                  <a:lnTo>
                                    <a:pt x="0" y="37"/>
                                  </a:lnTo>
                                  <a:lnTo>
                                    <a:pt x="1" y="38"/>
                                  </a:lnTo>
                                  <a:lnTo>
                                    <a:pt x="1" y="40"/>
                                  </a:lnTo>
                                  <a:lnTo>
                                    <a:pt x="1" y="42"/>
                                  </a:lnTo>
                                  <a:lnTo>
                                    <a:pt x="1" y="43"/>
                                  </a:lnTo>
                                  <a:lnTo>
                                    <a:pt x="2" y="45"/>
                                  </a:lnTo>
                                  <a:lnTo>
                                    <a:pt x="2" y="47"/>
                                  </a:lnTo>
                                  <a:lnTo>
                                    <a:pt x="3" y="48"/>
                                  </a:lnTo>
                                  <a:lnTo>
                                    <a:pt x="4" y="50"/>
                                  </a:lnTo>
                                  <a:lnTo>
                                    <a:pt x="5" y="51"/>
                                  </a:lnTo>
                                  <a:lnTo>
                                    <a:pt x="5" y="53"/>
                                  </a:lnTo>
                                  <a:lnTo>
                                    <a:pt x="6" y="54"/>
                                  </a:lnTo>
                                  <a:lnTo>
                                    <a:pt x="7" y="55"/>
                                  </a:lnTo>
                                  <a:lnTo>
                                    <a:pt x="8" y="57"/>
                                  </a:lnTo>
                                  <a:lnTo>
                                    <a:pt x="9" y="58"/>
                                  </a:lnTo>
                                  <a:lnTo>
                                    <a:pt x="10" y="59"/>
                                  </a:lnTo>
                                  <a:lnTo>
                                    <a:pt x="12" y="60"/>
                                  </a:lnTo>
                                  <a:lnTo>
                                    <a:pt x="13" y="61"/>
                                  </a:lnTo>
                                  <a:lnTo>
                                    <a:pt x="14" y="62"/>
                                  </a:lnTo>
                                  <a:lnTo>
                                    <a:pt x="16" y="63"/>
                                  </a:lnTo>
                                  <a:lnTo>
                                    <a:pt x="17" y="64"/>
                                  </a:lnTo>
                                  <a:lnTo>
                                    <a:pt x="18" y="65"/>
                                  </a:lnTo>
                                  <a:lnTo>
                                    <a:pt x="20" y="66"/>
                                  </a:lnTo>
                                  <a:lnTo>
                                    <a:pt x="21" y="66"/>
                                  </a:lnTo>
                                  <a:lnTo>
                                    <a:pt x="23" y="67"/>
                                  </a:lnTo>
                                  <a:lnTo>
                                    <a:pt x="25" y="68"/>
                                  </a:lnTo>
                                  <a:lnTo>
                                    <a:pt x="26" y="68"/>
                                  </a:lnTo>
                                  <a:lnTo>
                                    <a:pt x="28" y="68"/>
                                  </a:lnTo>
                                  <a:lnTo>
                                    <a:pt x="30" y="69"/>
                                  </a:lnTo>
                                  <a:lnTo>
                                    <a:pt x="31" y="69"/>
                                  </a:lnTo>
                                  <a:lnTo>
                                    <a:pt x="33" y="69"/>
                                  </a:lnTo>
                                  <a:lnTo>
                                    <a:pt x="35" y="69"/>
                                  </a:lnTo>
                                  <a:lnTo>
                                    <a:pt x="37" y="69"/>
                                  </a:lnTo>
                                  <a:lnTo>
                                    <a:pt x="38" y="69"/>
                                  </a:lnTo>
                                  <a:lnTo>
                                    <a:pt x="40" y="69"/>
                                  </a:lnTo>
                                  <a:lnTo>
                                    <a:pt x="42" y="68"/>
                                  </a:lnTo>
                                  <a:lnTo>
                                    <a:pt x="44" y="68"/>
                                  </a:lnTo>
                                  <a:lnTo>
                                    <a:pt x="45" y="68"/>
                                  </a:lnTo>
                                  <a:lnTo>
                                    <a:pt x="47" y="67"/>
                                  </a:lnTo>
                                  <a:lnTo>
                                    <a:pt x="48" y="66"/>
                                  </a:lnTo>
                                  <a:lnTo>
                                    <a:pt x="50" y="66"/>
                                  </a:lnTo>
                                  <a:lnTo>
                                    <a:pt x="51" y="65"/>
                                  </a:lnTo>
                                  <a:lnTo>
                                    <a:pt x="53" y="64"/>
                                  </a:lnTo>
                                  <a:lnTo>
                                    <a:pt x="54" y="63"/>
                                  </a:lnTo>
                                  <a:lnTo>
                                    <a:pt x="56" y="62"/>
                                  </a:lnTo>
                                  <a:lnTo>
                                    <a:pt x="57" y="61"/>
                                  </a:lnTo>
                                  <a:lnTo>
                                    <a:pt x="58" y="60"/>
                                  </a:lnTo>
                                  <a:lnTo>
                                    <a:pt x="59" y="59"/>
                                  </a:lnTo>
                                  <a:lnTo>
                                    <a:pt x="61" y="58"/>
                                  </a:lnTo>
                                  <a:lnTo>
                                    <a:pt x="62" y="57"/>
                                  </a:lnTo>
                                  <a:lnTo>
                                    <a:pt x="63" y="55"/>
                                  </a:lnTo>
                                  <a:lnTo>
                                    <a:pt x="64" y="54"/>
                                  </a:lnTo>
                                  <a:lnTo>
                                    <a:pt x="65" y="53"/>
                                  </a:lnTo>
                                  <a:lnTo>
                                    <a:pt x="65" y="51"/>
                                  </a:lnTo>
                                  <a:lnTo>
                                    <a:pt x="66" y="50"/>
                                  </a:lnTo>
                                  <a:lnTo>
                                    <a:pt x="67" y="48"/>
                                  </a:lnTo>
                                  <a:lnTo>
                                    <a:pt x="67" y="47"/>
                                  </a:lnTo>
                                  <a:lnTo>
                                    <a:pt x="68" y="45"/>
                                  </a:lnTo>
                                  <a:lnTo>
                                    <a:pt x="68" y="43"/>
                                  </a:lnTo>
                                  <a:lnTo>
                                    <a:pt x="69" y="42"/>
                                  </a:lnTo>
                                  <a:lnTo>
                                    <a:pt x="69" y="40"/>
                                  </a:lnTo>
                                  <a:lnTo>
                                    <a:pt x="69" y="38"/>
                                  </a:lnTo>
                                  <a:lnTo>
                                    <a:pt x="69" y="37"/>
                                  </a:lnTo>
                                  <a:lnTo>
                                    <a:pt x="70" y="35"/>
                                  </a:lnTo>
                                  <a:lnTo>
                                    <a:pt x="69" y="33"/>
                                  </a:lnTo>
                                  <a:lnTo>
                                    <a:pt x="69" y="31"/>
                                  </a:lnTo>
                                  <a:lnTo>
                                    <a:pt x="69" y="30"/>
                                  </a:lnTo>
                                  <a:lnTo>
                                    <a:pt x="69" y="28"/>
                                  </a:lnTo>
                                  <a:lnTo>
                                    <a:pt x="68" y="26"/>
                                  </a:lnTo>
                                  <a:lnTo>
                                    <a:pt x="68" y="25"/>
                                  </a:lnTo>
                                  <a:lnTo>
                                    <a:pt x="67" y="23"/>
                                  </a:lnTo>
                                  <a:lnTo>
                                    <a:pt x="67" y="21"/>
                                  </a:lnTo>
                                  <a:lnTo>
                                    <a:pt x="66" y="20"/>
                                  </a:lnTo>
                                  <a:lnTo>
                                    <a:pt x="65" y="18"/>
                                  </a:lnTo>
                                  <a:lnTo>
                                    <a:pt x="65" y="17"/>
                                  </a:lnTo>
                                  <a:lnTo>
                                    <a:pt x="64" y="16"/>
                                  </a:lnTo>
                                  <a:lnTo>
                                    <a:pt x="63" y="14"/>
                                  </a:lnTo>
                                  <a:lnTo>
                                    <a:pt x="62" y="13"/>
                                  </a:lnTo>
                                  <a:lnTo>
                                    <a:pt x="61" y="12"/>
                                  </a:lnTo>
                                  <a:lnTo>
                                    <a:pt x="59" y="10"/>
                                  </a:lnTo>
                                  <a:lnTo>
                                    <a:pt x="58" y="9"/>
                                  </a:lnTo>
                                  <a:lnTo>
                                    <a:pt x="57" y="8"/>
                                  </a:lnTo>
                                  <a:lnTo>
                                    <a:pt x="56" y="7"/>
                                  </a:lnTo>
                                  <a:lnTo>
                                    <a:pt x="54" y="6"/>
                                  </a:lnTo>
                                  <a:lnTo>
                                    <a:pt x="53" y="5"/>
                                  </a:lnTo>
                                  <a:lnTo>
                                    <a:pt x="51" y="5"/>
                                  </a:lnTo>
                                  <a:lnTo>
                                    <a:pt x="50" y="4"/>
                                  </a:lnTo>
                                  <a:lnTo>
                                    <a:pt x="48" y="3"/>
                                  </a:lnTo>
                                  <a:lnTo>
                                    <a:pt x="47" y="2"/>
                                  </a:lnTo>
                                  <a:lnTo>
                                    <a:pt x="45" y="2"/>
                                  </a:lnTo>
                                  <a:lnTo>
                                    <a:pt x="44" y="1"/>
                                  </a:lnTo>
                                  <a:lnTo>
                                    <a:pt x="42" y="1"/>
                                  </a:lnTo>
                                  <a:lnTo>
                                    <a:pt x="40" y="1"/>
                                  </a:lnTo>
                                  <a:lnTo>
                                    <a:pt x="38" y="1"/>
                                  </a:lnTo>
                                  <a:lnTo>
                                    <a:pt x="37" y="0"/>
                                  </a:lnTo>
                                  <a:lnTo>
                                    <a:pt x="35" y="0"/>
                                  </a:lnTo>
                                  <a:lnTo>
                                    <a:pt x="33" y="0"/>
                                  </a:lnTo>
                                  <a:lnTo>
                                    <a:pt x="31" y="1"/>
                                  </a:lnTo>
                                  <a:lnTo>
                                    <a:pt x="30" y="1"/>
                                  </a:lnTo>
                                  <a:lnTo>
                                    <a:pt x="28" y="1"/>
                                  </a:lnTo>
                                  <a:lnTo>
                                    <a:pt x="26" y="1"/>
                                  </a:lnTo>
                                  <a:lnTo>
                                    <a:pt x="25" y="2"/>
                                  </a:lnTo>
                                  <a:lnTo>
                                    <a:pt x="23" y="2"/>
                                  </a:lnTo>
                                  <a:lnTo>
                                    <a:pt x="21" y="3"/>
                                  </a:lnTo>
                                  <a:lnTo>
                                    <a:pt x="20" y="4"/>
                                  </a:lnTo>
                                  <a:lnTo>
                                    <a:pt x="18" y="5"/>
                                  </a:lnTo>
                                  <a:lnTo>
                                    <a:pt x="17" y="5"/>
                                  </a:lnTo>
                                  <a:lnTo>
                                    <a:pt x="16" y="6"/>
                                  </a:lnTo>
                                  <a:lnTo>
                                    <a:pt x="14" y="7"/>
                                  </a:lnTo>
                                  <a:lnTo>
                                    <a:pt x="13" y="8"/>
                                  </a:lnTo>
                                  <a:lnTo>
                                    <a:pt x="12" y="9"/>
                                  </a:lnTo>
                                  <a:lnTo>
                                    <a:pt x="10" y="10"/>
                                  </a:lnTo>
                                  <a:lnTo>
                                    <a:pt x="9" y="12"/>
                                  </a:lnTo>
                                  <a:lnTo>
                                    <a:pt x="8" y="13"/>
                                  </a:lnTo>
                                  <a:lnTo>
                                    <a:pt x="7" y="14"/>
                                  </a:lnTo>
                                  <a:lnTo>
                                    <a:pt x="6" y="16"/>
                                  </a:lnTo>
                                  <a:lnTo>
                                    <a:pt x="5" y="17"/>
                                  </a:lnTo>
                                  <a:lnTo>
                                    <a:pt x="5" y="18"/>
                                  </a:lnTo>
                                  <a:lnTo>
                                    <a:pt x="4" y="20"/>
                                  </a:lnTo>
                                  <a:lnTo>
                                    <a:pt x="3" y="21"/>
                                  </a:lnTo>
                                  <a:lnTo>
                                    <a:pt x="2" y="23"/>
                                  </a:lnTo>
                                  <a:lnTo>
                                    <a:pt x="2" y="25"/>
                                  </a:lnTo>
                                  <a:lnTo>
                                    <a:pt x="1" y="26"/>
                                  </a:lnTo>
                                  <a:lnTo>
                                    <a:pt x="1" y="28"/>
                                  </a:lnTo>
                                  <a:lnTo>
                                    <a:pt x="1" y="30"/>
                                  </a:lnTo>
                                  <a:lnTo>
                                    <a:pt x="1"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 name="Freeform 362"/>
                          <wps:cNvSpPr>
                            <a:spLocks/>
                          </wps:cNvSpPr>
                          <wps:spPr bwMode="auto">
                            <a:xfrm>
                              <a:off x="7219" y="3499"/>
                              <a:ext cx="45" cy="45"/>
                            </a:xfrm>
                            <a:custGeom>
                              <a:avLst/>
                              <a:gdLst>
                                <a:gd name="T0" fmla="*/ 1 w 45"/>
                                <a:gd name="T1" fmla="*/ 20 h 45"/>
                                <a:gd name="T2" fmla="*/ 1 w 45"/>
                                <a:gd name="T3" fmla="*/ 17 h 45"/>
                                <a:gd name="T4" fmla="*/ 2 w 45"/>
                                <a:gd name="T5" fmla="*/ 14 h 45"/>
                                <a:gd name="T6" fmla="*/ 4 w 45"/>
                                <a:gd name="T7" fmla="*/ 11 h 45"/>
                                <a:gd name="T8" fmla="*/ 6 w 45"/>
                                <a:gd name="T9" fmla="*/ 8 h 45"/>
                                <a:gd name="T10" fmla="*/ 8 w 45"/>
                                <a:gd name="T11" fmla="*/ 6 h 45"/>
                                <a:gd name="T12" fmla="*/ 10 w 45"/>
                                <a:gd name="T13" fmla="*/ 4 h 45"/>
                                <a:gd name="T14" fmla="*/ 13 w 45"/>
                                <a:gd name="T15" fmla="*/ 2 h 45"/>
                                <a:gd name="T16" fmla="*/ 16 w 45"/>
                                <a:gd name="T17" fmla="*/ 1 h 45"/>
                                <a:gd name="T18" fmla="*/ 19 w 45"/>
                                <a:gd name="T19" fmla="*/ 0 h 45"/>
                                <a:gd name="T20" fmla="*/ 23 w 45"/>
                                <a:gd name="T21" fmla="*/ 0 h 45"/>
                                <a:gd name="T22" fmla="*/ 26 w 45"/>
                                <a:gd name="T23" fmla="*/ 0 h 45"/>
                                <a:gd name="T24" fmla="*/ 30 w 45"/>
                                <a:gd name="T25" fmla="*/ 1 h 45"/>
                                <a:gd name="T26" fmla="*/ 33 w 45"/>
                                <a:gd name="T27" fmla="*/ 2 h 45"/>
                                <a:gd name="T28" fmla="*/ 35 w 45"/>
                                <a:gd name="T29" fmla="*/ 4 h 45"/>
                                <a:gd name="T30" fmla="*/ 38 w 45"/>
                                <a:gd name="T31" fmla="*/ 6 h 45"/>
                                <a:gd name="T32" fmla="*/ 40 w 45"/>
                                <a:gd name="T33" fmla="*/ 8 h 45"/>
                                <a:gd name="T34" fmla="*/ 42 w 45"/>
                                <a:gd name="T35" fmla="*/ 11 h 45"/>
                                <a:gd name="T36" fmla="*/ 44 w 45"/>
                                <a:gd name="T37" fmla="*/ 14 h 45"/>
                                <a:gd name="T38" fmla="*/ 45 w 45"/>
                                <a:gd name="T39" fmla="*/ 17 h 45"/>
                                <a:gd name="T40" fmla="*/ 45 w 45"/>
                                <a:gd name="T41" fmla="*/ 20 h 45"/>
                                <a:gd name="T42" fmla="*/ 45 w 45"/>
                                <a:gd name="T43" fmla="*/ 24 h 45"/>
                                <a:gd name="T44" fmla="*/ 45 w 45"/>
                                <a:gd name="T45" fmla="*/ 27 h 45"/>
                                <a:gd name="T46" fmla="*/ 44 w 45"/>
                                <a:gd name="T47" fmla="*/ 30 h 45"/>
                                <a:gd name="T48" fmla="*/ 43 w 45"/>
                                <a:gd name="T49" fmla="*/ 33 h 45"/>
                                <a:gd name="T50" fmla="*/ 41 w 45"/>
                                <a:gd name="T51" fmla="*/ 36 h 45"/>
                                <a:gd name="T52" fmla="*/ 39 w 45"/>
                                <a:gd name="T53" fmla="*/ 38 h 45"/>
                                <a:gd name="T54" fmla="*/ 36 w 45"/>
                                <a:gd name="T55" fmla="*/ 40 h 45"/>
                                <a:gd name="T56" fmla="*/ 34 w 45"/>
                                <a:gd name="T57" fmla="*/ 42 h 45"/>
                                <a:gd name="T58" fmla="*/ 31 w 45"/>
                                <a:gd name="T59" fmla="*/ 44 h 45"/>
                                <a:gd name="T60" fmla="*/ 27 w 45"/>
                                <a:gd name="T61" fmla="*/ 44 h 45"/>
                                <a:gd name="T62" fmla="*/ 24 w 45"/>
                                <a:gd name="T63" fmla="*/ 45 h 45"/>
                                <a:gd name="T64" fmla="*/ 21 w 45"/>
                                <a:gd name="T65" fmla="*/ 45 h 45"/>
                                <a:gd name="T66" fmla="*/ 17 w 45"/>
                                <a:gd name="T67" fmla="*/ 44 h 45"/>
                                <a:gd name="T68" fmla="*/ 14 w 45"/>
                                <a:gd name="T69" fmla="*/ 43 h 45"/>
                                <a:gd name="T70" fmla="*/ 11 w 45"/>
                                <a:gd name="T71" fmla="*/ 42 h 45"/>
                                <a:gd name="T72" fmla="*/ 9 w 45"/>
                                <a:gd name="T73" fmla="*/ 40 h 45"/>
                                <a:gd name="T74" fmla="*/ 6 w 45"/>
                                <a:gd name="T75" fmla="*/ 38 h 45"/>
                                <a:gd name="T76" fmla="*/ 4 w 45"/>
                                <a:gd name="T77" fmla="*/ 35 h 45"/>
                                <a:gd name="T78" fmla="*/ 3 w 45"/>
                                <a:gd name="T79" fmla="*/ 32 h 45"/>
                                <a:gd name="T80" fmla="*/ 1 w 45"/>
                                <a:gd name="T81" fmla="*/ 29 h 45"/>
                                <a:gd name="T82" fmla="*/ 1 w 45"/>
                                <a:gd name="T83" fmla="*/ 26 h 45"/>
                                <a:gd name="T84" fmla="*/ 0 w 45"/>
                                <a:gd name="T85" fmla="*/ 22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5">
                                  <a:moveTo>
                                    <a:pt x="0" y="22"/>
                                  </a:moveTo>
                                  <a:lnTo>
                                    <a:pt x="0" y="21"/>
                                  </a:lnTo>
                                  <a:lnTo>
                                    <a:pt x="1" y="20"/>
                                  </a:lnTo>
                                  <a:lnTo>
                                    <a:pt x="1" y="19"/>
                                  </a:lnTo>
                                  <a:lnTo>
                                    <a:pt x="1" y="18"/>
                                  </a:lnTo>
                                  <a:lnTo>
                                    <a:pt x="1" y="17"/>
                                  </a:lnTo>
                                  <a:lnTo>
                                    <a:pt x="1" y="16"/>
                                  </a:lnTo>
                                  <a:lnTo>
                                    <a:pt x="2" y="15"/>
                                  </a:lnTo>
                                  <a:lnTo>
                                    <a:pt x="2" y="14"/>
                                  </a:lnTo>
                                  <a:lnTo>
                                    <a:pt x="3" y="13"/>
                                  </a:lnTo>
                                  <a:lnTo>
                                    <a:pt x="3" y="12"/>
                                  </a:lnTo>
                                  <a:lnTo>
                                    <a:pt x="4" y="11"/>
                                  </a:lnTo>
                                  <a:lnTo>
                                    <a:pt x="4" y="10"/>
                                  </a:lnTo>
                                  <a:lnTo>
                                    <a:pt x="5" y="9"/>
                                  </a:lnTo>
                                  <a:lnTo>
                                    <a:pt x="6" y="8"/>
                                  </a:lnTo>
                                  <a:lnTo>
                                    <a:pt x="6" y="7"/>
                                  </a:lnTo>
                                  <a:lnTo>
                                    <a:pt x="7" y="7"/>
                                  </a:lnTo>
                                  <a:lnTo>
                                    <a:pt x="8" y="6"/>
                                  </a:lnTo>
                                  <a:lnTo>
                                    <a:pt x="9" y="5"/>
                                  </a:lnTo>
                                  <a:lnTo>
                                    <a:pt x="10" y="4"/>
                                  </a:lnTo>
                                  <a:lnTo>
                                    <a:pt x="11" y="3"/>
                                  </a:lnTo>
                                  <a:lnTo>
                                    <a:pt x="12" y="3"/>
                                  </a:lnTo>
                                  <a:lnTo>
                                    <a:pt x="13" y="2"/>
                                  </a:lnTo>
                                  <a:lnTo>
                                    <a:pt x="14" y="2"/>
                                  </a:lnTo>
                                  <a:lnTo>
                                    <a:pt x="15" y="1"/>
                                  </a:lnTo>
                                  <a:lnTo>
                                    <a:pt x="16" y="1"/>
                                  </a:lnTo>
                                  <a:lnTo>
                                    <a:pt x="17" y="1"/>
                                  </a:lnTo>
                                  <a:lnTo>
                                    <a:pt x="18" y="1"/>
                                  </a:lnTo>
                                  <a:lnTo>
                                    <a:pt x="19" y="0"/>
                                  </a:lnTo>
                                  <a:lnTo>
                                    <a:pt x="21" y="0"/>
                                  </a:lnTo>
                                  <a:lnTo>
                                    <a:pt x="22" y="0"/>
                                  </a:lnTo>
                                  <a:lnTo>
                                    <a:pt x="23" y="0"/>
                                  </a:lnTo>
                                  <a:lnTo>
                                    <a:pt x="24" y="0"/>
                                  </a:lnTo>
                                  <a:lnTo>
                                    <a:pt x="25" y="0"/>
                                  </a:lnTo>
                                  <a:lnTo>
                                    <a:pt x="26" y="0"/>
                                  </a:lnTo>
                                  <a:lnTo>
                                    <a:pt x="27" y="1"/>
                                  </a:lnTo>
                                  <a:lnTo>
                                    <a:pt x="28" y="1"/>
                                  </a:lnTo>
                                  <a:lnTo>
                                    <a:pt x="30" y="1"/>
                                  </a:lnTo>
                                  <a:lnTo>
                                    <a:pt x="31" y="1"/>
                                  </a:lnTo>
                                  <a:lnTo>
                                    <a:pt x="32" y="2"/>
                                  </a:lnTo>
                                  <a:lnTo>
                                    <a:pt x="33" y="2"/>
                                  </a:lnTo>
                                  <a:lnTo>
                                    <a:pt x="34" y="3"/>
                                  </a:lnTo>
                                  <a:lnTo>
                                    <a:pt x="35" y="3"/>
                                  </a:lnTo>
                                  <a:lnTo>
                                    <a:pt x="35" y="4"/>
                                  </a:lnTo>
                                  <a:lnTo>
                                    <a:pt x="36" y="5"/>
                                  </a:lnTo>
                                  <a:lnTo>
                                    <a:pt x="37" y="5"/>
                                  </a:lnTo>
                                  <a:lnTo>
                                    <a:pt x="38" y="6"/>
                                  </a:lnTo>
                                  <a:lnTo>
                                    <a:pt x="39" y="7"/>
                                  </a:lnTo>
                                  <a:lnTo>
                                    <a:pt x="40" y="7"/>
                                  </a:lnTo>
                                  <a:lnTo>
                                    <a:pt x="40" y="8"/>
                                  </a:lnTo>
                                  <a:lnTo>
                                    <a:pt x="41" y="9"/>
                                  </a:lnTo>
                                  <a:lnTo>
                                    <a:pt x="42" y="10"/>
                                  </a:lnTo>
                                  <a:lnTo>
                                    <a:pt x="42" y="11"/>
                                  </a:lnTo>
                                  <a:lnTo>
                                    <a:pt x="43" y="12"/>
                                  </a:lnTo>
                                  <a:lnTo>
                                    <a:pt x="43" y="13"/>
                                  </a:lnTo>
                                  <a:lnTo>
                                    <a:pt x="44" y="14"/>
                                  </a:lnTo>
                                  <a:lnTo>
                                    <a:pt x="44" y="15"/>
                                  </a:lnTo>
                                  <a:lnTo>
                                    <a:pt x="44" y="16"/>
                                  </a:lnTo>
                                  <a:lnTo>
                                    <a:pt x="45" y="17"/>
                                  </a:lnTo>
                                  <a:lnTo>
                                    <a:pt x="45" y="18"/>
                                  </a:lnTo>
                                  <a:lnTo>
                                    <a:pt x="45" y="19"/>
                                  </a:lnTo>
                                  <a:lnTo>
                                    <a:pt x="45" y="20"/>
                                  </a:lnTo>
                                  <a:lnTo>
                                    <a:pt x="45" y="21"/>
                                  </a:lnTo>
                                  <a:lnTo>
                                    <a:pt x="45" y="22"/>
                                  </a:lnTo>
                                  <a:lnTo>
                                    <a:pt x="45" y="24"/>
                                  </a:lnTo>
                                  <a:lnTo>
                                    <a:pt x="45" y="25"/>
                                  </a:lnTo>
                                  <a:lnTo>
                                    <a:pt x="45" y="26"/>
                                  </a:lnTo>
                                  <a:lnTo>
                                    <a:pt x="45" y="27"/>
                                  </a:lnTo>
                                  <a:lnTo>
                                    <a:pt x="45" y="28"/>
                                  </a:lnTo>
                                  <a:lnTo>
                                    <a:pt x="44" y="29"/>
                                  </a:lnTo>
                                  <a:lnTo>
                                    <a:pt x="44" y="30"/>
                                  </a:lnTo>
                                  <a:lnTo>
                                    <a:pt x="44" y="31"/>
                                  </a:lnTo>
                                  <a:lnTo>
                                    <a:pt x="43" y="32"/>
                                  </a:lnTo>
                                  <a:lnTo>
                                    <a:pt x="43" y="33"/>
                                  </a:lnTo>
                                  <a:lnTo>
                                    <a:pt x="42" y="34"/>
                                  </a:lnTo>
                                  <a:lnTo>
                                    <a:pt x="42" y="35"/>
                                  </a:lnTo>
                                  <a:lnTo>
                                    <a:pt x="41" y="36"/>
                                  </a:lnTo>
                                  <a:lnTo>
                                    <a:pt x="40" y="37"/>
                                  </a:lnTo>
                                  <a:lnTo>
                                    <a:pt x="40" y="38"/>
                                  </a:lnTo>
                                  <a:lnTo>
                                    <a:pt x="39" y="38"/>
                                  </a:lnTo>
                                  <a:lnTo>
                                    <a:pt x="38" y="39"/>
                                  </a:lnTo>
                                  <a:lnTo>
                                    <a:pt x="37" y="40"/>
                                  </a:lnTo>
                                  <a:lnTo>
                                    <a:pt x="36" y="40"/>
                                  </a:lnTo>
                                  <a:lnTo>
                                    <a:pt x="35" y="41"/>
                                  </a:lnTo>
                                  <a:lnTo>
                                    <a:pt x="35" y="42"/>
                                  </a:lnTo>
                                  <a:lnTo>
                                    <a:pt x="34" y="42"/>
                                  </a:lnTo>
                                  <a:lnTo>
                                    <a:pt x="33" y="43"/>
                                  </a:lnTo>
                                  <a:lnTo>
                                    <a:pt x="32" y="43"/>
                                  </a:lnTo>
                                  <a:lnTo>
                                    <a:pt x="31" y="44"/>
                                  </a:lnTo>
                                  <a:lnTo>
                                    <a:pt x="30" y="44"/>
                                  </a:lnTo>
                                  <a:lnTo>
                                    <a:pt x="28" y="44"/>
                                  </a:lnTo>
                                  <a:lnTo>
                                    <a:pt x="27" y="44"/>
                                  </a:lnTo>
                                  <a:lnTo>
                                    <a:pt x="26" y="45"/>
                                  </a:lnTo>
                                  <a:lnTo>
                                    <a:pt x="25" y="45"/>
                                  </a:lnTo>
                                  <a:lnTo>
                                    <a:pt x="24" y="45"/>
                                  </a:lnTo>
                                  <a:lnTo>
                                    <a:pt x="23" y="45"/>
                                  </a:lnTo>
                                  <a:lnTo>
                                    <a:pt x="22" y="45"/>
                                  </a:lnTo>
                                  <a:lnTo>
                                    <a:pt x="21" y="45"/>
                                  </a:lnTo>
                                  <a:lnTo>
                                    <a:pt x="19" y="45"/>
                                  </a:lnTo>
                                  <a:lnTo>
                                    <a:pt x="18" y="44"/>
                                  </a:lnTo>
                                  <a:lnTo>
                                    <a:pt x="17" y="44"/>
                                  </a:lnTo>
                                  <a:lnTo>
                                    <a:pt x="16" y="44"/>
                                  </a:lnTo>
                                  <a:lnTo>
                                    <a:pt x="15" y="44"/>
                                  </a:lnTo>
                                  <a:lnTo>
                                    <a:pt x="14" y="43"/>
                                  </a:lnTo>
                                  <a:lnTo>
                                    <a:pt x="13" y="43"/>
                                  </a:lnTo>
                                  <a:lnTo>
                                    <a:pt x="12" y="42"/>
                                  </a:lnTo>
                                  <a:lnTo>
                                    <a:pt x="11" y="42"/>
                                  </a:lnTo>
                                  <a:lnTo>
                                    <a:pt x="10" y="41"/>
                                  </a:lnTo>
                                  <a:lnTo>
                                    <a:pt x="9" y="40"/>
                                  </a:lnTo>
                                  <a:lnTo>
                                    <a:pt x="8" y="39"/>
                                  </a:lnTo>
                                  <a:lnTo>
                                    <a:pt x="7" y="38"/>
                                  </a:lnTo>
                                  <a:lnTo>
                                    <a:pt x="6" y="38"/>
                                  </a:lnTo>
                                  <a:lnTo>
                                    <a:pt x="6" y="37"/>
                                  </a:lnTo>
                                  <a:lnTo>
                                    <a:pt x="5" y="36"/>
                                  </a:lnTo>
                                  <a:lnTo>
                                    <a:pt x="4" y="35"/>
                                  </a:lnTo>
                                  <a:lnTo>
                                    <a:pt x="4" y="34"/>
                                  </a:lnTo>
                                  <a:lnTo>
                                    <a:pt x="3" y="33"/>
                                  </a:lnTo>
                                  <a:lnTo>
                                    <a:pt x="3" y="32"/>
                                  </a:lnTo>
                                  <a:lnTo>
                                    <a:pt x="2" y="31"/>
                                  </a:lnTo>
                                  <a:lnTo>
                                    <a:pt x="2" y="30"/>
                                  </a:lnTo>
                                  <a:lnTo>
                                    <a:pt x="1" y="29"/>
                                  </a:lnTo>
                                  <a:lnTo>
                                    <a:pt x="1" y="28"/>
                                  </a:lnTo>
                                  <a:lnTo>
                                    <a:pt x="1" y="27"/>
                                  </a:lnTo>
                                  <a:lnTo>
                                    <a:pt x="1" y="26"/>
                                  </a:lnTo>
                                  <a:lnTo>
                                    <a:pt x="1"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 name="Freeform 363"/>
                          <wps:cNvSpPr>
                            <a:spLocks/>
                          </wps:cNvSpPr>
                          <wps:spPr bwMode="auto">
                            <a:xfrm>
                              <a:off x="7358" y="3555"/>
                              <a:ext cx="275" cy="227"/>
                            </a:xfrm>
                            <a:custGeom>
                              <a:avLst/>
                              <a:gdLst>
                                <a:gd name="T0" fmla="*/ 0 w 275"/>
                                <a:gd name="T1" fmla="*/ 84 h 227"/>
                                <a:gd name="T2" fmla="*/ 10 w 275"/>
                                <a:gd name="T3" fmla="*/ 84 h 227"/>
                                <a:gd name="T4" fmla="*/ 10 w 275"/>
                                <a:gd name="T5" fmla="*/ 227 h 227"/>
                                <a:gd name="T6" fmla="*/ 240 w 275"/>
                                <a:gd name="T7" fmla="*/ 227 h 227"/>
                                <a:gd name="T8" fmla="*/ 240 w 275"/>
                                <a:gd name="T9" fmla="*/ 84 h 227"/>
                                <a:gd name="T10" fmla="*/ 275 w 275"/>
                                <a:gd name="T11" fmla="*/ 84 h 227"/>
                                <a:gd name="T12" fmla="*/ 275 w 275"/>
                                <a:gd name="T13" fmla="*/ 71 h 227"/>
                                <a:gd name="T14" fmla="*/ 152 w 275"/>
                                <a:gd name="T15" fmla="*/ 0 h 227"/>
                                <a:gd name="T16" fmla="*/ 0 w 275"/>
                                <a:gd name="T17" fmla="*/ 0 h 227"/>
                                <a:gd name="T18" fmla="*/ 0 w 275"/>
                                <a:gd name="T19" fmla="*/ 84 h 2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5" h="227">
                                  <a:moveTo>
                                    <a:pt x="0" y="84"/>
                                  </a:moveTo>
                                  <a:lnTo>
                                    <a:pt x="10" y="84"/>
                                  </a:lnTo>
                                  <a:lnTo>
                                    <a:pt x="10" y="227"/>
                                  </a:lnTo>
                                  <a:lnTo>
                                    <a:pt x="240" y="227"/>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 name="Rectangle 364"/>
                          <wps:cNvSpPr>
                            <a:spLocks noChangeArrowheads="1"/>
                          </wps:cNvSpPr>
                          <wps:spPr bwMode="auto">
                            <a:xfrm>
                              <a:off x="7380" y="3639"/>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1" name="Freeform 365"/>
                          <wps:cNvSpPr>
                            <a:spLocks/>
                          </wps:cNvSpPr>
                          <wps:spPr bwMode="auto">
                            <a:xfrm>
                              <a:off x="7369" y="3567"/>
                              <a:ext cx="239" cy="59"/>
                            </a:xfrm>
                            <a:custGeom>
                              <a:avLst/>
                              <a:gdLst>
                                <a:gd name="T0" fmla="*/ 239 w 239"/>
                                <a:gd name="T1" fmla="*/ 59 h 59"/>
                                <a:gd name="T2" fmla="*/ 0 w 239"/>
                                <a:gd name="T3" fmla="*/ 59 h 59"/>
                                <a:gd name="T4" fmla="*/ 0 w 239"/>
                                <a:gd name="T5" fmla="*/ 0 h 59"/>
                                <a:gd name="T6" fmla="*/ 138 w 239"/>
                                <a:gd name="T7" fmla="*/ 0 h 59"/>
                                <a:gd name="T8" fmla="*/ 239 w 239"/>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59">
                                  <a:moveTo>
                                    <a:pt x="239" y="59"/>
                                  </a:moveTo>
                                  <a:lnTo>
                                    <a:pt x="0" y="59"/>
                                  </a:lnTo>
                                  <a:lnTo>
                                    <a:pt x="0" y="0"/>
                                  </a:lnTo>
                                  <a:lnTo>
                                    <a:pt x="138"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 name="Freeform 366"/>
                          <wps:cNvSpPr>
                            <a:spLocks/>
                          </wps:cNvSpPr>
                          <wps:spPr bwMode="auto">
                            <a:xfrm>
                              <a:off x="7513" y="3653"/>
                              <a:ext cx="106" cy="108"/>
                            </a:xfrm>
                            <a:custGeom>
                              <a:avLst/>
                              <a:gdLst>
                                <a:gd name="T0" fmla="*/ 0 w 106"/>
                                <a:gd name="T1" fmla="*/ 59 h 108"/>
                                <a:gd name="T2" fmla="*/ 2 w 106"/>
                                <a:gd name="T3" fmla="*/ 67 h 108"/>
                                <a:gd name="T4" fmla="*/ 4 w 106"/>
                                <a:gd name="T5" fmla="*/ 75 h 108"/>
                                <a:gd name="T6" fmla="*/ 8 w 106"/>
                                <a:gd name="T7" fmla="*/ 82 h 108"/>
                                <a:gd name="T8" fmla="*/ 12 w 106"/>
                                <a:gd name="T9" fmla="*/ 88 h 108"/>
                                <a:gd name="T10" fmla="*/ 17 w 106"/>
                                <a:gd name="T11" fmla="*/ 93 h 108"/>
                                <a:gd name="T12" fmla="*/ 23 w 106"/>
                                <a:gd name="T13" fmla="*/ 98 h 108"/>
                                <a:gd name="T14" fmla="*/ 30 w 106"/>
                                <a:gd name="T15" fmla="*/ 102 h 108"/>
                                <a:gd name="T16" fmla="*/ 37 w 106"/>
                                <a:gd name="T17" fmla="*/ 105 h 108"/>
                                <a:gd name="T18" fmla="*/ 45 w 106"/>
                                <a:gd name="T19" fmla="*/ 107 h 108"/>
                                <a:gd name="T20" fmla="*/ 53 w 106"/>
                                <a:gd name="T21" fmla="*/ 108 h 108"/>
                                <a:gd name="T22" fmla="*/ 61 w 106"/>
                                <a:gd name="T23" fmla="*/ 107 h 108"/>
                                <a:gd name="T24" fmla="*/ 69 w 106"/>
                                <a:gd name="T25" fmla="*/ 105 h 108"/>
                                <a:gd name="T26" fmla="*/ 76 w 106"/>
                                <a:gd name="T27" fmla="*/ 102 h 108"/>
                                <a:gd name="T28" fmla="*/ 82 w 106"/>
                                <a:gd name="T29" fmla="*/ 98 h 108"/>
                                <a:gd name="T30" fmla="*/ 88 w 106"/>
                                <a:gd name="T31" fmla="*/ 93 h 108"/>
                                <a:gd name="T32" fmla="*/ 94 w 106"/>
                                <a:gd name="T33" fmla="*/ 88 h 108"/>
                                <a:gd name="T34" fmla="*/ 98 w 106"/>
                                <a:gd name="T35" fmla="*/ 82 h 108"/>
                                <a:gd name="T36" fmla="*/ 102 w 106"/>
                                <a:gd name="T37" fmla="*/ 75 h 108"/>
                                <a:gd name="T38" fmla="*/ 104 w 106"/>
                                <a:gd name="T39" fmla="*/ 67 h 108"/>
                                <a:gd name="T40" fmla="*/ 105 w 106"/>
                                <a:gd name="T41" fmla="*/ 59 h 108"/>
                                <a:gd name="T42" fmla="*/ 106 w 106"/>
                                <a:gd name="T43" fmla="*/ 51 h 108"/>
                                <a:gd name="T44" fmla="*/ 105 w 106"/>
                                <a:gd name="T45" fmla="*/ 43 h 108"/>
                                <a:gd name="T46" fmla="*/ 103 w 106"/>
                                <a:gd name="T47" fmla="*/ 35 h 108"/>
                                <a:gd name="T48" fmla="*/ 99 w 106"/>
                                <a:gd name="T49" fmla="*/ 28 h 108"/>
                                <a:gd name="T50" fmla="*/ 95 w 106"/>
                                <a:gd name="T51" fmla="*/ 21 h 108"/>
                                <a:gd name="T52" fmla="*/ 90 w 106"/>
                                <a:gd name="T53" fmla="*/ 15 h 108"/>
                                <a:gd name="T54" fmla="*/ 84 w 106"/>
                                <a:gd name="T55" fmla="*/ 10 h 108"/>
                                <a:gd name="T56" fmla="*/ 78 w 106"/>
                                <a:gd name="T57" fmla="*/ 6 h 108"/>
                                <a:gd name="T58" fmla="*/ 71 w 106"/>
                                <a:gd name="T59" fmla="*/ 3 h 108"/>
                                <a:gd name="T60" fmla="*/ 64 w 106"/>
                                <a:gd name="T61" fmla="*/ 1 h 108"/>
                                <a:gd name="T62" fmla="*/ 56 w 106"/>
                                <a:gd name="T63" fmla="*/ 0 h 108"/>
                                <a:gd name="T64" fmla="*/ 48 w 106"/>
                                <a:gd name="T65" fmla="*/ 0 h 108"/>
                                <a:gd name="T66" fmla="*/ 40 w 106"/>
                                <a:gd name="T67" fmla="*/ 1 h 108"/>
                                <a:gd name="T68" fmla="*/ 32 w 106"/>
                                <a:gd name="T69" fmla="*/ 4 h 108"/>
                                <a:gd name="T70" fmla="*/ 26 w 106"/>
                                <a:gd name="T71" fmla="*/ 7 h 108"/>
                                <a:gd name="T72" fmla="*/ 19 w 106"/>
                                <a:gd name="T73" fmla="*/ 12 h 108"/>
                                <a:gd name="T74" fmla="*/ 14 w 106"/>
                                <a:gd name="T75" fmla="*/ 17 h 108"/>
                                <a:gd name="T76" fmla="*/ 9 w 106"/>
                                <a:gd name="T77" fmla="*/ 23 h 108"/>
                                <a:gd name="T78" fmla="*/ 5 w 106"/>
                                <a:gd name="T79" fmla="*/ 30 h 108"/>
                                <a:gd name="T80" fmla="*/ 2 w 106"/>
                                <a:gd name="T81" fmla="*/ 38 h 108"/>
                                <a:gd name="T82" fmla="*/ 1 w 106"/>
                                <a:gd name="T83" fmla="*/ 45 h 108"/>
                                <a:gd name="T84" fmla="*/ 0 w 106"/>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6" h="108">
                                  <a:moveTo>
                                    <a:pt x="0" y="54"/>
                                  </a:moveTo>
                                  <a:lnTo>
                                    <a:pt x="0" y="56"/>
                                  </a:lnTo>
                                  <a:lnTo>
                                    <a:pt x="0" y="59"/>
                                  </a:lnTo>
                                  <a:lnTo>
                                    <a:pt x="1" y="62"/>
                                  </a:lnTo>
                                  <a:lnTo>
                                    <a:pt x="1" y="64"/>
                                  </a:lnTo>
                                  <a:lnTo>
                                    <a:pt x="2" y="67"/>
                                  </a:lnTo>
                                  <a:lnTo>
                                    <a:pt x="2" y="70"/>
                                  </a:lnTo>
                                  <a:lnTo>
                                    <a:pt x="3" y="72"/>
                                  </a:lnTo>
                                  <a:lnTo>
                                    <a:pt x="4" y="75"/>
                                  </a:lnTo>
                                  <a:lnTo>
                                    <a:pt x="5" y="77"/>
                                  </a:lnTo>
                                  <a:lnTo>
                                    <a:pt x="6" y="79"/>
                                  </a:lnTo>
                                  <a:lnTo>
                                    <a:pt x="8" y="82"/>
                                  </a:lnTo>
                                  <a:lnTo>
                                    <a:pt x="9" y="84"/>
                                  </a:lnTo>
                                  <a:lnTo>
                                    <a:pt x="11" y="86"/>
                                  </a:lnTo>
                                  <a:lnTo>
                                    <a:pt x="12" y="88"/>
                                  </a:lnTo>
                                  <a:lnTo>
                                    <a:pt x="14" y="90"/>
                                  </a:lnTo>
                                  <a:lnTo>
                                    <a:pt x="16" y="92"/>
                                  </a:lnTo>
                                  <a:lnTo>
                                    <a:pt x="17" y="93"/>
                                  </a:lnTo>
                                  <a:lnTo>
                                    <a:pt x="19" y="95"/>
                                  </a:lnTo>
                                  <a:lnTo>
                                    <a:pt x="21" y="97"/>
                                  </a:lnTo>
                                  <a:lnTo>
                                    <a:pt x="23" y="98"/>
                                  </a:lnTo>
                                  <a:lnTo>
                                    <a:pt x="26" y="100"/>
                                  </a:lnTo>
                                  <a:lnTo>
                                    <a:pt x="28" y="101"/>
                                  </a:lnTo>
                                  <a:lnTo>
                                    <a:pt x="30" y="102"/>
                                  </a:lnTo>
                                  <a:lnTo>
                                    <a:pt x="32" y="103"/>
                                  </a:lnTo>
                                  <a:lnTo>
                                    <a:pt x="35" y="104"/>
                                  </a:lnTo>
                                  <a:lnTo>
                                    <a:pt x="37" y="105"/>
                                  </a:lnTo>
                                  <a:lnTo>
                                    <a:pt x="40" y="106"/>
                                  </a:lnTo>
                                  <a:lnTo>
                                    <a:pt x="42" y="106"/>
                                  </a:lnTo>
                                  <a:lnTo>
                                    <a:pt x="45" y="107"/>
                                  </a:lnTo>
                                  <a:lnTo>
                                    <a:pt x="48" y="107"/>
                                  </a:lnTo>
                                  <a:lnTo>
                                    <a:pt x="50" y="107"/>
                                  </a:lnTo>
                                  <a:lnTo>
                                    <a:pt x="53" y="108"/>
                                  </a:lnTo>
                                  <a:lnTo>
                                    <a:pt x="56" y="107"/>
                                  </a:lnTo>
                                  <a:lnTo>
                                    <a:pt x="58" y="107"/>
                                  </a:lnTo>
                                  <a:lnTo>
                                    <a:pt x="61" y="107"/>
                                  </a:lnTo>
                                  <a:lnTo>
                                    <a:pt x="64" y="106"/>
                                  </a:lnTo>
                                  <a:lnTo>
                                    <a:pt x="66" y="106"/>
                                  </a:lnTo>
                                  <a:lnTo>
                                    <a:pt x="69" y="105"/>
                                  </a:lnTo>
                                  <a:lnTo>
                                    <a:pt x="71" y="104"/>
                                  </a:lnTo>
                                  <a:lnTo>
                                    <a:pt x="73" y="103"/>
                                  </a:lnTo>
                                  <a:lnTo>
                                    <a:pt x="76" y="102"/>
                                  </a:lnTo>
                                  <a:lnTo>
                                    <a:pt x="78" y="101"/>
                                  </a:lnTo>
                                  <a:lnTo>
                                    <a:pt x="80" y="100"/>
                                  </a:lnTo>
                                  <a:lnTo>
                                    <a:pt x="82" y="98"/>
                                  </a:lnTo>
                                  <a:lnTo>
                                    <a:pt x="84" y="97"/>
                                  </a:lnTo>
                                  <a:lnTo>
                                    <a:pt x="86" y="95"/>
                                  </a:lnTo>
                                  <a:lnTo>
                                    <a:pt x="88" y="93"/>
                                  </a:lnTo>
                                  <a:lnTo>
                                    <a:pt x="90" y="92"/>
                                  </a:lnTo>
                                  <a:lnTo>
                                    <a:pt x="92" y="90"/>
                                  </a:lnTo>
                                  <a:lnTo>
                                    <a:pt x="94" y="88"/>
                                  </a:lnTo>
                                  <a:lnTo>
                                    <a:pt x="95" y="86"/>
                                  </a:lnTo>
                                  <a:lnTo>
                                    <a:pt x="97" y="84"/>
                                  </a:lnTo>
                                  <a:lnTo>
                                    <a:pt x="98" y="82"/>
                                  </a:lnTo>
                                  <a:lnTo>
                                    <a:pt x="99" y="79"/>
                                  </a:lnTo>
                                  <a:lnTo>
                                    <a:pt x="101" y="77"/>
                                  </a:lnTo>
                                  <a:lnTo>
                                    <a:pt x="102" y="75"/>
                                  </a:lnTo>
                                  <a:lnTo>
                                    <a:pt x="103" y="72"/>
                                  </a:lnTo>
                                  <a:lnTo>
                                    <a:pt x="103" y="70"/>
                                  </a:lnTo>
                                  <a:lnTo>
                                    <a:pt x="104" y="67"/>
                                  </a:lnTo>
                                  <a:lnTo>
                                    <a:pt x="105" y="64"/>
                                  </a:lnTo>
                                  <a:lnTo>
                                    <a:pt x="105" y="62"/>
                                  </a:lnTo>
                                  <a:lnTo>
                                    <a:pt x="105" y="59"/>
                                  </a:lnTo>
                                  <a:lnTo>
                                    <a:pt x="106" y="56"/>
                                  </a:lnTo>
                                  <a:lnTo>
                                    <a:pt x="106" y="54"/>
                                  </a:lnTo>
                                  <a:lnTo>
                                    <a:pt x="106" y="51"/>
                                  </a:lnTo>
                                  <a:lnTo>
                                    <a:pt x="105" y="48"/>
                                  </a:lnTo>
                                  <a:lnTo>
                                    <a:pt x="105" y="45"/>
                                  </a:lnTo>
                                  <a:lnTo>
                                    <a:pt x="105" y="43"/>
                                  </a:lnTo>
                                  <a:lnTo>
                                    <a:pt x="104" y="40"/>
                                  </a:lnTo>
                                  <a:lnTo>
                                    <a:pt x="103" y="38"/>
                                  </a:lnTo>
                                  <a:lnTo>
                                    <a:pt x="103" y="35"/>
                                  </a:lnTo>
                                  <a:lnTo>
                                    <a:pt x="102" y="33"/>
                                  </a:lnTo>
                                  <a:lnTo>
                                    <a:pt x="101" y="30"/>
                                  </a:lnTo>
                                  <a:lnTo>
                                    <a:pt x="99" y="28"/>
                                  </a:lnTo>
                                  <a:lnTo>
                                    <a:pt x="98" y="26"/>
                                  </a:lnTo>
                                  <a:lnTo>
                                    <a:pt x="97" y="23"/>
                                  </a:lnTo>
                                  <a:lnTo>
                                    <a:pt x="95" y="21"/>
                                  </a:lnTo>
                                  <a:lnTo>
                                    <a:pt x="94" y="19"/>
                                  </a:lnTo>
                                  <a:lnTo>
                                    <a:pt x="92" y="17"/>
                                  </a:lnTo>
                                  <a:lnTo>
                                    <a:pt x="90" y="15"/>
                                  </a:lnTo>
                                  <a:lnTo>
                                    <a:pt x="88" y="14"/>
                                  </a:lnTo>
                                  <a:lnTo>
                                    <a:pt x="86" y="12"/>
                                  </a:lnTo>
                                  <a:lnTo>
                                    <a:pt x="84" y="10"/>
                                  </a:lnTo>
                                  <a:lnTo>
                                    <a:pt x="82" y="9"/>
                                  </a:lnTo>
                                  <a:lnTo>
                                    <a:pt x="80" y="7"/>
                                  </a:lnTo>
                                  <a:lnTo>
                                    <a:pt x="78" y="6"/>
                                  </a:lnTo>
                                  <a:lnTo>
                                    <a:pt x="76" y="5"/>
                                  </a:lnTo>
                                  <a:lnTo>
                                    <a:pt x="73" y="4"/>
                                  </a:lnTo>
                                  <a:lnTo>
                                    <a:pt x="71" y="3"/>
                                  </a:lnTo>
                                  <a:lnTo>
                                    <a:pt x="69" y="2"/>
                                  </a:lnTo>
                                  <a:lnTo>
                                    <a:pt x="66" y="1"/>
                                  </a:lnTo>
                                  <a:lnTo>
                                    <a:pt x="64" y="1"/>
                                  </a:lnTo>
                                  <a:lnTo>
                                    <a:pt x="61" y="0"/>
                                  </a:lnTo>
                                  <a:lnTo>
                                    <a:pt x="58" y="0"/>
                                  </a:lnTo>
                                  <a:lnTo>
                                    <a:pt x="56" y="0"/>
                                  </a:lnTo>
                                  <a:lnTo>
                                    <a:pt x="53" y="0"/>
                                  </a:lnTo>
                                  <a:lnTo>
                                    <a:pt x="50" y="0"/>
                                  </a:lnTo>
                                  <a:lnTo>
                                    <a:pt x="48" y="0"/>
                                  </a:lnTo>
                                  <a:lnTo>
                                    <a:pt x="45" y="0"/>
                                  </a:lnTo>
                                  <a:lnTo>
                                    <a:pt x="42" y="1"/>
                                  </a:lnTo>
                                  <a:lnTo>
                                    <a:pt x="40" y="1"/>
                                  </a:lnTo>
                                  <a:lnTo>
                                    <a:pt x="37" y="2"/>
                                  </a:lnTo>
                                  <a:lnTo>
                                    <a:pt x="35" y="3"/>
                                  </a:lnTo>
                                  <a:lnTo>
                                    <a:pt x="32" y="4"/>
                                  </a:lnTo>
                                  <a:lnTo>
                                    <a:pt x="30" y="5"/>
                                  </a:lnTo>
                                  <a:lnTo>
                                    <a:pt x="28" y="6"/>
                                  </a:lnTo>
                                  <a:lnTo>
                                    <a:pt x="26" y="7"/>
                                  </a:lnTo>
                                  <a:lnTo>
                                    <a:pt x="23" y="9"/>
                                  </a:lnTo>
                                  <a:lnTo>
                                    <a:pt x="21" y="10"/>
                                  </a:lnTo>
                                  <a:lnTo>
                                    <a:pt x="19" y="12"/>
                                  </a:lnTo>
                                  <a:lnTo>
                                    <a:pt x="17" y="14"/>
                                  </a:lnTo>
                                  <a:lnTo>
                                    <a:pt x="16" y="15"/>
                                  </a:lnTo>
                                  <a:lnTo>
                                    <a:pt x="14" y="17"/>
                                  </a:lnTo>
                                  <a:lnTo>
                                    <a:pt x="12" y="19"/>
                                  </a:lnTo>
                                  <a:lnTo>
                                    <a:pt x="11" y="21"/>
                                  </a:lnTo>
                                  <a:lnTo>
                                    <a:pt x="9" y="23"/>
                                  </a:lnTo>
                                  <a:lnTo>
                                    <a:pt x="8" y="26"/>
                                  </a:lnTo>
                                  <a:lnTo>
                                    <a:pt x="6" y="28"/>
                                  </a:lnTo>
                                  <a:lnTo>
                                    <a:pt x="5" y="30"/>
                                  </a:lnTo>
                                  <a:lnTo>
                                    <a:pt x="4" y="33"/>
                                  </a:lnTo>
                                  <a:lnTo>
                                    <a:pt x="3" y="35"/>
                                  </a:lnTo>
                                  <a:lnTo>
                                    <a:pt x="2"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 name="Freeform 367"/>
                          <wps:cNvSpPr>
                            <a:spLocks/>
                          </wps:cNvSpPr>
                          <wps:spPr bwMode="auto">
                            <a:xfrm>
                              <a:off x="7525" y="3665"/>
                              <a:ext cx="82" cy="84"/>
                            </a:xfrm>
                            <a:custGeom>
                              <a:avLst/>
                              <a:gdLst>
                                <a:gd name="T0" fmla="*/ 0 w 82"/>
                                <a:gd name="T1" fmla="*/ 38 h 84"/>
                                <a:gd name="T2" fmla="*/ 1 w 82"/>
                                <a:gd name="T3" fmla="*/ 32 h 84"/>
                                <a:gd name="T4" fmla="*/ 3 w 82"/>
                                <a:gd name="T5" fmla="*/ 26 h 84"/>
                                <a:gd name="T6" fmla="*/ 6 w 82"/>
                                <a:gd name="T7" fmla="*/ 20 h 84"/>
                                <a:gd name="T8" fmla="*/ 9 w 82"/>
                                <a:gd name="T9" fmla="*/ 16 h 84"/>
                                <a:gd name="T10" fmla="*/ 13 w 82"/>
                                <a:gd name="T11" fmla="*/ 11 h 84"/>
                                <a:gd name="T12" fmla="*/ 18 w 82"/>
                                <a:gd name="T13" fmla="*/ 7 h 84"/>
                                <a:gd name="T14" fmla="*/ 23 w 82"/>
                                <a:gd name="T15" fmla="*/ 4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4 h 84"/>
                                <a:gd name="T28" fmla="*/ 64 w 82"/>
                                <a:gd name="T29" fmla="*/ 7 h 84"/>
                                <a:gd name="T30" fmla="*/ 69 w 82"/>
                                <a:gd name="T31" fmla="*/ 11 h 84"/>
                                <a:gd name="T32" fmla="*/ 73 w 82"/>
                                <a:gd name="T33" fmla="*/ 16 h 84"/>
                                <a:gd name="T34" fmla="*/ 76 w 82"/>
                                <a:gd name="T35" fmla="*/ 20 h 84"/>
                                <a:gd name="T36" fmla="*/ 79 w 82"/>
                                <a:gd name="T37" fmla="*/ 26 h 84"/>
                                <a:gd name="T38" fmla="*/ 81 w 82"/>
                                <a:gd name="T39" fmla="*/ 32 h 84"/>
                                <a:gd name="T40" fmla="*/ 82 w 82"/>
                                <a:gd name="T41" fmla="*/ 38 h 84"/>
                                <a:gd name="T42" fmla="*/ 82 w 82"/>
                                <a:gd name="T43" fmla="*/ 44 h 84"/>
                                <a:gd name="T44" fmla="*/ 82 w 82"/>
                                <a:gd name="T45" fmla="*/ 50 h 84"/>
                                <a:gd name="T46" fmla="*/ 80 w 82"/>
                                <a:gd name="T47" fmla="*/ 56 h 84"/>
                                <a:gd name="T48" fmla="*/ 77 w 82"/>
                                <a:gd name="T49" fmla="*/ 62 h 84"/>
                                <a:gd name="T50" fmla="*/ 74 w 82"/>
                                <a:gd name="T51" fmla="*/ 67 h 84"/>
                                <a:gd name="T52" fmla="*/ 70 w 82"/>
                                <a:gd name="T53" fmla="*/ 72 h 84"/>
                                <a:gd name="T54" fmla="*/ 66 w 82"/>
                                <a:gd name="T55" fmla="*/ 76 h 84"/>
                                <a:gd name="T56" fmla="*/ 61 w 82"/>
                                <a:gd name="T57" fmla="*/ 79 h 84"/>
                                <a:gd name="T58" fmla="*/ 55 w 82"/>
                                <a:gd name="T59" fmla="*/ 81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2"/>
                                  </a:lnTo>
                                  <a:lnTo>
                                    <a:pt x="6" y="20"/>
                                  </a:lnTo>
                                  <a:lnTo>
                                    <a:pt x="7" y="19"/>
                                  </a:lnTo>
                                  <a:lnTo>
                                    <a:pt x="8" y="17"/>
                                  </a:lnTo>
                                  <a:lnTo>
                                    <a:pt x="9" y="16"/>
                                  </a:lnTo>
                                  <a:lnTo>
                                    <a:pt x="11" y="14"/>
                                  </a:lnTo>
                                  <a:lnTo>
                                    <a:pt x="12" y="13"/>
                                  </a:lnTo>
                                  <a:lnTo>
                                    <a:pt x="13" y="11"/>
                                  </a:lnTo>
                                  <a:lnTo>
                                    <a:pt x="15" y="10"/>
                                  </a:lnTo>
                                  <a:lnTo>
                                    <a:pt x="17" y="9"/>
                                  </a:lnTo>
                                  <a:lnTo>
                                    <a:pt x="18" y="7"/>
                                  </a:lnTo>
                                  <a:lnTo>
                                    <a:pt x="20" y="6"/>
                                  </a:lnTo>
                                  <a:lnTo>
                                    <a:pt x="22" y="5"/>
                                  </a:lnTo>
                                  <a:lnTo>
                                    <a:pt x="23" y="4"/>
                                  </a:lnTo>
                                  <a:lnTo>
                                    <a:pt x="25" y="3"/>
                                  </a:lnTo>
                                  <a:lnTo>
                                    <a:pt x="27" y="3"/>
                                  </a:lnTo>
                                  <a:lnTo>
                                    <a:pt x="29" y="2"/>
                                  </a:lnTo>
                                  <a:lnTo>
                                    <a:pt x="31" y="1"/>
                                  </a:lnTo>
                                  <a:lnTo>
                                    <a:pt x="33" y="1"/>
                                  </a:lnTo>
                                  <a:lnTo>
                                    <a:pt x="35" y="1"/>
                                  </a:lnTo>
                                  <a:lnTo>
                                    <a:pt x="37" y="0"/>
                                  </a:lnTo>
                                  <a:lnTo>
                                    <a:pt x="39" y="0"/>
                                  </a:lnTo>
                                  <a:lnTo>
                                    <a:pt x="41" y="0"/>
                                  </a:lnTo>
                                  <a:lnTo>
                                    <a:pt x="43" y="0"/>
                                  </a:lnTo>
                                  <a:lnTo>
                                    <a:pt x="45" y="0"/>
                                  </a:lnTo>
                                  <a:lnTo>
                                    <a:pt x="47" y="1"/>
                                  </a:lnTo>
                                  <a:lnTo>
                                    <a:pt x="49" y="1"/>
                                  </a:lnTo>
                                  <a:lnTo>
                                    <a:pt x="51" y="1"/>
                                  </a:lnTo>
                                  <a:lnTo>
                                    <a:pt x="53" y="2"/>
                                  </a:lnTo>
                                  <a:lnTo>
                                    <a:pt x="55" y="3"/>
                                  </a:lnTo>
                                  <a:lnTo>
                                    <a:pt x="57" y="3"/>
                                  </a:lnTo>
                                  <a:lnTo>
                                    <a:pt x="59" y="4"/>
                                  </a:lnTo>
                                  <a:lnTo>
                                    <a:pt x="61" y="5"/>
                                  </a:lnTo>
                                  <a:lnTo>
                                    <a:pt x="62" y="6"/>
                                  </a:lnTo>
                                  <a:lnTo>
                                    <a:pt x="64" y="7"/>
                                  </a:lnTo>
                                  <a:lnTo>
                                    <a:pt x="66" y="9"/>
                                  </a:lnTo>
                                  <a:lnTo>
                                    <a:pt x="67" y="10"/>
                                  </a:lnTo>
                                  <a:lnTo>
                                    <a:pt x="69" y="11"/>
                                  </a:lnTo>
                                  <a:lnTo>
                                    <a:pt x="70" y="13"/>
                                  </a:lnTo>
                                  <a:lnTo>
                                    <a:pt x="72" y="14"/>
                                  </a:lnTo>
                                  <a:lnTo>
                                    <a:pt x="73" y="16"/>
                                  </a:lnTo>
                                  <a:lnTo>
                                    <a:pt x="74" y="17"/>
                                  </a:lnTo>
                                  <a:lnTo>
                                    <a:pt x="75" y="19"/>
                                  </a:lnTo>
                                  <a:lnTo>
                                    <a:pt x="76" y="20"/>
                                  </a:lnTo>
                                  <a:lnTo>
                                    <a:pt x="77" y="22"/>
                                  </a:lnTo>
                                  <a:lnTo>
                                    <a:pt x="78" y="24"/>
                                  </a:lnTo>
                                  <a:lnTo>
                                    <a:pt x="79" y="26"/>
                                  </a:lnTo>
                                  <a:lnTo>
                                    <a:pt x="80" y="28"/>
                                  </a:lnTo>
                                  <a:lnTo>
                                    <a:pt x="81" y="30"/>
                                  </a:lnTo>
                                  <a:lnTo>
                                    <a:pt x="81" y="32"/>
                                  </a:lnTo>
                                  <a:lnTo>
                                    <a:pt x="82" y="34"/>
                                  </a:lnTo>
                                  <a:lnTo>
                                    <a:pt x="82" y="36"/>
                                  </a:lnTo>
                                  <a:lnTo>
                                    <a:pt x="82" y="38"/>
                                  </a:lnTo>
                                  <a:lnTo>
                                    <a:pt x="82" y="40"/>
                                  </a:lnTo>
                                  <a:lnTo>
                                    <a:pt x="82" y="42"/>
                                  </a:lnTo>
                                  <a:lnTo>
                                    <a:pt x="82" y="44"/>
                                  </a:lnTo>
                                  <a:lnTo>
                                    <a:pt x="82" y="46"/>
                                  </a:lnTo>
                                  <a:lnTo>
                                    <a:pt x="82" y="48"/>
                                  </a:lnTo>
                                  <a:lnTo>
                                    <a:pt x="82" y="50"/>
                                  </a:lnTo>
                                  <a:lnTo>
                                    <a:pt x="81" y="52"/>
                                  </a:lnTo>
                                  <a:lnTo>
                                    <a:pt x="81" y="54"/>
                                  </a:lnTo>
                                  <a:lnTo>
                                    <a:pt x="80" y="56"/>
                                  </a:lnTo>
                                  <a:lnTo>
                                    <a:pt x="79" y="58"/>
                                  </a:lnTo>
                                  <a:lnTo>
                                    <a:pt x="78" y="60"/>
                                  </a:lnTo>
                                  <a:lnTo>
                                    <a:pt x="77" y="62"/>
                                  </a:lnTo>
                                  <a:lnTo>
                                    <a:pt x="76" y="64"/>
                                  </a:lnTo>
                                  <a:lnTo>
                                    <a:pt x="75" y="65"/>
                                  </a:lnTo>
                                  <a:lnTo>
                                    <a:pt x="74" y="67"/>
                                  </a:lnTo>
                                  <a:lnTo>
                                    <a:pt x="73" y="69"/>
                                  </a:lnTo>
                                  <a:lnTo>
                                    <a:pt x="72" y="70"/>
                                  </a:lnTo>
                                  <a:lnTo>
                                    <a:pt x="70" y="72"/>
                                  </a:lnTo>
                                  <a:lnTo>
                                    <a:pt x="69" y="73"/>
                                  </a:lnTo>
                                  <a:lnTo>
                                    <a:pt x="67" y="74"/>
                                  </a:lnTo>
                                  <a:lnTo>
                                    <a:pt x="66" y="76"/>
                                  </a:lnTo>
                                  <a:lnTo>
                                    <a:pt x="64" y="77"/>
                                  </a:lnTo>
                                  <a:lnTo>
                                    <a:pt x="62" y="78"/>
                                  </a:lnTo>
                                  <a:lnTo>
                                    <a:pt x="61" y="79"/>
                                  </a:lnTo>
                                  <a:lnTo>
                                    <a:pt x="59" y="80"/>
                                  </a:lnTo>
                                  <a:lnTo>
                                    <a:pt x="57" y="81"/>
                                  </a:lnTo>
                                  <a:lnTo>
                                    <a:pt x="55" y="81"/>
                                  </a:lnTo>
                                  <a:lnTo>
                                    <a:pt x="53" y="82"/>
                                  </a:lnTo>
                                  <a:lnTo>
                                    <a:pt x="51" y="83"/>
                                  </a:lnTo>
                                  <a:lnTo>
                                    <a:pt x="49" y="83"/>
                                  </a:lnTo>
                                  <a:lnTo>
                                    <a:pt x="47" y="83"/>
                                  </a:lnTo>
                                  <a:lnTo>
                                    <a:pt x="45" y="84"/>
                                  </a:lnTo>
                                  <a:lnTo>
                                    <a:pt x="43" y="84"/>
                                  </a:lnTo>
                                  <a:lnTo>
                                    <a:pt x="41" y="84"/>
                                  </a:lnTo>
                                  <a:lnTo>
                                    <a:pt x="39" y="84"/>
                                  </a:lnTo>
                                  <a:lnTo>
                                    <a:pt x="37" y="84"/>
                                  </a:lnTo>
                                  <a:lnTo>
                                    <a:pt x="35" y="83"/>
                                  </a:lnTo>
                                  <a:lnTo>
                                    <a:pt x="33" y="83"/>
                                  </a:lnTo>
                                  <a:lnTo>
                                    <a:pt x="31" y="83"/>
                                  </a:lnTo>
                                  <a:lnTo>
                                    <a:pt x="29" y="82"/>
                                  </a:lnTo>
                                  <a:lnTo>
                                    <a:pt x="27" y="81"/>
                                  </a:lnTo>
                                  <a:lnTo>
                                    <a:pt x="25" y="81"/>
                                  </a:lnTo>
                                  <a:lnTo>
                                    <a:pt x="23" y="80"/>
                                  </a:lnTo>
                                  <a:lnTo>
                                    <a:pt x="22" y="79"/>
                                  </a:lnTo>
                                  <a:lnTo>
                                    <a:pt x="20" y="78"/>
                                  </a:lnTo>
                                  <a:lnTo>
                                    <a:pt x="18" y="77"/>
                                  </a:lnTo>
                                  <a:lnTo>
                                    <a:pt x="17" y="76"/>
                                  </a:lnTo>
                                  <a:lnTo>
                                    <a:pt x="15" y="74"/>
                                  </a:lnTo>
                                  <a:lnTo>
                                    <a:pt x="13" y="73"/>
                                  </a:lnTo>
                                  <a:lnTo>
                                    <a:pt x="12" y="72"/>
                                  </a:lnTo>
                                  <a:lnTo>
                                    <a:pt x="11" y="70"/>
                                  </a:lnTo>
                                  <a:lnTo>
                                    <a:pt x="9" y="69"/>
                                  </a:lnTo>
                                  <a:lnTo>
                                    <a:pt x="8" y="67"/>
                                  </a:lnTo>
                                  <a:lnTo>
                                    <a:pt x="7" y="65"/>
                                  </a:lnTo>
                                  <a:lnTo>
                                    <a:pt x="6" y="64"/>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4" name="Freeform 368"/>
                          <wps:cNvSpPr>
                            <a:spLocks/>
                          </wps:cNvSpPr>
                          <wps:spPr bwMode="auto">
                            <a:xfrm>
                              <a:off x="7522" y="3660"/>
                              <a:ext cx="92" cy="119"/>
                            </a:xfrm>
                            <a:custGeom>
                              <a:avLst/>
                              <a:gdLst>
                                <a:gd name="T0" fmla="*/ 40 w 92"/>
                                <a:gd name="T1" fmla="*/ 119 h 119"/>
                                <a:gd name="T2" fmla="*/ 52 w 92"/>
                                <a:gd name="T3" fmla="*/ 119 h 119"/>
                                <a:gd name="T4" fmla="*/ 52 w 92"/>
                                <a:gd name="T5" fmla="*/ 79 h 119"/>
                                <a:gd name="T6" fmla="*/ 92 w 92"/>
                                <a:gd name="T7" fmla="*/ 46 h 119"/>
                                <a:gd name="T8" fmla="*/ 86 w 92"/>
                                <a:gd name="T9" fmla="*/ 35 h 119"/>
                                <a:gd name="T10" fmla="*/ 52 w 92"/>
                                <a:gd name="T11" fmla="*/ 62 h 119"/>
                                <a:gd name="T12" fmla="*/ 52 w 92"/>
                                <a:gd name="T13" fmla="*/ 59 h 119"/>
                                <a:gd name="T14" fmla="*/ 71 w 92"/>
                                <a:gd name="T15" fmla="*/ 12 h 119"/>
                                <a:gd name="T16" fmla="*/ 60 w 92"/>
                                <a:gd name="T17" fmla="*/ 7 h 119"/>
                                <a:gd name="T18" fmla="*/ 50 w 92"/>
                                <a:gd name="T19" fmla="*/ 32 h 119"/>
                                <a:gd name="T20" fmla="*/ 37 w 92"/>
                                <a:gd name="T21" fmla="*/ 0 h 119"/>
                                <a:gd name="T22" fmla="*/ 26 w 92"/>
                                <a:gd name="T23" fmla="*/ 4 h 119"/>
                                <a:gd name="T24" fmla="*/ 40 w 92"/>
                                <a:gd name="T25" fmla="*/ 40 h 119"/>
                                <a:gd name="T26" fmla="*/ 40 w 92"/>
                                <a:gd name="T27" fmla="*/ 53 h 119"/>
                                <a:gd name="T28" fmla="*/ 5 w 92"/>
                                <a:gd name="T29" fmla="*/ 29 h 119"/>
                                <a:gd name="T30" fmla="*/ 0 w 92"/>
                                <a:gd name="T31" fmla="*/ 40 h 119"/>
                                <a:gd name="T32" fmla="*/ 40 w 92"/>
                                <a:gd name="T33" fmla="*/ 69 h 119"/>
                                <a:gd name="T34" fmla="*/ 40 w 92"/>
                                <a:gd name="T35" fmla="*/ 119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2" h="119">
                                  <a:moveTo>
                                    <a:pt x="40" y="119"/>
                                  </a:moveTo>
                                  <a:lnTo>
                                    <a:pt x="52" y="119"/>
                                  </a:lnTo>
                                  <a:lnTo>
                                    <a:pt x="52" y="79"/>
                                  </a:lnTo>
                                  <a:lnTo>
                                    <a:pt x="92" y="46"/>
                                  </a:lnTo>
                                  <a:lnTo>
                                    <a:pt x="86" y="35"/>
                                  </a:lnTo>
                                  <a:lnTo>
                                    <a:pt x="52" y="62"/>
                                  </a:lnTo>
                                  <a:lnTo>
                                    <a:pt x="52" y="59"/>
                                  </a:lnTo>
                                  <a:lnTo>
                                    <a:pt x="71" y="12"/>
                                  </a:lnTo>
                                  <a:lnTo>
                                    <a:pt x="60" y="7"/>
                                  </a:lnTo>
                                  <a:lnTo>
                                    <a:pt x="50" y="32"/>
                                  </a:lnTo>
                                  <a:lnTo>
                                    <a:pt x="37" y="0"/>
                                  </a:lnTo>
                                  <a:lnTo>
                                    <a:pt x="26" y="4"/>
                                  </a:lnTo>
                                  <a:lnTo>
                                    <a:pt x="40" y="40"/>
                                  </a:lnTo>
                                  <a:lnTo>
                                    <a:pt x="40" y="53"/>
                                  </a:lnTo>
                                  <a:lnTo>
                                    <a:pt x="5"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 name="Rectangle 369"/>
                          <wps:cNvSpPr>
                            <a:spLocks noChangeArrowheads="1"/>
                          </wps:cNvSpPr>
                          <wps:spPr bwMode="auto">
                            <a:xfrm>
                              <a:off x="7400" y="3633"/>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6" name="Rectangle 370"/>
                          <wps:cNvSpPr>
                            <a:spLocks noChangeArrowheads="1"/>
                          </wps:cNvSpPr>
                          <wps:spPr bwMode="auto">
                            <a:xfrm>
                              <a:off x="7412" y="3645"/>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7" name="Rectangle 371"/>
                          <wps:cNvSpPr>
                            <a:spLocks noChangeArrowheads="1"/>
                          </wps:cNvSpPr>
                          <wps:spPr bwMode="auto">
                            <a:xfrm>
                              <a:off x="7412" y="3667"/>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8" name="Freeform 372"/>
                          <wps:cNvSpPr>
                            <a:spLocks/>
                          </wps:cNvSpPr>
                          <wps:spPr bwMode="auto">
                            <a:xfrm>
                              <a:off x="7438" y="3710"/>
                              <a:ext cx="15" cy="15"/>
                            </a:xfrm>
                            <a:custGeom>
                              <a:avLst/>
                              <a:gdLst>
                                <a:gd name="T0" fmla="*/ 0 w 15"/>
                                <a:gd name="T1" fmla="*/ 8 h 15"/>
                                <a:gd name="T2" fmla="*/ 0 w 15"/>
                                <a:gd name="T3" fmla="*/ 9 h 15"/>
                                <a:gd name="T4" fmla="*/ 0 w 15"/>
                                <a:gd name="T5" fmla="*/ 10 h 15"/>
                                <a:gd name="T6" fmla="*/ 0 w 15"/>
                                <a:gd name="T7" fmla="*/ 10 h 15"/>
                                <a:gd name="T8" fmla="*/ 1 w 15"/>
                                <a:gd name="T9" fmla="*/ 11 h 15"/>
                                <a:gd name="T10" fmla="*/ 1 w 15"/>
                                <a:gd name="T11" fmla="*/ 12 h 15"/>
                                <a:gd name="T12" fmla="*/ 1 w 15"/>
                                <a:gd name="T13" fmla="*/ 12 h 15"/>
                                <a:gd name="T14" fmla="*/ 2 w 15"/>
                                <a:gd name="T15" fmla="*/ 13 h 15"/>
                                <a:gd name="T16" fmla="*/ 2 w 15"/>
                                <a:gd name="T17" fmla="*/ 13 h 15"/>
                                <a:gd name="T18" fmla="*/ 3 w 15"/>
                                <a:gd name="T19" fmla="*/ 14 h 15"/>
                                <a:gd name="T20" fmla="*/ 4 w 15"/>
                                <a:gd name="T21" fmla="*/ 14 h 15"/>
                                <a:gd name="T22" fmla="*/ 4 w 15"/>
                                <a:gd name="T23" fmla="*/ 15 h 15"/>
                                <a:gd name="T24" fmla="*/ 5 w 15"/>
                                <a:gd name="T25" fmla="*/ 15 h 15"/>
                                <a:gd name="T26" fmla="*/ 6 w 15"/>
                                <a:gd name="T27" fmla="*/ 15 h 15"/>
                                <a:gd name="T28" fmla="*/ 6 w 15"/>
                                <a:gd name="T29" fmla="*/ 15 h 15"/>
                                <a:gd name="T30" fmla="*/ 7 w 15"/>
                                <a:gd name="T31" fmla="*/ 15 h 15"/>
                                <a:gd name="T32" fmla="*/ 8 w 15"/>
                                <a:gd name="T33" fmla="*/ 15 h 15"/>
                                <a:gd name="T34" fmla="*/ 9 w 15"/>
                                <a:gd name="T35" fmla="*/ 15 h 15"/>
                                <a:gd name="T36" fmla="*/ 10 w 15"/>
                                <a:gd name="T37" fmla="*/ 15 h 15"/>
                                <a:gd name="T38" fmla="*/ 10 w 15"/>
                                <a:gd name="T39" fmla="*/ 15 h 15"/>
                                <a:gd name="T40" fmla="*/ 11 w 15"/>
                                <a:gd name="T41" fmla="*/ 15 h 15"/>
                                <a:gd name="T42" fmla="*/ 12 w 15"/>
                                <a:gd name="T43" fmla="*/ 14 h 15"/>
                                <a:gd name="T44" fmla="*/ 13 w 15"/>
                                <a:gd name="T45" fmla="*/ 13 h 15"/>
                                <a:gd name="T46" fmla="*/ 13 w 15"/>
                                <a:gd name="T47" fmla="*/ 13 h 15"/>
                                <a:gd name="T48" fmla="*/ 14 w 15"/>
                                <a:gd name="T49" fmla="*/ 12 h 15"/>
                                <a:gd name="T50" fmla="*/ 14 w 15"/>
                                <a:gd name="T51" fmla="*/ 11 h 15"/>
                                <a:gd name="T52" fmla="*/ 15 w 15"/>
                                <a:gd name="T53" fmla="*/ 10 h 15"/>
                                <a:gd name="T54" fmla="*/ 15 w 15"/>
                                <a:gd name="T55" fmla="*/ 10 h 15"/>
                                <a:gd name="T56" fmla="*/ 15 w 15"/>
                                <a:gd name="T57" fmla="*/ 9 h 15"/>
                                <a:gd name="T58" fmla="*/ 15 w 15"/>
                                <a:gd name="T59" fmla="*/ 8 h 15"/>
                                <a:gd name="T60" fmla="*/ 15 w 15"/>
                                <a:gd name="T61" fmla="*/ 7 h 15"/>
                                <a:gd name="T62" fmla="*/ 15 w 15"/>
                                <a:gd name="T63" fmla="*/ 6 h 15"/>
                                <a:gd name="T64" fmla="*/ 15 w 15"/>
                                <a:gd name="T65" fmla="*/ 6 h 15"/>
                                <a:gd name="T66" fmla="*/ 15 w 15"/>
                                <a:gd name="T67" fmla="*/ 5 h 15"/>
                                <a:gd name="T68" fmla="*/ 14 w 15"/>
                                <a:gd name="T69" fmla="*/ 4 h 15"/>
                                <a:gd name="T70" fmla="*/ 14 w 15"/>
                                <a:gd name="T71" fmla="*/ 3 h 15"/>
                                <a:gd name="T72" fmla="*/ 13 w 15"/>
                                <a:gd name="T73" fmla="*/ 2 h 15"/>
                                <a:gd name="T74" fmla="*/ 11 w 15"/>
                                <a:gd name="T75" fmla="*/ 1 h 15"/>
                                <a:gd name="T76" fmla="*/ 10 w 15"/>
                                <a:gd name="T77" fmla="*/ 0 h 15"/>
                                <a:gd name="T78" fmla="*/ 10 w 15"/>
                                <a:gd name="T79" fmla="*/ 0 h 15"/>
                                <a:gd name="T80" fmla="*/ 9 w 15"/>
                                <a:gd name="T81" fmla="*/ 0 h 15"/>
                                <a:gd name="T82" fmla="*/ 8 w 15"/>
                                <a:gd name="T83" fmla="*/ 0 h 15"/>
                                <a:gd name="T84" fmla="*/ 7 w 15"/>
                                <a:gd name="T85" fmla="*/ 0 h 15"/>
                                <a:gd name="T86" fmla="*/ 6 w 15"/>
                                <a:gd name="T87" fmla="*/ 0 h 15"/>
                                <a:gd name="T88" fmla="*/ 6 w 15"/>
                                <a:gd name="T89" fmla="*/ 0 h 15"/>
                                <a:gd name="T90" fmla="*/ 5 w 15"/>
                                <a:gd name="T91" fmla="*/ 0 h 15"/>
                                <a:gd name="T92" fmla="*/ 4 w 15"/>
                                <a:gd name="T93" fmla="*/ 1 h 15"/>
                                <a:gd name="T94" fmla="*/ 3 w 15"/>
                                <a:gd name="T95" fmla="*/ 1 h 15"/>
                                <a:gd name="T96" fmla="*/ 2 w 15"/>
                                <a:gd name="T97" fmla="*/ 2 h 15"/>
                                <a:gd name="T98" fmla="*/ 2 w 15"/>
                                <a:gd name="T99" fmla="*/ 3 h 15"/>
                                <a:gd name="T100" fmla="*/ 1 w 15"/>
                                <a:gd name="T101" fmla="*/ 4 h 15"/>
                                <a:gd name="T102" fmla="*/ 0 w 15"/>
                                <a:gd name="T103" fmla="*/ 5 h 15"/>
                                <a:gd name="T104" fmla="*/ 0 w 15"/>
                                <a:gd name="T105" fmla="*/ 6 h 15"/>
                                <a:gd name="T106" fmla="*/ 0 w 15"/>
                                <a:gd name="T107" fmla="*/ 6 h 15"/>
                                <a:gd name="T108" fmla="*/ 0 w 15"/>
                                <a:gd name="T109" fmla="*/ 7 h 1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5" h="15">
                                  <a:moveTo>
                                    <a:pt x="0" y="8"/>
                                  </a:moveTo>
                                  <a:lnTo>
                                    <a:pt x="0" y="8"/>
                                  </a:lnTo>
                                  <a:lnTo>
                                    <a:pt x="0" y="9"/>
                                  </a:lnTo>
                                  <a:lnTo>
                                    <a:pt x="0" y="10"/>
                                  </a:lnTo>
                                  <a:lnTo>
                                    <a:pt x="0" y="11"/>
                                  </a:lnTo>
                                  <a:lnTo>
                                    <a:pt x="1" y="11"/>
                                  </a:lnTo>
                                  <a:lnTo>
                                    <a:pt x="1" y="12"/>
                                  </a:lnTo>
                                  <a:lnTo>
                                    <a:pt x="2" y="13"/>
                                  </a:lnTo>
                                  <a:lnTo>
                                    <a:pt x="3" y="14"/>
                                  </a:lnTo>
                                  <a:lnTo>
                                    <a:pt x="4" y="14"/>
                                  </a:lnTo>
                                  <a:lnTo>
                                    <a:pt x="4" y="15"/>
                                  </a:lnTo>
                                  <a:lnTo>
                                    <a:pt x="5" y="15"/>
                                  </a:lnTo>
                                  <a:lnTo>
                                    <a:pt x="6" y="15"/>
                                  </a:lnTo>
                                  <a:lnTo>
                                    <a:pt x="7" y="15"/>
                                  </a:lnTo>
                                  <a:lnTo>
                                    <a:pt x="8" y="15"/>
                                  </a:lnTo>
                                  <a:lnTo>
                                    <a:pt x="9" y="15"/>
                                  </a:lnTo>
                                  <a:lnTo>
                                    <a:pt x="10" y="15"/>
                                  </a:lnTo>
                                  <a:lnTo>
                                    <a:pt x="11" y="15"/>
                                  </a:lnTo>
                                  <a:lnTo>
                                    <a:pt x="12" y="14"/>
                                  </a:lnTo>
                                  <a:lnTo>
                                    <a:pt x="13" y="14"/>
                                  </a:lnTo>
                                  <a:lnTo>
                                    <a:pt x="13" y="13"/>
                                  </a:lnTo>
                                  <a:lnTo>
                                    <a:pt x="14" y="13"/>
                                  </a:lnTo>
                                  <a:lnTo>
                                    <a:pt x="14" y="12"/>
                                  </a:lnTo>
                                  <a:lnTo>
                                    <a:pt x="14" y="11"/>
                                  </a:lnTo>
                                  <a:lnTo>
                                    <a:pt x="15" y="11"/>
                                  </a:lnTo>
                                  <a:lnTo>
                                    <a:pt x="15" y="10"/>
                                  </a:lnTo>
                                  <a:lnTo>
                                    <a:pt x="15" y="9"/>
                                  </a:lnTo>
                                  <a:lnTo>
                                    <a:pt x="15" y="8"/>
                                  </a:lnTo>
                                  <a:lnTo>
                                    <a:pt x="15" y="7"/>
                                  </a:lnTo>
                                  <a:lnTo>
                                    <a:pt x="15" y="6"/>
                                  </a:lnTo>
                                  <a:lnTo>
                                    <a:pt x="15" y="5"/>
                                  </a:lnTo>
                                  <a:lnTo>
                                    <a:pt x="14" y="4"/>
                                  </a:lnTo>
                                  <a:lnTo>
                                    <a:pt x="14" y="3"/>
                                  </a:lnTo>
                                  <a:lnTo>
                                    <a:pt x="13" y="2"/>
                                  </a:lnTo>
                                  <a:lnTo>
                                    <a:pt x="12" y="1"/>
                                  </a:lnTo>
                                  <a:lnTo>
                                    <a:pt x="11" y="1"/>
                                  </a:lnTo>
                                  <a:lnTo>
                                    <a:pt x="11" y="0"/>
                                  </a:lnTo>
                                  <a:lnTo>
                                    <a:pt x="10" y="0"/>
                                  </a:lnTo>
                                  <a:lnTo>
                                    <a:pt x="9" y="0"/>
                                  </a:lnTo>
                                  <a:lnTo>
                                    <a:pt x="8" y="0"/>
                                  </a:lnTo>
                                  <a:lnTo>
                                    <a:pt x="7" y="0"/>
                                  </a:lnTo>
                                  <a:lnTo>
                                    <a:pt x="6" y="0"/>
                                  </a:lnTo>
                                  <a:lnTo>
                                    <a:pt x="5" y="0"/>
                                  </a:lnTo>
                                  <a:lnTo>
                                    <a:pt x="4" y="1"/>
                                  </a:lnTo>
                                  <a:lnTo>
                                    <a:pt x="3" y="1"/>
                                  </a:lnTo>
                                  <a:lnTo>
                                    <a:pt x="3" y="2"/>
                                  </a:lnTo>
                                  <a:lnTo>
                                    <a:pt x="2" y="2"/>
                                  </a:lnTo>
                                  <a:lnTo>
                                    <a:pt x="2" y="3"/>
                                  </a:lnTo>
                                  <a:lnTo>
                                    <a:pt x="1"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Freeform 373"/>
                          <wps:cNvSpPr>
                            <a:spLocks/>
                          </wps:cNvSpPr>
                          <wps:spPr bwMode="auto">
                            <a:xfrm>
                              <a:off x="7299" y="3280"/>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830" name="Group 374"/>
                        <wpg:cNvGrpSpPr>
                          <a:grpSpLocks/>
                        </wpg:cNvGrpSpPr>
                        <wpg:grpSpPr bwMode="auto">
                          <a:xfrm>
                            <a:off x="5144723" y="2693622"/>
                            <a:ext cx="319401" cy="325803"/>
                            <a:chOff x="8102" y="2871"/>
                            <a:chExt cx="503" cy="513"/>
                          </a:xfrm>
                        </wpg:grpSpPr>
                        <wps:wsp>
                          <wps:cNvPr id="1831" name="Freeform 375"/>
                          <wps:cNvSpPr>
                            <a:spLocks/>
                          </wps:cNvSpPr>
                          <wps:spPr bwMode="auto">
                            <a:xfrm>
                              <a:off x="8102" y="2871"/>
                              <a:ext cx="401" cy="513"/>
                            </a:xfrm>
                            <a:custGeom>
                              <a:avLst/>
                              <a:gdLst>
                                <a:gd name="T0" fmla="*/ 401 w 401"/>
                                <a:gd name="T1" fmla="*/ 199 h 513"/>
                                <a:gd name="T2" fmla="*/ 401 w 401"/>
                                <a:gd name="T3" fmla="*/ 187 h 513"/>
                                <a:gd name="T4" fmla="*/ 251 w 401"/>
                                <a:gd name="T5" fmla="*/ 118 h 513"/>
                                <a:gd name="T6" fmla="*/ 251 w 401"/>
                                <a:gd name="T7" fmla="*/ 58 h 513"/>
                                <a:gd name="T8" fmla="*/ 279 w 401"/>
                                <a:gd name="T9" fmla="*/ 58 h 513"/>
                                <a:gd name="T10" fmla="*/ 279 w 401"/>
                                <a:gd name="T11" fmla="*/ 49 h 513"/>
                                <a:gd name="T12" fmla="*/ 284 w 401"/>
                                <a:gd name="T13" fmla="*/ 49 h 513"/>
                                <a:gd name="T14" fmla="*/ 284 w 401"/>
                                <a:gd name="T15" fmla="*/ 68 h 513"/>
                                <a:gd name="T16" fmla="*/ 312 w 401"/>
                                <a:gd name="T17" fmla="*/ 68 h 513"/>
                                <a:gd name="T18" fmla="*/ 312 w 401"/>
                                <a:gd name="T19" fmla="*/ 0 h 513"/>
                                <a:gd name="T20" fmla="*/ 284 w 401"/>
                                <a:gd name="T21" fmla="*/ 0 h 513"/>
                                <a:gd name="T22" fmla="*/ 284 w 401"/>
                                <a:gd name="T23" fmla="*/ 20 h 513"/>
                                <a:gd name="T24" fmla="*/ 279 w 401"/>
                                <a:gd name="T25" fmla="*/ 20 h 513"/>
                                <a:gd name="T26" fmla="*/ 279 w 401"/>
                                <a:gd name="T27" fmla="*/ 7 h 513"/>
                                <a:gd name="T28" fmla="*/ 249 w 401"/>
                                <a:gd name="T29" fmla="*/ 7 h 513"/>
                                <a:gd name="T30" fmla="*/ 249 w 401"/>
                                <a:gd name="T31" fmla="*/ 20 h 513"/>
                                <a:gd name="T32" fmla="*/ 224 w 401"/>
                                <a:gd name="T33" fmla="*/ 20 h 513"/>
                                <a:gd name="T34" fmla="*/ 224 w 401"/>
                                <a:gd name="T35" fmla="*/ 7 h 513"/>
                                <a:gd name="T36" fmla="*/ 195 w 401"/>
                                <a:gd name="T37" fmla="*/ 7 h 513"/>
                                <a:gd name="T38" fmla="*/ 195 w 401"/>
                                <a:gd name="T39" fmla="*/ 20 h 513"/>
                                <a:gd name="T40" fmla="*/ 189 w 401"/>
                                <a:gd name="T41" fmla="*/ 20 h 513"/>
                                <a:gd name="T42" fmla="*/ 189 w 401"/>
                                <a:gd name="T43" fmla="*/ 0 h 513"/>
                                <a:gd name="T44" fmla="*/ 160 w 401"/>
                                <a:gd name="T45" fmla="*/ 0 h 513"/>
                                <a:gd name="T46" fmla="*/ 160 w 401"/>
                                <a:gd name="T47" fmla="*/ 68 h 513"/>
                                <a:gd name="T48" fmla="*/ 189 w 401"/>
                                <a:gd name="T49" fmla="*/ 68 h 513"/>
                                <a:gd name="T50" fmla="*/ 189 w 401"/>
                                <a:gd name="T51" fmla="*/ 49 h 513"/>
                                <a:gd name="T52" fmla="*/ 195 w 401"/>
                                <a:gd name="T53" fmla="*/ 49 h 513"/>
                                <a:gd name="T54" fmla="*/ 195 w 401"/>
                                <a:gd name="T55" fmla="*/ 58 h 513"/>
                                <a:gd name="T56" fmla="*/ 224 w 401"/>
                                <a:gd name="T57" fmla="*/ 58 h 513"/>
                                <a:gd name="T58" fmla="*/ 224 w 401"/>
                                <a:gd name="T59" fmla="*/ 106 h 513"/>
                                <a:gd name="T60" fmla="*/ 205 w 401"/>
                                <a:gd name="T61" fmla="*/ 97 h 513"/>
                                <a:gd name="T62" fmla="*/ 1 w 401"/>
                                <a:gd name="T63" fmla="*/ 187 h 513"/>
                                <a:gd name="T64" fmla="*/ 0 w 401"/>
                                <a:gd name="T65" fmla="*/ 199 h 513"/>
                                <a:gd name="T66" fmla="*/ 31 w 401"/>
                                <a:gd name="T67" fmla="*/ 199 h 513"/>
                                <a:gd name="T68" fmla="*/ 30 w 401"/>
                                <a:gd name="T69" fmla="*/ 513 h 513"/>
                                <a:gd name="T70" fmla="*/ 367 w 401"/>
                                <a:gd name="T71" fmla="*/ 513 h 513"/>
                                <a:gd name="T72" fmla="*/ 366 w 401"/>
                                <a:gd name="T73" fmla="*/ 199 h 513"/>
                                <a:gd name="T74" fmla="*/ 401 w 401"/>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1" h="513">
                                  <a:moveTo>
                                    <a:pt x="401" y="199"/>
                                  </a:moveTo>
                                  <a:lnTo>
                                    <a:pt x="401" y="187"/>
                                  </a:lnTo>
                                  <a:lnTo>
                                    <a:pt x="251" y="118"/>
                                  </a:lnTo>
                                  <a:lnTo>
                                    <a:pt x="251" y="58"/>
                                  </a:lnTo>
                                  <a:lnTo>
                                    <a:pt x="279" y="58"/>
                                  </a:lnTo>
                                  <a:lnTo>
                                    <a:pt x="279" y="49"/>
                                  </a:lnTo>
                                  <a:lnTo>
                                    <a:pt x="284" y="49"/>
                                  </a:lnTo>
                                  <a:lnTo>
                                    <a:pt x="284" y="68"/>
                                  </a:lnTo>
                                  <a:lnTo>
                                    <a:pt x="312" y="68"/>
                                  </a:lnTo>
                                  <a:lnTo>
                                    <a:pt x="312" y="0"/>
                                  </a:lnTo>
                                  <a:lnTo>
                                    <a:pt x="284" y="0"/>
                                  </a:lnTo>
                                  <a:lnTo>
                                    <a:pt x="284" y="20"/>
                                  </a:lnTo>
                                  <a:lnTo>
                                    <a:pt x="279" y="20"/>
                                  </a:lnTo>
                                  <a:lnTo>
                                    <a:pt x="279" y="7"/>
                                  </a:lnTo>
                                  <a:lnTo>
                                    <a:pt x="249" y="7"/>
                                  </a:lnTo>
                                  <a:lnTo>
                                    <a:pt x="249" y="20"/>
                                  </a:lnTo>
                                  <a:lnTo>
                                    <a:pt x="224" y="20"/>
                                  </a:lnTo>
                                  <a:lnTo>
                                    <a:pt x="224" y="7"/>
                                  </a:lnTo>
                                  <a:lnTo>
                                    <a:pt x="195" y="7"/>
                                  </a:lnTo>
                                  <a:lnTo>
                                    <a:pt x="195" y="20"/>
                                  </a:lnTo>
                                  <a:lnTo>
                                    <a:pt x="189" y="20"/>
                                  </a:lnTo>
                                  <a:lnTo>
                                    <a:pt x="189" y="0"/>
                                  </a:lnTo>
                                  <a:lnTo>
                                    <a:pt x="160" y="0"/>
                                  </a:lnTo>
                                  <a:lnTo>
                                    <a:pt x="160" y="68"/>
                                  </a:lnTo>
                                  <a:lnTo>
                                    <a:pt x="189" y="68"/>
                                  </a:lnTo>
                                  <a:lnTo>
                                    <a:pt x="189" y="49"/>
                                  </a:lnTo>
                                  <a:lnTo>
                                    <a:pt x="195" y="49"/>
                                  </a:lnTo>
                                  <a:lnTo>
                                    <a:pt x="195" y="58"/>
                                  </a:lnTo>
                                  <a:lnTo>
                                    <a:pt x="224" y="58"/>
                                  </a:lnTo>
                                  <a:lnTo>
                                    <a:pt x="224" y="106"/>
                                  </a:lnTo>
                                  <a:lnTo>
                                    <a:pt x="205" y="97"/>
                                  </a:lnTo>
                                  <a:lnTo>
                                    <a:pt x="1" y="187"/>
                                  </a:lnTo>
                                  <a:lnTo>
                                    <a:pt x="0" y="199"/>
                                  </a:lnTo>
                                  <a:lnTo>
                                    <a:pt x="31" y="199"/>
                                  </a:lnTo>
                                  <a:lnTo>
                                    <a:pt x="30" y="513"/>
                                  </a:lnTo>
                                  <a:lnTo>
                                    <a:pt x="367" y="513"/>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376"/>
                          <wps:cNvSpPr>
                            <a:spLocks/>
                          </wps:cNvSpPr>
                          <wps:spPr bwMode="auto">
                            <a:xfrm>
                              <a:off x="8131" y="2980"/>
                              <a:ext cx="345" cy="77"/>
                            </a:xfrm>
                            <a:custGeom>
                              <a:avLst/>
                              <a:gdLst>
                                <a:gd name="T0" fmla="*/ 176 w 345"/>
                                <a:gd name="T1" fmla="*/ 0 h 77"/>
                                <a:gd name="T2" fmla="*/ 345 w 345"/>
                                <a:gd name="T3" fmla="*/ 77 h 77"/>
                                <a:gd name="T4" fmla="*/ 319 w 345"/>
                                <a:gd name="T5" fmla="*/ 77 h 77"/>
                                <a:gd name="T6" fmla="*/ 279 w 345"/>
                                <a:gd name="T7" fmla="*/ 77 h 77"/>
                                <a:gd name="T8" fmla="*/ 229 w 345"/>
                                <a:gd name="T9" fmla="*/ 77 h 77"/>
                                <a:gd name="T10" fmla="*/ 173 w 345"/>
                                <a:gd name="T11" fmla="*/ 77 h 77"/>
                                <a:gd name="T12" fmla="*/ 118 w 345"/>
                                <a:gd name="T13" fmla="*/ 77 h 77"/>
                                <a:gd name="T14" fmla="*/ 67 w 345"/>
                                <a:gd name="T15" fmla="*/ 77 h 77"/>
                                <a:gd name="T16" fmla="*/ 27 w 345"/>
                                <a:gd name="T17" fmla="*/ 77 h 77"/>
                                <a:gd name="T18" fmla="*/ 0 w 345"/>
                                <a:gd name="T19" fmla="*/ 77 h 77"/>
                                <a:gd name="T20" fmla="*/ 176 w 345"/>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5" h="77">
                                  <a:moveTo>
                                    <a:pt x="176" y="0"/>
                                  </a:moveTo>
                                  <a:lnTo>
                                    <a:pt x="345" y="77"/>
                                  </a:lnTo>
                                  <a:lnTo>
                                    <a:pt x="319" y="77"/>
                                  </a:lnTo>
                                  <a:lnTo>
                                    <a:pt x="279" y="77"/>
                                  </a:lnTo>
                                  <a:lnTo>
                                    <a:pt x="229" y="77"/>
                                  </a:lnTo>
                                  <a:lnTo>
                                    <a:pt x="173" y="77"/>
                                  </a:lnTo>
                                  <a:lnTo>
                                    <a:pt x="118" y="77"/>
                                  </a:lnTo>
                                  <a:lnTo>
                                    <a:pt x="67" y="77"/>
                                  </a:lnTo>
                                  <a:lnTo>
                                    <a:pt x="27" y="77"/>
                                  </a:lnTo>
                                  <a:lnTo>
                                    <a:pt x="0" y="77"/>
                                  </a:lnTo>
                                  <a:lnTo>
                                    <a:pt x="176"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Freeform 377"/>
                          <wps:cNvSpPr>
                            <a:spLocks/>
                          </wps:cNvSpPr>
                          <wps:spPr bwMode="auto">
                            <a:xfrm>
                              <a:off x="8144" y="3071"/>
                              <a:ext cx="311" cy="301"/>
                            </a:xfrm>
                            <a:custGeom>
                              <a:avLst/>
                              <a:gdLst>
                                <a:gd name="T0" fmla="*/ 311 w 311"/>
                                <a:gd name="T1" fmla="*/ 301 h 301"/>
                                <a:gd name="T2" fmla="*/ 0 w 311"/>
                                <a:gd name="T3" fmla="*/ 301 h 301"/>
                                <a:gd name="T4" fmla="*/ 0 w 311"/>
                                <a:gd name="T5" fmla="*/ 283 h 301"/>
                                <a:gd name="T6" fmla="*/ 0 w 311"/>
                                <a:gd name="T7" fmla="*/ 248 h 301"/>
                                <a:gd name="T8" fmla="*/ 0 w 311"/>
                                <a:gd name="T9" fmla="*/ 201 h 301"/>
                                <a:gd name="T10" fmla="*/ 0 w 311"/>
                                <a:gd name="T11" fmla="*/ 148 h 301"/>
                                <a:gd name="T12" fmla="*/ 0 w 311"/>
                                <a:gd name="T13" fmla="*/ 96 h 301"/>
                                <a:gd name="T14" fmla="*/ 0 w 311"/>
                                <a:gd name="T15" fmla="*/ 49 h 301"/>
                                <a:gd name="T16" fmla="*/ 0 w 311"/>
                                <a:gd name="T17" fmla="*/ 15 h 301"/>
                                <a:gd name="T18" fmla="*/ 0 w 311"/>
                                <a:gd name="T19" fmla="*/ 0 h 301"/>
                                <a:gd name="T20" fmla="*/ 311 w 311"/>
                                <a:gd name="T21" fmla="*/ 0 h 301"/>
                                <a:gd name="T22" fmla="*/ 311 w 311"/>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1" h="301">
                                  <a:moveTo>
                                    <a:pt x="311" y="301"/>
                                  </a:moveTo>
                                  <a:lnTo>
                                    <a:pt x="0" y="301"/>
                                  </a:lnTo>
                                  <a:lnTo>
                                    <a:pt x="0" y="283"/>
                                  </a:lnTo>
                                  <a:lnTo>
                                    <a:pt x="0" y="248"/>
                                  </a:lnTo>
                                  <a:lnTo>
                                    <a:pt x="0" y="201"/>
                                  </a:lnTo>
                                  <a:lnTo>
                                    <a:pt x="0" y="148"/>
                                  </a:lnTo>
                                  <a:lnTo>
                                    <a:pt x="0" y="96"/>
                                  </a:lnTo>
                                  <a:lnTo>
                                    <a:pt x="0" y="49"/>
                                  </a:lnTo>
                                  <a:lnTo>
                                    <a:pt x="0" y="15"/>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Freeform 378"/>
                          <wps:cNvSpPr>
                            <a:spLocks/>
                          </wps:cNvSpPr>
                          <wps:spPr bwMode="auto">
                            <a:xfrm>
                              <a:off x="8128" y="3259"/>
                              <a:ext cx="131" cy="70"/>
                            </a:xfrm>
                            <a:custGeom>
                              <a:avLst/>
                              <a:gdLst>
                                <a:gd name="T0" fmla="*/ 0 w 131"/>
                                <a:gd name="T1" fmla="*/ 0 h 70"/>
                                <a:gd name="T2" fmla="*/ 0 w 131"/>
                                <a:gd name="T3" fmla="*/ 70 h 70"/>
                                <a:gd name="T4" fmla="*/ 59 w 131"/>
                                <a:gd name="T5" fmla="*/ 70 h 70"/>
                                <a:gd name="T6" fmla="*/ 59 w 131"/>
                                <a:gd name="T7" fmla="*/ 65 h 70"/>
                                <a:gd name="T8" fmla="*/ 131 w 131"/>
                                <a:gd name="T9" fmla="*/ 65 h 70"/>
                                <a:gd name="T10" fmla="*/ 131 w 131"/>
                                <a:gd name="T11" fmla="*/ 4 h 70"/>
                                <a:gd name="T12" fmla="*/ 59 w 131"/>
                                <a:gd name="T13" fmla="*/ 4 h 70"/>
                                <a:gd name="T14" fmla="*/ 59 w 131"/>
                                <a:gd name="T15" fmla="*/ 0 h 70"/>
                                <a:gd name="T16" fmla="*/ 0 w 131"/>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 h="70">
                                  <a:moveTo>
                                    <a:pt x="0" y="0"/>
                                  </a:moveTo>
                                  <a:lnTo>
                                    <a:pt x="0" y="70"/>
                                  </a:lnTo>
                                  <a:lnTo>
                                    <a:pt x="59" y="70"/>
                                  </a:lnTo>
                                  <a:lnTo>
                                    <a:pt x="59" y="65"/>
                                  </a:lnTo>
                                  <a:lnTo>
                                    <a:pt x="131" y="65"/>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 name="Freeform 379"/>
                          <wps:cNvSpPr>
                            <a:spLocks/>
                          </wps:cNvSpPr>
                          <wps:spPr bwMode="auto">
                            <a:xfrm>
                              <a:off x="8141" y="3271"/>
                              <a:ext cx="35" cy="46"/>
                            </a:xfrm>
                            <a:custGeom>
                              <a:avLst/>
                              <a:gdLst>
                                <a:gd name="T0" fmla="*/ 0 w 35"/>
                                <a:gd name="T1" fmla="*/ 0 h 46"/>
                                <a:gd name="T2" fmla="*/ 4 w 35"/>
                                <a:gd name="T3" fmla="*/ 0 h 46"/>
                                <a:gd name="T4" fmla="*/ 8 w 35"/>
                                <a:gd name="T5" fmla="*/ 0 h 46"/>
                                <a:gd name="T6" fmla="*/ 13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46">
                                  <a:moveTo>
                                    <a:pt x="0" y="0"/>
                                  </a:moveTo>
                                  <a:lnTo>
                                    <a:pt x="4" y="0"/>
                                  </a:lnTo>
                                  <a:lnTo>
                                    <a:pt x="8" y="0"/>
                                  </a:lnTo>
                                  <a:lnTo>
                                    <a:pt x="13" y="0"/>
                                  </a:lnTo>
                                  <a:lnTo>
                                    <a:pt x="17" y="0"/>
                                  </a:lnTo>
                                  <a:lnTo>
                                    <a:pt x="22" y="0"/>
                                  </a:lnTo>
                                  <a:lnTo>
                                    <a:pt x="27" y="0"/>
                                  </a:lnTo>
                                  <a:lnTo>
                                    <a:pt x="31" y="0"/>
                                  </a:lnTo>
                                  <a:lnTo>
                                    <a:pt x="35" y="0"/>
                                  </a:lnTo>
                                  <a:lnTo>
                                    <a:pt x="35" y="46"/>
                                  </a:lnTo>
                                  <a:lnTo>
                                    <a:pt x="31" y="46"/>
                                  </a:lnTo>
                                  <a:lnTo>
                                    <a:pt x="27" y="46"/>
                                  </a:lnTo>
                                  <a:lnTo>
                                    <a:pt x="22" y="46"/>
                                  </a:lnTo>
                                  <a:lnTo>
                                    <a:pt x="17" y="46"/>
                                  </a:lnTo>
                                  <a:lnTo>
                                    <a:pt x="13"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 name="Freeform 380"/>
                          <wps:cNvSpPr>
                            <a:spLocks/>
                          </wps:cNvSpPr>
                          <wps:spPr bwMode="auto">
                            <a:xfrm>
                              <a:off x="8188" y="3275"/>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8">
                                  <a:moveTo>
                                    <a:pt x="24" y="38"/>
                                  </a:moveTo>
                                  <a:lnTo>
                                    <a:pt x="21" y="38"/>
                                  </a:lnTo>
                                  <a:lnTo>
                                    <a:pt x="18"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381"/>
                          <wps:cNvSpPr>
                            <a:spLocks/>
                          </wps:cNvSpPr>
                          <wps:spPr bwMode="auto">
                            <a:xfrm>
                              <a:off x="8224" y="3275"/>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30 h 38"/>
                                <a:gd name="T48" fmla="*/ 24 w 24"/>
                                <a:gd name="T49" fmla="*/ 34 h 38"/>
                                <a:gd name="T50" fmla="*/ 24 w 24"/>
                                <a:gd name="T51" fmla="*/ 38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8">
                                  <a:moveTo>
                                    <a:pt x="24" y="38"/>
                                  </a:moveTo>
                                  <a:lnTo>
                                    <a:pt x="21" y="38"/>
                                  </a:lnTo>
                                  <a:lnTo>
                                    <a:pt x="18"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8" y="0"/>
                                  </a:lnTo>
                                  <a:lnTo>
                                    <a:pt x="21" y="0"/>
                                  </a:lnTo>
                                  <a:lnTo>
                                    <a:pt x="24" y="0"/>
                                  </a:lnTo>
                                  <a:lnTo>
                                    <a:pt x="24" y="4"/>
                                  </a:lnTo>
                                  <a:lnTo>
                                    <a:pt x="24" y="8"/>
                                  </a:lnTo>
                                  <a:lnTo>
                                    <a:pt x="24" y="13"/>
                                  </a:lnTo>
                                  <a:lnTo>
                                    <a:pt x="24" y="19"/>
                                  </a:lnTo>
                                  <a:lnTo>
                                    <a:pt x="24" y="24"/>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 name="Freeform 382"/>
                          <wps:cNvSpPr>
                            <a:spLocks/>
                          </wps:cNvSpPr>
                          <wps:spPr bwMode="auto">
                            <a:xfrm>
                              <a:off x="8179" y="3090"/>
                              <a:ext cx="69" cy="68"/>
                            </a:xfrm>
                            <a:custGeom>
                              <a:avLst/>
                              <a:gdLst>
                                <a:gd name="T0" fmla="*/ 0 w 69"/>
                                <a:gd name="T1" fmla="*/ 37 h 68"/>
                                <a:gd name="T2" fmla="*/ 1 w 69"/>
                                <a:gd name="T3" fmla="*/ 43 h 68"/>
                                <a:gd name="T4" fmla="*/ 3 w 69"/>
                                <a:gd name="T5" fmla="*/ 47 h 68"/>
                                <a:gd name="T6" fmla="*/ 5 w 69"/>
                                <a:gd name="T7" fmla="*/ 52 h 68"/>
                                <a:gd name="T8" fmla="*/ 8 w 69"/>
                                <a:gd name="T9" fmla="*/ 56 h 68"/>
                                <a:gd name="T10" fmla="*/ 11 w 69"/>
                                <a:gd name="T11" fmla="*/ 59 h 68"/>
                                <a:gd name="T12" fmla="*/ 15 w 69"/>
                                <a:gd name="T13" fmla="*/ 63 h 68"/>
                                <a:gd name="T14" fmla="*/ 20 w 69"/>
                                <a:gd name="T15" fmla="*/ 65 h 68"/>
                                <a:gd name="T16" fmla="*/ 24 w 69"/>
                                <a:gd name="T17" fmla="*/ 67 h 68"/>
                                <a:gd name="T18" fmla="*/ 29 w 69"/>
                                <a:gd name="T19" fmla="*/ 68 h 68"/>
                                <a:gd name="T20" fmla="*/ 35 w 69"/>
                                <a:gd name="T21" fmla="*/ 68 h 68"/>
                                <a:gd name="T22" fmla="*/ 40 w 69"/>
                                <a:gd name="T23" fmla="*/ 68 h 68"/>
                                <a:gd name="T24" fmla="*/ 45 w 69"/>
                                <a:gd name="T25" fmla="*/ 67 h 68"/>
                                <a:gd name="T26" fmla="*/ 50 w 69"/>
                                <a:gd name="T27" fmla="*/ 65 h 68"/>
                                <a:gd name="T28" fmla="*/ 54 w 69"/>
                                <a:gd name="T29" fmla="*/ 63 h 68"/>
                                <a:gd name="T30" fmla="*/ 58 w 69"/>
                                <a:gd name="T31" fmla="*/ 59 h 68"/>
                                <a:gd name="T32" fmla="*/ 61 w 69"/>
                                <a:gd name="T33" fmla="*/ 56 h 68"/>
                                <a:gd name="T34" fmla="*/ 64 w 69"/>
                                <a:gd name="T35" fmla="*/ 52 h 68"/>
                                <a:gd name="T36" fmla="*/ 66 w 69"/>
                                <a:gd name="T37" fmla="*/ 47 h 68"/>
                                <a:gd name="T38" fmla="*/ 68 w 69"/>
                                <a:gd name="T39" fmla="*/ 43 h 68"/>
                                <a:gd name="T40" fmla="*/ 69 w 69"/>
                                <a:gd name="T41" fmla="*/ 37 h 68"/>
                                <a:gd name="T42" fmla="*/ 69 w 69"/>
                                <a:gd name="T43" fmla="*/ 32 h 68"/>
                                <a:gd name="T44" fmla="*/ 68 w 69"/>
                                <a:gd name="T45" fmla="*/ 27 h 68"/>
                                <a:gd name="T46" fmla="*/ 67 w 69"/>
                                <a:gd name="T47" fmla="*/ 22 h 68"/>
                                <a:gd name="T48" fmla="*/ 65 w 69"/>
                                <a:gd name="T49" fmla="*/ 18 h 68"/>
                                <a:gd name="T50" fmla="*/ 62 w 69"/>
                                <a:gd name="T51" fmla="*/ 13 h 68"/>
                                <a:gd name="T52" fmla="*/ 59 w 69"/>
                                <a:gd name="T53" fmla="*/ 10 h 68"/>
                                <a:gd name="T54" fmla="*/ 55 w 69"/>
                                <a:gd name="T55" fmla="*/ 6 h 68"/>
                                <a:gd name="T56" fmla="*/ 51 w 69"/>
                                <a:gd name="T57" fmla="*/ 4 h 68"/>
                                <a:gd name="T58" fmla="*/ 46 w 69"/>
                                <a:gd name="T59" fmla="*/ 2 h 68"/>
                                <a:gd name="T60" fmla="*/ 42 w 69"/>
                                <a:gd name="T61" fmla="*/ 0 h 68"/>
                                <a:gd name="T62" fmla="*/ 36 w 69"/>
                                <a:gd name="T63" fmla="*/ 0 h 68"/>
                                <a:gd name="T64" fmla="*/ 31 w 69"/>
                                <a:gd name="T65" fmla="*/ 0 h 68"/>
                                <a:gd name="T66" fmla="*/ 26 w 69"/>
                                <a:gd name="T67" fmla="*/ 1 h 68"/>
                                <a:gd name="T68" fmla="*/ 21 w 69"/>
                                <a:gd name="T69" fmla="*/ 2 h 68"/>
                                <a:gd name="T70" fmla="*/ 17 w 69"/>
                                <a:gd name="T71" fmla="*/ 5 h 68"/>
                                <a:gd name="T72" fmla="*/ 13 w 69"/>
                                <a:gd name="T73" fmla="*/ 7 h 68"/>
                                <a:gd name="T74" fmla="*/ 9 w 69"/>
                                <a:gd name="T75" fmla="*/ 11 h 68"/>
                                <a:gd name="T76" fmla="*/ 6 w 69"/>
                                <a:gd name="T77" fmla="*/ 15 h 68"/>
                                <a:gd name="T78" fmla="*/ 3 w 69"/>
                                <a:gd name="T79" fmla="*/ 19 h 68"/>
                                <a:gd name="T80" fmla="*/ 2 w 69"/>
                                <a:gd name="T81" fmla="*/ 24 h 68"/>
                                <a:gd name="T82" fmla="*/ 0 w 69"/>
                                <a:gd name="T83" fmla="*/ 29 h 68"/>
                                <a:gd name="T84" fmla="*/ 0 w 69"/>
                                <a:gd name="T85" fmla="*/ 34 h 6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8">
                                  <a:moveTo>
                                    <a:pt x="0" y="34"/>
                                  </a:moveTo>
                                  <a:lnTo>
                                    <a:pt x="0" y="36"/>
                                  </a:lnTo>
                                  <a:lnTo>
                                    <a:pt x="0" y="37"/>
                                  </a:lnTo>
                                  <a:lnTo>
                                    <a:pt x="0" y="39"/>
                                  </a:lnTo>
                                  <a:lnTo>
                                    <a:pt x="1" y="41"/>
                                  </a:lnTo>
                                  <a:lnTo>
                                    <a:pt x="1" y="43"/>
                                  </a:lnTo>
                                  <a:lnTo>
                                    <a:pt x="2" y="44"/>
                                  </a:lnTo>
                                  <a:lnTo>
                                    <a:pt x="2" y="46"/>
                                  </a:lnTo>
                                  <a:lnTo>
                                    <a:pt x="3" y="47"/>
                                  </a:lnTo>
                                  <a:lnTo>
                                    <a:pt x="3" y="49"/>
                                  </a:lnTo>
                                  <a:lnTo>
                                    <a:pt x="4" y="50"/>
                                  </a:lnTo>
                                  <a:lnTo>
                                    <a:pt x="5" y="52"/>
                                  </a:lnTo>
                                  <a:lnTo>
                                    <a:pt x="6" y="53"/>
                                  </a:lnTo>
                                  <a:lnTo>
                                    <a:pt x="7" y="55"/>
                                  </a:lnTo>
                                  <a:lnTo>
                                    <a:pt x="8" y="56"/>
                                  </a:lnTo>
                                  <a:lnTo>
                                    <a:pt x="9" y="57"/>
                                  </a:lnTo>
                                  <a:lnTo>
                                    <a:pt x="10" y="58"/>
                                  </a:lnTo>
                                  <a:lnTo>
                                    <a:pt x="11" y="59"/>
                                  </a:lnTo>
                                  <a:lnTo>
                                    <a:pt x="13" y="61"/>
                                  </a:lnTo>
                                  <a:lnTo>
                                    <a:pt x="14" y="62"/>
                                  </a:lnTo>
                                  <a:lnTo>
                                    <a:pt x="15" y="63"/>
                                  </a:lnTo>
                                  <a:lnTo>
                                    <a:pt x="17" y="63"/>
                                  </a:lnTo>
                                  <a:lnTo>
                                    <a:pt x="18" y="64"/>
                                  </a:lnTo>
                                  <a:lnTo>
                                    <a:pt x="20" y="65"/>
                                  </a:lnTo>
                                  <a:lnTo>
                                    <a:pt x="21" y="66"/>
                                  </a:lnTo>
                                  <a:lnTo>
                                    <a:pt x="23" y="66"/>
                                  </a:lnTo>
                                  <a:lnTo>
                                    <a:pt x="24" y="67"/>
                                  </a:lnTo>
                                  <a:lnTo>
                                    <a:pt x="26" y="67"/>
                                  </a:lnTo>
                                  <a:lnTo>
                                    <a:pt x="28" y="68"/>
                                  </a:lnTo>
                                  <a:lnTo>
                                    <a:pt x="29" y="68"/>
                                  </a:lnTo>
                                  <a:lnTo>
                                    <a:pt x="31" y="68"/>
                                  </a:lnTo>
                                  <a:lnTo>
                                    <a:pt x="33" y="68"/>
                                  </a:lnTo>
                                  <a:lnTo>
                                    <a:pt x="35" y="68"/>
                                  </a:lnTo>
                                  <a:lnTo>
                                    <a:pt x="36" y="68"/>
                                  </a:lnTo>
                                  <a:lnTo>
                                    <a:pt x="38" y="68"/>
                                  </a:lnTo>
                                  <a:lnTo>
                                    <a:pt x="40" y="68"/>
                                  </a:lnTo>
                                  <a:lnTo>
                                    <a:pt x="42" y="68"/>
                                  </a:lnTo>
                                  <a:lnTo>
                                    <a:pt x="43" y="67"/>
                                  </a:lnTo>
                                  <a:lnTo>
                                    <a:pt x="45" y="67"/>
                                  </a:lnTo>
                                  <a:lnTo>
                                    <a:pt x="46" y="66"/>
                                  </a:lnTo>
                                  <a:lnTo>
                                    <a:pt x="48" y="66"/>
                                  </a:lnTo>
                                  <a:lnTo>
                                    <a:pt x="50" y="65"/>
                                  </a:lnTo>
                                  <a:lnTo>
                                    <a:pt x="51" y="64"/>
                                  </a:lnTo>
                                  <a:lnTo>
                                    <a:pt x="52" y="63"/>
                                  </a:lnTo>
                                  <a:lnTo>
                                    <a:pt x="54" y="63"/>
                                  </a:lnTo>
                                  <a:lnTo>
                                    <a:pt x="55" y="62"/>
                                  </a:lnTo>
                                  <a:lnTo>
                                    <a:pt x="57" y="61"/>
                                  </a:lnTo>
                                  <a:lnTo>
                                    <a:pt x="58" y="59"/>
                                  </a:lnTo>
                                  <a:lnTo>
                                    <a:pt x="59" y="58"/>
                                  </a:lnTo>
                                  <a:lnTo>
                                    <a:pt x="60" y="57"/>
                                  </a:lnTo>
                                  <a:lnTo>
                                    <a:pt x="61" y="56"/>
                                  </a:lnTo>
                                  <a:lnTo>
                                    <a:pt x="62" y="55"/>
                                  </a:lnTo>
                                  <a:lnTo>
                                    <a:pt x="63" y="53"/>
                                  </a:lnTo>
                                  <a:lnTo>
                                    <a:pt x="64" y="52"/>
                                  </a:lnTo>
                                  <a:lnTo>
                                    <a:pt x="65" y="50"/>
                                  </a:lnTo>
                                  <a:lnTo>
                                    <a:pt x="66" y="49"/>
                                  </a:lnTo>
                                  <a:lnTo>
                                    <a:pt x="66" y="47"/>
                                  </a:lnTo>
                                  <a:lnTo>
                                    <a:pt x="67" y="46"/>
                                  </a:lnTo>
                                  <a:lnTo>
                                    <a:pt x="68" y="44"/>
                                  </a:lnTo>
                                  <a:lnTo>
                                    <a:pt x="68" y="43"/>
                                  </a:lnTo>
                                  <a:lnTo>
                                    <a:pt x="68" y="41"/>
                                  </a:lnTo>
                                  <a:lnTo>
                                    <a:pt x="69" y="39"/>
                                  </a:lnTo>
                                  <a:lnTo>
                                    <a:pt x="69" y="37"/>
                                  </a:lnTo>
                                  <a:lnTo>
                                    <a:pt x="69" y="36"/>
                                  </a:lnTo>
                                  <a:lnTo>
                                    <a:pt x="69" y="34"/>
                                  </a:lnTo>
                                  <a:lnTo>
                                    <a:pt x="69" y="32"/>
                                  </a:lnTo>
                                  <a:lnTo>
                                    <a:pt x="69" y="30"/>
                                  </a:lnTo>
                                  <a:lnTo>
                                    <a:pt x="69" y="29"/>
                                  </a:lnTo>
                                  <a:lnTo>
                                    <a:pt x="68" y="27"/>
                                  </a:lnTo>
                                  <a:lnTo>
                                    <a:pt x="68" y="25"/>
                                  </a:lnTo>
                                  <a:lnTo>
                                    <a:pt x="68" y="24"/>
                                  </a:lnTo>
                                  <a:lnTo>
                                    <a:pt x="67" y="22"/>
                                  </a:lnTo>
                                  <a:lnTo>
                                    <a:pt x="66" y="21"/>
                                  </a:lnTo>
                                  <a:lnTo>
                                    <a:pt x="66" y="19"/>
                                  </a:lnTo>
                                  <a:lnTo>
                                    <a:pt x="65" y="18"/>
                                  </a:lnTo>
                                  <a:lnTo>
                                    <a:pt x="64" y="16"/>
                                  </a:lnTo>
                                  <a:lnTo>
                                    <a:pt x="63" y="15"/>
                                  </a:lnTo>
                                  <a:lnTo>
                                    <a:pt x="62" y="13"/>
                                  </a:lnTo>
                                  <a:lnTo>
                                    <a:pt x="61" y="12"/>
                                  </a:lnTo>
                                  <a:lnTo>
                                    <a:pt x="60" y="11"/>
                                  </a:lnTo>
                                  <a:lnTo>
                                    <a:pt x="59" y="10"/>
                                  </a:lnTo>
                                  <a:lnTo>
                                    <a:pt x="58" y="9"/>
                                  </a:lnTo>
                                  <a:lnTo>
                                    <a:pt x="57" y="7"/>
                                  </a:lnTo>
                                  <a:lnTo>
                                    <a:pt x="55" y="6"/>
                                  </a:lnTo>
                                  <a:lnTo>
                                    <a:pt x="54" y="5"/>
                                  </a:lnTo>
                                  <a:lnTo>
                                    <a:pt x="52" y="5"/>
                                  </a:lnTo>
                                  <a:lnTo>
                                    <a:pt x="51" y="4"/>
                                  </a:lnTo>
                                  <a:lnTo>
                                    <a:pt x="50" y="3"/>
                                  </a:lnTo>
                                  <a:lnTo>
                                    <a:pt x="48" y="2"/>
                                  </a:lnTo>
                                  <a:lnTo>
                                    <a:pt x="46" y="2"/>
                                  </a:lnTo>
                                  <a:lnTo>
                                    <a:pt x="45" y="1"/>
                                  </a:lnTo>
                                  <a:lnTo>
                                    <a:pt x="43" y="1"/>
                                  </a:lnTo>
                                  <a:lnTo>
                                    <a:pt x="42" y="0"/>
                                  </a:lnTo>
                                  <a:lnTo>
                                    <a:pt x="40" y="0"/>
                                  </a:lnTo>
                                  <a:lnTo>
                                    <a:pt x="38" y="0"/>
                                  </a:lnTo>
                                  <a:lnTo>
                                    <a:pt x="36" y="0"/>
                                  </a:lnTo>
                                  <a:lnTo>
                                    <a:pt x="35" y="0"/>
                                  </a:lnTo>
                                  <a:lnTo>
                                    <a:pt x="33" y="0"/>
                                  </a:lnTo>
                                  <a:lnTo>
                                    <a:pt x="31" y="0"/>
                                  </a:lnTo>
                                  <a:lnTo>
                                    <a:pt x="29" y="0"/>
                                  </a:lnTo>
                                  <a:lnTo>
                                    <a:pt x="28" y="0"/>
                                  </a:lnTo>
                                  <a:lnTo>
                                    <a:pt x="26" y="1"/>
                                  </a:lnTo>
                                  <a:lnTo>
                                    <a:pt x="24" y="1"/>
                                  </a:lnTo>
                                  <a:lnTo>
                                    <a:pt x="23" y="2"/>
                                  </a:lnTo>
                                  <a:lnTo>
                                    <a:pt x="21" y="2"/>
                                  </a:lnTo>
                                  <a:lnTo>
                                    <a:pt x="20" y="3"/>
                                  </a:lnTo>
                                  <a:lnTo>
                                    <a:pt x="18" y="4"/>
                                  </a:lnTo>
                                  <a:lnTo>
                                    <a:pt x="17" y="5"/>
                                  </a:lnTo>
                                  <a:lnTo>
                                    <a:pt x="15" y="5"/>
                                  </a:lnTo>
                                  <a:lnTo>
                                    <a:pt x="14" y="6"/>
                                  </a:lnTo>
                                  <a:lnTo>
                                    <a:pt x="13" y="7"/>
                                  </a:lnTo>
                                  <a:lnTo>
                                    <a:pt x="11" y="9"/>
                                  </a:lnTo>
                                  <a:lnTo>
                                    <a:pt x="10" y="10"/>
                                  </a:lnTo>
                                  <a:lnTo>
                                    <a:pt x="9" y="11"/>
                                  </a:lnTo>
                                  <a:lnTo>
                                    <a:pt x="8" y="12"/>
                                  </a:lnTo>
                                  <a:lnTo>
                                    <a:pt x="7" y="13"/>
                                  </a:lnTo>
                                  <a:lnTo>
                                    <a:pt x="6" y="15"/>
                                  </a:lnTo>
                                  <a:lnTo>
                                    <a:pt x="5" y="16"/>
                                  </a:lnTo>
                                  <a:lnTo>
                                    <a:pt x="4" y="18"/>
                                  </a:lnTo>
                                  <a:lnTo>
                                    <a:pt x="3" y="19"/>
                                  </a:lnTo>
                                  <a:lnTo>
                                    <a:pt x="3" y="21"/>
                                  </a:lnTo>
                                  <a:lnTo>
                                    <a:pt x="2" y="22"/>
                                  </a:lnTo>
                                  <a:lnTo>
                                    <a:pt x="2" y="24"/>
                                  </a:lnTo>
                                  <a:lnTo>
                                    <a:pt x="1" y="25"/>
                                  </a:lnTo>
                                  <a:lnTo>
                                    <a:pt x="1" y="27"/>
                                  </a:lnTo>
                                  <a:lnTo>
                                    <a:pt x="0" y="29"/>
                                  </a:lnTo>
                                  <a:lnTo>
                                    <a:pt x="0" y="30"/>
                                  </a:lnTo>
                                  <a:lnTo>
                                    <a:pt x="0" y="32"/>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 name="Freeform 383"/>
                          <wps:cNvSpPr>
                            <a:spLocks/>
                          </wps:cNvSpPr>
                          <wps:spPr bwMode="auto">
                            <a:xfrm>
                              <a:off x="8191" y="3101"/>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7 w 45"/>
                                <a:gd name="T11" fmla="*/ 6 h 45"/>
                                <a:gd name="T12" fmla="*/ 10 w 45"/>
                                <a:gd name="T13" fmla="*/ 4 h 45"/>
                                <a:gd name="T14" fmla="*/ 13 w 45"/>
                                <a:gd name="T15" fmla="*/ 3 h 45"/>
                                <a:gd name="T16" fmla="*/ 16 w 45"/>
                                <a:gd name="T17" fmla="*/ 1 h 45"/>
                                <a:gd name="T18" fmla="*/ 19 w 45"/>
                                <a:gd name="T19" fmla="*/ 1 h 45"/>
                                <a:gd name="T20" fmla="*/ 23 w 45"/>
                                <a:gd name="T21" fmla="*/ 0 h 45"/>
                                <a:gd name="T22" fmla="*/ 26 w 45"/>
                                <a:gd name="T23" fmla="*/ 1 h 45"/>
                                <a:gd name="T24" fmla="*/ 29 w 45"/>
                                <a:gd name="T25" fmla="*/ 1 h 45"/>
                                <a:gd name="T26" fmla="*/ 32 w 45"/>
                                <a:gd name="T27" fmla="*/ 3 h 45"/>
                                <a:gd name="T28" fmla="*/ 35 w 45"/>
                                <a:gd name="T29" fmla="*/ 4 h 45"/>
                                <a:gd name="T30" fmla="*/ 38 w 45"/>
                                <a:gd name="T31" fmla="*/ 6 h 45"/>
                                <a:gd name="T32" fmla="*/ 40 w 45"/>
                                <a:gd name="T33" fmla="*/ 8 h 45"/>
                                <a:gd name="T34" fmla="*/ 42 w 45"/>
                                <a:gd name="T35" fmla="*/ 11 h 45"/>
                                <a:gd name="T36" fmla="*/ 43 w 45"/>
                                <a:gd name="T37" fmla="*/ 14 h 45"/>
                                <a:gd name="T38" fmla="*/ 44 w 45"/>
                                <a:gd name="T39" fmla="*/ 17 h 45"/>
                                <a:gd name="T40" fmla="*/ 45 w 45"/>
                                <a:gd name="T41" fmla="*/ 20 h 45"/>
                                <a:gd name="T42" fmla="*/ 45 w 45"/>
                                <a:gd name="T43" fmla="*/ 24 h 45"/>
                                <a:gd name="T44" fmla="*/ 45 w 45"/>
                                <a:gd name="T45" fmla="*/ 27 h 45"/>
                                <a:gd name="T46" fmla="*/ 44 w 45"/>
                                <a:gd name="T47" fmla="*/ 30 h 45"/>
                                <a:gd name="T48" fmla="*/ 42 w 45"/>
                                <a:gd name="T49" fmla="*/ 33 h 45"/>
                                <a:gd name="T50" fmla="*/ 41 w 45"/>
                                <a:gd name="T51" fmla="*/ 36 h 45"/>
                                <a:gd name="T52" fmla="*/ 38 w 45"/>
                                <a:gd name="T53" fmla="*/ 38 h 45"/>
                                <a:gd name="T54" fmla="*/ 36 w 45"/>
                                <a:gd name="T55" fmla="*/ 41 h 45"/>
                                <a:gd name="T56" fmla="*/ 33 w 45"/>
                                <a:gd name="T57" fmla="*/ 42 h 45"/>
                                <a:gd name="T58" fmla="*/ 30 w 45"/>
                                <a:gd name="T59" fmla="*/ 44 h 45"/>
                                <a:gd name="T60" fmla="*/ 27 w 45"/>
                                <a:gd name="T61" fmla="*/ 45 h 45"/>
                                <a:gd name="T62" fmla="*/ 24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0 w 45"/>
                                <a:gd name="T83" fmla="*/ 26 h 45"/>
                                <a:gd name="T84" fmla="*/ 0 w 45"/>
                                <a:gd name="T85" fmla="*/ 23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5">
                                  <a:moveTo>
                                    <a:pt x="0" y="23"/>
                                  </a:moveTo>
                                  <a:lnTo>
                                    <a:pt x="0" y="22"/>
                                  </a:lnTo>
                                  <a:lnTo>
                                    <a:pt x="0" y="20"/>
                                  </a:lnTo>
                                  <a:lnTo>
                                    <a:pt x="0" y="19"/>
                                  </a:lnTo>
                                  <a:lnTo>
                                    <a:pt x="0" y="18"/>
                                  </a:lnTo>
                                  <a:lnTo>
                                    <a:pt x="1" y="17"/>
                                  </a:lnTo>
                                  <a:lnTo>
                                    <a:pt x="1" y="16"/>
                                  </a:lnTo>
                                  <a:lnTo>
                                    <a:pt x="1" y="15"/>
                                  </a:lnTo>
                                  <a:lnTo>
                                    <a:pt x="2" y="14"/>
                                  </a:lnTo>
                                  <a:lnTo>
                                    <a:pt x="2" y="13"/>
                                  </a:lnTo>
                                  <a:lnTo>
                                    <a:pt x="3" y="12"/>
                                  </a:lnTo>
                                  <a:lnTo>
                                    <a:pt x="3" y="11"/>
                                  </a:lnTo>
                                  <a:lnTo>
                                    <a:pt x="4" y="10"/>
                                  </a:lnTo>
                                  <a:lnTo>
                                    <a:pt x="4" y="9"/>
                                  </a:lnTo>
                                  <a:lnTo>
                                    <a:pt x="5" y="8"/>
                                  </a:lnTo>
                                  <a:lnTo>
                                    <a:pt x="6" y="8"/>
                                  </a:lnTo>
                                  <a:lnTo>
                                    <a:pt x="7" y="7"/>
                                  </a:lnTo>
                                  <a:lnTo>
                                    <a:pt x="7" y="6"/>
                                  </a:lnTo>
                                  <a:lnTo>
                                    <a:pt x="8" y="5"/>
                                  </a:lnTo>
                                  <a:lnTo>
                                    <a:pt x="9" y="5"/>
                                  </a:lnTo>
                                  <a:lnTo>
                                    <a:pt x="10" y="4"/>
                                  </a:lnTo>
                                  <a:lnTo>
                                    <a:pt x="11" y="4"/>
                                  </a:lnTo>
                                  <a:lnTo>
                                    <a:pt x="12" y="3"/>
                                  </a:lnTo>
                                  <a:lnTo>
                                    <a:pt x="13" y="3"/>
                                  </a:lnTo>
                                  <a:lnTo>
                                    <a:pt x="14" y="2"/>
                                  </a:lnTo>
                                  <a:lnTo>
                                    <a:pt x="15" y="2"/>
                                  </a:lnTo>
                                  <a:lnTo>
                                    <a:pt x="16" y="1"/>
                                  </a:lnTo>
                                  <a:lnTo>
                                    <a:pt x="17" y="1"/>
                                  </a:lnTo>
                                  <a:lnTo>
                                    <a:pt x="18" y="1"/>
                                  </a:lnTo>
                                  <a:lnTo>
                                    <a:pt x="19" y="1"/>
                                  </a:lnTo>
                                  <a:lnTo>
                                    <a:pt x="20" y="0"/>
                                  </a:lnTo>
                                  <a:lnTo>
                                    <a:pt x="21" y="0"/>
                                  </a:lnTo>
                                  <a:lnTo>
                                    <a:pt x="23" y="0"/>
                                  </a:lnTo>
                                  <a:lnTo>
                                    <a:pt x="24" y="0"/>
                                  </a:lnTo>
                                  <a:lnTo>
                                    <a:pt x="25" y="0"/>
                                  </a:lnTo>
                                  <a:lnTo>
                                    <a:pt x="26" y="1"/>
                                  </a:lnTo>
                                  <a:lnTo>
                                    <a:pt x="27" y="1"/>
                                  </a:lnTo>
                                  <a:lnTo>
                                    <a:pt x="28" y="1"/>
                                  </a:lnTo>
                                  <a:lnTo>
                                    <a:pt x="29" y="1"/>
                                  </a:lnTo>
                                  <a:lnTo>
                                    <a:pt x="30" y="2"/>
                                  </a:lnTo>
                                  <a:lnTo>
                                    <a:pt x="31" y="2"/>
                                  </a:lnTo>
                                  <a:lnTo>
                                    <a:pt x="32" y="3"/>
                                  </a:lnTo>
                                  <a:lnTo>
                                    <a:pt x="33" y="3"/>
                                  </a:lnTo>
                                  <a:lnTo>
                                    <a:pt x="34" y="4"/>
                                  </a:lnTo>
                                  <a:lnTo>
                                    <a:pt x="35" y="4"/>
                                  </a:lnTo>
                                  <a:lnTo>
                                    <a:pt x="36" y="5"/>
                                  </a:lnTo>
                                  <a:lnTo>
                                    <a:pt x="37" y="5"/>
                                  </a:lnTo>
                                  <a:lnTo>
                                    <a:pt x="38" y="6"/>
                                  </a:lnTo>
                                  <a:lnTo>
                                    <a:pt x="38" y="7"/>
                                  </a:lnTo>
                                  <a:lnTo>
                                    <a:pt x="39" y="8"/>
                                  </a:lnTo>
                                  <a:lnTo>
                                    <a:pt x="40" y="8"/>
                                  </a:lnTo>
                                  <a:lnTo>
                                    <a:pt x="41" y="9"/>
                                  </a:lnTo>
                                  <a:lnTo>
                                    <a:pt x="41" y="10"/>
                                  </a:lnTo>
                                  <a:lnTo>
                                    <a:pt x="42" y="11"/>
                                  </a:lnTo>
                                  <a:lnTo>
                                    <a:pt x="42" y="12"/>
                                  </a:lnTo>
                                  <a:lnTo>
                                    <a:pt x="43" y="13"/>
                                  </a:lnTo>
                                  <a:lnTo>
                                    <a:pt x="43" y="14"/>
                                  </a:lnTo>
                                  <a:lnTo>
                                    <a:pt x="44" y="15"/>
                                  </a:lnTo>
                                  <a:lnTo>
                                    <a:pt x="44" y="16"/>
                                  </a:lnTo>
                                  <a:lnTo>
                                    <a:pt x="44" y="17"/>
                                  </a:lnTo>
                                  <a:lnTo>
                                    <a:pt x="45" y="18"/>
                                  </a:lnTo>
                                  <a:lnTo>
                                    <a:pt x="45" y="19"/>
                                  </a:lnTo>
                                  <a:lnTo>
                                    <a:pt x="45" y="20"/>
                                  </a:lnTo>
                                  <a:lnTo>
                                    <a:pt x="45" y="22"/>
                                  </a:lnTo>
                                  <a:lnTo>
                                    <a:pt x="45" y="23"/>
                                  </a:lnTo>
                                  <a:lnTo>
                                    <a:pt x="45" y="24"/>
                                  </a:lnTo>
                                  <a:lnTo>
                                    <a:pt x="45" y="25"/>
                                  </a:lnTo>
                                  <a:lnTo>
                                    <a:pt x="45" y="26"/>
                                  </a:lnTo>
                                  <a:lnTo>
                                    <a:pt x="45" y="27"/>
                                  </a:lnTo>
                                  <a:lnTo>
                                    <a:pt x="44" y="28"/>
                                  </a:lnTo>
                                  <a:lnTo>
                                    <a:pt x="44" y="29"/>
                                  </a:lnTo>
                                  <a:lnTo>
                                    <a:pt x="44" y="30"/>
                                  </a:lnTo>
                                  <a:lnTo>
                                    <a:pt x="43" y="31"/>
                                  </a:lnTo>
                                  <a:lnTo>
                                    <a:pt x="43" y="32"/>
                                  </a:lnTo>
                                  <a:lnTo>
                                    <a:pt x="42" y="33"/>
                                  </a:lnTo>
                                  <a:lnTo>
                                    <a:pt x="42" y="34"/>
                                  </a:lnTo>
                                  <a:lnTo>
                                    <a:pt x="41" y="35"/>
                                  </a:lnTo>
                                  <a:lnTo>
                                    <a:pt x="41" y="36"/>
                                  </a:lnTo>
                                  <a:lnTo>
                                    <a:pt x="40" y="37"/>
                                  </a:lnTo>
                                  <a:lnTo>
                                    <a:pt x="39" y="38"/>
                                  </a:lnTo>
                                  <a:lnTo>
                                    <a:pt x="38" y="38"/>
                                  </a:lnTo>
                                  <a:lnTo>
                                    <a:pt x="38" y="39"/>
                                  </a:lnTo>
                                  <a:lnTo>
                                    <a:pt x="37" y="40"/>
                                  </a:lnTo>
                                  <a:lnTo>
                                    <a:pt x="36" y="41"/>
                                  </a:lnTo>
                                  <a:lnTo>
                                    <a:pt x="35" y="41"/>
                                  </a:lnTo>
                                  <a:lnTo>
                                    <a:pt x="34" y="42"/>
                                  </a:lnTo>
                                  <a:lnTo>
                                    <a:pt x="33" y="42"/>
                                  </a:lnTo>
                                  <a:lnTo>
                                    <a:pt x="32" y="43"/>
                                  </a:lnTo>
                                  <a:lnTo>
                                    <a:pt x="31" y="43"/>
                                  </a:lnTo>
                                  <a:lnTo>
                                    <a:pt x="30" y="44"/>
                                  </a:lnTo>
                                  <a:lnTo>
                                    <a:pt x="29" y="44"/>
                                  </a:lnTo>
                                  <a:lnTo>
                                    <a:pt x="28" y="44"/>
                                  </a:lnTo>
                                  <a:lnTo>
                                    <a:pt x="27" y="45"/>
                                  </a:lnTo>
                                  <a:lnTo>
                                    <a:pt x="26" y="45"/>
                                  </a:lnTo>
                                  <a:lnTo>
                                    <a:pt x="25" y="45"/>
                                  </a:lnTo>
                                  <a:lnTo>
                                    <a:pt x="24" y="45"/>
                                  </a:lnTo>
                                  <a:lnTo>
                                    <a:pt x="23" y="45"/>
                                  </a:lnTo>
                                  <a:lnTo>
                                    <a:pt x="21" y="45"/>
                                  </a:lnTo>
                                  <a:lnTo>
                                    <a:pt x="20" y="45"/>
                                  </a:lnTo>
                                  <a:lnTo>
                                    <a:pt x="19" y="45"/>
                                  </a:lnTo>
                                  <a:lnTo>
                                    <a:pt x="18" y="45"/>
                                  </a:lnTo>
                                  <a:lnTo>
                                    <a:pt x="17" y="44"/>
                                  </a:lnTo>
                                  <a:lnTo>
                                    <a:pt x="16" y="44"/>
                                  </a:lnTo>
                                  <a:lnTo>
                                    <a:pt x="15" y="44"/>
                                  </a:lnTo>
                                  <a:lnTo>
                                    <a:pt x="14" y="43"/>
                                  </a:lnTo>
                                  <a:lnTo>
                                    <a:pt x="13" y="43"/>
                                  </a:lnTo>
                                  <a:lnTo>
                                    <a:pt x="12" y="42"/>
                                  </a:lnTo>
                                  <a:lnTo>
                                    <a:pt x="11" y="42"/>
                                  </a:lnTo>
                                  <a:lnTo>
                                    <a:pt x="10" y="41"/>
                                  </a:lnTo>
                                  <a:lnTo>
                                    <a:pt x="9" y="41"/>
                                  </a:lnTo>
                                  <a:lnTo>
                                    <a:pt x="8" y="40"/>
                                  </a:lnTo>
                                  <a:lnTo>
                                    <a:pt x="7" y="39"/>
                                  </a:lnTo>
                                  <a:lnTo>
                                    <a:pt x="7" y="38"/>
                                  </a:lnTo>
                                  <a:lnTo>
                                    <a:pt x="6" y="38"/>
                                  </a:lnTo>
                                  <a:lnTo>
                                    <a:pt x="5" y="37"/>
                                  </a:lnTo>
                                  <a:lnTo>
                                    <a:pt x="4" y="36"/>
                                  </a:lnTo>
                                  <a:lnTo>
                                    <a:pt x="4" y="35"/>
                                  </a:lnTo>
                                  <a:lnTo>
                                    <a:pt x="3" y="34"/>
                                  </a:lnTo>
                                  <a:lnTo>
                                    <a:pt x="3" y="33"/>
                                  </a:lnTo>
                                  <a:lnTo>
                                    <a:pt x="2" y="32"/>
                                  </a:lnTo>
                                  <a:lnTo>
                                    <a:pt x="2" y="31"/>
                                  </a:lnTo>
                                  <a:lnTo>
                                    <a:pt x="1" y="30"/>
                                  </a:lnTo>
                                  <a:lnTo>
                                    <a:pt x="1" y="29"/>
                                  </a:lnTo>
                                  <a:lnTo>
                                    <a:pt x="1" y="28"/>
                                  </a:lnTo>
                                  <a:lnTo>
                                    <a:pt x="0" y="27"/>
                                  </a:lnTo>
                                  <a:lnTo>
                                    <a:pt x="0"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 name="Freeform 384"/>
                          <wps:cNvSpPr>
                            <a:spLocks/>
                          </wps:cNvSpPr>
                          <wps:spPr bwMode="auto">
                            <a:xfrm>
                              <a:off x="8329" y="3157"/>
                              <a:ext cx="276" cy="227"/>
                            </a:xfrm>
                            <a:custGeom>
                              <a:avLst/>
                              <a:gdLst>
                                <a:gd name="T0" fmla="*/ 1 w 276"/>
                                <a:gd name="T1" fmla="*/ 84 h 227"/>
                                <a:gd name="T2" fmla="*/ 10 w 276"/>
                                <a:gd name="T3" fmla="*/ 84 h 227"/>
                                <a:gd name="T4" fmla="*/ 10 w 276"/>
                                <a:gd name="T5" fmla="*/ 227 h 227"/>
                                <a:gd name="T6" fmla="*/ 240 w 276"/>
                                <a:gd name="T7" fmla="*/ 227 h 227"/>
                                <a:gd name="T8" fmla="*/ 240 w 276"/>
                                <a:gd name="T9" fmla="*/ 84 h 227"/>
                                <a:gd name="T10" fmla="*/ 276 w 276"/>
                                <a:gd name="T11" fmla="*/ 84 h 227"/>
                                <a:gd name="T12" fmla="*/ 276 w 276"/>
                                <a:gd name="T13" fmla="*/ 71 h 227"/>
                                <a:gd name="T14" fmla="*/ 153 w 276"/>
                                <a:gd name="T15" fmla="*/ 0 h 227"/>
                                <a:gd name="T16" fmla="*/ 0 w 276"/>
                                <a:gd name="T17" fmla="*/ 0 h 227"/>
                                <a:gd name="T18" fmla="*/ 1 w 276"/>
                                <a:gd name="T19" fmla="*/ 84 h 2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6" h="227">
                                  <a:moveTo>
                                    <a:pt x="1" y="84"/>
                                  </a:moveTo>
                                  <a:lnTo>
                                    <a:pt x="10" y="84"/>
                                  </a:lnTo>
                                  <a:lnTo>
                                    <a:pt x="10" y="227"/>
                                  </a:lnTo>
                                  <a:lnTo>
                                    <a:pt x="240" y="227"/>
                                  </a:lnTo>
                                  <a:lnTo>
                                    <a:pt x="240" y="84"/>
                                  </a:lnTo>
                                  <a:lnTo>
                                    <a:pt x="276" y="84"/>
                                  </a:lnTo>
                                  <a:lnTo>
                                    <a:pt x="276" y="71"/>
                                  </a:lnTo>
                                  <a:lnTo>
                                    <a:pt x="153" y="0"/>
                                  </a:lnTo>
                                  <a:lnTo>
                                    <a:pt x="0" y="0"/>
                                  </a:lnTo>
                                  <a:lnTo>
                                    <a:pt x="1"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Rectangle 385"/>
                          <wps:cNvSpPr>
                            <a:spLocks noChangeArrowheads="1"/>
                          </wps:cNvSpPr>
                          <wps:spPr bwMode="auto">
                            <a:xfrm>
                              <a:off x="8352" y="3241"/>
                              <a:ext cx="206" cy="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2" name="Freeform 386"/>
                          <wps:cNvSpPr>
                            <a:spLocks/>
                          </wps:cNvSpPr>
                          <wps:spPr bwMode="auto">
                            <a:xfrm>
                              <a:off x="8341" y="3169"/>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 name="Freeform 387"/>
                          <wps:cNvSpPr>
                            <a:spLocks/>
                          </wps:cNvSpPr>
                          <wps:spPr bwMode="auto">
                            <a:xfrm>
                              <a:off x="8485" y="3255"/>
                              <a:ext cx="105" cy="108"/>
                            </a:xfrm>
                            <a:custGeom>
                              <a:avLst/>
                              <a:gdLst>
                                <a:gd name="T0" fmla="*/ 0 w 105"/>
                                <a:gd name="T1" fmla="*/ 59 h 108"/>
                                <a:gd name="T2" fmla="*/ 1 w 105"/>
                                <a:gd name="T3" fmla="*/ 67 h 108"/>
                                <a:gd name="T4" fmla="*/ 4 w 105"/>
                                <a:gd name="T5" fmla="*/ 75 h 108"/>
                                <a:gd name="T6" fmla="*/ 7 w 105"/>
                                <a:gd name="T7" fmla="*/ 82 h 108"/>
                                <a:gd name="T8" fmla="*/ 12 w 105"/>
                                <a:gd name="T9" fmla="*/ 88 h 108"/>
                                <a:gd name="T10" fmla="*/ 17 w 105"/>
                                <a:gd name="T11" fmla="*/ 94 h 108"/>
                                <a:gd name="T12" fmla="*/ 23 w 105"/>
                                <a:gd name="T13" fmla="*/ 98 h 108"/>
                                <a:gd name="T14" fmla="*/ 30 w 105"/>
                                <a:gd name="T15" fmla="*/ 102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5 w 105"/>
                                <a:gd name="T27" fmla="*/ 102 h 108"/>
                                <a:gd name="T28" fmla="*/ 82 w 105"/>
                                <a:gd name="T29" fmla="*/ 98 h 108"/>
                                <a:gd name="T30" fmla="*/ 88 w 105"/>
                                <a:gd name="T31" fmla="*/ 94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6 h 108"/>
                                <a:gd name="T54" fmla="*/ 84 w 105"/>
                                <a:gd name="T55" fmla="*/ 11 h 108"/>
                                <a:gd name="T56" fmla="*/ 78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8 h 108"/>
                                <a:gd name="T72" fmla="*/ 19 w 105"/>
                                <a:gd name="T73" fmla="*/ 12 h 108"/>
                                <a:gd name="T74" fmla="*/ 13 w 105"/>
                                <a:gd name="T75" fmla="*/ 17 h 108"/>
                                <a:gd name="T76" fmla="*/ 9 w 105"/>
                                <a:gd name="T77" fmla="*/ 24 h 108"/>
                                <a:gd name="T78" fmla="*/ 5 w 105"/>
                                <a:gd name="T79" fmla="*/ 30 h 108"/>
                                <a:gd name="T80" fmla="*/ 2 w 105"/>
                                <a:gd name="T81" fmla="*/ 38 h 108"/>
                                <a:gd name="T82" fmla="*/ 0 w 105"/>
                                <a:gd name="T83" fmla="*/ 46 h 108"/>
                                <a:gd name="T84" fmla="*/ 0 w 105"/>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5" h="108">
                                  <a:moveTo>
                                    <a:pt x="0" y="54"/>
                                  </a:moveTo>
                                  <a:lnTo>
                                    <a:pt x="0" y="57"/>
                                  </a:lnTo>
                                  <a:lnTo>
                                    <a:pt x="0" y="59"/>
                                  </a:lnTo>
                                  <a:lnTo>
                                    <a:pt x="0" y="62"/>
                                  </a:lnTo>
                                  <a:lnTo>
                                    <a:pt x="1" y="65"/>
                                  </a:lnTo>
                                  <a:lnTo>
                                    <a:pt x="1" y="67"/>
                                  </a:lnTo>
                                  <a:lnTo>
                                    <a:pt x="2" y="70"/>
                                  </a:lnTo>
                                  <a:lnTo>
                                    <a:pt x="3" y="72"/>
                                  </a:lnTo>
                                  <a:lnTo>
                                    <a:pt x="4" y="75"/>
                                  </a:lnTo>
                                  <a:lnTo>
                                    <a:pt x="5" y="77"/>
                                  </a:lnTo>
                                  <a:lnTo>
                                    <a:pt x="6" y="79"/>
                                  </a:lnTo>
                                  <a:lnTo>
                                    <a:pt x="7" y="82"/>
                                  </a:lnTo>
                                  <a:lnTo>
                                    <a:pt x="9" y="84"/>
                                  </a:lnTo>
                                  <a:lnTo>
                                    <a:pt x="10" y="86"/>
                                  </a:lnTo>
                                  <a:lnTo>
                                    <a:pt x="12" y="88"/>
                                  </a:lnTo>
                                  <a:lnTo>
                                    <a:pt x="13" y="90"/>
                                  </a:lnTo>
                                  <a:lnTo>
                                    <a:pt x="15" y="92"/>
                                  </a:lnTo>
                                  <a:lnTo>
                                    <a:pt x="17" y="94"/>
                                  </a:lnTo>
                                  <a:lnTo>
                                    <a:pt x="19" y="95"/>
                                  </a:lnTo>
                                  <a:lnTo>
                                    <a:pt x="21" y="97"/>
                                  </a:lnTo>
                                  <a:lnTo>
                                    <a:pt x="23" y="98"/>
                                  </a:lnTo>
                                  <a:lnTo>
                                    <a:pt x="25" y="100"/>
                                  </a:lnTo>
                                  <a:lnTo>
                                    <a:pt x="27" y="101"/>
                                  </a:lnTo>
                                  <a:lnTo>
                                    <a:pt x="30" y="102"/>
                                  </a:lnTo>
                                  <a:lnTo>
                                    <a:pt x="32" y="103"/>
                                  </a:lnTo>
                                  <a:lnTo>
                                    <a:pt x="34" y="104"/>
                                  </a:lnTo>
                                  <a:lnTo>
                                    <a:pt x="37" y="105"/>
                                  </a:lnTo>
                                  <a:lnTo>
                                    <a:pt x="39" y="106"/>
                                  </a:lnTo>
                                  <a:lnTo>
                                    <a:pt x="42" y="107"/>
                                  </a:lnTo>
                                  <a:lnTo>
                                    <a:pt x="45" y="107"/>
                                  </a:lnTo>
                                  <a:lnTo>
                                    <a:pt x="47" y="107"/>
                                  </a:lnTo>
                                  <a:lnTo>
                                    <a:pt x="50" y="108"/>
                                  </a:lnTo>
                                  <a:lnTo>
                                    <a:pt x="53" y="108"/>
                                  </a:lnTo>
                                  <a:lnTo>
                                    <a:pt x="55" y="108"/>
                                  </a:lnTo>
                                  <a:lnTo>
                                    <a:pt x="58" y="107"/>
                                  </a:lnTo>
                                  <a:lnTo>
                                    <a:pt x="61" y="107"/>
                                  </a:lnTo>
                                  <a:lnTo>
                                    <a:pt x="63" y="107"/>
                                  </a:lnTo>
                                  <a:lnTo>
                                    <a:pt x="66" y="106"/>
                                  </a:lnTo>
                                  <a:lnTo>
                                    <a:pt x="68" y="105"/>
                                  </a:lnTo>
                                  <a:lnTo>
                                    <a:pt x="71" y="104"/>
                                  </a:lnTo>
                                  <a:lnTo>
                                    <a:pt x="73" y="103"/>
                                  </a:lnTo>
                                  <a:lnTo>
                                    <a:pt x="75" y="102"/>
                                  </a:lnTo>
                                  <a:lnTo>
                                    <a:pt x="78" y="101"/>
                                  </a:lnTo>
                                  <a:lnTo>
                                    <a:pt x="80" y="100"/>
                                  </a:lnTo>
                                  <a:lnTo>
                                    <a:pt x="82" y="98"/>
                                  </a:lnTo>
                                  <a:lnTo>
                                    <a:pt x="84" y="97"/>
                                  </a:lnTo>
                                  <a:lnTo>
                                    <a:pt x="86" y="95"/>
                                  </a:lnTo>
                                  <a:lnTo>
                                    <a:pt x="88" y="94"/>
                                  </a:lnTo>
                                  <a:lnTo>
                                    <a:pt x="90" y="92"/>
                                  </a:lnTo>
                                  <a:lnTo>
                                    <a:pt x="92" y="90"/>
                                  </a:lnTo>
                                  <a:lnTo>
                                    <a:pt x="93" y="88"/>
                                  </a:lnTo>
                                  <a:lnTo>
                                    <a:pt x="95" y="86"/>
                                  </a:lnTo>
                                  <a:lnTo>
                                    <a:pt x="96" y="84"/>
                                  </a:lnTo>
                                  <a:lnTo>
                                    <a:pt x="98" y="82"/>
                                  </a:lnTo>
                                  <a:lnTo>
                                    <a:pt x="99" y="79"/>
                                  </a:lnTo>
                                  <a:lnTo>
                                    <a:pt x="100" y="77"/>
                                  </a:lnTo>
                                  <a:lnTo>
                                    <a:pt x="101" y="75"/>
                                  </a:lnTo>
                                  <a:lnTo>
                                    <a:pt x="102" y="72"/>
                                  </a:lnTo>
                                  <a:lnTo>
                                    <a:pt x="103" y="70"/>
                                  </a:lnTo>
                                  <a:lnTo>
                                    <a:pt x="104" y="67"/>
                                  </a:lnTo>
                                  <a:lnTo>
                                    <a:pt x="104" y="65"/>
                                  </a:lnTo>
                                  <a:lnTo>
                                    <a:pt x="105" y="62"/>
                                  </a:lnTo>
                                  <a:lnTo>
                                    <a:pt x="105" y="59"/>
                                  </a:lnTo>
                                  <a:lnTo>
                                    <a:pt x="105" y="57"/>
                                  </a:lnTo>
                                  <a:lnTo>
                                    <a:pt x="105" y="54"/>
                                  </a:lnTo>
                                  <a:lnTo>
                                    <a:pt x="105" y="51"/>
                                  </a:lnTo>
                                  <a:lnTo>
                                    <a:pt x="105" y="48"/>
                                  </a:lnTo>
                                  <a:lnTo>
                                    <a:pt x="105" y="46"/>
                                  </a:lnTo>
                                  <a:lnTo>
                                    <a:pt x="104" y="43"/>
                                  </a:lnTo>
                                  <a:lnTo>
                                    <a:pt x="104" y="40"/>
                                  </a:lnTo>
                                  <a:lnTo>
                                    <a:pt x="103" y="38"/>
                                  </a:lnTo>
                                  <a:lnTo>
                                    <a:pt x="102" y="35"/>
                                  </a:lnTo>
                                  <a:lnTo>
                                    <a:pt x="101" y="33"/>
                                  </a:lnTo>
                                  <a:lnTo>
                                    <a:pt x="100" y="30"/>
                                  </a:lnTo>
                                  <a:lnTo>
                                    <a:pt x="99" y="28"/>
                                  </a:lnTo>
                                  <a:lnTo>
                                    <a:pt x="98" y="26"/>
                                  </a:lnTo>
                                  <a:lnTo>
                                    <a:pt x="96" y="24"/>
                                  </a:lnTo>
                                  <a:lnTo>
                                    <a:pt x="95" y="21"/>
                                  </a:lnTo>
                                  <a:lnTo>
                                    <a:pt x="93" y="19"/>
                                  </a:lnTo>
                                  <a:lnTo>
                                    <a:pt x="92" y="17"/>
                                  </a:lnTo>
                                  <a:lnTo>
                                    <a:pt x="90" y="16"/>
                                  </a:lnTo>
                                  <a:lnTo>
                                    <a:pt x="88" y="14"/>
                                  </a:lnTo>
                                  <a:lnTo>
                                    <a:pt x="86" y="12"/>
                                  </a:lnTo>
                                  <a:lnTo>
                                    <a:pt x="84" y="11"/>
                                  </a:lnTo>
                                  <a:lnTo>
                                    <a:pt x="82" y="9"/>
                                  </a:lnTo>
                                  <a:lnTo>
                                    <a:pt x="80" y="8"/>
                                  </a:lnTo>
                                  <a:lnTo>
                                    <a:pt x="78" y="6"/>
                                  </a:lnTo>
                                  <a:lnTo>
                                    <a:pt x="75"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39" y="1"/>
                                  </a:lnTo>
                                  <a:lnTo>
                                    <a:pt x="37" y="2"/>
                                  </a:lnTo>
                                  <a:lnTo>
                                    <a:pt x="34" y="3"/>
                                  </a:lnTo>
                                  <a:lnTo>
                                    <a:pt x="32" y="4"/>
                                  </a:lnTo>
                                  <a:lnTo>
                                    <a:pt x="30" y="5"/>
                                  </a:lnTo>
                                  <a:lnTo>
                                    <a:pt x="27" y="6"/>
                                  </a:lnTo>
                                  <a:lnTo>
                                    <a:pt x="25" y="8"/>
                                  </a:lnTo>
                                  <a:lnTo>
                                    <a:pt x="23" y="9"/>
                                  </a:lnTo>
                                  <a:lnTo>
                                    <a:pt x="21" y="11"/>
                                  </a:lnTo>
                                  <a:lnTo>
                                    <a:pt x="19" y="12"/>
                                  </a:lnTo>
                                  <a:lnTo>
                                    <a:pt x="17" y="14"/>
                                  </a:lnTo>
                                  <a:lnTo>
                                    <a:pt x="15" y="16"/>
                                  </a:lnTo>
                                  <a:lnTo>
                                    <a:pt x="13" y="17"/>
                                  </a:lnTo>
                                  <a:lnTo>
                                    <a:pt x="12" y="19"/>
                                  </a:lnTo>
                                  <a:lnTo>
                                    <a:pt x="10" y="21"/>
                                  </a:lnTo>
                                  <a:lnTo>
                                    <a:pt x="9" y="24"/>
                                  </a:lnTo>
                                  <a:lnTo>
                                    <a:pt x="7" y="26"/>
                                  </a:lnTo>
                                  <a:lnTo>
                                    <a:pt x="6" y="28"/>
                                  </a:lnTo>
                                  <a:lnTo>
                                    <a:pt x="5" y="30"/>
                                  </a:lnTo>
                                  <a:lnTo>
                                    <a:pt x="4" y="33"/>
                                  </a:lnTo>
                                  <a:lnTo>
                                    <a:pt x="3" y="35"/>
                                  </a:lnTo>
                                  <a:lnTo>
                                    <a:pt x="2" y="38"/>
                                  </a:lnTo>
                                  <a:lnTo>
                                    <a:pt x="1" y="40"/>
                                  </a:lnTo>
                                  <a:lnTo>
                                    <a:pt x="1" y="43"/>
                                  </a:lnTo>
                                  <a:lnTo>
                                    <a:pt x="0" y="46"/>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 name="Freeform 388"/>
                          <wps:cNvSpPr>
                            <a:spLocks/>
                          </wps:cNvSpPr>
                          <wps:spPr bwMode="auto">
                            <a:xfrm>
                              <a:off x="8496" y="3267"/>
                              <a:ext cx="83" cy="84"/>
                            </a:xfrm>
                            <a:custGeom>
                              <a:avLst/>
                              <a:gdLst>
                                <a:gd name="T0" fmla="*/ 1 w 83"/>
                                <a:gd name="T1" fmla="*/ 38 h 84"/>
                                <a:gd name="T2" fmla="*/ 2 w 83"/>
                                <a:gd name="T3" fmla="*/ 32 h 84"/>
                                <a:gd name="T4" fmla="*/ 4 w 83"/>
                                <a:gd name="T5" fmla="*/ 26 h 84"/>
                                <a:gd name="T6" fmla="*/ 6 w 83"/>
                                <a:gd name="T7" fmla="*/ 21 h 84"/>
                                <a:gd name="T8" fmla="*/ 10 w 83"/>
                                <a:gd name="T9" fmla="*/ 16 h 84"/>
                                <a:gd name="T10" fmla="*/ 14 w 83"/>
                                <a:gd name="T11" fmla="*/ 11 h 84"/>
                                <a:gd name="T12" fmla="*/ 19 w 83"/>
                                <a:gd name="T13" fmla="*/ 8 h 84"/>
                                <a:gd name="T14" fmla="*/ 24 w 83"/>
                                <a:gd name="T15" fmla="*/ 5 h 84"/>
                                <a:gd name="T16" fmla="*/ 30 w 83"/>
                                <a:gd name="T17" fmla="*/ 2 h 84"/>
                                <a:gd name="T18" fmla="*/ 36 w 83"/>
                                <a:gd name="T19" fmla="*/ 1 h 84"/>
                                <a:gd name="T20" fmla="*/ 42 w 83"/>
                                <a:gd name="T21" fmla="*/ 0 h 84"/>
                                <a:gd name="T22" fmla="*/ 48 w 83"/>
                                <a:gd name="T23" fmla="*/ 1 h 84"/>
                                <a:gd name="T24" fmla="*/ 54 w 83"/>
                                <a:gd name="T25" fmla="*/ 2 h 84"/>
                                <a:gd name="T26" fmla="*/ 59 w 83"/>
                                <a:gd name="T27" fmla="*/ 5 h 84"/>
                                <a:gd name="T28" fmla="*/ 65 w 83"/>
                                <a:gd name="T29" fmla="*/ 8 h 84"/>
                                <a:gd name="T30" fmla="*/ 69 w 83"/>
                                <a:gd name="T31" fmla="*/ 11 h 84"/>
                                <a:gd name="T32" fmla="*/ 74 w 83"/>
                                <a:gd name="T33" fmla="*/ 16 h 84"/>
                                <a:gd name="T34" fmla="*/ 77 w 83"/>
                                <a:gd name="T35" fmla="*/ 21 h 84"/>
                                <a:gd name="T36" fmla="*/ 80 w 83"/>
                                <a:gd name="T37" fmla="*/ 26 h 84"/>
                                <a:gd name="T38" fmla="*/ 82 w 83"/>
                                <a:gd name="T39" fmla="*/ 32 h 84"/>
                                <a:gd name="T40" fmla="*/ 83 w 83"/>
                                <a:gd name="T41" fmla="*/ 38 h 84"/>
                                <a:gd name="T42" fmla="*/ 83 w 83"/>
                                <a:gd name="T43" fmla="*/ 44 h 84"/>
                                <a:gd name="T44" fmla="*/ 82 w 83"/>
                                <a:gd name="T45" fmla="*/ 51 h 84"/>
                                <a:gd name="T46" fmla="*/ 81 w 83"/>
                                <a:gd name="T47" fmla="*/ 56 h 84"/>
                                <a:gd name="T48" fmla="*/ 78 w 83"/>
                                <a:gd name="T49" fmla="*/ 62 h 84"/>
                                <a:gd name="T50" fmla="*/ 75 w 83"/>
                                <a:gd name="T51" fmla="*/ 67 h 84"/>
                                <a:gd name="T52" fmla="*/ 71 w 83"/>
                                <a:gd name="T53" fmla="*/ 72 h 84"/>
                                <a:gd name="T54" fmla="*/ 66 w 83"/>
                                <a:gd name="T55" fmla="*/ 76 h 84"/>
                                <a:gd name="T56" fmla="*/ 61 w 83"/>
                                <a:gd name="T57" fmla="*/ 79 h 84"/>
                                <a:gd name="T58" fmla="*/ 56 w 83"/>
                                <a:gd name="T59" fmla="*/ 82 h 84"/>
                                <a:gd name="T60" fmla="*/ 50 w 83"/>
                                <a:gd name="T61" fmla="*/ 83 h 84"/>
                                <a:gd name="T62" fmla="*/ 44 w 83"/>
                                <a:gd name="T63" fmla="*/ 84 h 84"/>
                                <a:gd name="T64" fmla="*/ 38 w 83"/>
                                <a:gd name="T65" fmla="*/ 84 h 84"/>
                                <a:gd name="T66" fmla="*/ 32 w 83"/>
                                <a:gd name="T67" fmla="*/ 83 h 84"/>
                                <a:gd name="T68" fmla="*/ 26 w 83"/>
                                <a:gd name="T69" fmla="*/ 81 h 84"/>
                                <a:gd name="T70" fmla="*/ 21 w 83"/>
                                <a:gd name="T71" fmla="*/ 78 h 84"/>
                                <a:gd name="T72" fmla="*/ 16 w 83"/>
                                <a:gd name="T73" fmla="*/ 74 h 84"/>
                                <a:gd name="T74" fmla="*/ 11 w 83"/>
                                <a:gd name="T75" fmla="*/ 70 h 84"/>
                                <a:gd name="T76" fmla="*/ 8 w 83"/>
                                <a:gd name="T77" fmla="*/ 65 h 84"/>
                                <a:gd name="T78" fmla="*/ 5 w 83"/>
                                <a:gd name="T79" fmla="*/ 60 h 84"/>
                                <a:gd name="T80" fmla="*/ 2 w 83"/>
                                <a:gd name="T81" fmla="*/ 55 h 84"/>
                                <a:gd name="T82" fmla="*/ 1 w 83"/>
                                <a:gd name="T83" fmla="*/ 49 h 84"/>
                                <a:gd name="T84" fmla="*/ 0 w 83"/>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3" h="84">
                                  <a:moveTo>
                                    <a:pt x="0" y="42"/>
                                  </a:moveTo>
                                  <a:lnTo>
                                    <a:pt x="0" y="40"/>
                                  </a:lnTo>
                                  <a:lnTo>
                                    <a:pt x="1" y="38"/>
                                  </a:lnTo>
                                  <a:lnTo>
                                    <a:pt x="1" y="36"/>
                                  </a:lnTo>
                                  <a:lnTo>
                                    <a:pt x="1" y="34"/>
                                  </a:lnTo>
                                  <a:lnTo>
                                    <a:pt x="2" y="32"/>
                                  </a:lnTo>
                                  <a:lnTo>
                                    <a:pt x="2" y="30"/>
                                  </a:lnTo>
                                  <a:lnTo>
                                    <a:pt x="3" y="28"/>
                                  </a:lnTo>
                                  <a:lnTo>
                                    <a:pt x="4" y="26"/>
                                  </a:lnTo>
                                  <a:lnTo>
                                    <a:pt x="5" y="24"/>
                                  </a:lnTo>
                                  <a:lnTo>
                                    <a:pt x="5" y="22"/>
                                  </a:lnTo>
                                  <a:lnTo>
                                    <a:pt x="6" y="21"/>
                                  </a:lnTo>
                                  <a:lnTo>
                                    <a:pt x="8" y="19"/>
                                  </a:lnTo>
                                  <a:lnTo>
                                    <a:pt x="9" y="17"/>
                                  </a:lnTo>
                                  <a:lnTo>
                                    <a:pt x="10" y="16"/>
                                  </a:lnTo>
                                  <a:lnTo>
                                    <a:pt x="11" y="14"/>
                                  </a:lnTo>
                                  <a:lnTo>
                                    <a:pt x="13" y="13"/>
                                  </a:lnTo>
                                  <a:lnTo>
                                    <a:pt x="14" y="11"/>
                                  </a:lnTo>
                                  <a:lnTo>
                                    <a:pt x="16" y="10"/>
                                  </a:lnTo>
                                  <a:lnTo>
                                    <a:pt x="17" y="9"/>
                                  </a:lnTo>
                                  <a:lnTo>
                                    <a:pt x="19" y="8"/>
                                  </a:lnTo>
                                  <a:lnTo>
                                    <a:pt x="21" y="6"/>
                                  </a:lnTo>
                                  <a:lnTo>
                                    <a:pt x="22" y="5"/>
                                  </a:lnTo>
                                  <a:lnTo>
                                    <a:pt x="24" y="5"/>
                                  </a:lnTo>
                                  <a:lnTo>
                                    <a:pt x="26" y="4"/>
                                  </a:lnTo>
                                  <a:lnTo>
                                    <a:pt x="28" y="3"/>
                                  </a:lnTo>
                                  <a:lnTo>
                                    <a:pt x="30" y="2"/>
                                  </a:lnTo>
                                  <a:lnTo>
                                    <a:pt x="32" y="2"/>
                                  </a:lnTo>
                                  <a:lnTo>
                                    <a:pt x="34" y="1"/>
                                  </a:lnTo>
                                  <a:lnTo>
                                    <a:pt x="36" y="1"/>
                                  </a:lnTo>
                                  <a:lnTo>
                                    <a:pt x="38" y="1"/>
                                  </a:lnTo>
                                  <a:lnTo>
                                    <a:pt x="40" y="0"/>
                                  </a:lnTo>
                                  <a:lnTo>
                                    <a:pt x="42" y="0"/>
                                  </a:lnTo>
                                  <a:lnTo>
                                    <a:pt x="44" y="0"/>
                                  </a:lnTo>
                                  <a:lnTo>
                                    <a:pt x="46" y="1"/>
                                  </a:lnTo>
                                  <a:lnTo>
                                    <a:pt x="48" y="1"/>
                                  </a:lnTo>
                                  <a:lnTo>
                                    <a:pt x="50" y="1"/>
                                  </a:lnTo>
                                  <a:lnTo>
                                    <a:pt x="52" y="2"/>
                                  </a:lnTo>
                                  <a:lnTo>
                                    <a:pt x="54" y="2"/>
                                  </a:lnTo>
                                  <a:lnTo>
                                    <a:pt x="56" y="3"/>
                                  </a:lnTo>
                                  <a:lnTo>
                                    <a:pt x="58" y="4"/>
                                  </a:lnTo>
                                  <a:lnTo>
                                    <a:pt x="59" y="5"/>
                                  </a:lnTo>
                                  <a:lnTo>
                                    <a:pt x="61" y="5"/>
                                  </a:lnTo>
                                  <a:lnTo>
                                    <a:pt x="63" y="6"/>
                                  </a:lnTo>
                                  <a:lnTo>
                                    <a:pt x="65" y="8"/>
                                  </a:lnTo>
                                  <a:lnTo>
                                    <a:pt x="66" y="9"/>
                                  </a:lnTo>
                                  <a:lnTo>
                                    <a:pt x="68" y="10"/>
                                  </a:lnTo>
                                  <a:lnTo>
                                    <a:pt x="69" y="11"/>
                                  </a:lnTo>
                                  <a:lnTo>
                                    <a:pt x="71" y="13"/>
                                  </a:lnTo>
                                  <a:lnTo>
                                    <a:pt x="72" y="14"/>
                                  </a:lnTo>
                                  <a:lnTo>
                                    <a:pt x="74" y="16"/>
                                  </a:lnTo>
                                  <a:lnTo>
                                    <a:pt x="75" y="17"/>
                                  </a:lnTo>
                                  <a:lnTo>
                                    <a:pt x="76" y="19"/>
                                  </a:lnTo>
                                  <a:lnTo>
                                    <a:pt x="77" y="21"/>
                                  </a:lnTo>
                                  <a:lnTo>
                                    <a:pt x="78" y="22"/>
                                  </a:lnTo>
                                  <a:lnTo>
                                    <a:pt x="79" y="24"/>
                                  </a:lnTo>
                                  <a:lnTo>
                                    <a:pt x="80" y="26"/>
                                  </a:lnTo>
                                  <a:lnTo>
                                    <a:pt x="81" y="28"/>
                                  </a:lnTo>
                                  <a:lnTo>
                                    <a:pt x="81" y="30"/>
                                  </a:lnTo>
                                  <a:lnTo>
                                    <a:pt x="82" y="32"/>
                                  </a:lnTo>
                                  <a:lnTo>
                                    <a:pt x="82" y="34"/>
                                  </a:lnTo>
                                  <a:lnTo>
                                    <a:pt x="83" y="36"/>
                                  </a:lnTo>
                                  <a:lnTo>
                                    <a:pt x="83" y="38"/>
                                  </a:lnTo>
                                  <a:lnTo>
                                    <a:pt x="83" y="40"/>
                                  </a:lnTo>
                                  <a:lnTo>
                                    <a:pt x="83" y="42"/>
                                  </a:lnTo>
                                  <a:lnTo>
                                    <a:pt x="83" y="44"/>
                                  </a:lnTo>
                                  <a:lnTo>
                                    <a:pt x="83" y="46"/>
                                  </a:lnTo>
                                  <a:lnTo>
                                    <a:pt x="83" y="49"/>
                                  </a:lnTo>
                                  <a:lnTo>
                                    <a:pt x="82" y="51"/>
                                  </a:lnTo>
                                  <a:lnTo>
                                    <a:pt x="82" y="53"/>
                                  </a:lnTo>
                                  <a:lnTo>
                                    <a:pt x="81" y="55"/>
                                  </a:lnTo>
                                  <a:lnTo>
                                    <a:pt x="81" y="56"/>
                                  </a:lnTo>
                                  <a:lnTo>
                                    <a:pt x="80" y="58"/>
                                  </a:lnTo>
                                  <a:lnTo>
                                    <a:pt x="79" y="60"/>
                                  </a:lnTo>
                                  <a:lnTo>
                                    <a:pt x="78" y="62"/>
                                  </a:lnTo>
                                  <a:lnTo>
                                    <a:pt x="77" y="64"/>
                                  </a:lnTo>
                                  <a:lnTo>
                                    <a:pt x="76" y="65"/>
                                  </a:lnTo>
                                  <a:lnTo>
                                    <a:pt x="75" y="67"/>
                                  </a:lnTo>
                                  <a:lnTo>
                                    <a:pt x="74" y="69"/>
                                  </a:lnTo>
                                  <a:lnTo>
                                    <a:pt x="72" y="70"/>
                                  </a:lnTo>
                                  <a:lnTo>
                                    <a:pt x="71" y="72"/>
                                  </a:lnTo>
                                  <a:lnTo>
                                    <a:pt x="69" y="73"/>
                                  </a:lnTo>
                                  <a:lnTo>
                                    <a:pt x="68" y="74"/>
                                  </a:lnTo>
                                  <a:lnTo>
                                    <a:pt x="66" y="76"/>
                                  </a:lnTo>
                                  <a:lnTo>
                                    <a:pt x="65" y="77"/>
                                  </a:lnTo>
                                  <a:lnTo>
                                    <a:pt x="63" y="78"/>
                                  </a:lnTo>
                                  <a:lnTo>
                                    <a:pt x="61" y="79"/>
                                  </a:lnTo>
                                  <a:lnTo>
                                    <a:pt x="59" y="80"/>
                                  </a:lnTo>
                                  <a:lnTo>
                                    <a:pt x="58" y="81"/>
                                  </a:lnTo>
                                  <a:lnTo>
                                    <a:pt x="56" y="82"/>
                                  </a:lnTo>
                                  <a:lnTo>
                                    <a:pt x="54" y="82"/>
                                  </a:lnTo>
                                  <a:lnTo>
                                    <a:pt x="52" y="83"/>
                                  </a:lnTo>
                                  <a:lnTo>
                                    <a:pt x="50" y="83"/>
                                  </a:lnTo>
                                  <a:lnTo>
                                    <a:pt x="48" y="84"/>
                                  </a:lnTo>
                                  <a:lnTo>
                                    <a:pt x="46" y="84"/>
                                  </a:lnTo>
                                  <a:lnTo>
                                    <a:pt x="44" y="84"/>
                                  </a:lnTo>
                                  <a:lnTo>
                                    <a:pt x="42" y="84"/>
                                  </a:lnTo>
                                  <a:lnTo>
                                    <a:pt x="40" y="84"/>
                                  </a:lnTo>
                                  <a:lnTo>
                                    <a:pt x="38" y="84"/>
                                  </a:lnTo>
                                  <a:lnTo>
                                    <a:pt x="36" y="84"/>
                                  </a:lnTo>
                                  <a:lnTo>
                                    <a:pt x="34" y="83"/>
                                  </a:lnTo>
                                  <a:lnTo>
                                    <a:pt x="32" y="83"/>
                                  </a:lnTo>
                                  <a:lnTo>
                                    <a:pt x="30" y="82"/>
                                  </a:lnTo>
                                  <a:lnTo>
                                    <a:pt x="28" y="82"/>
                                  </a:lnTo>
                                  <a:lnTo>
                                    <a:pt x="26" y="81"/>
                                  </a:lnTo>
                                  <a:lnTo>
                                    <a:pt x="24" y="80"/>
                                  </a:lnTo>
                                  <a:lnTo>
                                    <a:pt x="22" y="79"/>
                                  </a:lnTo>
                                  <a:lnTo>
                                    <a:pt x="21" y="78"/>
                                  </a:lnTo>
                                  <a:lnTo>
                                    <a:pt x="19" y="77"/>
                                  </a:lnTo>
                                  <a:lnTo>
                                    <a:pt x="17" y="76"/>
                                  </a:lnTo>
                                  <a:lnTo>
                                    <a:pt x="16" y="74"/>
                                  </a:lnTo>
                                  <a:lnTo>
                                    <a:pt x="14" y="73"/>
                                  </a:lnTo>
                                  <a:lnTo>
                                    <a:pt x="13" y="72"/>
                                  </a:lnTo>
                                  <a:lnTo>
                                    <a:pt x="11" y="70"/>
                                  </a:lnTo>
                                  <a:lnTo>
                                    <a:pt x="10" y="69"/>
                                  </a:lnTo>
                                  <a:lnTo>
                                    <a:pt x="9" y="67"/>
                                  </a:lnTo>
                                  <a:lnTo>
                                    <a:pt x="8" y="65"/>
                                  </a:lnTo>
                                  <a:lnTo>
                                    <a:pt x="6" y="64"/>
                                  </a:lnTo>
                                  <a:lnTo>
                                    <a:pt x="5" y="62"/>
                                  </a:lnTo>
                                  <a:lnTo>
                                    <a:pt x="5" y="60"/>
                                  </a:lnTo>
                                  <a:lnTo>
                                    <a:pt x="4" y="58"/>
                                  </a:lnTo>
                                  <a:lnTo>
                                    <a:pt x="3" y="56"/>
                                  </a:lnTo>
                                  <a:lnTo>
                                    <a:pt x="2" y="55"/>
                                  </a:lnTo>
                                  <a:lnTo>
                                    <a:pt x="2" y="53"/>
                                  </a:lnTo>
                                  <a:lnTo>
                                    <a:pt x="1" y="51"/>
                                  </a:lnTo>
                                  <a:lnTo>
                                    <a:pt x="1" y="49"/>
                                  </a:lnTo>
                                  <a:lnTo>
                                    <a:pt x="1"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 name="Freeform 389"/>
                          <wps:cNvSpPr>
                            <a:spLocks/>
                          </wps:cNvSpPr>
                          <wps:spPr bwMode="auto">
                            <a:xfrm>
                              <a:off x="8493" y="3262"/>
                              <a:ext cx="92" cy="120"/>
                            </a:xfrm>
                            <a:custGeom>
                              <a:avLst/>
                              <a:gdLst>
                                <a:gd name="T0" fmla="*/ 41 w 92"/>
                                <a:gd name="T1" fmla="*/ 120 h 120"/>
                                <a:gd name="T2" fmla="*/ 53 w 92"/>
                                <a:gd name="T3" fmla="*/ 120 h 120"/>
                                <a:gd name="T4" fmla="*/ 53 w 92"/>
                                <a:gd name="T5" fmla="*/ 79 h 120"/>
                                <a:gd name="T6" fmla="*/ 92 w 92"/>
                                <a:gd name="T7" fmla="*/ 46 h 120"/>
                                <a:gd name="T8" fmla="*/ 86 w 92"/>
                                <a:gd name="T9" fmla="*/ 36 h 120"/>
                                <a:gd name="T10" fmla="*/ 53 w 92"/>
                                <a:gd name="T11" fmla="*/ 62 h 120"/>
                                <a:gd name="T12" fmla="*/ 53 w 92"/>
                                <a:gd name="T13" fmla="*/ 59 h 120"/>
                                <a:gd name="T14" fmla="*/ 72 w 92"/>
                                <a:gd name="T15" fmla="*/ 12 h 120"/>
                                <a:gd name="T16" fmla="*/ 61 w 92"/>
                                <a:gd name="T17" fmla="*/ 8 h 120"/>
                                <a:gd name="T18" fmla="*/ 50 w 92"/>
                                <a:gd name="T19" fmla="*/ 32 h 120"/>
                                <a:gd name="T20" fmla="*/ 38 w 92"/>
                                <a:gd name="T21" fmla="*/ 0 h 120"/>
                                <a:gd name="T22" fmla="*/ 27 w 92"/>
                                <a:gd name="T23" fmla="*/ 5 h 120"/>
                                <a:gd name="T24" fmla="*/ 41 w 92"/>
                                <a:gd name="T25" fmla="*/ 40 h 120"/>
                                <a:gd name="T26" fmla="*/ 41 w 92"/>
                                <a:gd name="T27" fmla="*/ 54 h 120"/>
                                <a:gd name="T28" fmla="*/ 5 w 92"/>
                                <a:gd name="T29" fmla="*/ 29 h 120"/>
                                <a:gd name="T30" fmla="*/ 0 w 92"/>
                                <a:gd name="T31" fmla="*/ 40 h 120"/>
                                <a:gd name="T32" fmla="*/ 41 w 92"/>
                                <a:gd name="T33" fmla="*/ 69 h 120"/>
                                <a:gd name="T34" fmla="*/ 41 w 92"/>
                                <a:gd name="T35" fmla="*/ 120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2" h="120">
                                  <a:moveTo>
                                    <a:pt x="41" y="120"/>
                                  </a:moveTo>
                                  <a:lnTo>
                                    <a:pt x="53" y="120"/>
                                  </a:lnTo>
                                  <a:lnTo>
                                    <a:pt x="53" y="79"/>
                                  </a:lnTo>
                                  <a:lnTo>
                                    <a:pt x="92" y="46"/>
                                  </a:lnTo>
                                  <a:lnTo>
                                    <a:pt x="86" y="36"/>
                                  </a:lnTo>
                                  <a:lnTo>
                                    <a:pt x="53" y="62"/>
                                  </a:lnTo>
                                  <a:lnTo>
                                    <a:pt x="53" y="59"/>
                                  </a:lnTo>
                                  <a:lnTo>
                                    <a:pt x="72" y="12"/>
                                  </a:lnTo>
                                  <a:lnTo>
                                    <a:pt x="61" y="8"/>
                                  </a:lnTo>
                                  <a:lnTo>
                                    <a:pt x="50" y="32"/>
                                  </a:lnTo>
                                  <a:lnTo>
                                    <a:pt x="38" y="0"/>
                                  </a:lnTo>
                                  <a:lnTo>
                                    <a:pt x="27" y="5"/>
                                  </a:lnTo>
                                  <a:lnTo>
                                    <a:pt x="41" y="40"/>
                                  </a:lnTo>
                                  <a:lnTo>
                                    <a:pt x="41" y="54"/>
                                  </a:lnTo>
                                  <a:lnTo>
                                    <a:pt x="5" y="29"/>
                                  </a:lnTo>
                                  <a:lnTo>
                                    <a:pt x="0" y="40"/>
                                  </a:lnTo>
                                  <a:lnTo>
                                    <a:pt x="41" y="69"/>
                                  </a:lnTo>
                                  <a:lnTo>
                                    <a:pt x="41"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Rectangle 390"/>
                          <wps:cNvSpPr>
                            <a:spLocks noChangeArrowheads="1"/>
                          </wps:cNvSpPr>
                          <wps:spPr bwMode="auto">
                            <a:xfrm>
                              <a:off x="8372" y="3235"/>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7" name="Rectangle 391"/>
                          <wps:cNvSpPr>
                            <a:spLocks noChangeArrowheads="1"/>
                          </wps:cNvSpPr>
                          <wps:spPr bwMode="auto">
                            <a:xfrm>
                              <a:off x="8384" y="3247"/>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8" name="Rectangle 392"/>
                          <wps:cNvSpPr>
                            <a:spLocks noChangeArrowheads="1"/>
                          </wps:cNvSpPr>
                          <wps:spPr bwMode="auto">
                            <a:xfrm>
                              <a:off x="8384" y="3270"/>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9" name="Freeform 393"/>
                          <wps:cNvSpPr>
                            <a:spLocks/>
                          </wps:cNvSpPr>
                          <wps:spPr bwMode="auto">
                            <a:xfrm>
                              <a:off x="8409" y="3312"/>
                              <a:ext cx="16" cy="16"/>
                            </a:xfrm>
                            <a:custGeom>
                              <a:avLst/>
                              <a:gdLst>
                                <a:gd name="T0" fmla="*/ 0 w 16"/>
                                <a:gd name="T1" fmla="*/ 8 h 16"/>
                                <a:gd name="T2" fmla="*/ 0 w 16"/>
                                <a:gd name="T3" fmla="*/ 9 h 16"/>
                                <a:gd name="T4" fmla="*/ 1 w 16"/>
                                <a:gd name="T5" fmla="*/ 10 h 16"/>
                                <a:gd name="T6" fmla="*/ 1 w 16"/>
                                <a:gd name="T7" fmla="*/ 11 h 16"/>
                                <a:gd name="T8" fmla="*/ 1 w 16"/>
                                <a:gd name="T9" fmla="*/ 11 h 16"/>
                                <a:gd name="T10" fmla="*/ 2 w 16"/>
                                <a:gd name="T11" fmla="*/ 12 h 16"/>
                                <a:gd name="T12" fmla="*/ 2 w 16"/>
                                <a:gd name="T13" fmla="*/ 13 h 16"/>
                                <a:gd name="T14" fmla="*/ 2 w 16"/>
                                <a:gd name="T15" fmla="*/ 13 h 16"/>
                                <a:gd name="T16" fmla="*/ 3 w 16"/>
                                <a:gd name="T17" fmla="*/ 14 h 16"/>
                                <a:gd name="T18" fmla="*/ 4 w 16"/>
                                <a:gd name="T19" fmla="*/ 14 h 16"/>
                                <a:gd name="T20" fmla="*/ 4 w 16"/>
                                <a:gd name="T21" fmla="*/ 15 h 16"/>
                                <a:gd name="T22" fmla="*/ 5 w 16"/>
                                <a:gd name="T23" fmla="*/ 15 h 16"/>
                                <a:gd name="T24" fmla="*/ 6 w 16"/>
                                <a:gd name="T25" fmla="*/ 15 h 16"/>
                                <a:gd name="T26" fmla="*/ 6 w 16"/>
                                <a:gd name="T27" fmla="*/ 15 h 16"/>
                                <a:gd name="T28" fmla="*/ 7 w 16"/>
                                <a:gd name="T29" fmla="*/ 16 h 16"/>
                                <a:gd name="T30" fmla="*/ 8 w 16"/>
                                <a:gd name="T31" fmla="*/ 16 h 16"/>
                                <a:gd name="T32" fmla="*/ 9 w 16"/>
                                <a:gd name="T33" fmla="*/ 16 h 16"/>
                                <a:gd name="T34" fmla="*/ 9 w 16"/>
                                <a:gd name="T35" fmla="*/ 16 h 16"/>
                                <a:gd name="T36" fmla="*/ 10 w 16"/>
                                <a:gd name="T37" fmla="*/ 15 h 16"/>
                                <a:gd name="T38" fmla="*/ 11 w 16"/>
                                <a:gd name="T39" fmla="*/ 15 h 16"/>
                                <a:gd name="T40" fmla="*/ 12 w 16"/>
                                <a:gd name="T41" fmla="*/ 15 h 16"/>
                                <a:gd name="T42" fmla="*/ 13 w 16"/>
                                <a:gd name="T43" fmla="*/ 14 h 16"/>
                                <a:gd name="T44" fmla="*/ 13 w 16"/>
                                <a:gd name="T45" fmla="*/ 14 h 16"/>
                                <a:gd name="T46" fmla="*/ 14 w 16"/>
                                <a:gd name="T47" fmla="*/ 13 h 16"/>
                                <a:gd name="T48" fmla="*/ 15 w 16"/>
                                <a:gd name="T49" fmla="*/ 13 h 16"/>
                                <a:gd name="T50" fmla="*/ 15 w 16"/>
                                <a:gd name="T51" fmla="*/ 12 h 16"/>
                                <a:gd name="T52" fmla="*/ 16 w 16"/>
                                <a:gd name="T53" fmla="*/ 11 h 16"/>
                                <a:gd name="T54" fmla="*/ 16 w 16"/>
                                <a:gd name="T55" fmla="*/ 10 h 16"/>
                                <a:gd name="T56" fmla="*/ 16 w 16"/>
                                <a:gd name="T57" fmla="*/ 9 h 16"/>
                                <a:gd name="T58" fmla="*/ 16 w 16"/>
                                <a:gd name="T59" fmla="*/ 8 h 16"/>
                                <a:gd name="T60" fmla="*/ 16 w 16"/>
                                <a:gd name="T61" fmla="*/ 7 h 16"/>
                                <a:gd name="T62" fmla="*/ 16 w 16"/>
                                <a:gd name="T63" fmla="*/ 7 h 16"/>
                                <a:gd name="T64" fmla="*/ 16 w 16"/>
                                <a:gd name="T65" fmla="*/ 6 h 16"/>
                                <a:gd name="T66" fmla="*/ 16 w 16"/>
                                <a:gd name="T67" fmla="*/ 5 h 16"/>
                                <a:gd name="T68" fmla="*/ 15 w 16"/>
                                <a:gd name="T69" fmla="*/ 4 h 16"/>
                                <a:gd name="T70" fmla="*/ 14 w 16"/>
                                <a:gd name="T71" fmla="*/ 3 h 16"/>
                                <a:gd name="T72" fmla="*/ 13 w 16"/>
                                <a:gd name="T73" fmla="*/ 2 h 16"/>
                                <a:gd name="T74" fmla="*/ 12 w 16"/>
                                <a:gd name="T75" fmla="*/ 1 h 16"/>
                                <a:gd name="T76" fmla="*/ 11 w 16"/>
                                <a:gd name="T77" fmla="*/ 1 h 16"/>
                                <a:gd name="T78" fmla="*/ 10 w 16"/>
                                <a:gd name="T79" fmla="*/ 0 h 16"/>
                                <a:gd name="T80" fmla="*/ 9 w 16"/>
                                <a:gd name="T81" fmla="*/ 0 h 16"/>
                                <a:gd name="T82" fmla="*/ 9 w 16"/>
                                <a:gd name="T83" fmla="*/ 0 h 16"/>
                                <a:gd name="T84" fmla="*/ 8 w 16"/>
                                <a:gd name="T85" fmla="*/ 0 h 16"/>
                                <a:gd name="T86" fmla="*/ 7 w 16"/>
                                <a:gd name="T87" fmla="*/ 0 h 16"/>
                                <a:gd name="T88" fmla="*/ 6 w 16"/>
                                <a:gd name="T89" fmla="*/ 0 h 16"/>
                                <a:gd name="T90" fmla="*/ 6 w 16"/>
                                <a:gd name="T91" fmla="*/ 1 h 16"/>
                                <a:gd name="T92" fmla="*/ 4 w 16"/>
                                <a:gd name="T93" fmla="*/ 1 h 16"/>
                                <a:gd name="T94" fmla="*/ 4 w 16"/>
                                <a:gd name="T95" fmla="*/ 2 h 16"/>
                                <a:gd name="T96" fmla="*/ 3 w 16"/>
                                <a:gd name="T97" fmla="*/ 2 h 16"/>
                                <a:gd name="T98" fmla="*/ 2 w 16"/>
                                <a:gd name="T99" fmla="*/ 3 h 16"/>
                                <a:gd name="T100" fmla="*/ 1 w 16"/>
                                <a:gd name="T101" fmla="*/ 4 h 16"/>
                                <a:gd name="T102" fmla="*/ 1 w 16"/>
                                <a:gd name="T103" fmla="*/ 5 h 16"/>
                                <a:gd name="T104" fmla="*/ 1 w 16"/>
                                <a:gd name="T105" fmla="*/ 6 h 16"/>
                                <a:gd name="T106" fmla="*/ 0 w 16"/>
                                <a:gd name="T107" fmla="*/ 7 h 16"/>
                                <a:gd name="T108" fmla="*/ 0 w 16"/>
                                <a:gd name="T109" fmla="*/ 7 h 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 h="16">
                                  <a:moveTo>
                                    <a:pt x="0" y="8"/>
                                  </a:moveTo>
                                  <a:lnTo>
                                    <a:pt x="0" y="8"/>
                                  </a:lnTo>
                                  <a:lnTo>
                                    <a:pt x="0" y="9"/>
                                  </a:lnTo>
                                  <a:lnTo>
                                    <a:pt x="1" y="9"/>
                                  </a:lnTo>
                                  <a:lnTo>
                                    <a:pt x="1" y="10"/>
                                  </a:lnTo>
                                  <a:lnTo>
                                    <a:pt x="1" y="11"/>
                                  </a:lnTo>
                                  <a:lnTo>
                                    <a:pt x="1" y="12"/>
                                  </a:lnTo>
                                  <a:lnTo>
                                    <a:pt x="2" y="12"/>
                                  </a:lnTo>
                                  <a:lnTo>
                                    <a:pt x="2" y="13"/>
                                  </a:lnTo>
                                  <a:lnTo>
                                    <a:pt x="3" y="13"/>
                                  </a:lnTo>
                                  <a:lnTo>
                                    <a:pt x="3" y="14"/>
                                  </a:lnTo>
                                  <a:lnTo>
                                    <a:pt x="4" y="14"/>
                                  </a:lnTo>
                                  <a:lnTo>
                                    <a:pt x="4" y="15"/>
                                  </a:lnTo>
                                  <a:lnTo>
                                    <a:pt x="5" y="15"/>
                                  </a:lnTo>
                                  <a:lnTo>
                                    <a:pt x="6" y="15"/>
                                  </a:lnTo>
                                  <a:lnTo>
                                    <a:pt x="7" y="15"/>
                                  </a:lnTo>
                                  <a:lnTo>
                                    <a:pt x="7" y="16"/>
                                  </a:lnTo>
                                  <a:lnTo>
                                    <a:pt x="8" y="16"/>
                                  </a:lnTo>
                                  <a:lnTo>
                                    <a:pt x="9" y="16"/>
                                  </a:lnTo>
                                  <a:lnTo>
                                    <a:pt x="10" y="15"/>
                                  </a:lnTo>
                                  <a:lnTo>
                                    <a:pt x="11" y="15"/>
                                  </a:lnTo>
                                  <a:lnTo>
                                    <a:pt x="12" y="15"/>
                                  </a:lnTo>
                                  <a:lnTo>
                                    <a:pt x="13" y="14"/>
                                  </a:lnTo>
                                  <a:lnTo>
                                    <a:pt x="14" y="13"/>
                                  </a:lnTo>
                                  <a:lnTo>
                                    <a:pt x="15" y="13"/>
                                  </a:lnTo>
                                  <a:lnTo>
                                    <a:pt x="15" y="12"/>
                                  </a:lnTo>
                                  <a:lnTo>
                                    <a:pt x="15" y="11"/>
                                  </a:lnTo>
                                  <a:lnTo>
                                    <a:pt x="16" y="11"/>
                                  </a:lnTo>
                                  <a:lnTo>
                                    <a:pt x="16" y="10"/>
                                  </a:lnTo>
                                  <a:lnTo>
                                    <a:pt x="16" y="9"/>
                                  </a:lnTo>
                                  <a:lnTo>
                                    <a:pt x="16" y="8"/>
                                  </a:lnTo>
                                  <a:lnTo>
                                    <a:pt x="16" y="7"/>
                                  </a:lnTo>
                                  <a:lnTo>
                                    <a:pt x="16" y="6"/>
                                  </a:lnTo>
                                  <a:lnTo>
                                    <a:pt x="16" y="5"/>
                                  </a:lnTo>
                                  <a:lnTo>
                                    <a:pt x="15" y="5"/>
                                  </a:lnTo>
                                  <a:lnTo>
                                    <a:pt x="15" y="4"/>
                                  </a:lnTo>
                                  <a:lnTo>
                                    <a:pt x="14" y="3"/>
                                  </a:lnTo>
                                  <a:lnTo>
                                    <a:pt x="14" y="2"/>
                                  </a:lnTo>
                                  <a:lnTo>
                                    <a:pt x="13" y="2"/>
                                  </a:lnTo>
                                  <a:lnTo>
                                    <a:pt x="13" y="1"/>
                                  </a:lnTo>
                                  <a:lnTo>
                                    <a:pt x="12" y="1"/>
                                  </a:lnTo>
                                  <a:lnTo>
                                    <a:pt x="11" y="1"/>
                                  </a:lnTo>
                                  <a:lnTo>
                                    <a:pt x="11" y="0"/>
                                  </a:lnTo>
                                  <a:lnTo>
                                    <a:pt x="10" y="0"/>
                                  </a:lnTo>
                                  <a:lnTo>
                                    <a:pt x="9" y="0"/>
                                  </a:lnTo>
                                  <a:lnTo>
                                    <a:pt x="8" y="0"/>
                                  </a:lnTo>
                                  <a:lnTo>
                                    <a:pt x="7" y="0"/>
                                  </a:lnTo>
                                  <a:lnTo>
                                    <a:pt x="6" y="0"/>
                                  </a:lnTo>
                                  <a:lnTo>
                                    <a:pt x="6" y="1"/>
                                  </a:lnTo>
                                  <a:lnTo>
                                    <a:pt x="5" y="1"/>
                                  </a:lnTo>
                                  <a:lnTo>
                                    <a:pt x="4" y="1"/>
                                  </a:lnTo>
                                  <a:lnTo>
                                    <a:pt x="4" y="2"/>
                                  </a:lnTo>
                                  <a:lnTo>
                                    <a:pt x="3" y="2"/>
                                  </a:lnTo>
                                  <a:lnTo>
                                    <a:pt x="2" y="3"/>
                                  </a:lnTo>
                                  <a:lnTo>
                                    <a:pt x="2" y="4"/>
                                  </a:lnTo>
                                  <a:lnTo>
                                    <a:pt x="1" y="4"/>
                                  </a:lnTo>
                                  <a:lnTo>
                                    <a:pt x="1" y="5"/>
                                  </a:lnTo>
                                  <a:lnTo>
                                    <a:pt x="1"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 name="Freeform 394"/>
                          <wps:cNvSpPr>
                            <a:spLocks/>
                          </wps:cNvSpPr>
                          <wps:spPr bwMode="auto">
                            <a:xfrm>
                              <a:off x="8271" y="2882"/>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851" name="Group 395"/>
                        <wpg:cNvGrpSpPr>
                          <a:grpSpLocks/>
                        </wpg:cNvGrpSpPr>
                        <wpg:grpSpPr bwMode="auto">
                          <a:xfrm>
                            <a:off x="2280210" y="2585721"/>
                            <a:ext cx="317501" cy="324503"/>
                            <a:chOff x="3591" y="2701"/>
                            <a:chExt cx="500" cy="511"/>
                          </a:xfrm>
                        </wpg:grpSpPr>
                        <wps:wsp>
                          <wps:cNvPr id="1852" name="Freeform 396"/>
                          <wps:cNvSpPr>
                            <a:spLocks/>
                          </wps:cNvSpPr>
                          <wps:spPr bwMode="auto">
                            <a:xfrm>
                              <a:off x="3591" y="2701"/>
                              <a:ext cx="399" cy="511"/>
                            </a:xfrm>
                            <a:custGeom>
                              <a:avLst/>
                              <a:gdLst>
                                <a:gd name="T0" fmla="*/ 399 w 399"/>
                                <a:gd name="T1" fmla="*/ 198 h 511"/>
                                <a:gd name="T2" fmla="*/ 399 w 399"/>
                                <a:gd name="T3" fmla="*/ 186 h 511"/>
                                <a:gd name="T4" fmla="*/ 249 w 399"/>
                                <a:gd name="T5" fmla="*/ 117 h 511"/>
                                <a:gd name="T6" fmla="*/ 249 w 399"/>
                                <a:gd name="T7" fmla="*/ 57 h 511"/>
                                <a:gd name="T8" fmla="*/ 277 w 399"/>
                                <a:gd name="T9" fmla="*/ 57 h 511"/>
                                <a:gd name="T10" fmla="*/ 277 w 399"/>
                                <a:gd name="T11" fmla="*/ 49 h 511"/>
                                <a:gd name="T12" fmla="*/ 282 w 399"/>
                                <a:gd name="T13" fmla="*/ 49 h 511"/>
                                <a:gd name="T14" fmla="*/ 282 w 399"/>
                                <a:gd name="T15" fmla="*/ 67 h 511"/>
                                <a:gd name="T16" fmla="*/ 310 w 399"/>
                                <a:gd name="T17" fmla="*/ 67 h 511"/>
                                <a:gd name="T18" fmla="*/ 310 w 399"/>
                                <a:gd name="T19" fmla="*/ 0 h 511"/>
                                <a:gd name="T20" fmla="*/ 282 w 399"/>
                                <a:gd name="T21" fmla="*/ 0 h 511"/>
                                <a:gd name="T22" fmla="*/ 282 w 399"/>
                                <a:gd name="T23" fmla="*/ 20 h 511"/>
                                <a:gd name="T24" fmla="*/ 277 w 399"/>
                                <a:gd name="T25" fmla="*/ 20 h 511"/>
                                <a:gd name="T26" fmla="*/ 277 w 399"/>
                                <a:gd name="T27" fmla="*/ 6 h 511"/>
                                <a:gd name="T28" fmla="*/ 247 w 399"/>
                                <a:gd name="T29" fmla="*/ 6 h 511"/>
                                <a:gd name="T30" fmla="*/ 247 w 399"/>
                                <a:gd name="T31" fmla="*/ 20 h 511"/>
                                <a:gd name="T32" fmla="*/ 222 w 399"/>
                                <a:gd name="T33" fmla="*/ 20 h 511"/>
                                <a:gd name="T34" fmla="*/ 222 w 399"/>
                                <a:gd name="T35" fmla="*/ 6 h 511"/>
                                <a:gd name="T36" fmla="*/ 193 w 399"/>
                                <a:gd name="T37" fmla="*/ 6 h 511"/>
                                <a:gd name="T38" fmla="*/ 193 w 399"/>
                                <a:gd name="T39" fmla="*/ 20 h 511"/>
                                <a:gd name="T40" fmla="*/ 187 w 399"/>
                                <a:gd name="T41" fmla="*/ 20 h 511"/>
                                <a:gd name="T42" fmla="*/ 187 w 399"/>
                                <a:gd name="T43" fmla="*/ 0 h 511"/>
                                <a:gd name="T44" fmla="*/ 159 w 399"/>
                                <a:gd name="T45" fmla="*/ 0 h 511"/>
                                <a:gd name="T46" fmla="*/ 159 w 399"/>
                                <a:gd name="T47" fmla="*/ 67 h 511"/>
                                <a:gd name="T48" fmla="*/ 187 w 399"/>
                                <a:gd name="T49" fmla="*/ 67 h 511"/>
                                <a:gd name="T50" fmla="*/ 187 w 399"/>
                                <a:gd name="T51" fmla="*/ 49 h 511"/>
                                <a:gd name="T52" fmla="*/ 193 w 399"/>
                                <a:gd name="T53" fmla="*/ 49 h 511"/>
                                <a:gd name="T54" fmla="*/ 193 w 399"/>
                                <a:gd name="T55" fmla="*/ 57 h 511"/>
                                <a:gd name="T56" fmla="*/ 222 w 399"/>
                                <a:gd name="T57" fmla="*/ 57 h 511"/>
                                <a:gd name="T58" fmla="*/ 222 w 399"/>
                                <a:gd name="T59" fmla="*/ 105 h 511"/>
                                <a:gd name="T60" fmla="*/ 203 w 399"/>
                                <a:gd name="T61" fmla="*/ 97 h 511"/>
                                <a:gd name="T62" fmla="*/ 0 w 399"/>
                                <a:gd name="T63" fmla="*/ 186 h 511"/>
                                <a:gd name="T64" fmla="*/ 0 w 399"/>
                                <a:gd name="T65" fmla="*/ 198 h 511"/>
                                <a:gd name="T66" fmla="*/ 30 w 399"/>
                                <a:gd name="T67" fmla="*/ 198 h 511"/>
                                <a:gd name="T68" fmla="*/ 29 w 399"/>
                                <a:gd name="T69" fmla="*/ 511 h 511"/>
                                <a:gd name="T70" fmla="*/ 364 w 399"/>
                                <a:gd name="T71" fmla="*/ 510 h 511"/>
                                <a:gd name="T72" fmla="*/ 364 w 399"/>
                                <a:gd name="T73" fmla="*/ 198 h 511"/>
                                <a:gd name="T74" fmla="*/ 399 w 399"/>
                                <a:gd name="T75" fmla="*/ 198 h 51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99" h="511">
                                  <a:moveTo>
                                    <a:pt x="399" y="198"/>
                                  </a:moveTo>
                                  <a:lnTo>
                                    <a:pt x="399" y="186"/>
                                  </a:lnTo>
                                  <a:lnTo>
                                    <a:pt x="249" y="117"/>
                                  </a:lnTo>
                                  <a:lnTo>
                                    <a:pt x="249" y="57"/>
                                  </a:lnTo>
                                  <a:lnTo>
                                    <a:pt x="277" y="57"/>
                                  </a:lnTo>
                                  <a:lnTo>
                                    <a:pt x="277" y="49"/>
                                  </a:lnTo>
                                  <a:lnTo>
                                    <a:pt x="282" y="49"/>
                                  </a:lnTo>
                                  <a:lnTo>
                                    <a:pt x="282" y="67"/>
                                  </a:lnTo>
                                  <a:lnTo>
                                    <a:pt x="310" y="67"/>
                                  </a:lnTo>
                                  <a:lnTo>
                                    <a:pt x="310" y="0"/>
                                  </a:lnTo>
                                  <a:lnTo>
                                    <a:pt x="282" y="0"/>
                                  </a:lnTo>
                                  <a:lnTo>
                                    <a:pt x="282" y="20"/>
                                  </a:lnTo>
                                  <a:lnTo>
                                    <a:pt x="277" y="20"/>
                                  </a:lnTo>
                                  <a:lnTo>
                                    <a:pt x="277" y="6"/>
                                  </a:lnTo>
                                  <a:lnTo>
                                    <a:pt x="247" y="6"/>
                                  </a:lnTo>
                                  <a:lnTo>
                                    <a:pt x="247" y="20"/>
                                  </a:lnTo>
                                  <a:lnTo>
                                    <a:pt x="222" y="20"/>
                                  </a:lnTo>
                                  <a:lnTo>
                                    <a:pt x="222" y="6"/>
                                  </a:lnTo>
                                  <a:lnTo>
                                    <a:pt x="193" y="6"/>
                                  </a:lnTo>
                                  <a:lnTo>
                                    <a:pt x="193" y="20"/>
                                  </a:lnTo>
                                  <a:lnTo>
                                    <a:pt x="187" y="20"/>
                                  </a:lnTo>
                                  <a:lnTo>
                                    <a:pt x="187" y="0"/>
                                  </a:lnTo>
                                  <a:lnTo>
                                    <a:pt x="159" y="0"/>
                                  </a:lnTo>
                                  <a:lnTo>
                                    <a:pt x="159" y="67"/>
                                  </a:lnTo>
                                  <a:lnTo>
                                    <a:pt x="187" y="67"/>
                                  </a:lnTo>
                                  <a:lnTo>
                                    <a:pt x="187" y="49"/>
                                  </a:lnTo>
                                  <a:lnTo>
                                    <a:pt x="193" y="49"/>
                                  </a:lnTo>
                                  <a:lnTo>
                                    <a:pt x="193" y="57"/>
                                  </a:lnTo>
                                  <a:lnTo>
                                    <a:pt x="222" y="57"/>
                                  </a:lnTo>
                                  <a:lnTo>
                                    <a:pt x="222" y="105"/>
                                  </a:lnTo>
                                  <a:lnTo>
                                    <a:pt x="203" y="97"/>
                                  </a:lnTo>
                                  <a:lnTo>
                                    <a:pt x="0" y="186"/>
                                  </a:lnTo>
                                  <a:lnTo>
                                    <a:pt x="0" y="198"/>
                                  </a:lnTo>
                                  <a:lnTo>
                                    <a:pt x="30" y="198"/>
                                  </a:lnTo>
                                  <a:lnTo>
                                    <a:pt x="29" y="511"/>
                                  </a:lnTo>
                                  <a:lnTo>
                                    <a:pt x="364" y="510"/>
                                  </a:lnTo>
                                  <a:lnTo>
                                    <a:pt x="364" y="198"/>
                                  </a:lnTo>
                                  <a:lnTo>
                                    <a:pt x="399" y="1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3" name="Freeform 397"/>
                          <wps:cNvSpPr>
                            <a:spLocks/>
                          </wps:cNvSpPr>
                          <wps:spPr bwMode="auto">
                            <a:xfrm>
                              <a:off x="3620" y="2810"/>
                              <a:ext cx="342" cy="76"/>
                            </a:xfrm>
                            <a:custGeom>
                              <a:avLst/>
                              <a:gdLst>
                                <a:gd name="T0" fmla="*/ 174 w 342"/>
                                <a:gd name="T1" fmla="*/ 0 h 76"/>
                                <a:gd name="T2" fmla="*/ 342 w 342"/>
                                <a:gd name="T3" fmla="*/ 76 h 76"/>
                                <a:gd name="T4" fmla="*/ 317 w 342"/>
                                <a:gd name="T5" fmla="*/ 76 h 76"/>
                                <a:gd name="T6" fmla="*/ 277 w 342"/>
                                <a:gd name="T7" fmla="*/ 76 h 76"/>
                                <a:gd name="T8" fmla="*/ 227 w 342"/>
                                <a:gd name="T9" fmla="*/ 76 h 76"/>
                                <a:gd name="T10" fmla="*/ 172 w 342"/>
                                <a:gd name="T11" fmla="*/ 76 h 76"/>
                                <a:gd name="T12" fmla="*/ 116 w 342"/>
                                <a:gd name="T13" fmla="*/ 76 h 76"/>
                                <a:gd name="T14" fmla="*/ 66 w 342"/>
                                <a:gd name="T15" fmla="*/ 76 h 76"/>
                                <a:gd name="T16" fmla="*/ 26 w 342"/>
                                <a:gd name="T17" fmla="*/ 76 h 76"/>
                                <a:gd name="T18" fmla="*/ 0 w 342"/>
                                <a:gd name="T19" fmla="*/ 76 h 76"/>
                                <a:gd name="T20" fmla="*/ 174 w 342"/>
                                <a:gd name="T21" fmla="*/ 0 h 7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2" h="76">
                                  <a:moveTo>
                                    <a:pt x="174" y="0"/>
                                  </a:moveTo>
                                  <a:lnTo>
                                    <a:pt x="342" y="76"/>
                                  </a:lnTo>
                                  <a:lnTo>
                                    <a:pt x="317" y="76"/>
                                  </a:lnTo>
                                  <a:lnTo>
                                    <a:pt x="277" y="76"/>
                                  </a:lnTo>
                                  <a:lnTo>
                                    <a:pt x="227" y="76"/>
                                  </a:lnTo>
                                  <a:lnTo>
                                    <a:pt x="172" y="76"/>
                                  </a:lnTo>
                                  <a:lnTo>
                                    <a:pt x="116" y="76"/>
                                  </a:lnTo>
                                  <a:lnTo>
                                    <a:pt x="66" y="76"/>
                                  </a:lnTo>
                                  <a:lnTo>
                                    <a:pt x="26" y="76"/>
                                  </a:lnTo>
                                  <a:lnTo>
                                    <a:pt x="0" y="76"/>
                                  </a:lnTo>
                                  <a:lnTo>
                                    <a:pt x="174"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 name="Freeform 398"/>
                          <wps:cNvSpPr>
                            <a:spLocks/>
                          </wps:cNvSpPr>
                          <wps:spPr bwMode="auto">
                            <a:xfrm>
                              <a:off x="3632" y="2900"/>
                              <a:ext cx="310" cy="299"/>
                            </a:xfrm>
                            <a:custGeom>
                              <a:avLst/>
                              <a:gdLst>
                                <a:gd name="T0" fmla="*/ 310 w 310"/>
                                <a:gd name="T1" fmla="*/ 299 h 299"/>
                                <a:gd name="T2" fmla="*/ 0 w 310"/>
                                <a:gd name="T3" fmla="*/ 299 h 299"/>
                                <a:gd name="T4" fmla="*/ 0 w 310"/>
                                <a:gd name="T5" fmla="*/ 282 h 299"/>
                                <a:gd name="T6" fmla="*/ 0 w 310"/>
                                <a:gd name="T7" fmla="*/ 247 h 299"/>
                                <a:gd name="T8" fmla="*/ 0 w 310"/>
                                <a:gd name="T9" fmla="*/ 200 h 299"/>
                                <a:gd name="T10" fmla="*/ 0 w 310"/>
                                <a:gd name="T11" fmla="*/ 148 h 299"/>
                                <a:gd name="T12" fmla="*/ 0 w 310"/>
                                <a:gd name="T13" fmla="*/ 95 h 299"/>
                                <a:gd name="T14" fmla="*/ 0 w 310"/>
                                <a:gd name="T15" fmla="*/ 49 h 299"/>
                                <a:gd name="T16" fmla="*/ 0 w 310"/>
                                <a:gd name="T17" fmla="*/ 15 h 299"/>
                                <a:gd name="T18" fmla="*/ 0 w 310"/>
                                <a:gd name="T19" fmla="*/ 0 h 299"/>
                                <a:gd name="T20" fmla="*/ 310 w 310"/>
                                <a:gd name="T21" fmla="*/ 0 h 299"/>
                                <a:gd name="T22" fmla="*/ 310 w 310"/>
                                <a:gd name="T23" fmla="*/ 299 h 2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0" h="299">
                                  <a:moveTo>
                                    <a:pt x="310" y="299"/>
                                  </a:moveTo>
                                  <a:lnTo>
                                    <a:pt x="0" y="299"/>
                                  </a:lnTo>
                                  <a:lnTo>
                                    <a:pt x="0" y="282"/>
                                  </a:lnTo>
                                  <a:lnTo>
                                    <a:pt x="0" y="247"/>
                                  </a:lnTo>
                                  <a:lnTo>
                                    <a:pt x="0" y="200"/>
                                  </a:lnTo>
                                  <a:lnTo>
                                    <a:pt x="0" y="148"/>
                                  </a:lnTo>
                                  <a:lnTo>
                                    <a:pt x="0" y="95"/>
                                  </a:lnTo>
                                  <a:lnTo>
                                    <a:pt x="0" y="49"/>
                                  </a:lnTo>
                                  <a:lnTo>
                                    <a:pt x="0" y="15"/>
                                  </a:lnTo>
                                  <a:lnTo>
                                    <a:pt x="0" y="0"/>
                                  </a:lnTo>
                                  <a:lnTo>
                                    <a:pt x="310" y="0"/>
                                  </a:lnTo>
                                  <a:lnTo>
                                    <a:pt x="310" y="2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 name="Freeform 399"/>
                          <wps:cNvSpPr>
                            <a:spLocks/>
                          </wps:cNvSpPr>
                          <wps:spPr bwMode="auto">
                            <a:xfrm>
                              <a:off x="3617" y="3087"/>
                              <a:ext cx="130" cy="69"/>
                            </a:xfrm>
                            <a:custGeom>
                              <a:avLst/>
                              <a:gdLst>
                                <a:gd name="T0" fmla="*/ 0 w 130"/>
                                <a:gd name="T1" fmla="*/ 0 h 69"/>
                                <a:gd name="T2" fmla="*/ 0 w 130"/>
                                <a:gd name="T3" fmla="*/ 69 h 69"/>
                                <a:gd name="T4" fmla="*/ 58 w 130"/>
                                <a:gd name="T5" fmla="*/ 69 h 69"/>
                                <a:gd name="T6" fmla="*/ 58 w 130"/>
                                <a:gd name="T7" fmla="*/ 65 h 69"/>
                                <a:gd name="T8" fmla="*/ 130 w 130"/>
                                <a:gd name="T9" fmla="*/ 65 h 69"/>
                                <a:gd name="T10" fmla="*/ 130 w 130"/>
                                <a:gd name="T11" fmla="*/ 4 h 69"/>
                                <a:gd name="T12" fmla="*/ 58 w 130"/>
                                <a:gd name="T13" fmla="*/ 4 h 69"/>
                                <a:gd name="T14" fmla="*/ 58 w 130"/>
                                <a:gd name="T15" fmla="*/ 0 h 69"/>
                                <a:gd name="T16" fmla="*/ 0 w 130"/>
                                <a:gd name="T17" fmla="*/ 0 h 6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0" h="69">
                                  <a:moveTo>
                                    <a:pt x="0" y="0"/>
                                  </a:moveTo>
                                  <a:lnTo>
                                    <a:pt x="0" y="69"/>
                                  </a:lnTo>
                                  <a:lnTo>
                                    <a:pt x="58" y="69"/>
                                  </a:lnTo>
                                  <a:lnTo>
                                    <a:pt x="58" y="65"/>
                                  </a:lnTo>
                                  <a:lnTo>
                                    <a:pt x="130" y="65"/>
                                  </a:lnTo>
                                  <a:lnTo>
                                    <a:pt x="130" y="4"/>
                                  </a:lnTo>
                                  <a:lnTo>
                                    <a:pt x="58" y="4"/>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 name="Freeform 400"/>
                          <wps:cNvSpPr>
                            <a:spLocks/>
                          </wps:cNvSpPr>
                          <wps:spPr bwMode="auto">
                            <a:xfrm>
                              <a:off x="3629" y="3099"/>
                              <a:ext cx="35" cy="46"/>
                            </a:xfrm>
                            <a:custGeom>
                              <a:avLst/>
                              <a:gdLst>
                                <a:gd name="T0" fmla="*/ 0 w 35"/>
                                <a:gd name="T1" fmla="*/ 0 h 46"/>
                                <a:gd name="T2" fmla="*/ 4 w 35"/>
                                <a:gd name="T3" fmla="*/ 0 h 46"/>
                                <a:gd name="T4" fmla="*/ 8 w 35"/>
                                <a:gd name="T5" fmla="*/ 0 h 46"/>
                                <a:gd name="T6" fmla="*/ 13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46">
                                  <a:moveTo>
                                    <a:pt x="0" y="0"/>
                                  </a:moveTo>
                                  <a:lnTo>
                                    <a:pt x="4" y="0"/>
                                  </a:lnTo>
                                  <a:lnTo>
                                    <a:pt x="8" y="0"/>
                                  </a:lnTo>
                                  <a:lnTo>
                                    <a:pt x="13" y="0"/>
                                  </a:lnTo>
                                  <a:lnTo>
                                    <a:pt x="17" y="0"/>
                                  </a:lnTo>
                                  <a:lnTo>
                                    <a:pt x="22" y="0"/>
                                  </a:lnTo>
                                  <a:lnTo>
                                    <a:pt x="27" y="0"/>
                                  </a:lnTo>
                                  <a:lnTo>
                                    <a:pt x="31" y="0"/>
                                  </a:lnTo>
                                  <a:lnTo>
                                    <a:pt x="35" y="0"/>
                                  </a:lnTo>
                                  <a:lnTo>
                                    <a:pt x="35" y="46"/>
                                  </a:lnTo>
                                  <a:lnTo>
                                    <a:pt x="31" y="46"/>
                                  </a:lnTo>
                                  <a:lnTo>
                                    <a:pt x="27" y="46"/>
                                  </a:lnTo>
                                  <a:lnTo>
                                    <a:pt x="22" y="46"/>
                                  </a:lnTo>
                                  <a:lnTo>
                                    <a:pt x="17" y="46"/>
                                  </a:lnTo>
                                  <a:lnTo>
                                    <a:pt x="13"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 name="Freeform 401"/>
                          <wps:cNvSpPr>
                            <a:spLocks/>
                          </wps:cNvSpPr>
                          <wps:spPr bwMode="auto">
                            <a:xfrm>
                              <a:off x="3676" y="310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8" name="Freeform 402"/>
                          <wps:cNvSpPr>
                            <a:spLocks/>
                          </wps:cNvSpPr>
                          <wps:spPr bwMode="auto">
                            <a:xfrm>
                              <a:off x="3712" y="310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8 w 24"/>
                                <a:gd name="T11" fmla="*/ 37 h 37"/>
                                <a:gd name="T12" fmla="*/ 5 w 24"/>
                                <a:gd name="T13" fmla="*/ 37 h 37"/>
                                <a:gd name="T14" fmla="*/ 2 w 24"/>
                                <a:gd name="T15" fmla="*/ 37 h 37"/>
                                <a:gd name="T16" fmla="*/ 0 w 24"/>
                                <a:gd name="T17" fmla="*/ 37 h 37"/>
                                <a:gd name="T18" fmla="*/ 0 w 24"/>
                                <a:gd name="T19" fmla="*/ 0 h 37"/>
                                <a:gd name="T20" fmla="*/ 2 w 24"/>
                                <a:gd name="T21" fmla="*/ 0 h 37"/>
                                <a:gd name="T22" fmla="*/ 5 w 24"/>
                                <a:gd name="T23" fmla="*/ 0 h 37"/>
                                <a:gd name="T24" fmla="*/ 8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4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7">
                                  <a:moveTo>
                                    <a:pt x="24"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4" y="0"/>
                                  </a:lnTo>
                                  <a:lnTo>
                                    <a:pt x="24" y="4"/>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 name="Freeform 403"/>
                          <wps:cNvSpPr>
                            <a:spLocks/>
                          </wps:cNvSpPr>
                          <wps:spPr bwMode="auto">
                            <a:xfrm>
                              <a:off x="3667" y="2918"/>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1 w 69"/>
                                <a:gd name="T11" fmla="*/ 60 h 69"/>
                                <a:gd name="T12" fmla="*/ 15 w 69"/>
                                <a:gd name="T13" fmla="*/ 63 h 69"/>
                                <a:gd name="T14" fmla="*/ 19 w 69"/>
                                <a:gd name="T15" fmla="*/ 66 h 69"/>
                                <a:gd name="T16" fmla="*/ 24 w 69"/>
                                <a:gd name="T17" fmla="*/ 67 h 69"/>
                                <a:gd name="T18" fmla="*/ 29 w 69"/>
                                <a:gd name="T19" fmla="*/ 69 h 69"/>
                                <a:gd name="T20" fmla="*/ 34 w 69"/>
                                <a:gd name="T21" fmla="*/ 69 h 69"/>
                                <a:gd name="T22" fmla="*/ 40 w 69"/>
                                <a:gd name="T23" fmla="*/ 69 h 69"/>
                                <a:gd name="T24" fmla="*/ 45 w 69"/>
                                <a:gd name="T25" fmla="*/ 67 h 69"/>
                                <a:gd name="T26" fmla="*/ 49 w 69"/>
                                <a:gd name="T27" fmla="*/ 66 h 69"/>
                                <a:gd name="T28" fmla="*/ 54 w 69"/>
                                <a:gd name="T29" fmla="*/ 63 h 69"/>
                                <a:gd name="T30" fmla="*/ 57 w 69"/>
                                <a:gd name="T31" fmla="*/ 60 h 69"/>
                                <a:gd name="T32" fmla="*/ 61 w 69"/>
                                <a:gd name="T33" fmla="*/ 56 h 69"/>
                                <a:gd name="T34" fmla="*/ 64 w 69"/>
                                <a:gd name="T35" fmla="*/ 52 h 69"/>
                                <a:gd name="T36" fmla="*/ 66 w 69"/>
                                <a:gd name="T37" fmla="*/ 48 h 69"/>
                                <a:gd name="T38" fmla="*/ 68 w 69"/>
                                <a:gd name="T39" fmla="*/ 43 h 69"/>
                                <a:gd name="T40" fmla="*/ 69 w 69"/>
                                <a:gd name="T41" fmla="*/ 38 h 69"/>
                                <a:gd name="T42" fmla="*/ 69 w 69"/>
                                <a:gd name="T43" fmla="*/ 33 h 69"/>
                                <a:gd name="T44" fmla="*/ 68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5 h 69"/>
                                <a:gd name="T58" fmla="*/ 46 w 69"/>
                                <a:gd name="T59" fmla="*/ 2 h 69"/>
                                <a:gd name="T60" fmla="*/ 41 w 69"/>
                                <a:gd name="T61" fmla="*/ 1 h 69"/>
                                <a:gd name="T62" fmla="*/ 36 w 69"/>
                                <a:gd name="T63" fmla="*/ 0 h 69"/>
                                <a:gd name="T64" fmla="*/ 31 w 69"/>
                                <a:gd name="T65" fmla="*/ 1 h 69"/>
                                <a:gd name="T66" fmla="*/ 26 w 69"/>
                                <a:gd name="T67" fmla="*/ 1 h 69"/>
                                <a:gd name="T68" fmla="*/ 21 w 69"/>
                                <a:gd name="T69" fmla="*/ 3 h 69"/>
                                <a:gd name="T70" fmla="*/ 16 w 69"/>
                                <a:gd name="T71" fmla="*/ 5 h 69"/>
                                <a:gd name="T72" fmla="*/ 12 w 69"/>
                                <a:gd name="T73" fmla="*/ 8 h 69"/>
                                <a:gd name="T74" fmla="*/ 9 w 69"/>
                                <a:gd name="T75" fmla="*/ 12 h 69"/>
                                <a:gd name="T76" fmla="*/ 6 w 69"/>
                                <a:gd name="T77" fmla="*/ 16 h 69"/>
                                <a:gd name="T78" fmla="*/ 3 w 69"/>
                                <a:gd name="T79" fmla="*/ 20 h 69"/>
                                <a:gd name="T80" fmla="*/ 1 w 69"/>
                                <a:gd name="T81" fmla="*/ 24 h 69"/>
                                <a:gd name="T82" fmla="*/ 0 w 69"/>
                                <a:gd name="T83" fmla="*/ 29 h 69"/>
                                <a:gd name="T84" fmla="*/ 0 w 69"/>
                                <a:gd name="T85" fmla="*/ 35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9">
                                  <a:moveTo>
                                    <a:pt x="0" y="35"/>
                                  </a:moveTo>
                                  <a:lnTo>
                                    <a:pt x="0" y="36"/>
                                  </a:lnTo>
                                  <a:lnTo>
                                    <a:pt x="0" y="38"/>
                                  </a:lnTo>
                                  <a:lnTo>
                                    <a:pt x="0" y="40"/>
                                  </a:lnTo>
                                  <a:lnTo>
                                    <a:pt x="1" y="42"/>
                                  </a:lnTo>
                                  <a:lnTo>
                                    <a:pt x="1" y="43"/>
                                  </a:lnTo>
                                  <a:lnTo>
                                    <a:pt x="1" y="45"/>
                                  </a:lnTo>
                                  <a:lnTo>
                                    <a:pt x="2" y="46"/>
                                  </a:lnTo>
                                  <a:lnTo>
                                    <a:pt x="3" y="48"/>
                                  </a:lnTo>
                                  <a:lnTo>
                                    <a:pt x="3" y="50"/>
                                  </a:lnTo>
                                  <a:lnTo>
                                    <a:pt x="4" y="51"/>
                                  </a:lnTo>
                                  <a:lnTo>
                                    <a:pt x="5" y="52"/>
                                  </a:lnTo>
                                  <a:lnTo>
                                    <a:pt x="6" y="54"/>
                                  </a:lnTo>
                                  <a:lnTo>
                                    <a:pt x="7" y="55"/>
                                  </a:lnTo>
                                  <a:lnTo>
                                    <a:pt x="8" y="56"/>
                                  </a:lnTo>
                                  <a:lnTo>
                                    <a:pt x="9" y="58"/>
                                  </a:lnTo>
                                  <a:lnTo>
                                    <a:pt x="10" y="59"/>
                                  </a:lnTo>
                                  <a:lnTo>
                                    <a:pt x="11" y="60"/>
                                  </a:lnTo>
                                  <a:lnTo>
                                    <a:pt x="12" y="61"/>
                                  </a:lnTo>
                                  <a:lnTo>
                                    <a:pt x="14" y="62"/>
                                  </a:lnTo>
                                  <a:lnTo>
                                    <a:pt x="15" y="63"/>
                                  </a:lnTo>
                                  <a:lnTo>
                                    <a:pt x="16" y="64"/>
                                  </a:lnTo>
                                  <a:lnTo>
                                    <a:pt x="18" y="65"/>
                                  </a:lnTo>
                                  <a:lnTo>
                                    <a:pt x="19" y="66"/>
                                  </a:lnTo>
                                  <a:lnTo>
                                    <a:pt x="21" y="66"/>
                                  </a:lnTo>
                                  <a:lnTo>
                                    <a:pt x="22" y="67"/>
                                  </a:lnTo>
                                  <a:lnTo>
                                    <a:pt x="24" y="67"/>
                                  </a:lnTo>
                                  <a:lnTo>
                                    <a:pt x="26" y="68"/>
                                  </a:lnTo>
                                  <a:lnTo>
                                    <a:pt x="27" y="68"/>
                                  </a:lnTo>
                                  <a:lnTo>
                                    <a:pt x="29" y="69"/>
                                  </a:lnTo>
                                  <a:lnTo>
                                    <a:pt x="31" y="69"/>
                                  </a:lnTo>
                                  <a:lnTo>
                                    <a:pt x="32" y="69"/>
                                  </a:lnTo>
                                  <a:lnTo>
                                    <a:pt x="34" y="69"/>
                                  </a:lnTo>
                                  <a:lnTo>
                                    <a:pt x="36" y="69"/>
                                  </a:lnTo>
                                  <a:lnTo>
                                    <a:pt x="38" y="69"/>
                                  </a:lnTo>
                                  <a:lnTo>
                                    <a:pt x="40" y="69"/>
                                  </a:lnTo>
                                  <a:lnTo>
                                    <a:pt x="41" y="68"/>
                                  </a:lnTo>
                                  <a:lnTo>
                                    <a:pt x="43" y="68"/>
                                  </a:lnTo>
                                  <a:lnTo>
                                    <a:pt x="45" y="67"/>
                                  </a:lnTo>
                                  <a:lnTo>
                                    <a:pt x="46" y="67"/>
                                  </a:lnTo>
                                  <a:lnTo>
                                    <a:pt x="48" y="66"/>
                                  </a:lnTo>
                                  <a:lnTo>
                                    <a:pt x="49" y="66"/>
                                  </a:lnTo>
                                  <a:lnTo>
                                    <a:pt x="51" y="65"/>
                                  </a:lnTo>
                                  <a:lnTo>
                                    <a:pt x="52" y="64"/>
                                  </a:lnTo>
                                  <a:lnTo>
                                    <a:pt x="54" y="63"/>
                                  </a:lnTo>
                                  <a:lnTo>
                                    <a:pt x="55" y="62"/>
                                  </a:lnTo>
                                  <a:lnTo>
                                    <a:pt x="56" y="61"/>
                                  </a:lnTo>
                                  <a:lnTo>
                                    <a:pt x="57" y="60"/>
                                  </a:lnTo>
                                  <a:lnTo>
                                    <a:pt x="59" y="59"/>
                                  </a:lnTo>
                                  <a:lnTo>
                                    <a:pt x="60" y="58"/>
                                  </a:lnTo>
                                  <a:lnTo>
                                    <a:pt x="61" y="56"/>
                                  </a:lnTo>
                                  <a:lnTo>
                                    <a:pt x="62" y="55"/>
                                  </a:lnTo>
                                  <a:lnTo>
                                    <a:pt x="63" y="54"/>
                                  </a:lnTo>
                                  <a:lnTo>
                                    <a:pt x="64" y="52"/>
                                  </a:lnTo>
                                  <a:lnTo>
                                    <a:pt x="65" y="51"/>
                                  </a:lnTo>
                                  <a:lnTo>
                                    <a:pt x="65" y="50"/>
                                  </a:lnTo>
                                  <a:lnTo>
                                    <a:pt x="66" y="48"/>
                                  </a:lnTo>
                                  <a:lnTo>
                                    <a:pt x="67" y="46"/>
                                  </a:lnTo>
                                  <a:lnTo>
                                    <a:pt x="67" y="45"/>
                                  </a:lnTo>
                                  <a:lnTo>
                                    <a:pt x="68" y="43"/>
                                  </a:lnTo>
                                  <a:lnTo>
                                    <a:pt x="68" y="42"/>
                                  </a:lnTo>
                                  <a:lnTo>
                                    <a:pt x="68" y="40"/>
                                  </a:lnTo>
                                  <a:lnTo>
                                    <a:pt x="69" y="38"/>
                                  </a:lnTo>
                                  <a:lnTo>
                                    <a:pt x="69" y="36"/>
                                  </a:lnTo>
                                  <a:lnTo>
                                    <a:pt x="69" y="35"/>
                                  </a:lnTo>
                                  <a:lnTo>
                                    <a:pt x="69" y="33"/>
                                  </a:lnTo>
                                  <a:lnTo>
                                    <a:pt x="69" y="31"/>
                                  </a:lnTo>
                                  <a:lnTo>
                                    <a:pt x="68" y="29"/>
                                  </a:lnTo>
                                  <a:lnTo>
                                    <a:pt x="68" y="28"/>
                                  </a:lnTo>
                                  <a:lnTo>
                                    <a:pt x="68" y="26"/>
                                  </a:lnTo>
                                  <a:lnTo>
                                    <a:pt x="67" y="24"/>
                                  </a:lnTo>
                                  <a:lnTo>
                                    <a:pt x="67" y="23"/>
                                  </a:lnTo>
                                  <a:lnTo>
                                    <a:pt x="66" y="21"/>
                                  </a:lnTo>
                                  <a:lnTo>
                                    <a:pt x="65" y="20"/>
                                  </a:lnTo>
                                  <a:lnTo>
                                    <a:pt x="65" y="18"/>
                                  </a:lnTo>
                                  <a:lnTo>
                                    <a:pt x="64" y="17"/>
                                  </a:lnTo>
                                  <a:lnTo>
                                    <a:pt x="63" y="16"/>
                                  </a:lnTo>
                                  <a:lnTo>
                                    <a:pt x="62" y="14"/>
                                  </a:lnTo>
                                  <a:lnTo>
                                    <a:pt x="61" y="13"/>
                                  </a:lnTo>
                                  <a:lnTo>
                                    <a:pt x="60" y="12"/>
                                  </a:lnTo>
                                  <a:lnTo>
                                    <a:pt x="59" y="10"/>
                                  </a:lnTo>
                                  <a:lnTo>
                                    <a:pt x="57" y="9"/>
                                  </a:lnTo>
                                  <a:lnTo>
                                    <a:pt x="56" y="8"/>
                                  </a:lnTo>
                                  <a:lnTo>
                                    <a:pt x="55" y="7"/>
                                  </a:lnTo>
                                  <a:lnTo>
                                    <a:pt x="54" y="6"/>
                                  </a:lnTo>
                                  <a:lnTo>
                                    <a:pt x="52" y="5"/>
                                  </a:lnTo>
                                  <a:lnTo>
                                    <a:pt x="51" y="5"/>
                                  </a:lnTo>
                                  <a:lnTo>
                                    <a:pt x="49" y="4"/>
                                  </a:lnTo>
                                  <a:lnTo>
                                    <a:pt x="48" y="3"/>
                                  </a:lnTo>
                                  <a:lnTo>
                                    <a:pt x="46" y="2"/>
                                  </a:lnTo>
                                  <a:lnTo>
                                    <a:pt x="45" y="2"/>
                                  </a:lnTo>
                                  <a:lnTo>
                                    <a:pt x="43" y="1"/>
                                  </a:lnTo>
                                  <a:lnTo>
                                    <a:pt x="41" y="1"/>
                                  </a:lnTo>
                                  <a:lnTo>
                                    <a:pt x="40" y="1"/>
                                  </a:lnTo>
                                  <a:lnTo>
                                    <a:pt x="38" y="1"/>
                                  </a:lnTo>
                                  <a:lnTo>
                                    <a:pt x="36" y="0"/>
                                  </a:lnTo>
                                  <a:lnTo>
                                    <a:pt x="34" y="0"/>
                                  </a:lnTo>
                                  <a:lnTo>
                                    <a:pt x="32" y="0"/>
                                  </a:lnTo>
                                  <a:lnTo>
                                    <a:pt x="31" y="1"/>
                                  </a:lnTo>
                                  <a:lnTo>
                                    <a:pt x="29" y="1"/>
                                  </a:lnTo>
                                  <a:lnTo>
                                    <a:pt x="27" y="1"/>
                                  </a:lnTo>
                                  <a:lnTo>
                                    <a:pt x="26" y="1"/>
                                  </a:lnTo>
                                  <a:lnTo>
                                    <a:pt x="24" y="2"/>
                                  </a:lnTo>
                                  <a:lnTo>
                                    <a:pt x="22" y="2"/>
                                  </a:lnTo>
                                  <a:lnTo>
                                    <a:pt x="21" y="3"/>
                                  </a:lnTo>
                                  <a:lnTo>
                                    <a:pt x="19" y="4"/>
                                  </a:lnTo>
                                  <a:lnTo>
                                    <a:pt x="18" y="5"/>
                                  </a:lnTo>
                                  <a:lnTo>
                                    <a:pt x="16" y="5"/>
                                  </a:lnTo>
                                  <a:lnTo>
                                    <a:pt x="15" y="6"/>
                                  </a:lnTo>
                                  <a:lnTo>
                                    <a:pt x="14" y="7"/>
                                  </a:lnTo>
                                  <a:lnTo>
                                    <a:pt x="12" y="8"/>
                                  </a:lnTo>
                                  <a:lnTo>
                                    <a:pt x="11" y="9"/>
                                  </a:lnTo>
                                  <a:lnTo>
                                    <a:pt x="10" y="10"/>
                                  </a:lnTo>
                                  <a:lnTo>
                                    <a:pt x="9" y="12"/>
                                  </a:lnTo>
                                  <a:lnTo>
                                    <a:pt x="8" y="13"/>
                                  </a:lnTo>
                                  <a:lnTo>
                                    <a:pt x="7" y="14"/>
                                  </a:lnTo>
                                  <a:lnTo>
                                    <a:pt x="6" y="16"/>
                                  </a:lnTo>
                                  <a:lnTo>
                                    <a:pt x="5" y="17"/>
                                  </a:lnTo>
                                  <a:lnTo>
                                    <a:pt x="4" y="18"/>
                                  </a:lnTo>
                                  <a:lnTo>
                                    <a:pt x="3" y="20"/>
                                  </a:lnTo>
                                  <a:lnTo>
                                    <a:pt x="3" y="21"/>
                                  </a:lnTo>
                                  <a:lnTo>
                                    <a:pt x="2" y="23"/>
                                  </a:lnTo>
                                  <a:lnTo>
                                    <a:pt x="1" y="24"/>
                                  </a:lnTo>
                                  <a:lnTo>
                                    <a:pt x="1" y="26"/>
                                  </a:lnTo>
                                  <a:lnTo>
                                    <a:pt x="1" y="28"/>
                                  </a:lnTo>
                                  <a:lnTo>
                                    <a:pt x="0" y="29"/>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 name="Freeform 404"/>
                          <wps:cNvSpPr>
                            <a:spLocks/>
                          </wps:cNvSpPr>
                          <wps:spPr bwMode="auto">
                            <a:xfrm>
                              <a:off x="3679" y="2930"/>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7 w 45"/>
                                <a:gd name="T11" fmla="*/ 6 h 45"/>
                                <a:gd name="T12" fmla="*/ 10 w 45"/>
                                <a:gd name="T13" fmla="*/ 4 h 45"/>
                                <a:gd name="T14" fmla="*/ 13 w 45"/>
                                <a:gd name="T15" fmla="*/ 2 h 45"/>
                                <a:gd name="T16" fmla="*/ 16 w 45"/>
                                <a:gd name="T17" fmla="*/ 1 h 45"/>
                                <a:gd name="T18" fmla="*/ 19 w 45"/>
                                <a:gd name="T19" fmla="*/ 0 h 45"/>
                                <a:gd name="T20" fmla="*/ 22 w 45"/>
                                <a:gd name="T21" fmla="*/ 0 h 45"/>
                                <a:gd name="T22" fmla="*/ 26 w 45"/>
                                <a:gd name="T23" fmla="*/ 0 h 45"/>
                                <a:gd name="T24" fmla="*/ 29 w 45"/>
                                <a:gd name="T25" fmla="*/ 1 h 45"/>
                                <a:gd name="T26" fmla="*/ 32 w 45"/>
                                <a:gd name="T27" fmla="*/ 2 h 45"/>
                                <a:gd name="T28" fmla="*/ 35 w 45"/>
                                <a:gd name="T29" fmla="*/ 4 h 45"/>
                                <a:gd name="T30" fmla="*/ 37 w 45"/>
                                <a:gd name="T31" fmla="*/ 6 h 45"/>
                                <a:gd name="T32" fmla="*/ 40 w 45"/>
                                <a:gd name="T33" fmla="*/ 8 h 45"/>
                                <a:gd name="T34" fmla="*/ 41 w 45"/>
                                <a:gd name="T35" fmla="*/ 11 h 45"/>
                                <a:gd name="T36" fmla="*/ 43 w 45"/>
                                <a:gd name="T37" fmla="*/ 14 h 45"/>
                                <a:gd name="T38" fmla="*/ 44 w 45"/>
                                <a:gd name="T39" fmla="*/ 17 h 45"/>
                                <a:gd name="T40" fmla="*/ 45 w 45"/>
                                <a:gd name="T41" fmla="*/ 20 h 45"/>
                                <a:gd name="T42" fmla="*/ 45 w 45"/>
                                <a:gd name="T43" fmla="*/ 24 h 45"/>
                                <a:gd name="T44" fmla="*/ 44 w 45"/>
                                <a:gd name="T45" fmla="*/ 27 h 45"/>
                                <a:gd name="T46" fmla="*/ 43 w 45"/>
                                <a:gd name="T47" fmla="*/ 30 h 45"/>
                                <a:gd name="T48" fmla="*/ 42 w 45"/>
                                <a:gd name="T49" fmla="*/ 33 h 45"/>
                                <a:gd name="T50" fmla="*/ 40 w 45"/>
                                <a:gd name="T51" fmla="*/ 36 h 45"/>
                                <a:gd name="T52" fmla="*/ 38 w 45"/>
                                <a:gd name="T53" fmla="*/ 38 h 45"/>
                                <a:gd name="T54" fmla="*/ 36 w 45"/>
                                <a:gd name="T55" fmla="*/ 40 h 45"/>
                                <a:gd name="T56" fmla="*/ 33 w 45"/>
                                <a:gd name="T57" fmla="*/ 42 h 45"/>
                                <a:gd name="T58" fmla="*/ 30 w 45"/>
                                <a:gd name="T59" fmla="*/ 43 h 45"/>
                                <a:gd name="T60" fmla="*/ 27 w 45"/>
                                <a:gd name="T61" fmla="*/ 44 h 45"/>
                                <a:gd name="T62" fmla="*/ 23 w 45"/>
                                <a:gd name="T63" fmla="*/ 45 h 45"/>
                                <a:gd name="T64" fmla="*/ 20 w 45"/>
                                <a:gd name="T65" fmla="*/ 45 h 45"/>
                                <a:gd name="T66" fmla="*/ 17 w 45"/>
                                <a:gd name="T67" fmla="*/ 44 h 45"/>
                                <a:gd name="T68" fmla="*/ 14 w 45"/>
                                <a:gd name="T69" fmla="*/ 43 h 45"/>
                                <a:gd name="T70" fmla="*/ 11 w 45"/>
                                <a:gd name="T71" fmla="*/ 41 h 45"/>
                                <a:gd name="T72" fmla="*/ 8 w 45"/>
                                <a:gd name="T73" fmla="*/ 40 h 45"/>
                                <a:gd name="T74" fmla="*/ 6 w 45"/>
                                <a:gd name="T75" fmla="*/ 37 h 45"/>
                                <a:gd name="T76" fmla="*/ 4 w 45"/>
                                <a:gd name="T77" fmla="*/ 35 h 45"/>
                                <a:gd name="T78" fmla="*/ 2 w 45"/>
                                <a:gd name="T79" fmla="*/ 32 h 45"/>
                                <a:gd name="T80" fmla="*/ 1 w 45"/>
                                <a:gd name="T81" fmla="*/ 29 h 45"/>
                                <a:gd name="T82" fmla="*/ 0 w 45"/>
                                <a:gd name="T83" fmla="*/ 26 h 45"/>
                                <a:gd name="T84" fmla="*/ 0 w 45"/>
                                <a:gd name="T85" fmla="*/ 22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5">
                                  <a:moveTo>
                                    <a:pt x="0" y="22"/>
                                  </a:moveTo>
                                  <a:lnTo>
                                    <a:pt x="0" y="21"/>
                                  </a:lnTo>
                                  <a:lnTo>
                                    <a:pt x="0" y="20"/>
                                  </a:lnTo>
                                  <a:lnTo>
                                    <a:pt x="0" y="19"/>
                                  </a:lnTo>
                                  <a:lnTo>
                                    <a:pt x="0" y="18"/>
                                  </a:lnTo>
                                  <a:lnTo>
                                    <a:pt x="1" y="17"/>
                                  </a:lnTo>
                                  <a:lnTo>
                                    <a:pt x="1" y="16"/>
                                  </a:lnTo>
                                  <a:lnTo>
                                    <a:pt x="1" y="15"/>
                                  </a:lnTo>
                                  <a:lnTo>
                                    <a:pt x="2" y="14"/>
                                  </a:lnTo>
                                  <a:lnTo>
                                    <a:pt x="2" y="13"/>
                                  </a:lnTo>
                                  <a:lnTo>
                                    <a:pt x="3" y="12"/>
                                  </a:lnTo>
                                  <a:lnTo>
                                    <a:pt x="3" y="11"/>
                                  </a:lnTo>
                                  <a:lnTo>
                                    <a:pt x="4" y="10"/>
                                  </a:lnTo>
                                  <a:lnTo>
                                    <a:pt x="4" y="9"/>
                                  </a:lnTo>
                                  <a:lnTo>
                                    <a:pt x="5" y="8"/>
                                  </a:lnTo>
                                  <a:lnTo>
                                    <a:pt x="6" y="7"/>
                                  </a:lnTo>
                                  <a:lnTo>
                                    <a:pt x="7" y="6"/>
                                  </a:lnTo>
                                  <a:lnTo>
                                    <a:pt x="8" y="5"/>
                                  </a:lnTo>
                                  <a:lnTo>
                                    <a:pt x="9" y="5"/>
                                  </a:lnTo>
                                  <a:lnTo>
                                    <a:pt x="10" y="4"/>
                                  </a:lnTo>
                                  <a:lnTo>
                                    <a:pt x="11" y="3"/>
                                  </a:lnTo>
                                  <a:lnTo>
                                    <a:pt x="12" y="3"/>
                                  </a:lnTo>
                                  <a:lnTo>
                                    <a:pt x="13" y="2"/>
                                  </a:lnTo>
                                  <a:lnTo>
                                    <a:pt x="14" y="2"/>
                                  </a:lnTo>
                                  <a:lnTo>
                                    <a:pt x="15" y="1"/>
                                  </a:lnTo>
                                  <a:lnTo>
                                    <a:pt x="16" y="1"/>
                                  </a:lnTo>
                                  <a:lnTo>
                                    <a:pt x="17" y="1"/>
                                  </a:lnTo>
                                  <a:lnTo>
                                    <a:pt x="18" y="1"/>
                                  </a:lnTo>
                                  <a:lnTo>
                                    <a:pt x="19" y="0"/>
                                  </a:lnTo>
                                  <a:lnTo>
                                    <a:pt x="20" y="0"/>
                                  </a:lnTo>
                                  <a:lnTo>
                                    <a:pt x="21" y="0"/>
                                  </a:lnTo>
                                  <a:lnTo>
                                    <a:pt x="22" y="0"/>
                                  </a:lnTo>
                                  <a:lnTo>
                                    <a:pt x="23" y="0"/>
                                  </a:lnTo>
                                  <a:lnTo>
                                    <a:pt x="25" y="0"/>
                                  </a:lnTo>
                                  <a:lnTo>
                                    <a:pt x="26" y="0"/>
                                  </a:lnTo>
                                  <a:lnTo>
                                    <a:pt x="27" y="1"/>
                                  </a:lnTo>
                                  <a:lnTo>
                                    <a:pt x="28" y="1"/>
                                  </a:lnTo>
                                  <a:lnTo>
                                    <a:pt x="29" y="1"/>
                                  </a:lnTo>
                                  <a:lnTo>
                                    <a:pt x="30" y="1"/>
                                  </a:lnTo>
                                  <a:lnTo>
                                    <a:pt x="31" y="2"/>
                                  </a:lnTo>
                                  <a:lnTo>
                                    <a:pt x="32" y="2"/>
                                  </a:lnTo>
                                  <a:lnTo>
                                    <a:pt x="33" y="3"/>
                                  </a:lnTo>
                                  <a:lnTo>
                                    <a:pt x="34" y="3"/>
                                  </a:lnTo>
                                  <a:lnTo>
                                    <a:pt x="35" y="4"/>
                                  </a:lnTo>
                                  <a:lnTo>
                                    <a:pt x="36" y="5"/>
                                  </a:lnTo>
                                  <a:lnTo>
                                    <a:pt x="37" y="6"/>
                                  </a:lnTo>
                                  <a:lnTo>
                                    <a:pt x="38" y="7"/>
                                  </a:lnTo>
                                  <a:lnTo>
                                    <a:pt x="39" y="7"/>
                                  </a:lnTo>
                                  <a:lnTo>
                                    <a:pt x="40" y="8"/>
                                  </a:lnTo>
                                  <a:lnTo>
                                    <a:pt x="40" y="9"/>
                                  </a:lnTo>
                                  <a:lnTo>
                                    <a:pt x="41" y="10"/>
                                  </a:lnTo>
                                  <a:lnTo>
                                    <a:pt x="41" y="11"/>
                                  </a:lnTo>
                                  <a:lnTo>
                                    <a:pt x="42" y="12"/>
                                  </a:lnTo>
                                  <a:lnTo>
                                    <a:pt x="42" y="13"/>
                                  </a:lnTo>
                                  <a:lnTo>
                                    <a:pt x="43" y="14"/>
                                  </a:lnTo>
                                  <a:lnTo>
                                    <a:pt x="43" y="15"/>
                                  </a:lnTo>
                                  <a:lnTo>
                                    <a:pt x="44" y="16"/>
                                  </a:lnTo>
                                  <a:lnTo>
                                    <a:pt x="44" y="17"/>
                                  </a:lnTo>
                                  <a:lnTo>
                                    <a:pt x="44" y="18"/>
                                  </a:lnTo>
                                  <a:lnTo>
                                    <a:pt x="44" y="19"/>
                                  </a:lnTo>
                                  <a:lnTo>
                                    <a:pt x="45" y="20"/>
                                  </a:lnTo>
                                  <a:lnTo>
                                    <a:pt x="45" y="21"/>
                                  </a:lnTo>
                                  <a:lnTo>
                                    <a:pt x="45" y="22"/>
                                  </a:lnTo>
                                  <a:lnTo>
                                    <a:pt x="45" y="24"/>
                                  </a:lnTo>
                                  <a:lnTo>
                                    <a:pt x="45" y="25"/>
                                  </a:lnTo>
                                  <a:lnTo>
                                    <a:pt x="44" y="26"/>
                                  </a:lnTo>
                                  <a:lnTo>
                                    <a:pt x="44" y="27"/>
                                  </a:lnTo>
                                  <a:lnTo>
                                    <a:pt x="44" y="28"/>
                                  </a:lnTo>
                                  <a:lnTo>
                                    <a:pt x="44" y="29"/>
                                  </a:lnTo>
                                  <a:lnTo>
                                    <a:pt x="43" y="30"/>
                                  </a:lnTo>
                                  <a:lnTo>
                                    <a:pt x="43" y="31"/>
                                  </a:lnTo>
                                  <a:lnTo>
                                    <a:pt x="42" y="32"/>
                                  </a:lnTo>
                                  <a:lnTo>
                                    <a:pt x="42" y="33"/>
                                  </a:lnTo>
                                  <a:lnTo>
                                    <a:pt x="41" y="34"/>
                                  </a:lnTo>
                                  <a:lnTo>
                                    <a:pt x="41" y="35"/>
                                  </a:lnTo>
                                  <a:lnTo>
                                    <a:pt x="40" y="36"/>
                                  </a:lnTo>
                                  <a:lnTo>
                                    <a:pt x="40" y="37"/>
                                  </a:lnTo>
                                  <a:lnTo>
                                    <a:pt x="39" y="37"/>
                                  </a:lnTo>
                                  <a:lnTo>
                                    <a:pt x="38" y="38"/>
                                  </a:lnTo>
                                  <a:lnTo>
                                    <a:pt x="37" y="39"/>
                                  </a:lnTo>
                                  <a:lnTo>
                                    <a:pt x="36" y="40"/>
                                  </a:lnTo>
                                  <a:lnTo>
                                    <a:pt x="35" y="41"/>
                                  </a:lnTo>
                                  <a:lnTo>
                                    <a:pt x="34" y="41"/>
                                  </a:lnTo>
                                  <a:lnTo>
                                    <a:pt x="33" y="42"/>
                                  </a:lnTo>
                                  <a:lnTo>
                                    <a:pt x="32" y="42"/>
                                  </a:lnTo>
                                  <a:lnTo>
                                    <a:pt x="31" y="43"/>
                                  </a:lnTo>
                                  <a:lnTo>
                                    <a:pt x="30" y="43"/>
                                  </a:lnTo>
                                  <a:lnTo>
                                    <a:pt x="29" y="44"/>
                                  </a:lnTo>
                                  <a:lnTo>
                                    <a:pt x="28" y="44"/>
                                  </a:lnTo>
                                  <a:lnTo>
                                    <a:pt x="27" y="44"/>
                                  </a:lnTo>
                                  <a:lnTo>
                                    <a:pt x="26" y="44"/>
                                  </a:lnTo>
                                  <a:lnTo>
                                    <a:pt x="25" y="45"/>
                                  </a:lnTo>
                                  <a:lnTo>
                                    <a:pt x="23" y="45"/>
                                  </a:lnTo>
                                  <a:lnTo>
                                    <a:pt x="22" y="45"/>
                                  </a:lnTo>
                                  <a:lnTo>
                                    <a:pt x="21" y="45"/>
                                  </a:lnTo>
                                  <a:lnTo>
                                    <a:pt x="20" y="45"/>
                                  </a:lnTo>
                                  <a:lnTo>
                                    <a:pt x="19" y="44"/>
                                  </a:lnTo>
                                  <a:lnTo>
                                    <a:pt x="18" y="44"/>
                                  </a:lnTo>
                                  <a:lnTo>
                                    <a:pt x="17" y="44"/>
                                  </a:lnTo>
                                  <a:lnTo>
                                    <a:pt x="16" y="44"/>
                                  </a:lnTo>
                                  <a:lnTo>
                                    <a:pt x="15" y="43"/>
                                  </a:lnTo>
                                  <a:lnTo>
                                    <a:pt x="14" y="43"/>
                                  </a:lnTo>
                                  <a:lnTo>
                                    <a:pt x="13" y="42"/>
                                  </a:lnTo>
                                  <a:lnTo>
                                    <a:pt x="12" y="42"/>
                                  </a:lnTo>
                                  <a:lnTo>
                                    <a:pt x="11" y="41"/>
                                  </a:lnTo>
                                  <a:lnTo>
                                    <a:pt x="10" y="41"/>
                                  </a:lnTo>
                                  <a:lnTo>
                                    <a:pt x="9" y="40"/>
                                  </a:lnTo>
                                  <a:lnTo>
                                    <a:pt x="8" y="40"/>
                                  </a:lnTo>
                                  <a:lnTo>
                                    <a:pt x="7" y="39"/>
                                  </a:lnTo>
                                  <a:lnTo>
                                    <a:pt x="6" y="38"/>
                                  </a:lnTo>
                                  <a:lnTo>
                                    <a:pt x="6" y="37"/>
                                  </a:lnTo>
                                  <a:lnTo>
                                    <a:pt x="5" y="37"/>
                                  </a:lnTo>
                                  <a:lnTo>
                                    <a:pt x="4" y="36"/>
                                  </a:lnTo>
                                  <a:lnTo>
                                    <a:pt x="4" y="35"/>
                                  </a:lnTo>
                                  <a:lnTo>
                                    <a:pt x="3" y="34"/>
                                  </a:lnTo>
                                  <a:lnTo>
                                    <a:pt x="3" y="33"/>
                                  </a:lnTo>
                                  <a:lnTo>
                                    <a:pt x="2" y="32"/>
                                  </a:lnTo>
                                  <a:lnTo>
                                    <a:pt x="2" y="31"/>
                                  </a:lnTo>
                                  <a:lnTo>
                                    <a:pt x="1" y="30"/>
                                  </a:lnTo>
                                  <a:lnTo>
                                    <a:pt x="1" y="29"/>
                                  </a:lnTo>
                                  <a:lnTo>
                                    <a:pt x="1" y="28"/>
                                  </a:lnTo>
                                  <a:lnTo>
                                    <a:pt x="0" y="27"/>
                                  </a:lnTo>
                                  <a:lnTo>
                                    <a:pt x="0" y="26"/>
                                  </a:lnTo>
                                  <a:lnTo>
                                    <a:pt x="0"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Freeform 405"/>
                          <wps:cNvSpPr>
                            <a:spLocks/>
                          </wps:cNvSpPr>
                          <wps:spPr bwMode="auto">
                            <a:xfrm>
                              <a:off x="3817" y="2986"/>
                              <a:ext cx="274" cy="225"/>
                            </a:xfrm>
                            <a:custGeom>
                              <a:avLst/>
                              <a:gdLst>
                                <a:gd name="T0" fmla="*/ 0 w 274"/>
                                <a:gd name="T1" fmla="*/ 84 h 225"/>
                                <a:gd name="T2" fmla="*/ 9 w 274"/>
                                <a:gd name="T3" fmla="*/ 84 h 225"/>
                                <a:gd name="T4" fmla="*/ 9 w 274"/>
                                <a:gd name="T5" fmla="*/ 225 h 225"/>
                                <a:gd name="T6" fmla="*/ 238 w 274"/>
                                <a:gd name="T7" fmla="*/ 225 h 225"/>
                                <a:gd name="T8" fmla="*/ 238 w 274"/>
                                <a:gd name="T9" fmla="*/ 84 h 225"/>
                                <a:gd name="T10" fmla="*/ 274 w 274"/>
                                <a:gd name="T11" fmla="*/ 84 h 225"/>
                                <a:gd name="T12" fmla="*/ 274 w 274"/>
                                <a:gd name="T13" fmla="*/ 70 h 225"/>
                                <a:gd name="T14" fmla="*/ 151 w 274"/>
                                <a:gd name="T15" fmla="*/ 0 h 225"/>
                                <a:gd name="T16" fmla="*/ 0 w 274"/>
                                <a:gd name="T17" fmla="*/ 0 h 225"/>
                                <a:gd name="T18" fmla="*/ 0 w 274"/>
                                <a:gd name="T19" fmla="*/ 84 h 2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4" h="225">
                                  <a:moveTo>
                                    <a:pt x="0" y="84"/>
                                  </a:moveTo>
                                  <a:lnTo>
                                    <a:pt x="9" y="84"/>
                                  </a:lnTo>
                                  <a:lnTo>
                                    <a:pt x="9" y="225"/>
                                  </a:lnTo>
                                  <a:lnTo>
                                    <a:pt x="238" y="225"/>
                                  </a:lnTo>
                                  <a:lnTo>
                                    <a:pt x="238" y="84"/>
                                  </a:lnTo>
                                  <a:lnTo>
                                    <a:pt x="274" y="84"/>
                                  </a:lnTo>
                                  <a:lnTo>
                                    <a:pt x="274" y="70"/>
                                  </a:lnTo>
                                  <a:lnTo>
                                    <a:pt x="151"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 name="Rectangle 406"/>
                          <wps:cNvSpPr>
                            <a:spLocks noChangeArrowheads="1"/>
                          </wps:cNvSpPr>
                          <wps:spPr bwMode="auto">
                            <a:xfrm>
                              <a:off x="3839" y="3070"/>
                              <a:ext cx="205" cy="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3" name="Freeform 407"/>
                          <wps:cNvSpPr>
                            <a:spLocks/>
                          </wps:cNvSpPr>
                          <wps:spPr bwMode="auto">
                            <a:xfrm>
                              <a:off x="3828" y="2998"/>
                              <a:ext cx="238" cy="58"/>
                            </a:xfrm>
                            <a:custGeom>
                              <a:avLst/>
                              <a:gdLst>
                                <a:gd name="T0" fmla="*/ 238 w 238"/>
                                <a:gd name="T1" fmla="*/ 58 h 58"/>
                                <a:gd name="T2" fmla="*/ 0 w 238"/>
                                <a:gd name="T3" fmla="*/ 58 h 58"/>
                                <a:gd name="T4" fmla="*/ 0 w 238"/>
                                <a:gd name="T5" fmla="*/ 0 h 58"/>
                                <a:gd name="T6" fmla="*/ 137 w 238"/>
                                <a:gd name="T7" fmla="*/ 0 h 58"/>
                                <a:gd name="T8" fmla="*/ 238 w 238"/>
                                <a:gd name="T9" fmla="*/ 58 h 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8" h="58">
                                  <a:moveTo>
                                    <a:pt x="238" y="58"/>
                                  </a:moveTo>
                                  <a:lnTo>
                                    <a:pt x="0" y="58"/>
                                  </a:lnTo>
                                  <a:lnTo>
                                    <a:pt x="0" y="0"/>
                                  </a:lnTo>
                                  <a:lnTo>
                                    <a:pt x="137" y="0"/>
                                  </a:lnTo>
                                  <a:lnTo>
                                    <a:pt x="238" y="58"/>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 name="Freeform 408"/>
                          <wps:cNvSpPr>
                            <a:spLocks/>
                          </wps:cNvSpPr>
                          <wps:spPr bwMode="auto">
                            <a:xfrm>
                              <a:off x="3971" y="3083"/>
                              <a:ext cx="105" cy="107"/>
                            </a:xfrm>
                            <a:custGeom>
                              <a:avLst/>
                              <a:gdLst>
                                <a:gd name="T0" fmla="*/ 0 w 105"/>
                                <a:gd name="T1" fmla="*/ 59 h 107"/>
                                <a:gd name="T2" fmla="*/ 2 w 105"/>
                                <a:gd name="T3" fmla="*/ 67 h 107"/>
                                <a:gd name="T4" fmla="*/ 4 w 105"/>
                                <a:gd name="T5" fmla="*/ 74 h 107"/>
                                <a:gd name="T6" fmla="*/ 8 w 105"/>
                                <a:gd name="T7" fmla="*/ 81 h 107"/>
                                <a:gd name="T8" fmla="*/ 12 w 105"/>
                                <a:gd name="T9" fmla="*/ 88 h 107"/>
                                <a:gd name="T10" fmla="*/ 17 w 105"/>
                                <a:gd name="T11" fmla="*/ 93 h 107"/>
                                <a:gd name="T12" fmla="*/ 23 w 105"/>
                                <a:gd name="T13" fmla="*/ 98 h 107"/>
                                <a:gd name="T14" fmla="*/ 30 w 105"/>
                                <a:gd name="T15" fmla="*/ 102 h 107"/>
                                <a:gd name="T16" fmla="*/ 37 w 105"/>
                                <a:gd name="T17" fmla="*/ 105 h 107"/>
                                <a:gd name="T18" fmla="*/ 45 w 105"/>
                                <a:gd name="T19" fmla="*/ 107 h 107"/>
                                <a:gd name="T20" fmla="*/ 53 w 105"/>
                                <a:gd name="T21" fmla="*/ 107 h 107"/>
                                <a:gd name="T22" fmla="*/ 61 w 105"/>
                                <a:gd name="T23" fmla="*/ 107 h 107"/>
                                <a:gd name="T24" fmla="*/ 68 w 105"/>
                                <a:gd name="T25" fmla="*/ 105 h 107"/>
                                <a:gd name="T26" fmla="*/ 75 w 105"/>
                                <a:gd name="T27" fmla="*/ 102 h 107"/>
                                <a:gd name="T28" fmla="*/ 82 w 105"/>
                                <a:gd name="T29" fmla="*/ 98 h 107"/>
                                <a:gd name="T30" fmla="*/ 88 w 105"/>
                                <a:gd name="T31" fmla="*/ 93 h 107"/>
                                <a:gd name="T32" fmla="*/ 93 w 105"/>
                                <a:gd name="T33" fmla="*/ 88 h 107"/>
                                <a:gd name="T34" fmla="*/ 98 w 105"/>
                                <a:gd name="T35" fmla="*/ 81 h 107"/>
                                <a:gd name="T36" fmla="*/ 101 w 105"/>
                                <a:gd name="T37" fmla="*/ 74 h 107"/>
                                <a:gd name="T38" fmla="*/ 104 w 105"/>
                                <a:gd name="T39" fmla="*/ 67 h 107"/>
                                <a:gd name="T40" fmla="*/ 105 w 105"/>
                                <a:gd name="T41" fmla="*/ 59 h 107"/>
                                <a:gd name="T42" fmla="*/ 105 w 105"/>
                                <a:gd name="T43" fmla="*/ 51 h 107"/>
                                <a:gd name="T44" fmla="*/ 104 w 105"/>
                                <a:gd name="T45" fmla="*/ 43 h 107"/>
                                <a:gd name="T46" fmla="*/ 102 w 105"/>
                                <a:gd name="T47" fmla="*/ 35 h 107"/>
                                <a:gd name="T48" fmla="*/ 99 w 105"/>
                                <a:gd name="T49" fmla="*/ 28 h 107"/>
                                <a:gd name="T50" fmla="*/ 95 w 105"/>
                                <a:gd name="T51" fmla="*/ 21 h 107"/>
                                <a:gd name="T52" fmla="*/ 90 w 105"/>
                                <a:gd name="T53" fmla="*/ 16 h 107"/>
                                <a:gd name="T54" fmla="*/ 84 w 105"/>
                                <a:gd name="T55" fmla="*/ 11 h 107"/>
                                <a:gd name="T56" fmla="*/ 78 w 105"/>
                                <a:gd name="T57" fmla="*/ 6 h 107"/>
                                <a:gd name="T58" fmla="*/ 71 w 105"/>
                                <a:gd name="T59" fmla="*/ 3 h 107"/>
                                <a:gd name="T60" fmla="*/ 63 w 105"/>
                                <a:gd name="T61" fmla="*/ 1 h 107"/>
                                <a:gd name="T62" fmla="*/ 55 w 105"/>
                                <a:gd name="T63" fmla="*/ 0 h 107"/>
                                <a:gd name="T64" fmla="*/ 47 w 105"/>
                                <a:gd name="T65" fmla="*/ 0 h 107"/>
                                <a:gd name="T66" fmla="*/ 40 w 105"/>
                                <a:gd name="T67" fmla="*/ 2 h 107"/>
                                <a:gd name="T68" fmla="*/ 32 w 105"/>
                                <a:gd name="T69" fmla="*/ 4 h 107"/>
                                <a:gd name="T70" fmla="*/ 25 w 105"/>
                                <a:gd name="T71" fmla="*/ 8 h 107"/>
                                <a:gd name="T72" fmla="*/ 19 w 105"/>
                                <a:gd name="T73" fmla="*/ 12 h 107"/>
                                <a:gd name="T74" fmla="*/ 14 w 105"/>
                                <a:gd name="T75" fmla="*/ 17 h 107"/>
                                <a:gd name="T76" fmla="*/ 9 w 105"/>
                                <a:gd name="T77" fmla="*/ 24 h 107"/>
                                <a:gd name="T78" fmla="*/ 5 w 105"/>
                                <a:gd name="T79" fmla="*/ 30 h 107"/>
                                <a:gd name="T80" fmla="*/ 3 w 105"/>
                                <a:gd name="T81" fmla="*/ 38 h 107"/>
                                <a:gd name="T82" fmla="*/ 1 w 105"/>
                                <a:gd name="T83" fmla="*/ 45 h 107"/>
                                <a:gd name="T84" fmla="*/ 0 w 105"/>
                                <a:gd name="T85" fmla="*/ 54 h 107"/>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5" h="107">
                                  <a:moveTo>
                                    <a:pt x="0" y="54"/>
                                  </a:moveTo>
                                  <a:lnTo>
                                    <a:pt x="0" y="56"/>
                                  </a:lnTo>
                                  <a:lnTo>
                                    <a:pt x="0" y="59"/>
                                  </a:lnTo>
                                  <a:lnTo>
                                    <a:pt x="1" y="62"/>
                                  </a:lnTo>
                                  <a:lnTo>
                                    <a:pt x="1" y="64"/>
                                  </a:lnTo>
                                  <a:lnTo>
                                    <a:pt x="2" y="67"/>
                                  </a:lnTo>
                                  <a:lnTo>
                                    <a:pt x="3" y="70"/>
                                  </a:lnTo>
                                  <a:lnTo>
                                    <a:pt x="3" y="72"/>
                                  </a:lnTo>
                                  <a:lnTo>
                                    <a:pt x="4" y="74"/>
                                  </a:lnTo>
                                  <a:lnTo>
                                    <a:pt x="5" y="77"/>
                                  </a:lnTo>
                                  <a:lnTo>
                                    <a:pt x="6" y="79"/>
                                  </a:lnTo>
                                  <a:lnTo>
                                    <a:pt x="8" y="81"/>
                                  </a:lnTo>
                                  <a:lnTo>
                                    <a:pt x="9" y="84"/>
                                  </a:lnTo>
                                  <a:lnTo>
                                    <a:pt x="11" y="86"/>
                                  </a:lnTo>
                                  <a:lnTo>
                                    <a:pt x="12" y="88"/>
                                  </a:lnTo>
                                  <a:lnTo>
                                    <a:pt x="14" y="90"/>
                                  </a:lnTo>
                                  <a:lnTo>
                                    <a:pt x="16" y="92"/>
                                  </a:lnTo>
                                  <a:lnTo>
                                    <a:pt x="17" y="93"/>
                                  </a:lnTo>
                                  <a:lnTo>
                                    <a:pt x="19" y="95"/>
                                  </a:lnTo>
                                  <a:lnTo>
                                    <a:pt x="21" y="97"/>
                                  </a:lnTo>
                                  <a:lnTo>
                                    <a:pt x="23" y="98"/>
                                  </a:lnTo>
                                  <a:lnTo>
                                    <a:pt x="25" y="100"/>
                                  </a:lnTo>
                                  <a:lnTo>
                                    <a:pt x="28" y="101"/>
                                  </a:lnTo>
                                  <a:lnTo>
                                    <a:pt x="30" y="102"/>
                                  </a:lnTo>
                                  <a:lnTo>
                                    <a:pt x="32" y="103"/>
                                  </a:lnTo>
                                  <a:lnTo>
                                    <a:pt x="35" y="104"/>
                                  </a:lnTo>
                                  <a:lnTo>
                                    <a:pt x="37" y="105"/>
                                  </a:lnTo>
                                  <a:lnTo>
                                    <a:pt x="40" y="106"/>
                                  </a:lnTo>
                                  <a:lnTo>
                                    <a:pt x="42" y="106"/>
                                  </a:lnTo>
                                  <a:lnTo>
                                    <a:pt x="45" y="107"/>
                                  </a:lnTo>
                                  <a:lnTo>
                                    <a:pt x="47" y="107"/>
                                  </a:lnTo>
                                  <a:lnTo>
                                    <a:pt x="50" y="107"/>
                                  </a:lnTo>
                                  <a:lnTo>
                                    <a:pt x="53" y="107"/>
                                  </a:lnTo>
                                  <a:lnTo>
                                    <a:pt x="55" y="107"/>
                                  </a:lnTo>
                                  <a:lnTo>
                                    <a:pt x="58" y="107"/>
                                  </a:lnTo>
                                  <a:lnTo>
                                    <a:pt x="61" y="107"/>
                                  </a:lnTo>
                                  <a:lnTo>
                                    <a:pt x="63" y="106"/>
                                  </a:lnTo>
                                  <a:lnTo>
                                    <a:pt x="66" y="106"/>
                                  </a:lnTo>
                                  <a:lnTo>
                                    <a:pt x="68" y="105"/>
                                  </a:lnTo>
                                  <a:lnTo>
                                    <a:pt x="71" y="104"/>
                                  </a:lnTo>
                                  <a:lnTo>
                                    <a:pt x="73" y="103"/>
                                  </a:lnTo>
                                  <a:lnTo>
                                    <a:pt x="75" y="102"/>
                                  </a:lnTo>
                                  <a:lnTo>
                                    <a:pt x="78" y="101"/>
                                  </a:lnTo>
                                  <a:lnTo>
                                    <a:pt x="80" y="100"/>
                                  </a:lnTo>
                                  <a:lnTo>
                                    <a:pt x="82" y="98"/>
                                  </a:lnTo>
                                  <a:lnTo>
                                    <a:pt x="84" y="97"/>
                                  </a:lnTo>
                                  <a:lnTo>
                                    <a:pt x="86" y="95"/>
                                  </a:lnTo>
                                  <a:lnTo>
                                    <a:pt x="88" y="93"/>
                                  </a:lnTo>
                                  <a:lnTo>
                                    <a:pt x="90" y="92"/>
                                  </a:lnTo>
                                  <a:lnTo>
                                    <a:pt x="92" y="90"/>
                                  </a:lnTo>
                                  <a:lnTo>
                                    <a:pt x="93" y="88"/>
                                  </a:lnTo>
                                  <a:lnTo>
                                    <a:pt x="95" y="86"/>
                                  </a:lnTo>
                                  <a:lnTo>
                                    <a:pt x="96" y="84"/>
                                  </a:lnTo>
                                  <a:lnTo>
                                    <a:pt x="98" y="81"/>
                                  </a:lnTo>
                                  <a:lnTo>
                                    <a:pt x="99" y="79"/>
                                  </a:lnTo>
                                  <a:lnTo>
                                    <a:pt x="100" y="77"/>
                                  </a:lnTo>
                                  <a:lnTo>
                                    <a:pt x="101" y="74"/>
                                  </a:lnTo>
                                  <a:lnTo>
                                    <a:pt x="102" y="72"/>
                                  </a:lnTo>
                                  <a:lnTo>
                                    <a:pt x="103" y="70"/>
                                  </a:lnTo>
                                  <a:lnTo>
                                    <a:pt x="104" y="67"/>
                                  </a:lnTo>
                                  <a:lnTo>
                                    <a:pt x="104" y="64"/>
                                  </a:lnTo>
                                  <a:lnTo>
                                    <a:pt x="105" y="62"/>
                                  </a:lnTo>
                                  <a:lnTo>
                                    <a:pt x="105" y="59"/>
                                  </a:lnTo>
                                  <a:lnTo>
                                    <a:pt x="105" y="56"/>
                                  </a:lnTo>
                                  <a:lnTo>
                                    <a:pt x="105" y="54"/>
                                  </a:lnTo>
                                  <a:lnTo>
                                    <a:pt x="105" y="51"/>
                                  </a:lnTo>
                                  <a:lnTo>
                                    <a:pt x="105" y="48"/>
                                  </a:lnTo>
                                  <a:lnTo>
                                    <a:pt x="105" y="45"/>
                                  </a:lnTo>
                                  <a:lnTo>
                                    <a:pt x="104" y="43"/>
                                  </a:lnTo>
                                  <a:lnTo>
                                    <a:pt x="104" y="40"/>
                                  </a:lnTo>
                                  <a:lnTo>
                                    <a:pt x="103" y="38"/>
                                  </a:lnTo>
                                  <a:lnTo>
                                    <a:pt x="102" y="35"/>
                                  </a:lnTo>
                                  <a:lnTo>
                                    <a:pt x="101" y="33"/>
                                  </a:lnTo>
                                  <a:lnTo>
                                    <a:pt x="100" y="30"/>
                                  </a:lnTo>
                                  <a:lnTo>
                                    <a:pt x="99" y="28"/>
                                  </a:lnTo>
                                  <a:lnTo>
                                    <a:pt x="98" y="26"/>
                                  </a:lnTo>
                                  <a:lnTo>
                                    <a:pt x="96" y="24"/>
                                  </a:lnTo>
                                  <a:lnTo>
                                    <a:pt x="95" y="21"/>
                                  </a:lnTo>
                                  <a:lnTo>
                                    <a:pt x="93" y="19"/>
                                  </a:lnTo>
                                  <a:lnTo>
                                    <a:pt x="92" y="17"/>
                                  </a:lnTo>
                                  <a:lnTo>
                                    <a:pt x="90" y="16"/>
                                  </a:lnTo>
                                  <a:lnTo>
                                    <a:pt x="88" y="14"/>
                                  </a:lnTo>
                                  <a:lnTo>
                                    <a:pt x="86" y="12"/>
                                  </a:lnTo>
                                  <a:lnTo>
                                    <a:pt x="84" y="11"/>
                                  </a:lnTo>
                                  <a:lnTo>
                                    <a:pt x="82" y="9"/>
                                  </a:lnTo>
                                  <a:lnTo>
                                    <a:pt x="80" y="8"/>
                                  </a:lnTo>
                                  <a:lnTo>
                                    <a:pt x="78" y="6"/>
                                  </a:lnTo>
                                  <a:lnTo>
                                    <a:pt x="75" y="5"/>
                                  </a:lnTo>
                                  <a:lnTo>
                                    <a:pt x="73" y="4"/>
                                  </a:lnTo>
                                  <a:lnTo>
                                    <a:pt x="71" y="3"/>
                                  </a:lnTo>
                                  <a:lnTo>
                                    <a:pt x="68" y="2"/>
                                  </a:lnTo>
                                  <a:lnTo>
                                    <a:pt x="66" y="2"/>
                                  </a:lnTo>
                                  <a:lnTo>
                                    <a:pt x="63" y="1"/>
                                  </a:lnTo>
                                  <a:lnTo>
                                    <a:pt x="61" y="0"/>
                                  </a:lnTo>
                                  <a:lnTo>
                                    <a:pt x="58" y="0"/>
                                  </a:lnTo>
                                  <a:lnTo>
                                    <a:pt x="55" y="0"/>
                                  </a:lnTo>
                                  <a:lnTo>
                                    <a:pt x="53" y="0"/>
                                  </a:lnTo>
                                  <a:lnTo>
                                    <a:pt x="50" y="0"/>
                                  </a:lnTo>
                                  <a:lnTo>
                                    <a:pt x="47" y="0"/>
                                  </a:lnTo>
                                  <a:lnTo>
                                    <a:pt x="45" y="0"/>
                                  </a:lnTo>
                                  <a:lnTo>
                                    <a:pt x="42" y="1"/>
                                  </a:lnTo>
                                  <a:lnTo>
                                    <a:pt x="40" y="2"/>
                                  </a:lnTo>
                                  <a:lnTo>
                                    <a:pt x="37" y="2"/>
                                  </a:lnTo>
                                  <a:lnTo>
                                    <a:pt x="35" y="3"/>
                                  </a:lnTo>
                                  <a:lnTo>
                                    <a:pt x="32" y="4"/>
                                  </a:lnTo>
                                  <a:lnTo>
                                    <a:pt x="30" y="5"/>
                                  </a:lnTo>
                                  <a:lnTo>
                                    <a:pt x="28" y="6"/>
                                  </a:lnTo>
                                  <a:lnTo>
                                    <a:pt x="25" y="8"/>
                                  </a:lnTo>
                                  <a:lnTo>
                                    <a:pt x="23" y="9"/>
                                  </a:lnTo>
                                  <a:lnTo>
                                    <a:pt x="21" y="11"/>
                                  </a:lnTo>
                                  <a:lnTo>
                                    <a:pt x="19" y="12"/>
                                  </a:lnTo>
                                  <a:lnTo>
                                    <a:pt x="17" y="14"/>
                                  </a:lnTo>
                                  <a:lnTo>
                                    <a:pt x="16" y="16"/>
                                  </a:lnTo>
                                  <a:lnTo>
                                    <a:pt x="14" y="17"/>
                                  </a:lnTo>
                                  <a:lnTo>
                                    <a:pt x="12" y="19"/>
                                  </a:lnTo>
                                  <a:lnTo>
                                    <a:pt x="11" y="21"/>
                                  </a:lnTo>
                                  <a:lnTo>
                                    <a:pt x="9" y="24"/>
                                  </a:lnTo>
                                  <a:lnTo>
                                    <a:pt x="8" y="26"/>
                                  </a:lnTo>
                                  <a:lnTo>
                                    <a:pt x="6" y="28"/>
                                  </a:lnTo>
                                  <a:lnTo>
                                    <a:pt x="5" y="30"/>
                                  </a:lnTo>
                                  <a:lnTo>
                                    <a:pt x="4" y="33"/>
                                  </a:lnTo>
                                  <a:lnTo>
                                    <a:pt x="3" y="35"/>
                                  </a:lnTo>
                                  <a:lnTo>
                                    <a:pt x="3"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Freeform 409"/>
                          <wps:cNvSpPr>
                            <a:spLocks/>
                          </wps:cNvSpPr>
                          <wps:spPr bwMode="auto">
                            <a:xfrm>
                              <a:off x="3983" y="3095"/>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5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5 h 84"/>
                                <a:gd name="T28" fmla="*/ 64 w 82"/>
                                <a:gd name="T29" fmla="*/ 8 h 84"/>
                                <a:gd name="T30" fmla="*/ 68 w 82"/>
                                <a:gd name="T31" fmla="*/ 11 h 84"/>
                                <a:gd name="T32" fmla="*/ 73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1 w 82"/>
                                <a:gd name="T45" fmla="*/ 50 h 84"/>
                                <a:gd name="T46" fmla="*/ 80 w 82"/>
                                <a:gd name="T47" fmla="*/ 56 h 84"/>
                                <a:gd name="T48" fmla="*/ 77 w 82"/>
                                <a:gd name="T49" fmla="*/ 62 h 84"/>
                                <a:gd name="T50" fmla="*/ 74 w 82"/>
                                <a:gd name="T51" fmla="*/ 67 h 84"/>
                                <a:gd name="T52" fmla="*/ 70 w 82"/>
                                <a:gd name="T53" fmla="*/ 71 h 84"/>
                                <a:gd name="T54" fmla="*/ 65 w 82"/>
                                <a:gd name="T55" fmla="*/ 75 h 84"/>
                                <a:gd name="T56" fmla="*/ 60 w 82"/>
                                <a:gd name="T57" fmla="*/ 79 h 84"/>
                                <a:gd name="T58" fmla="*/ 55 w 82"/>
                                <a:gd name="T59" fmla="*/ 81 h 84"/>
                                <a:gd name="T60" fmla="*/ 49 w 82"/>
                                <a:gd name="T61" fmla="*/ 83 h 84"/>
                                <a:gd name="T62" fmla="*/ 43 w 82"/>
                                <a:gd name="T63" fmla="*/ 84 h 84"/>
                                <a:gd name="T64" fmla="*/ 37 w 82"/>
                                <a:gd name="T65" fmla="*/ 84 h 84"/>
                                <a:gd name="T66" fmla="*/ 31 w 82"/>
                                <a:gd name="T67" fmla="*/ 82 h 84"/>
                                <a:gd name="T68" fmla="*/ 25 w 82"/>
                                <a:gd name="T69" fmla="*/ 80 h 84"/>
                                <a:gd name="T70" fmla="*/ 20 w 82"/>
                                <a:gd name="T71" fmla="*/ 78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2"/>
                                  </a:lnTo>
                                  <a:lnTo>
                                    <a:pt x="6" y="21"/>
                                  </a:lnTo>
                                  <a:lnTo>
                                    <a:pt x="7" y="19"/>
                                  </a:lnTo>
                                  <a:lnTo>
                                    <a:pt x="8" y="17"/>
                                  </a:lnTo>
                                  <a:lnTo>
                                    <a:pt x="9" y="16"/>
                                  </a:lnTo>
                                  <a:lnTo>
                                    <a:pt x="11" y="14"/>
                                  </a:lnTo>
                                  <a:lnTo>
                                    <a:pt x="12" y="13"/>
                                  </a:lnTo>
                                  <a:lnTo>
                                    <a:pt x="13" y="11"/>
                                  </a:lnTo>
                                  <a:lnTo>
                                    <a:pt x="15" y="10"/>
                                  </a:lnTo>
                                  <a:lnTo>
                                    <a:pt x="16" y="9"/>
                                  </a:lnTo>
                                  <a:lnTo>
                                    <a:pt x="18" y="8"/>
                                  </a:lnTo>
                                  <a:lnTo>
                                    <a:pt x="20" y="6"/>
                                  </a:lnTo>
                                  <a:lnTo>
                                    <a:pt x="22" y="5"/>
                                  </a:lnTo>
                                  <a:lnTo>
                                    <a:pt x="23" y="5"/>
                                  </a:lnTo>
                                  <a:lnTo>
                                    <a:pt x="25" y="4"/>
                                  </a:lnTo>
                                  <a:lnTo>
                                    <a:pt x="27" y="3"/>
                                  </a:lnTo>
                                  <a:lnTo>
                                    <a:pt x="29" y="2"/>
                                  </a:lnTo>
                                  <a:lnTo>
                                    <a:pt x="31" y="2"/>
                                  </a:lnTo>
                                  <a:lnTo>
                                    <a:pt x="33" y="1"/>
                                  </a:lnTo>
                                  <a:lnTo>
                                    <a:pt x="35" y="1"/>
                                  </a:lnTo>
                                  <a:lnTo>
                                    <a:pt x="37" y="1"/>
                                  </a:lnTo>
                                  <a:lnTo>
                                    <a:pt x="39" y="0"/>
                                  </a:lnTo>
                                  <a:lnTo>
                                    <a:pt x="41" y="0"/>
                                  </a:lnTo>
                                  <a:lnTo>
                                    <a:pt x="43" y="0"/>
                                  </a:lnTo>
                                  <a:lnTo>
                                    <a:pt x="45" y="1"/>
                                  </a:lnTo>
                                  <a:lnTo>
                                    <a:pt x="47" y="1"/>
                                  </a:lnTo>
                                  <a:lnTo>
                                    <a:pt x="49" y="1"/>
                                  </a:lnTo>
                                  <a:lnTo>
                                    <a:pt x="51" y="2"/>
                                  </a:lnTo>
                                  <a:lnTo>
                                    <a:pt x="53" y="2"/>
                                  </a:lnTo>
                                  <a:lnTo>
                                    <a:pt x="55" y="3"/>
                                  </a:lnTo>
                                  <a:lnTo>
                                    <a:pt x="57" y="4"/>
                                  </a:lnTo>
                                  <a:lnTo>
                                    <a:pt x="59" y="5"/>
                                  </a:lnTo>
                                  <a:lnTo>
                                    <a:pt x="60" y="5"/>
                                  </a:lnTo>
                                  <a:lnTo>
                                    <a:pt x="62" y="6"/>
                                  </a:lnTo>
                                  <a:lnTo>
                                    <a:pt x="64" y="8"/>
                                  </a:lnTo>
                                  <a:lnTo>
                                    <a:pt x="65" y="9"/>
                                  </a:lnTo>
                                  <a:lnTo>
                                    <a:pt x="67" y="10"/>
                                  </a:lnTo>
                                  <a:lnTo>
                                    <a:pt x="68" y="11"/>
                                  </a:lnTo>
                                  <a:lnTo>
                                    <a:pt x="70" y="13"/>
                                  </a:lnTo>
                                  <a:lnTo>
                                    <a:pt x="71" y="14"/>
                                  </a:lnTo>
                                  <a:lnTo>
                                    <a:pt x="73" y="16"/>
                                  </a:lnTo>
                                  <a:lnTo>
                                    <a:pt x="74" y="17"/>
                                  </a:lnTo>
                                  <a:lnTo>
                                    <a:pt x="75" y="19"/>
                                  </a:lnTo>
                                  <a:lnTo>
                                    <a:pt x="76" y="21"/>
                                  </a:lnTo>
                                  <a:lnTo>
                                    <a:pt x="77" y="22"/>
                                  </a:lnTo>
                                  <a:lnTo>
                                    <a:pt x="78" y="24"/>
                                  </a:lnTo>
                                  <a:lnTo>
                                    <a:pt x="79" y="26"/>
                                  </a:lnTo>
                                  <a:lnTo>
                                    <a:pt x="80" y="28"/>
                                  </a:lnTo>
                                  <a:lnTo>
                                    <a:pt x="80" y="30"/>
                                  </a:lnTo>
                                  <a:lnTo>
                                    <a:pt x="81" y="32"/>
                                  </a:lnTo>
                                  <a:lnTo>
                                    <a:pt x="81" y="34"/>
                                  </a:lnTo>
                                  <a:lnTo>
                                    <a:pt x="82" y="36"/>
                                  </a:lnTo>
                                  <a:lnTo>
                                    <a:pt x="82" y="38"/>
                                  </a:lnTo>
                                  <a:lnTo>
                                    <a:pt x="82" y="40"/>
                                  </a:lnTo>
                                  <a:lnTo>
                                    <a:pt x="82" y="42"/>
                                  </a:lnTo>
                                  <a:lnTo>
                                    <a:pt x="82" y="44"/>
                                  </a:lnTo>
                                  <a:lnTo>
                                    <a:pt x="82" y="46"/>
                                  </a:lnTo>
                                  <a:lnTo>
                                    <a:pt x="82" y="48"/>
                                  </a:lnTo>
                                  <a:lnTo>
                                    <a:pt x="81" y="50"/>
                                  </a:lnTo>
                                  <a:lnTo>
                                    <a:pt x="81" y="52"/>
                                  </a:lnTo>
                                  <a:lnTo>
                                    <a:pt x="80" y="54"/>
                                  </a:lnTo>
                                  <a:lnTo>
                                    <a:pt x="80" y="56"/>
                                  </a:lnTo>
                                  <a:lnTo>
                                    <a:pt x="79" y="58"/>
                                  </a:lnTo>
                                  <a:lnTo>
                                    <a:pt x="78" y="60"/>
                                  </a:lnTo>
                                  <a:lnTo>
                                    <a:pt x="77" y="62"/>
                                  </a:lnTo>
                                  <a:lnTo>
                                    <a:pt x="76" y="64"/>
                                  </a:lnTo>
                                  <a:lnTo>
                                    <a:pt x="75" y="65"/>
                                  </a:lnTo>
                                  <a:lnTo>
                                    <a:pt x="74" y="67"/>
                                  </a:lnTo>
                                  <a:lnTo>
                                    <a:pt x="73" y="68"/>
                                  </a:lnTo>
                                  <a:lnTo>
                                    <a:pt x="71" y="70"/>
                                  </a:lnTo>
                                  <a:lnTo>
                                    <a:pt x="70" y="71"/>
                                  </a:lnTo>
                                  <a:lnTo>
                                    <a:pt x="68" y="73"/>
                                  </a:lnTo>
                                  <a:lnTo>
                                    <a:pt x="67" y="74"/>
                                  </a:lnTo>
                                  <a:lnTo>
                                    <a:pt x="65" y="75"/>
                                  </a:lnTo>
                                  <a:lnTo>
                                    <a:pt x="64" y="77"/>
                                  </a:lnTo>
                                  <a:lnTo>
                                    <a:pt x="62" y="78"/>
                                  </a:lnTo>
                                  <a:lnTo>
                                    <a:pt x="60" y="79"/>
                                  </a:lnTo>
                                  <a:lnTo>
                                    <a:pt x="59" y="80"/>
                                  </a:lnTo>
                                  <a:lnTo>
                                    <a:pt x="57" y="80"/>
                                  </a:lnTo>
                                  <a:lnTo>
                                    <a:pt x="55" y="81"/>
                                  </a:lnTo>
                                  <a:lnTo>
                                    <a:pt x="53" y="82"/>
                                  </a:lnTo>
                                  <a:lnTo>
                                    <a:pt x="51" y="82"/>
                                  </a:lnTo>
                                  <a:lnTo>
                                    <a:pt x="49" y="83"/>
                                  </a:lnTo>
                                  <a:lnTo>
                                    <a:pt x="47" y="83"/>
                                  </a:lnTo>
                                  <a:lnTo>
                                    <a:pt x="45" y="84"/>
                                  </a:lnTo>
                                  <a:lnTo>
                                    <a:pt x="43" y="84"/>
                                  </a:lnTo>
                                  <a:lnTo>
                                    <a:pt x="41" y="84"/>
                                  </a:lnTo>
                                  <a:lnTo>
                                    <a:pt x="39" y="84"/>
                                  </a:lnTo>
                                  <a:lnTo>
                                    <a:pt x="37" y="84"/>
                                  </a:lnTo>
                                  <a:lnTo>
                                    <a:pt x="35" y="83"/>
                                  </a:lnTo>
                                  <a:lnTo>
                                    <a:pt x="33" y="83"/>
                                  </a:lnTo>
                                  <a:lnTo>
                                    <a:pt x="31" y="82"/>
                                  </a:lnTo>
                                  <a:lnTo>
                                    <a:pt x="29" y="82"/>
                                  </a:lnTo>
                                  <a:lnTo>
                                    <a:pt x="27" y="81"/>
                                  </a:lnTo>
                                  <a:lnTo>
                                    <a:pt x="25" y="80"/>
                                  </a:lnTo>
                                  <a:lnTo>
                                    <a:pt x="23" y="80"/>
                                  </a:lnTo>
                                  <a:lnTo>
                                    <a:pt x="22" y="79"/>
                                  </a:lnTo>
                                  <a:lnTo>
                                    <a:pt x="20" y="78"/>
                                  </a:lnTo>
                                  <a:lnTo>
                                    <a:pt x="18" y="77"/>
                                  </a:lnTo>
                                  <a:lnTo>
                                    <a:pt x="16" y="75"/>
                                  </a:lnTo>
                                  <a:lnTo>
                                    <a:pt x="15" y="74"/>
                                  </a:lnTo>
                                  <a:lnTo>
                                    <a:pt x="13" y="73"/>
                                  </a:lnTo>
                                  <a:lnTo>
                                    <a:pt x="12" y="71"/>
                                  </a:lnTo>
                                  <a:lnTo>
                                    <a:pt x="11" y="70"/>
                                  </a:lnTo>
                                  <a:lnTo>
                                    <a:pt x="9" y="68"/>
                                  </a:lnTo>
                                  <a:lnTo>
                                    <a:pt x="8" y="67"/>
                                  </a:lnTo>
                                  <a:lnTo>
                                    <a:pt x="7" y="65"/>
                                  </a:lnTo>
                                  <a:lnTo>
                                    <a:pt x="6" y="64"/>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 name="Freeform 410"/>
                          <wps:cNvSpPr>
                            <a:spLocks/>
                          </wps:cNvSpPr>
                          <wps:spPr bwMode="auto">
                            <a:xfrm>
                              <a:off x="3980" y="3090"/>
                              <a:ext cx="91" cy="119"/>
                            </a:xfrm>
                            <a:custGeom>
                              <a:avLst/>
                              <a:gdLst>
                                <a:gd name="T0" fmla="*/ 40 w 91"/>
                                <a:gd name="T1" fmla="*/ 119 h 119"/>
                                <a:gd name="T2" fmla="*/ 52 w 91"/>
                                <a:gd name="T3" fmla="*/ 119 h 119"/>
                                <a:gd name="T4" fmla="*/ 52 w 91"/>
                                <a:gd name="T5" fmla="*/ 79 h 119"/>
                                <a:gd name="T6" fmla="*/ 91 w 91"/>
                                <a:gd name="T7" fmla="*/ 46 h 119"/>
                                <a:gd name="T8" fmla="*/ 85 w 91"/>
                                <a:gd name="T9" fmla="*/ 35 h 119"/>
                                <a:gd name="T10" fmla="*/ 52 w 91"/>
                                <a:gd name="T11" fmla="*/ 62 h 119"/>
                                <a:gd name="T12" fmla="*/ 52 w 91"/>
                                <a:gd name="T13" fmla="*/ 58 h 119"/>
                                <a:gd name="T14" fmla="*/ 71 w 91"/>
                                <a:gd name="T15" fmla="*/ 12 h 119"/>
                                <a:gd name="T16" fmla="*/ 60 w 91"/>
                                <a:gd name="T17" fmla="*/ 8 h 119"/>
                                <a:gd name="T18" fmla="*/ 50 w 91"/>
                                <a:gd name="T19" fmla="*/ 32 h 119"/>
                                <a:gd name="T20" fmla="*/ 37 w 91"/>
                                <a:gd name="T21" fmla="*/ 0 h 119"/>
                                <a:gd name="T22" fmla="*/ 26 w 91"/>
                                <a:gd name="T23" fmla="*/ 5 h 119"/>
                                <a:gd name="T24" fmla="*/ 40 w 91"/>
                                <a:gd name="T25" fmla="*/ 40 h 119"/>
                                <a:gd name="T26" fmla="*/ 40 w 91"/>
                                <a:gd name="T27" fmla="*/ 53 h 119"/>
                                <a:gd name="T28" fmla="*/ 5 w 91"/>
                                <a:gd name="T29" fmla="*/ 29 h 119"/>
                                <a:gd name="T30" fmla="*/ 0 w 91"/>
                                <a:gd name="T31" fmla="*/ 40 h 119"/>
                                <a:gd name="T32" fmla="*/ 40 w 91"/>
                                <a:gd name="T33" fmla="*/ 69 h 119"/>
                                <a:gd name="T34" fmla="*/ 40 w 91"/>
                                <a:gd name="T35" fmla="*/ 119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 h="119">
                                  <a:moveTo>
                                    <a:pt x="40" y="119"/>
                                  </a:moveTo>
                                  <a:lnTo>
                                    <a:pt x="52" y="119"/>
                                  </a:lnTo>
                                  <a:lnTo>
                                    <a:pt x="52" y="79"/>
                                  </a:lnTo>
                                  <a:lnTo>
                                    <a:pt x="91" y="46"/>
                                  </a:lnTo>
                                  <a:lnTo>
                                    <a:pt x="85" y="35"/>
                                  </a:lnTo>
                                  <a:lnTo>
                                    <a:pt x="52" y="62"/>
                                  </a:lnTo>
                                  <a:lnTo>
                                    <a:pt x="52" y="58"/>
                                  </a:lnTo>
                                  <a:lnTo>
                                    <a:pt x="71" y="12"/>
                                  </a:lnTo>
                                  <a:lnTo>
                                    <a:pt x="60" y="8"/>
                                  </a:lnTo>
                                  <a:lnTo>
                                    <a:pt x="50" y="32"/>
                                  </a:lnTo>
                                  <a:lnTo>
                                    <a:pt x="37" y="0"/>
                                  </a:lnTo>
                                  <a:lnTo>
                                    <a:pt x="26" y="5"/>
                                  </a:lnTo>
                                  <a:lnTo>
                                    <a:pt x="40" y="40"/>
                                  </a:lnTo>
                                  <a:lnTo>
                                    <a:pt x="40" y="53"/>
                                  </a:lnTo>
                                  <a:lnTo>
                                    <a:pt x="5"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 name="Rectangle 411"/>
                          <wps:cNvSpPr>
                            <a:spLocks noChangeArrowheads="1"/>
                          </wps:cNvSpPr>
                          <wps:spPr bwMode="auto">
                            <a:xfrm>
                              <a:off x="3859" y="3063"/>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8" name="Rectangle 412"/>
                          <wps:cNvSpPr>
                            <a:spLocks noChangeArrowheads="1"/>
                          </wps:cNvSpPr>
                          <wps:spPr bwMode="auto">
                            <a:xfrm>
                              <a:off x="3871" y="3075"/>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9" name="Rectangle 413"/>
                          <wps:cNvSpPr>
                            <a:spLocks noChangeArrowheads="1"/>
                          </wps:cNvSpPr>
                          <wps:spPr bwMode="auto">
                            <a:xfrm>
                              <a:off x="3871" y="3098"/>
                              <a:ext cx="41" cy="95"/>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 name="Freeform 414"/>
                          <wps:cNvSpPr>
                            <a:spLocks/>
                          </wps:cNvSpPr>
                          <wps:spPr bwMode="auto">
                            <a:xfrm>
                              <a:off x="3896" y="3140"/>
                              <a:ext cx="16" cy="15"/>
                            </a:xfrm>
                            <a:custGeom>
                              <a:avLst/>
                              <a:gdLst>
                                <a:gd name="T0" fmla="*/ 0 w 16"/>
                                <a:gd name="T1" fmla="*/ 8 h 15"/>
                                <a:gd name="T2" fmla="*/ 0 w 16"/>
                                <a:gd name="T3" fmla="*/ 9 h 15"/>
                                <a:gd name="T4" fmla="*/ 0 w 16"/>
                                <a:gd name="T5" fmla="*/ 10 h 15"/>
                                <a:gd name="T6" fmla="*/ 1 w 16"/>
                                <a:gd name="T7" fmla="*/ 10 h 15"/>
                                <a:gd name="T8" fmla="*/ 1 w 16"/>
                                <a:gd name="T9" fmla="*/ 11 h 15"/>
                                <a:gd name="T10" fmla="*/ 1 w 16"/>
                                <a:gd name="T11" fmla="*/ 12 h 15"/>
                                <a:gd name="T12" fmla="*/ 2 w 16"/>
                                <a:gd name="T13" fmla="*/ 12 h 15"/>
                                <a:gd name="T14" fmla="*/ 2 w 16"/>
                                <a:gd name="T15" fmla="*/ 13 h 15"/>
                                <a:gd name="T16" fmla="*/ 3 w 16"/>
                                <a:gd name="T17" fmla="*/ 13 h 15"/>
                                <a:gd name="T18" fmla="*/ 3 w 16"/>
                                <a:gd name="T19" fmla="*/ 14 h 15"/>
                                <a:gd name="T20" fmla="*/ 4 w 16"/>
                                <a:gd name="T21" fmla="*/ 14 h 15"/>
                                <a:gd name="T22" fmla="*/ 5 w 16"/>
                                <a:gd name="T23" fmla="*/ 15 h 15"/>
                                <a:gd name="T24" fmla="*/ 5 w 16"/>
                                <a:gd name="T25" fmla="*/ 15 h 15"/>
                                <a:gd name="T26" fmla="*/ 6 w 16"/>
                                <a:gd name="T27" fmla="*/ 15 h 15"/>
                                <a:gd name="T28" fmla="*/ 7 w 16"/>
                                <a:gd name="T29" fmla="*/ 15 h 15"/>
                                <a:gd name="T30" fmla="*/ 8 w 16"/>
                                <a:gd name="T31" fmla="*/ 15 h 15"/>
                                <a:gd name="T32" fmla="*/ 8 w 16"/>
                                <a:gd name="T33" fmla="*/ 15 h 15"/>
                                <a:gd name="T34" fmla="*/ 9 w 16"/>
                                <a:gd name="T35" fmla="*/ 15 h 15"/>
                                <a:gd name="T36" fmla="*/ 10 w 16"/>
                                <a:gd name="T37" fmla="*/ 15 h 15"/>
                                <a:gd name="T38" fmla="*/ 11 w 16"/>
                                <a:gd name="T39" fmla="*/ 15 h 15"/>
                                <a:gd name="T40" fmla="*/ 12 w 16"/>
                                <a:gd name="T41" fmla="*/ 14 h 15"/>
                                <a:gd name="T42" fmla="*/ 13 w 16"/>
                                <a:gd name="T43" fmla="*/ 14 h 15"/>
                                <a:gd name="T44" fmla="*/ 13 w 16"/>
                                <a:gd name="T45" fmla="*/ 13 h 15"/>
                                <a:gd name="T46" fmla="*/ 14 w 16"/>
                                <a:gd name="T47" fmla="*/ 13 h 15"/>
                                <a:gd name="T48" fmla="*/ 14 w 16"/>
                                <a:gd name="T49" fmla="*/ 12 h 15"/>
                                <a:gd name="T50" fmla="*/ 15 w 16"/>
                                <a:gd name="T51" fmla="*/ 11 h 15"/>
                                <a:gd name="T52" fmla="*/ 15 w 16"/>
                                <a:gd name="T53" fmla="*/ 10 h 15"/>
                                <a:gd name="T54" fmla="*/ 16 w 16"/>
                                <a:gd name="T55" fmla="*/ 10 h 15"/>
                                <a:gd name="T56" fmla="*/ 16 w 16"/>
                                <a:gd name="T57" fmla="*/ 9 h 15"/>
                                <a:gd name="T58" fmla="*/ 16 w 16"/>
                                <a:gd name="T59" fmla="*/ 8 h 15"/>
                                <a:gd name="T60" fmla="*/ 16 w 16"/>
                                <a:gd name="T61" fmla="*/ 7 h 15"/>
                                <a:gd name="T62" fmla="*/ 16 w 16"/>
                                <a:gd name="T63" fmla="*/ 6 h 15"/>
                                <a:gd name="T64" fmla="*/ 16 w 16"/>
                                <a:gd name="T65" fmla="*/ 6 h 15"/>
                                <a:gd name="T66" fmla="*/ 15 w 16"/>
                                <a:gd name="T67" fmla="*/ 5 h 15"/>
                                <a:gd name="T68" fmla="*/ 15 w 16"/>
                                <a:gd name="T69" fmla="*/ 4 h 15"/>
                                <a:gd name="T70" fmla="*/ 14 w 16"/>
                                <a:gd name="T71" fmla="*/ 3 h 15"/>
                                <a:gd name="T72" fmla="*/ 13 w 16"/>
                                <a:gd name="T73" fmla="*/ 2 h 15"/>
                                <a:gd name="T74" fmla="*/ 12 w 16"/>
                                <a:gd name="T75" fmla="*/ 1 h 15"/>
                                <a:gd name="T76" fmla="*/ 11 w 16"/>
                                <a:gd name="T77" fmla="*/ 0 h 15"/>
                                <a:gd name="T78" fmla="*/ 10 w 16"/>
                                <a:gd name="T79" fmla="*/ 0 h 15"/>
                                <a:gd name="T80" fmla="*/ 9 w 16"/>
                                <a:gd name="T81" fmla="*/ 0 h 15"/>
                                <a:gd name="T82" fmla="*/ 8 w 16"/>
                                <a:gd name="T83" fmla="*/ 0 h 15"/>
                                <a:gd name="T84" fmla="*/ 8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3 w 16"/>
                                <a:gd name="T97" fmla="*/ 2 h 15"/>
                                <a:gd name="T98" fmla="*/ 2 w 16"/>
                                <a:gd name="T99" fmla="*/ 3 h 15"/>
                                <a:gd name="T100" fmla="*/ 1 w 16"/>
                                <a:gd name="T101" fmla="*/ 4 h 15"/>
                                <a:gd name="T102" fmla="*/ 1 w 16"/>
                                <a:gd name="T103" fmla="*/ 5 h 15"/>
                                <a:gd name="T104" fmla="*/ 0 w 16"/>
                                <a:gd name="T105" fmla="*/ 6 h 15"/>
                                <a:gd name="T106" fmla="*/ 0 w 16"/>
                                <a:gd name="T107" fmla="*/ 6 h 15"/>
                                <a:gd name="T108" fmla="*/ 0 w 16"/>
                                <a:gd name="T109" fmla="*/ 7 h 1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 h="15">
                                  <a:moveTo>
                                    <a:pt x="0" y="8"/>
                                  </a:moveTo>
                                  <a:lnTo>
                                    <a:pt x="0" y="8"/>
                                  </a:lnTo>
                                  <a:lnTo>
                                    <a:pt x="0" y="9"/>
                                  </a:lnTo>
                                  <a:lnTo>
                                    <a:pt x="0" y="10"/>
                                  </a:lnTo>
                                  <a:lnTo>
                                    <a:pt x="1" y="10"/>
                                  </a:lnTo>
                                  <a:lnTo>
                                    <a:pt x="1" y="11"/>
                                  </a:lnTo>
                                  <a:lnTo>
                                    <a:pt x="1" y="12"/>
                                  </a:lnTo>
                                  <a:lnTo>
                                    <a:pt x="2" y="12"/>
                                  </a:lnTo>
                                  <a:lnTo>
                                    <a:pt x="2" y="13"/>
                                  </a:lnTo>
                                  <a:lnTo>
                                    <a:pt x="3" y="13"/>
                                  </a:lnTo>
                                  <a:lnTo>
                                    <a:pt x="3" y="14"/>
                                  </a:lnTo>
                                  <a:lnTo>
                                    <a:pt x="4" y="14"/>
                                  </a:lnTo>
                                  <a:lnTo>
                                    <a:pt x="5" y="15"/>
                                  </a:lnTo>
                                  <a:lnTo>
                                    <a:pt x="6" y="15"/>
                                  </a:lnTo>
                                  <a:lnTo>
                                    <a:pt x="7" y="15"/>
                                  </a:lnTo>
                                  <a:lnTo>
                                    <a:pt x="8" y="15"/>
                                  </a:lnTo>
                                  <a:lnTo>
                                    <a:pt x="9" y="15"/>
                                  </a:lnTo>
                                  <a:lnTo>
                                    <a:pt x="10" y="15"/>
                                  </a:lnTo>
                                  <a:lnTo>
                                    <a:pt x="11" y="15"/>
                                  </a:lnTo>
                                  <a:lnTo>
                                    <a:pt x="12" y="14"/>
                                  </a:lnTo>
                                  <a:lnTo>
                                    <a:pt x="13" y="14"/>
                                  </a:lnTo>
                                  <a:lnTo>
                                    <a:pt x="13" y="13"/>
                                  </a:lnTo>
                                  <a:lnTo>
                                    <a:pt x="14" y="13"/>
                                  </a:lnTo>
                                  <a:lnTo>
                                    <a:pt x="14" y="12"/>
                                  </a:lnTo>
                                  <a:lnTo>
                                    <a:pt x="15" y="11"/>
                                  </a:lnTo>
                                  <a:lnTo>
                                    <a:pt x="15" y="10"/>
                                  </a:lnTo>
                                  <a:lnTo>
                                    <a:pt x="16" y="10"/>
                                  </a:lnTo>
                                  <a:lnTo>
                                    <a:pt x="16" y="9"/>
                                  </a:lnTo>
                                  <a:lnTo>
                                    <a:pt x="16" y="8"/>
                                  </a:lnTo>
                                  <a:lnTo>
                                    <a:pt x="16" y="7"/>
                                  </a:lnTo>
                                  <a:lnTo>
                                    <a:pt x="16" y="6"/>
                                  </a:lnTo>
                                  <a:lnTo>
                                    <a:pt x="15" y="5"/>
                                  </a:lnTo>
                                  <a:lnTo>
                                    <a:pt x="15" y="4"/>
                                  </a:lnTo>
                                  <a:lnTo>
                                    <a:pt x="14" y="3"/>
                                  </a:lnTo>
                                  <a:lnTo>
                                    <a:pt x="13" y="2"/>
                                  </a:lnTo>
                                  <a:lnTo>
                                    <a:pt x="12" y="1"/>
                                  </a:lnTo>
                                  <a:lnTo>
                                    <a:pt x="11" y="0"/>
                                  </a:lnTo>
                                  <a:lnTo>
                                    <a:pt x="10" y="0"/>
                                  </a:lnTo>
                                  <a:lnTo>
                                    <a:pt x="9" y="0"/>
                                  </a:lnTo>
                                  <a:lnTo>
                                    <a:pt x="8" y="0"/>
                                  </a:lnTo>
                                  <a:lnTo>
                                    <a:pt x="7" y="0"/>
                                  </a:lnTo>
                                  <a:lnTo>
                                    <a:pt x="6" y="0"/>
                                  </a:lnTo>
                                  <a:lnTo>
                                    <a:pt x="5" y="0"/>
                                  </a:lnTo>
                                  <a:lnTo>
                                    <a:pt x="4" y="1"/>
                                  </a:lnTo>
                                  <a:lnTo>
                                    <a:pt x="3" y="1"/>
                                  </a:lnTo>
                                  <a:lnTo>
                                    <a:pt x="3" y="2"/>
                                  </a:lnTo>
                                  <a:lnTo>
                                    <a:pt x="2" y="2"/>
                                  </a:lnTo>
                                  <a:lnTo>
                                    <a:pt x="2" y="3"/>
                                  </a:lnTo>
                                  <a:lnTo>
                                    <a:pt x="1" y="3"/>
                                  </a:lnTo>
                                  <a:lnTo>
                                    <a:pt x="1" y="4"/>
                                  </a:lnTo>
                                  <a:lnTo>
                                    <a:pt x="1"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 name="Freeform 415"/>
                          <wps:cNvSpPr>
                            <a:spLocks/>
                          </wps:cNvSpPr>
                          <wps:spPr bwMode="auto">
                            <a:xfrm>
                              <a:off x="3758" y="2712"/>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872" name="Group 416"/>
                        <wpg:cNvGrpSpPr>
                          <a:grpSpLocks/>
                        </wpg:cNvGrpSpPr>
                        <wpg:grpSpPr bwMode="auto">
                          <a:xfrm>
                            <a:off x="2678412" y="2946424"/>
                            <a:ext cx="319401" cy="325703"/>
                            <a:chOff x="4218" y="3269"/>
                            <a:chExt cx="503" cy="513"/>
                          </a:xfrm>
                        </wpg:grpSpPr>
                        <wps:wsp>
                          <wps:cNvPr id="1873" name="Freeform 417"/>
                          <wps:cNvSpPr>
                            <a:spLocks/>
                          </wps:cNvSpPr>
                          <wps:spPr bwMode="auto">
                            <a:xfrm>
                              <a:off x="4218" y="3269"/>
                              <a:ext cx="401" cy="513"/>
                            </a:xfrm>
                            <a:custGeom>
                              <a:avLst/>
                              <a:gdLst>
                                <a:gd name="T0" fmla="*/ 401 w 401"/>
                                <a:gd name="T1" fmla="*/ 199 h 513"/>
                                <a:gd name="T2" fmla="*/ 401 w 401"/>
                                <a:gd name="T3" fmla="*/ 187 h 513"/>
                                <a:gd name="T4" fmla="*/ 250 w 401"/>
                                <a:gd name="T5" fmla="*/ 118 h 513"/>
                                <a:gd name="T6" fmla="*/ 250 w 401"/>
                                <a:gd name="T7" fmla="*/ 57 h 513"/>
                                <a:gd name="T8" fmla="*/ 279 w 401"/>
                                <a:gd name="T9" fmla="*/ 57 h 513"/>
                                <a:gd name="T10" fmla="*/ 279 w 401"/>
                                <a:gd name="T11" fmla="*/ 49 h 513"/>
                                <a:gd name="T12" fmla="*/ 284 w 401"/>
                                <a:gd name="T13" fmla="*/ 49 h 513"/>
                                <a:gd name="T14" fmla="*/ 284 w 401"/>
                                <a:gd name="T15" fmla="*/ 68 h 513"/>
                                <a:gd name="T16" fmla="*/ 312 w 401"/>
                                <a:gd name="T17" fmla="*/ 68 h 513"/>
                                <a:gd name="T18" fmla="*/ 312 w 401"/>
                                <a:gd name="T19" fmla="*/ 0 h 513"/>
                                <a:gd name="T20" fmla="*/ 284 w 401"/>
                                <a:gd name="T21" fmla="*/ 0 h 513"/>
                                <a:gd name="T22" fmla="*/ 284 w 401"/>
                                <a:gd name="T23" fmla="*/ 20 h 513"/>
                                <a:gd name="T24" fmla="*/ 279 w 401"/>
                                <a:gd name="T25" fmla="*/ 20 h 513"/>
                                <a:gd name="T26" fmla="*/ 279 w 401"/>
                                <a:gd name="T27" fmla="*/ 6 h 513"/>
                                <a:gd name="T28" fmla="*/ 249 w 401"/>
                                <a:gd name="T29" fmla="*/ 6 h 513"/>
                                <a:gd name="T30" fmla="*/ 249 w 401"/>
                                <a:gd name="T31" fmla="*/ 20 h 513"/>
                                <a:gd name="T32" fmla="*/ 224 w 401"/>
                                <a:gd name="T33" fmla="*/ 20 h 513"/>
                                <a:gd name="T34" fmla="*/ 224 w 401"/>
                                <a:gd name="T35" fmla="*/ 6 h 513"/>
                                <a:gd name="T36" fmla="*/ 195 w 401"/>
                                <a:gd name="T37" fmla="*/ 6 h 513"/>
                                <a:gd name="T38" fmla="*/ 195 w 401"/>
                                <a:gd name="T39" fmla="*/ 20 h 513"/>
                                <a:gd name="T40" fmla="*/ 189 w 401"/>
                                <a:gd name="T41" fmla="*/ 20 h 513"/>
                                <a:gd name="T42" fmla="*/ 189 w 401"/>
                                <a:gd name="T43" fmla="*/ 0 h 513"/>
                                <a:gd name="T44" fmla="*/ 160 w 401"/>
                                <a:gd name="T45" fmla="*/ 0 h 513"/>
                                <a:gd name="T46" fmla="*/ 160 w 401"/>
                                <a:gd name="T47" fmla="*/ 68 h 513"/>
                                <a:gd name="T48" fmla="*/ 189 w 401"/>
                                <a:gd name="T49" fmla="*/ 68 h 513"/>
                                <a:gd name="T50" fmla="*/ 189 w 401"/>
                                <a:gd name="T51" fmla="*/ 49 h 513"/>
                                <a:gd name="T52" fmla="*/ 195 w 401"/>
                                <a:gd name="T53" fmla="*/ 49 h 513"/>
                                <a:gd name="T54" fmla="*/ 195 w 401"/>
                                <a:gd name="T55" fmla="*/ 57 h 513"/>
                                <a:gd name="T56" fmla="*/ 224 w 401"/>
                                <a:gd name="T57" fmla="*/ 57 h 513"/>
                                <a:gd name="T58" fmla="*/ 224 w 401"/>
                                <a:gd name="T59" fmla="*/ 106 h 513"/>
                                <a:gd name="T60" fmla="*/ 205 w 401"/>
                                <a:gd name="T61" fmla="*/ 97 h 513"/>
                                <a:gd name="T62" fmla="*/ 1 w 401"/>
                                <a:gd name="T63" fmla="*/ 187 h 513"/>
                                <a:gd name="T64" fmla="*/ 0 w 401"/>
                                <a:gd name="T65" fmla="*/ 199 h 513"/>
                                <a:gd name="T66" fmla="*/ 31 w 401"/>
                                <a:gd name="T67" fmla="*/ 199 h 513"/>
                                <a:gd name="T68" fmla="*/ 30 w 401"/>
                                <a:gd name="T69" fmla="*/ 513 h 513"/>
                                <a:gd name="T70" fmla="*/ 367 w 401"/>
                                <a:gd name="T71" fmla="*/ 513 h 513"/>
                                <a:gd name="T72" fmla="*/ 366 w 401"/>
                                <a:gd name="T73" fmla="*/ 199 h 513"/>
                                <a:gd name="T74" fmla="*/ 401 w 401"/>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1" h="513">
                                  <a:moveTo>
                                    <a:pt x="401" y="199"/>
                                  </a:moveTo>
                                  <a:lnTo>
                                    <a:pt x="401" y="187"/>
                                  </a:lnTo>
                                  <a:lnTo>
                                    <a:pt x="250" y="118"/>
                                  </a:lnTo>
                                  <a:lnTo>
                                    <a:pt x="250" y="57"/>
                                  </a:lnTo>
                                  <a:lnTo>
                                    <a:pt x="279" y="57"/>
                                  </a:lnTo>
                                  <a:lnTo>
                                    <a:pt x="279" y="49"/>
                                  </a:lnTo>
                                  <a:lnTo>
                                    <a:pt x="284" y="49"/>
                                  </a:lnTo>
                                  <a:lnTo>
                                    <a:pt x="284" y="68"/>
                                  </a:lnTo>
                                  <a:lnTo>
                                    <a:pt x="312" y="68"/>
                                  </a:lnTo>
                                  <a:lnTo>
                                    <a:pt x="312" y="0"/>
                                  </a:lnTo>
                                  <a:lnTo>
                                    <a:pt x="284" y="0"/>
                                  </a:lnTo>
                                  <a:lnTo>
                                    <a:pt x="284" y="20"/>
                                  </a:lnTo>
                                  <a:lnTo>
                                    <a:pt x="279" y="20"/>
                                  </a:lnTo>
                                  <a:lnTo>
                                    <a:pt x="279" y="6"/>
                                  </a:lnTo>
                                  <a:lnTo>
                                    <a:pt x="249" y="6"/>
                                  </a:lnTo>
                                  <a:lnTo>
                                    <a:pt x="249" y="20"/>
                                  </a:lnTo>
                                  <a:lnTo>
                                    <a:pt x="224" y="20"/>
                                  </a:lnTo>
                                  <a:lnTo>
                                    <a:pt x="224" y="6"/>
                                  </a:lnTo>
                                  <a:lnTo>
                                    <a:pt x="195" y="6"/>
                                  </a:lnTo>
                                  <a:lnTo>
                                    <a:pt x="195" y="20"/>
                                  </a:lnTo>
                                  <a:lnTo>
                                    <a:pt x="189" y="20"/>
                                  </a:lnTo>
                                  <a:lnTo>
                                    <a:pt x="189" y="0"/>
                                  </a:lnTo>
                                  <a:lnTo>
                                    <a:pt x="160" y="0"/>
                                  </a:lnTo>
                                  <a:lnTo>
                                    <a:pt x="160" y="68"/>
                                  </a:lnTo>
                                  <a:lnTo>
                                    <a:pt x="189" y="68"/>
                                  </a:lnTo>
                                  <a:lnTo>
                                    <a:pt x="189" y="49"/>
                                  </a:lnTo>
                                  <a:lnTo>
                                    <a:pt x="195" y="49"/>
                                  </a:lnTo>
                                  <a:lnTo>
                                    <a:pt x="195" y="57"/>
                                  </a:lnTo>
                                  <a:lnTo>
                                    <a:pt x="224" y="57"/>
                                  </a:lnTo>
                                  <a:lnTo>
                                    <a:pt x="224" y="106"/>
                                  </a:lnTo>
                                  <a:lnTo>
                                    <a:pt x="205" y="97"/>
                                  </a:lnTo>
                                  <a:lnTo>
                                    <a:pt x="1" y="187"/>
                                  </a:lnTo>
                                  <a:lnTo>
                                    <a:pt x="0" y="199"/>
                                  </a:lnTo>
                                  <a:lnTo>
                                    <a:pt x="31" y="199"/>
                                  </a:lnTo>
                                  <a:lnTo>
                                    <a:pt x="30" y="513"/>
                                  </a:lnTo>
                                  <a:lnTo>
                                    <a:pt x="367" y="513"/>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 name="Freeform 418"/>
                          <wps:cNvSpPr>
                            <a:spLocks/>
                          </wps:cNvSpPr>
                          <wps:spPr bwMode="auto">
                            <a:xfrm>
                              <a:off x="4247" y="3378"/>
                              <a:ext cx="345" cy="77"/>
                            </a:xfrm>
                            <a:custGeom>
                              <a:avLst/>
                              <a:gdLst>
                                <a:gd name="T0" fmla="*/ 176 w 345"/>
                                <a:gd name="T1" fmla="*/ 0 h 77"/>
                                <a:gd name="T2" fmla="*/ 345 w 345"/>
                                <a:gd name="T3" fmla="*/ 77 h 77"/>
                                <a:gd name="T4" fmla="*/ 319 w 345"/>
                                <a:gd name="T5" fmla="*/ 77 h 77"/>
                                <a:gd name="T6" fmla="*/ 279 w 345"/>
                                <a:gd name="T7" fmla="*/ 77 h 77"/>
                                <a:gd name="T8" fmla="*/ 228 w 345"/>
                                <a:gd name="T9" fmla="*/ 77 h 77"/>
                                <a:gd name="T10" fmla="*/ 173 w 345"/>
                                <a:gd name="T11" fmla="*/ 77 h 77"/>
                                <a:gd name="T12" fmla="*/ 118 w 345"/>
                                <a:gd name="T13" fmla="*/ 77 h 77"/>
                                <a:gd name="T14" fmla="*/ 67 w 345"/>
                                <a:gd name="T15" fmla="*/ 77 h 77"/>
                                <a:gd name="T16" fmla="*/ 26 w 345"/>
                                <a:gd name="T17" fmla="*/ 77 h 77"/>
                                <a:gd name="T18" fmla="*/ 0 w 345"/>
                                <a:gd name="T19" fmla="*/ 77 h 77"/>
                                <a:gd name="T20" fmla="*/ 176 w 345"/>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5" h="77">
                                  <a:moveTo>
                                    <a:pt x="176" y="0"/>
                                  </a:moveTo>
                                  <a:lnTo>
                                    <a:pt x="345" y="77"/>
                                  </a:lnTo>
                                  <a:lnTo>
                                    <a:pt x="319" y="77"/>
                                  </a:lnTo>
                                  <a:lnTo>
                                    <a:pt x="279" y="77"/>
                                  </a:lnTo>
                                  <a:lnTo>
                                    <a:pt x="228" y="77"/>
                                  </a:lnTo>
                                  <a:lnTo>
                                    <a:pt x="173" y="77"/>
                                  </a:lnTo>
                                  <a:lnTo>
                                    <a:pt x="118" y="77"/>
                                  </a:lnTo>
                                  <a:lnTo>
                                    <a:pt x="67" y="77"/>
                                  </a:lnTo>
                                  <a:lnTo>
                                    <a:pt x="26" y="77"/>
                                  </a:lnTo>
                                  <a:lnTo>
                                    <a:pt x="0" y="77"/>
                                  </a:lnTo>
                                  <a:lnTo>
                                    <a:pt x="176"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 name="Freeform 419"/>
                          <wps:cNvSpPr>
                            <a:spLocks/>
                          </wps:cNvSpPr>
                          <wps:spPr bwMode="auto">
                            <a:xfrm>
                              <a:off x="4260" y="3468"/>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2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1" h="301">
                                  <a:moveTo>
                                    <a:pt x="311" y="301"/>
                                  </a:moveTo>
                                  <a:lnTo>
                                    <a:pt x="0" y="301"/>
                                  </a:lnTo>
                                  <a:lnTo>
                                    <a:pt x="0" y="284"/>
                                  </a:lnTo>
                                  <a:lnTo>
                                    <a:pt x="0" y="249"/>
                                  </a:lnTo>
                                  <a:lnTo>
                                    <a:pt x="0" y="202"/>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6" name="Freeform 420"/>
                          <wps:cNvSpPr>
                            <a:spLocks/>
                          </wps:cNvSpPr>
                          <wps:spPr bwMode="auto">
                            <a:xfrm>
                              <a:off x="4244" y="3656"/>
                              <a:ext cx="131" cy="71"/>
                            </a:xfrm>
                            <a:custGeom>
                              <a:avLst/>
                              <a:gdLst>
                                <a:gd name="T0" fmla="*/ 0 w 131"/>
                                <a:gd name="T1" fmla="*/ 0 h 71"/>
                                <a:gd name="T2" fmla="*/ 0 w 131"/>
                                <a:gd name="T3" fmla="*/ 71 h 71"/>
                                <a:gd name="T4" fmla="*/ 59 w 131"/>
                                <a:gd name="T5" fmla="*/ 71 h 71"/>
                                <a:gd name="T6" fmla="*/ 59 w 131"/>
                                <a:gd name="T7" fmla="*/ 66 h 71"/>
                                <a:gd name="T8" fmla="*/ 131 w 131"/>
                                <a:gd name="T9" fmla="*/ 66 h 71"/>
                                <a:gd name="T10" fmla="*/ 131 w 131"/>
                                <a:gd name="T11" fmla="*/ 5 h 71"/>
                                <a:gd name="T12" fmla="*/ 59 w 131"/>
                                <a:gd name="T13" fmla="*/ 5 h 71"/>
                                <a:gd name="T14" fmla="*/ 59 w 131"/>
                                <a:gd name="T15" fmla="*/ 0 h 71"/>
                                <a:gd name="T16" fmla="*/ 0 w 131"/>
                                <a:gd name="T17" fmla="*/ 0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 h="71">
                                  <a:moveTo>
                                    <a:pt x="0" y="0"/>
                                  </a:moveTo>
                                  <a:lnTo>
                                    <a:pt x="0" y="71"/>
                                  </a:lnTo>
                                  <a:lnTo>
                                    <a:pt x="59" y="71"/>
                                  </a:lnTo>
                                  <a:lnTo>
                                    <a:pt x="59" y="66"/>
                                  </a:lnTo>
                                  <a:lnTo>
                                    <a:pt x="131" y="66"/>
                                  </a:lnTo>
                                  <a:lnTo>
                                    <a:pt x="131" y="5"/>
                                  </a:lnTo>
                                  <a:lnTo>
                                    <a:pt x="59" y="5"/>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 name="Freeform 421"/>
                          <wps:cNvSpPr>
                            <a:spLocks/>
                          </wps:cNvSpPr>
                          <wps:spPr bwMode="auto">
                            <a:xfrm>
                              <a:off x="4257" y="3669"/>
                              <a:ext cx="35" cy="46"/>
                            </a:xfrm>
                            <a:custGeom>
                              <a:avLst/>
                              <a:gdLst>
                                <a:gd name="T0" fmla="*/ 0 w 35"/>
                                <a:gd name="T1" fmla="*/ 0 h 46"/>
                                <a:gd name="T2" fmla="*/ 4 w 35"/>
                                <a:gd name="T3" fmla="*/ 0 h 46"/>
                                <a:gd name="T4" fmla="*/ 8 w 35"/>
                                <a:gd name="T5" fmla="*/ 0 h 46"/>
                                <a:gd name="T6" fmla="*/ 12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2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46">
                                  <a:moveTo>
                                    <a:pt x="0" y="0"/>
                                  </a:moveTo>
                                  <a:lnTo>
                                    <a:pt x="4" y="0"/>
                                  </a:lnTo>
                                  <a:lnTo>
                                    <a:pt x="8" y="0"/>
                                  </a:lnTo>
                                  <a:lnTo>
                                    <a:pt x="12" y="0"/>
                                  </a:lnTo>
                                  <a:lnTo>
                                    <a:pt x="17" y="0"/>
                                  </a:lnTo>
                                  <a:lnTo>
                                    <a:pt x="22" y="0"/>
                                  </a:lnTo>
                                  <a:lnTo>
                                    <a:pt x="27" y="0"/>
                                  </a:lnTo>
                                  <a:lnTo>
                                    <a:pt x="31" y="0"/>
                                  </a:lnTo>
                                  <a:lnTo>
                                    <a:pt x="35" y="0"/>
                                  </a:lnTo>
                                  <a:lnTo>
                                    <a:pt x="35" y="46"/>
                                  </a:lnTo>
                                  <a:lnTo>
                                    <a:pt x="31" y="46"/>
                                  </a:lnTo>
                                  <a:lnTo>
                                    <a:pt x="27" y="46"/>
                                  </a:lnTo>
                                  <a:lnTo>
                                    <a:pt x="22" y="46"/>
                                  </a:lnTo>
                                  <a:lnTo>
                                    <a:pt x="17" y="46"/>
                                  </a:lnTo>
                                  <a:lnTo>
                                    <a:pt x="12"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 name="Freeform 422"/>
                          <wps:cNvSpPr>
                            <a:spLocks/>
                          </wps:cNvSpPr>
                          <wps:spPr bwMode="auto">
                            <a:xfrm>
                              <a:off x="4304" y="367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9" name="Freeform 423"/>
                          <wps:cNvSpPr>
                            <a:spLocks/>
                          </wps:cNvSpPr>
                          <wps:spPr bwMode="auto">
                            <a:xfrm>
                              <a:off x="4340" y="367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 name="Freeform 424"/>
                          <wps:cNvSpPr>
                            <a:spLocks/>
                          </wps:cNvSpPr>
                          <wps:spPr bwMode="auto">
                            <a:xfrm>
                              <a:off x="4295" y="3487"/>
                              <a:ext cx="69" cy="69"/>
                            </a:xfrm>
                            <a:custGeom>
                              <a:avLst/>
                              <a:gdLst>
                                <a:gd name="T0" fmla="*/ 0 w 69"/>
                                <a:gd name="T1" fmla="*/ 38 h 69"/>
                                <a:gd name="T2" fmla="*/ 1 w 69"/>
                                <a:gd name="T3" fmla="*/ 43 h 69"/>
                                <a:gd name="T4" fmla="*/ 3 w 69"/>
                                <a:gd name="T5" fmla="*/ 48 h 69"/>
                                <a:gd name="T6" fmla="*/ 5 w 69"/>
                                <a:gd name="T7" fmla="*/ 53 h 69"/>
                                <a:gd name="T8" fmla="*/ 8 w 69"/>
                                <a:gd name="T9" fmla="*/ 57 h 69"/>
                                <a:gd name="T10" fmla="*/ 11 w 69"/>
                                <a:gd name="T11" fmla="*/ 60 h 69"/>
                                <a:gd name="T12" fmla="*/ 15 w 69"/>
                                <a:gd name="T13" fmla="*/ 63 h 69"/>
                                <a:gd name="T14" fmla="*/ 19 w 69"/>
                                <a:gd name="T15" fmla="*/ 66 h 69"/>
                                <a:gd name="T16" fmla="*/ 24 w 69"/>
                                <a:gd name="T17" fmla="*/ 68 h 69"/>
                                <a:gd name="T18" fmla="*/ 29 w 69"/>
                                <a:gd name="T19" fmla="*/ 69 h 69"/>
                                <a:gd name="T20" fmla="*/ 35 w 69"/>
                                <a:gd name="T21" fmla="*/ 69 h 69"/>
                                <a:gd name="T22" fmla="*/ 40 w 69"/>
                                <a:gd name="T23" fmla="*/ 69 h 69"/>
                                <a:gd name="T24" fmla="*/ 45 w 69"/>
                                <a:gd name="T25" fmla="*/ 68 h 69"/>
                                <a:gd name="T26" fmla="*/ 49 w 69"/>
                                <a:gd name="T27" fmla="*/ 66 h 69"/>
                                <a:gd name="T28" fmla="*/ 54 w 69"/>
                                <a:gd name="T29" fmla="*/ 63 h 69"/>
                                <a:gd name="T30" fmla="*/ 58 w 69"/>
                                <a:gd name="T31" fmla="*/ 60 h 69"/>
                                <a:gd name="T32" fmla="*/ 61 w 69"/>
                                <a:gd name="T33" fmla="*/ 57 h 69"/>
                                <a:gd name="T34" fmla="*/ 64 w 69"/>
                                <a:gd name="T35" fmla="*/ 53 h 69"/>
                                <a:gd name="T36" fmla="*/ 66 w 69"/>
                                <a:gd name="T37" fmla="*/ 48 h 69"/>
                                <a:gd name="T38" fmla="*/ 68 w 69"/>
                                <a:gd name="T39" fmla="*/ 43 h 69"/>
                                <a:gd name="T40" fmla="*/ 69 w 69"/>
                                <a:gd name="T41" fmla="*/ 38 h 69"/>
                                <a:gd name="T42" fmla="*/ 69 w 69"/>
                                <a:gd name="T43" fmla="*/ 33 h 69"/>
                                <a:gd name="T44" fmla="*/ 68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5 h 69"/>
                                <a:gd name="T58" fmla="*/ 46 w 69"/>
                                <a:gd name="T59" fmla="*/ 2 h 69"/>
                                <a:gd name="T60" fmla="*/ 41 w 69"/>
                                <a:gd name="T61" fmla="*/ 1 h 69"/>
                                <a:gd name="T62" fmla="*/ 36 w 69"/>
                                <a:gd name="T63" fmla="*/ 0 h 69"/>
                                <a:gd name="T64" fmla="*/ 31 w 69"/>
                                <a:gd name="T65" fmla="*/ 1 h 69"/>
                                <a:gd name="T66" fmla="*/ 26 w 69"/>
                                <a:gd name="T67" fmla="*/ 1 h 69"/>
                                <a:gd name="T68" fmla="*/ 21 w 69"/>
                                <a:gd name="T69" fmla="*/ 3 h 69"/>
                                <a:gd name="T70" fmla="*/ 17 w 69"/>
                                <a:gd name="T71" fmla="*/ 5 h 69"/>
                                <a:gd name="T72" fmla="*/ 13 w 69"/>
                                <a:gd name="T73" fmla="*/ 8 h 69"/>
                                <a:gd name="T74" fmla="*/ 9 w 69"/>
                                <a:gd name="T75" fmla="*/ 12 h 69"/>
                                <a:gd name="T76" fmla="*/ 6 w 69"/>
                                <a:gd name="T77" fmla="*/ 16 h 69"/>
                                <a:gd name="T78" fmla="*/ 3 w 69"/>
                                <a:gd name="T79" fmla="*/ 20 h 69"/>
                                <a:gd name="T80" fmla="*/ 1 w 69"/>
                                <a:gd name="T81" fmla="*/ 25 h 69"/>
                                <a:gd name="T82" fmla="*/ 0 w 69"/>
                                <a:gd name="T83" fmla="*/ 30 h 69"/>
                                <a:gd name="T84" fmla="*/ 0 w 69"/>
                                <a:gd name="T85" fmla="*/ 35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9">
                                  <a:moveTo>
                                    <a:pt x="0" y="35"/>
                                  </a:moveTo>
                                  <a:lnTo>
                                    <a:pt x="0" y="37"/>
                                  </a:lnTo>
                                  <a:lnTo>
                                    <a:pt x="0" y="38"/>
                                  </a:lnTo>
                                  <a:lnTo>
                                    <a:pt x="0" y="40"/>
                                  </a:lnTo>
                                  <a:lnTo>
                                    <a:pt x="1" y="42"/>
                                  </a:lnTo>
                                  <a:lnTo>
                                    <a:pt x="1" y="43"/>
                                  </a:lnTo>
                                  <a:lnTo>
                                    <a:pt x="1" y="45"/>
                                  </a:lnTo>
                                  <a:lnTo>
                                    <a:pt x="2" y="47"/>
                                  </a:lnTo>
                                  <a:lnTo>
                                    <a:pt x="3" y="48"/>
                                  </a:lnTo>
                                  <a:lnTo>
                                    <a:pt x="3" y="50"/>
                                  </a:lnTo>
                                  <a:lnTo>
                                    <a:pt x="4" y="51"/>
                                  </a:lnTo>
                                  <a:lnTo>
                                    <a:pt x="5" y="53"/>
                                  </a:lnTo>
                                  <a:lnTo>
                                    <a:pt x="6" y="54"/>
                                  </a:lnTo>
                                  <a:lnTo>
                                    <a:pt x="7" y="55"/>
                                  </a:lnTo>
                                  <a:lnTo>
                                    <a:pt x="8" y="57"/>
                                  </a:lnTo>
                                  <a:lnTo>
                                    <a:pt x="9" y="58"/>
                                  </a:lnTo>
                                  <a:lnTo>
                                    <a:pt x="10" y="59"/>
                                  </a:lnTo>
                                  <a:lnTo>
                                    <a:pt x="11" y="60"/>
                                  </a:lnTo>
                                  <a:lnTo>
                                    <a:pt x="13" y="61"/>
                                  </a:lnTo>
                                  <a:lnTo>
                                    <a:pt x="14" y="62"/>
                                  </a:lnTo>
                                  <a:lnTo>
                                    <a:pt x="15" y="63"/>
                                  </a:lnTo>
                                  <a:lnTo>
                                    <a:pt x="17" y="64"/>
                                  </a:lnTo>
                                  <a:lnTo>
                                    <a:pt x="18" y="65"/>
                                  </a:lnTo>
                                  <a:lnTo>
                                    <a:pt x="19" y="66"/>
                                  </a:lnTo>
                                  <a:lnTo>
                                    <a:pt x="21" y="66"/>
                                  </a:lnTo>
                                  <a:lnTo>
                                    <a:pt x="23" y="67"/>
                                  </a:lnTo>
                                  <a:lnTo>
                                    <a:pt x="24" y="68"/>
                                  </a:lnTo>
                                  <a:lnTo>
                                    <a:pt x="26" y="68"/>
                                  </a:lnTo>
                                  <a:lnTo>
                                    <a:pt x="28" y="68"/>
                                  </a:lnTo>
                                  <a:lnTo>
                                    <a:pt x="29" y="69"/>
                                  </a:lnTo>
                                  <a:lnTo>
                                    <a:pt x="31" y="69"/>
                                  </a:lnTo>
                                  <a:lnTo>
                                    <a:pt x="33" y="69"/>
                                  </a:lnTo>
                                  <a:lnTo>
                                    <a:pt x="35" y="69"/>
                                  </a:lnTo>
                                  <a:lnTo>
                                    <a:pt x="36" y="69"/>
                                  </a:lnTo>
                                  <a:lnTo>
                                    <a:pt x="38" y="69"/>
                                  </a:lnTo>
                                  <a:lnTo>
                                    <a:pt x="40" y="69"/>
                                  </a:lnTo>
                                  <a:lnTo>
                                    <a:pt x="41" y="68"/>
                                  </a:lnTo>
                                  <a:lnTo>
                                    <a:pt x="43" y="68"/>
                                  </a:lnTo>
                                  <a:lnTo>
                                    <a:pt x="45" y="68"/>
                                  </a:lnTo>
                                  <a:lnTo>
                                    <a:pt x="46" y="67"/>
                                  </a:lnTo>
                                  <a:lnTo>
                                    <a:pt x="48" y="66"/>
                                  </a:lnTo>
                                  <a:lnTo>
                                    <a:pt x="49" y="66"/>
                                  </a:lnTo>
                                  <a:lnTo>
                                    <a:pt x="51" y="65"/>
                                  </a:lnTo>
                                  <a:lnTo>
                                    <a:pt x="52" y="64"/>
                                  </a:lnTo>
                                  <a:lnTo>
                                    <a:pt x="54" y="63"/>
                                  </a:lnTo>
                                  <a:lnTo>
                                    <a:pt x="55" y="62"/>
                                  </a:lnTo>
                                  <a:lnTo>
                                    <a:pt x="56" y="61"/>
                                  </a:lnTo>
                                  <a:lnTo>
                                    <a:pt x="58" y="60"/>
                                  </a:lnTo>
                                  <a:lnTo>
                                    <a:pt x="59" y="59"/>
                                  </a:lnTo>
                                  <a:lnTo>
                                    <a:pt x="60" y="58"/>
                                  </a:lnTo>
                                  <a:lnTo>
                                    <a:pt x="61" y="57"/>
                                  </a:lnTo>
                                  <a:lnTo>
                                    <a:pt x="62" y="55"/>
                                  </a:lnTo>
                                  <a:lnTo>
                                    <a:pt x="63" y="54"/>
                                  </a:lnTo>
                                  <a:lnTo>
                                    <a:pt x="64" y="53"/>
                                  </a:lnTo>
                                  <a:lnTo>
                                    <a:pt x="65" y="51"/>
                                  </a:lnTo>
                                  <a:lnTo>
                                    <a:pt x="66" y="50"/>
                                  </a:lnTo>
                                  <a:lnTo>
                                    <a:pt x="66" y="48"/>
                                  </a:lnTo>
                                  <a:lnTo>
                                    <a:pt x="67" y="47"/>
                                  </a:lnTo>
                                  <a:lnTo>
                                    <a:pt x="68" y="45"/>
                                  </a:lnTo>
                                  <a:lnTo>
                                    <a:pt x="68" y="43"/>
                                  </a:lnTo>
                                  <a:lnTo>
                                    <a:pt x="68" y="42"/>
                                  </a:lnTo>
                                  <a:lnTo>
                                    <a:pt x="69" y="40"/>
                                  </a:lnTo>
                                  <a:lnTo>
                                    <a:pt x="69" y="38"/>
                                  </a:lnTo>
                                  <a:lnTo>
                                    <a:pt x="69" y="37"/>
                                  </a:lnTo>
                                  <a:lnTo>
                                    <a:pt x="69" y="35"/>
                                  </a:lnTo>
                                  <a:lnTo>
                                    <a:pt x="69" y="33"/>
                                  </a:lnTo>
                                  <a:lnTo>
                                    <a:pt x="69" y="31"/>
                                  </a:lnTo>
                                  <a:lnTo>
                                    <a:pt x="69" y="30"/>
                                  </a:lnTo>
                                  <a:lnTo>
                                    <a:pt x="68" y="28"/>
                                  </a:lnTo>
                                  <a:lnTo>
                                    <a:pt x="68" y="26"/>
                                  </a:lnTo>
                                  <a:lnTo>
                                    <a:pt x="68" y="25"/>
                                  </a:lnTo>
                                  <a:lnTo>
                                    <a:pt x="67" y="23"/>
                                  </a:lnTo>
                                  <a:lnTo>
                                    <a:pt x="66" y="21"/>
                                  </a:lnTo>
                                  <a:lnTo>
                                    <a:pt x="66" y="20"/>
                                  </a:lnTo>
                                  <a:lnTo>
                                    <a:pt x="65" y="18"/>
                                  </a:lnTo>
                                  <a:lnTo>
                                    <a:pt x="64" y="17"/>
                                  </a:lnTo>
                                  <a:lnTo>
                                    <a:pt x="63" y="16"/>
                                  </a:lnTo>
                                  <a:lnTo>
                                    <a:pt x="62" y="14"/>
                                  </a:lnTo>
                                  <a:lnTo>
                                    <a:pt x="61" y="13"/>
                                  </a:lnTo>
                                  <a:lnTo>
                                    <a:pt x="60" y="12"/>
                                  </a:lnTo>
                                  <a:lnTo>
                                    <a:pt x="59" y="10"/>
                                  </a:lnTo>
                                  <a:lnTo>
                                    <a:pt x="58" y="9"/>
                                  </a:lnTo>
                                  <a:lnTo>
                                    <a:pt x="56" y="8"/>
                                  </a:lnTo>
                                  <a:lnTo>
                                    <a:pt x="55" y="7"/>
                                  </a:lnTo>
                                  <a:lnTo>
                                    <a:pt x="54" y="6"/>
                                  </a:lnTo>
                                  <a:lnTo>
                                    <a:pt x="52" y="5"/>
                                  </a:lnTo>
                                  <a:lnTo>
                                    <a:pt x="51" y="5"/>
                                  </a:lnTo>
                                  <a:lnTo>
                                    <a:pt x="49" y="4"/>
                                  </a:lnTo>
                                  <a:lnTo>
                                    <a:pt x="48" y="3"/>
                                  </a:lnTo>
                                  <a:lnTo>
                                    <a:pt x="46" y="2"/>
                                  </a:lnTo>
                                  <a:lnTo>
                                    <a:pt x="45" y="2"/>
                                  </a:lnTo>
                                  <a:lnTo>
                                    <a:pt x="43" y="1"/>
                                  </a:lnTo>
                                  <a:lnTo>
                                    <a:pt x="41" y="1"/>
                                  </a:lnTo>
                                  <a:lnTo>
                                    <a:pt x="40" y="1"/>
                                  </a:lnTo>
                                  <a:lnTo>
                                    <a:pt x="38" y="1"/>
                                  </a:lnTo>
                                  <a:lnTo>
                                    <a:pt x="36" y="0"/>
                                  </a:lnTo>
                                  <a:lnTo>
                                    <a:pt x="35" y="0"/>
                                  </a:lnTo>
                                  <a:lnTo>
                                    <a:pt x="33" y="0"/>
                                  </a:lnTo>
                                  <a:lnTo>
                                    <a:pt x="31" y="1"/>
                                  </a:lnTo>
                                  <a:lnTo>
                                    <a:pt x="29" y="1"/>
                                  </a:lnTo>
                                  <a:lnTo>
                                    <a:pt x="28" y="1"/>
                                  </a:lnTo>
                                  <a:lnTo>
                                    <a:pt x="26" y="1"/>
                                  </a:lnTo>
                                  <a:lnTo>
                                    <a:pt x="24" y="2"/>
                                  </a:lnTo>
                                  <a:lnTo>
                                    <a:pt x="23" y="2"/>
                                  </a:lnTo>
                                  <a:lnTo>
                                    <a:pt x="21" y="3"/>
                                  </a:lnTo>
                                  <a:lnTo>
                                    <a:pt x="19" y="4"/>
                                  </a:lnTo>
                                  <a:lnTo>
                                    <a:pt x="18" y="5"/>
                                  </a:lnTo>
                                  <a:lnTo>
                                    <a:pt x="17" y="5"/>
                                  </a:lnTo>
                                  <a:lnTo>
                                    <a:pt x="15" y="6"/>
                                  </a:lnTo>
                                  <a:lnTo>
                                    <a:pt x="14" y="7"/>
                                  </a:lnTo>
                                  <a:lnTo>
                                    <a:pt x="13" y="8"/>
                                  </a:lnTo>
                                  <a:lnTo>
                                    <a:pt x="11" y="9"/>
                                  </a:lnTo>
                                  <a:lnTo>
                                    <a:pt x="10" y="10"/>
                                  </a:lnTo>
                                  <a:lnTo>
                                    <a:pt x="9" y="12"/>
                                  </a:lnTo>
                                  <a:lnTo>
                                    <a:pt x="8" y="13"/>
                                  </a:lnTo>
                                  <a:lnTo>
                                    <a:pt x="7" y="14"/>
                                  </a:lnTo>
                                  <a:lnTo>
                                    <a:pt x="6" y="16"/>
                                  </a:lnTo>
                                  <a:lnTo>
                                    <a:pt x="5" y="17"/>
                                  </a:lnTo>
                                  <a:lnTo>
                                    <a:pt x="4" y="18"/>
                                  </a:lnTo>
                                  <a:lnTo>
                                    <a:pt x="3" y="20"/>
                                  </a:lnTo>
                                  <a:lnTo>
                                    <a:pt x="3" y="21"/>
                                  </a:lnTo>
                                  <a:lnTo>
                                    <a:pt x="2" y="23"/>
                                  </a:lnTo>
                                  <a:lnTo>
                                    <a:pt x="1" y="25"/>
                                  </a:lnTo>
                                  <a:lnTo>
                                    <a:pt x="1" y="26"/>
                                  </a:lnTo>
                                  <a:lnTo>
                                    <a:pt x="1" y="28"/>
                                  </a:lnTo>
                                  <a:lnTo>
                                    <a:pt x="0"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1" name="Freeform 425"/>
                          <wps:cNvSpPr>
                            <a:spLocks/>
                          </wps:cNvSpPr>
                          <wps:spPr bwMode="auto">
                            <a:xfrm>
                              <a:off x="4307" y="3499"/>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7 w 45"/>
                                <a:gd name="T11" fmla="*/ 6 h 45"/>
                                <a:gd name="T12" fmla="*/ 10 w 45"/>
                                <a:gd name="T13" fmla="*/ 4 h 45"/>
                                <a:gd name="T14" fmla="*/ 13 w 45"/>
                                <a:gd name="T15" fmla="*/ 2 h 45"/>
                                <a:gd name="T16" fmla="*/ 16 w 45"/>
                                <a:gd name="T17" fmla="*/ 1 h 45"/>
                                <a:gd name="T18" fmla="*/ 19 w 45"/>
                                <a:gd name="T19" fmla="*/ 0 h 45"/>
                                <a:gd name="T20" fmla="*/ 22 w 45"/>
                                <a:gd name="T21" fmla="*/ 0 h 45"/>
                                <a:gd name="T22" fmla="*/ 26 w 45"/>
                                <a:gd name="T23" fmla="*/ 0 h 45"/>
                                <a:gd name="T24" fmla="*/ 29 w 45"/>
                                <a:gd name="T25" fmla="*/ 1 h 45"/>
                                <a:gd name="T26" fmla="*/ 32 w 45"/>
                                <a:gd name="T27" fmla="*/ 2 h 45"/>
                                <a:gd name="T28" fmla="*/ 35 w 45"/>
                                <a:gd name="T29" fmla="*/ 4 h 45"/>
                                <a:gd name="T30" fmla="*/ 38 w 45"/>
                                <a:gd name="T31" fmla="*/ 6 h 45"/>
                                <a:gd name="T32" fmla="*/ 40 w 45"/>
                                <a:gd name="T33" fmla="*/ 8 h 45"/>
                                <a:gd name="T34" fmla="*/ 42 w 45"/>
                                <a:gd name="T35" fmla="*/ 11 h 45"/>
                                <a:gd name="T36" fmla="*/ 43 w 45"/>
                                <a:gd name="T37" fmla="*/ 14 h 45"/>
                                <a:gd name="T38" fmla="*/ 44 w 45"/>
                                <a:gd name="T39" fmla="*/ 17 h 45"/>
                                <a:gd name="T40" fmla="*/ 45 w 45"/>
                                <a:gd name="T41" fmla="*/ 20 h 45"/>
                                <a:gd name="T42" fmla="*/ 45 w 45"/>
                                <a:gd name="T43" fmla="*/ 24 h 45"/>
                                <a:gd name="T44" fmla="*/ 44 w 45"/>
                                <a:gd name="T45" fmla="*/ 27 h 45"/>
                                <a:gd name="T46" fmla="*/ 44 w 45"/>
                                <a:gd name="T47" fmla="*/ 30 h 45"/>
                                <a:gd name="T48" fmla="*/ 42 w 45"/>
                                <a:gd name="T49" fmla="*/ 33 h 45"/>
                                <a:gd name="T50" fmla="*/ 40 w 45"/>
                                <a:gd name="T51" fmla="*/ 36 h 45"/>
                                <a:gd name="T52" fmla="*/ 38 w 45"/>
                                <a:gd name="T53" fmla="*/ 38 h 45"/>
                                <a:gd name="T54" fmla="*/ 36 w 45"/>
                                <a:gd name="T55" fmla="*/ 40 h 45"/>
                                <a:gd name="T56" fmla="*/ 33 w 45"/>
                                <a:gd name="T57" fmla="*/ 42 h 45"/>
                                <a:gd name="T58" fmla="*/ 30 w 45"/>
                                <a:gd name="T59" fmla="*/ 44 h 45"/>
                                <a:gd name="T60" fmla="*/ 27 w 45"/>
                                <a:gd name="T61" fmla="*/ 44 h 45"/>
                                <a:gd name="T62" fmla="*/ 24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0 w 45"/>
                                <a:gd name="T83" fmla="*/ 26 h 45"/>
                                <a:gd name="T84" fmla="*/ 0 w 45"/>
                                <a:gd name="T85" fmla="*/ 22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5">
                                  <a:moveTo>
                                    <a:pt x="0" y="22"/>
                                  </a:moveTo>
                                  <a:lnTo>
                                    <a:pt x="0" y="21"/>
                                  </a:lnTo>
                                  <a:lnTo>
                                    <a:pt x="0" y="20"/>
                                  </a:lnTo>
                                  <a:lnTo>
                                    <a:pt x="0" y="19"/>
                                  </a:lnTo>
                                  <a:lnTo>
                                    <a:pt x="0" y="18"/>
                                  </a:lnTo>
                                  <a:lnTo>
                                    <a:pt x="1" y="17"/>
                                  </a:lnTo>
                                  <a:lnTo>
                                    <a:pt x="1" y="16"/>
                                  </a:lnTo>
                                  <a:lnTo>
                                    <a:pt x="1" y="15"/>
                                  </a:lnTo>
                                  <a:lnTo>
                                    <a:pt x="2" y="14"/>
                                  </a:lnTo>
                                  <a:lnTo>
                                    <a:pt x="2" y="13"/>
                                  </a:lnTo>
                                  <a:lnTo>
                                    <a:pt x="3" y="12"/>
                                  </a:lnTo>
                                  <a:lnTo>
                                    <a:pt x="3" y="11"/>
                                  </a:lnTo>
                                  <a:lnTo>
                                    <a:pt x="4" y="10"/>
                                  </a:lnTo>
                                  <a:lnTo>
                                    <a:pt x="4" y="9"/>
                                  </a:lnTo>
                                  <a:lnTo>
                                    <a:pt x="5" y="8"/>
                                  </a:lnTo>
                                  <a:lnTo>
                                    <a:pt x="6" y="7"/>
                                  </a:lnTo>
                                  <a:lnTo>
                                    <a:pt x="7" y="7"/>
                                  </a:lnTo>
                                  <a:lnTo>
                                    <a:pt x="7" y="6"/>
                                  </a:lnTo>
                                  <a:lnTo>
                                    <a:pt x="8" y="5"/>
                                  </a:lnTo>
                                  <a:lnTo>
                                    <a:pt x="9" y="5"/>
                                  </a:lnTo>
                                  <a:lnTo>
                                    <a:pt x="10" y="4"/>
                                  </a:lnTo>
                                  <a:lnTo>
                                    <a:pt x="11" y="3"/>
                                  </a:lnTo>
                                  <a:lnTo>
                                    <a:pt x="12" y="3"/>
                                  </a:lnTo>
                                  <a:lnTo>
                                    <a:pt x="13" y="2"/>
                                  </a:lnTo>
                                  <a:lnTo>
                                    <a:pt x="14" y="2"/>
                                  </a:lnTo>
                                  <a:lnTo>
                                    <a:pt x="15" y="1"/>
                                  </a:lnTo>
                                  <a:lnTo>
                                    <a:pt x="16" y="1"/>
                                  </a:lnTo>
                                  <a:lnTo>
                                    <a:pt x="17" y="1"/>
                                  </a:lnTo>
                                  <a:lnTo>
                                    <a:pt x="18" y="1"/>
                                  </a:lnTo>
                                  <a:lnTo>
                                    <a:pt x="19" y="0"/>
                                  </a:lnTo>
                                  <a:lnTo>
                                    <a:pt x="20" y="0"/>
                                  </a:lnTo>
                                  <a:lnTo>
                                    <a:pt x="21" y="0"/>
                                  </a:lnTo>
                                  <a:lnTo>
                                    <a:pt x="22" y="0"/>
                                  </a:lnTo>
                                  <a:lnTo>
                                    <a:pt x="24" y="0"/>
                                  </a:lnTo>
                                  <a:lnTo>
                                    <a:pt x="25" y="0"/>
                                  </a:lnTo>
                                  <a:lnTo>
                                    <a:pt x="26" y="0"/>
                                  </a:lnTo>
                                  <a:lnTo>
                                    <a:pt x="27" y="1"/>
                                  </a:lnTo>
                                  <a:lnTo>
                                    <a:pt x="28" y="1"/>
                                  </a:lnTo>
                                  <a:lnTo>
                                    <a:pt x="29" y="1"/>
                                  </a:lnTo>
                                  <a:lnTo>
                                    <a:pt x="30" y="1"/>
                                  </a:lnTo>
                                  <a:lnTo>
                                    <a:pt x="31" y="2"/>
                                  </a:lnTo>
                                  <a:lnTo>
                                    <a:pt x="32" y="2"/>
                                  </a:lnTo>
                                  <a:lnTo>
                                    <a:pt x="33" y="3"/>
                                  </a:lnTo>
                                  <a:lnTo>
                                    <a:pt x="34" y="3"/>
                                  </a:lnTo>
                                  <a:lnTo>
                                    <a:pt x="35" y="4"/>
                                  </a:lnTo>
                                  <a:lnTo>
                                    <a:pt x="36" y="5"/>
                                  </a:lnTo>
                                  <a:lnTo>
                                    <a:pt x="37" y="5"/>
                                  </a:lnTo>
                                  <a:lnTo>
                                    <a:pt x="38" y="6"/>
                                  </a:lnTo>
                                  <a:lnTo>
                                    <a:pt x="38" y="7"/>
                                  </a:lnTo>
                                  <a:lnTo>
                                    <a:pt x="39" y="7"/>
                                  </a:lnTo>
                                  <a:lnTo>
                                    <a:pt x="40" y="8"/>
                                  </a:lnTo>
                                  <a:lnTo>
                                    <a:pt x="40" y="9"/>
                                  </a:lnTo>
                                  <a:lnTo>
                                    <a:pt x="41" y="10"/>
                                  </a:lnTo>
                                  <a:lnTo>
                                    <a:pt x="42" y="11"/>
                                  </a:lnTo>
                                  <a:lnTo>
                                    <a:pt x="42" y="12"/>
                                  </a:lnTo>
                                  <a:lnTo>
                                    <a:pt x="43" y="13"/>
                                  </a:lnTo>
                                  <a:lnTo>
                                    <a:pt x="43" y="14"/>
                                  </a:lnTo>
                                  <a:lnTo>
                                    <a:pt x="44" y="15"/>
                                  </a:lnTo>
                                  <a:lnTo>
                                    <a:pt x="44" y="16"/>
                                  </a:lnTo>
                                  <a:lnTo>
                                    <a:pt x="44" y="17"/>
                                  </a:lnTo>
                                  <a:lnTo>
                                    <a:pt x="44" y="18"/>
                                  </a:lnTo>
                                  <a:lnTo>
                                    <a:pt x="45" y="19"/>
                                  </a:lnTo>
                                  <a:lnTo>
                                    <a:pt x="45" y="20"/>
                                  </a:lnTo>
                                  <a:lnTo>
                                    <a:pt x="45" y="21"/>
                                  </a:lnTo>
                                  <a:lnTo>
                                    <a:pt x="45" y="22"/>
                                  </a:lnTo>
                                  <a:lnTo>
                                    <a:pt x="45" y="24"/>
                                  </a:lnTo>
                                  <a:lnTo>
                                    <a:pt x="45" y="25"/>
                                  </a:lnTo>
                                  <a:lnTo>
                                    <a:pt x="45" y="26"/>
                                  </a:lnTo>
                                  <a:lnTo>
                                    <a:pt x="44" y="27"/>
                                  </a:lnTo>
                                  <a:lnTo>
                                    <a:pt x="44" y="28"/>
                                  </a:lnTo>
                                  <a:lnTo>
                                    <a:pt x="44" y="29"/>
                                  </a:lnTo>
                                  <a:lnTo>
                                    <a:pt x="44" y="30"/>
                                  </a:lnTo>
                                  <a:lnTo>
                                    <a:pt x="43" y="31"/>
                                  </a:lnTo>
                                  <a:lnTo>
                                    <a:pt x="43" y="32"/>
                                  </a:lnTo>
                                  <a:lnTo>
                                    <a:pt x="42" y="33"/>
                                  </a:lnTo>
                                  <a:lnTo>
                                    <a:pt x="42" y="34"/>
                                  </a:lnTo>
                                  <a:lnTo>
                                    <a:pt x="41" y="35"/>
                                  </a:lnTo>
                                  <a:lnTo>
                                    <a:pt x="40" y="36"/>
                                  </a:lnTo>
                                  <a:lnTo>
                                    <a:pt x="40" y="37"/>
                                  </a:lnTo>
                                  <a:lnTo>
                                    <a:pt x="39" y="38"/>
                                  </a:lnTo>
                                  <a:lnTo>
                                    <a:pt x="38" y="38"/>
                                  </a:lnTo>
                                  <a:lnTo>
                                    <a:pt x="38" y="39"/>
                                  </a:lnTo>
                                  <a:lnTo>
                                    <a:pt x="37" y="40"/>
                                  </a:lnTo>
                                  <a:lnTo>
                                    <a:pt x="36" y="40"/>
                                  </a:lnTo>
                                  <a:lnTo>
                                    <a:pt x="35" y="41"/>
                                  </a:lnTo>
                                  <a:lnTo>
                                    <a:pt x="34" y="42"/>
                                  </a:lnTo>
                                  <a:lnTo>
                                    <a:pt x="33" y="42"/>
                                  </a:lnTo>
                                  <a:lnTo>
                                    <a:pt x="32" y="43"/>
                                  </a:lnTo>
                                  <a:lnTo>
                                    <a:pt x="31" y="43"/>
                                  </a:lnTo>
                                  <a:lnTo>
                                    <a:pt x="30" y="44"/>
                                  </a:lnTo>
                                  <a:lnTo>
                                    <a:pt x="29" y="44"/>
                                  </a:lnTo>
                                  <a:lnTo>
                                    <a:pt x="28" y="44"/>
                                  </a:lnTo>
                                  <a:lnTo>
                                    <a:pt x="27" y="44"/>
                                  </a:lnTo>
                                  <a:lnTo>
                                    <a:pt x="26" y="45"/>
                                  </a:lnTo>
                                  <a:lnTo>
                                    <a:pt x="25" y="45"/>
                                  </a:lnTo>
                                  <a:lnTo>
                                    <a:pt x="24" y="45"/>
                                  </a:lnTo>
                                  <a:lnTo>
                                    <a:pt x="22" y="45"/>
                                  </a:lnTo>
                                  <a:lnTo>
                                    <a:pt x="21" y="45"/>
                                  </a:lnTo>
                                  <a:lnTo>
                                    <a:pt x="20" y="45"/>
                                  </a:lnTo>
                                  <a:lnTo>
                                    <a:pt x="19" y="45"/>
                                  </a:lnTo>
                                  <a:lnTo>
                                    <a:pt x="18" y="44"/>
                                  </a:lnTo>
                                  <a:lnTo>
                                    <a:pt x="17" y="44"/>
                                  </a:lnTo>
                                  <a:lnTo>
                                    <a:pt x="16" y="44"/>
                                  </a:lnTo>
                                  <a:lnTo>
                                    <a:pt x="15" y="44"/>
                                  </a:lnTo>
                                  <a:lnTo>
                                    <a:pt x="14" y="43"/>
                                  </a:lnTo>
                                  <a:lnTo>
                                    <a:pt x="13" y="43"/>
                                  </a:lnTo>
                                  <a:lnTo>
                                    <a:pt x="12" y="42"/>
                                  </a:lnTo>
                                  <a:lnTo>
                                    <a:pt x="11" y="42"/>
                                  </a:lnTo>
                                  <a:lnTo>
                                    <a:pt x="10" y="41"/>
                                  </a:lnTo>
                                  <a:lnTo>
                                    <a:pt x="9" y="40"/>
                                  </a:lnTo>
                                  <a:lnTo>
                                    <a:pt x="8" y="40"/>
                                  </a:lnTo>
                                  <a:lnTo>
                                    <a:pt x="7" y="39"/>
                                  </a:lnTo>
                                  <a:lnTo>
                                    <a:pt x="7" y="38"/>
                                  </a:lnTo>
                                  <a:lnTo>
                                    <a:pt x="6" y="38"/>
                                  </a:lnTo>
                                  <a:lnTo>
                                    <a:pt x="5" y="37"/>
                                  </a:lnTo>
                                  <a:lnTo>
                                    <a:pt x="4" y="36"/>
                                  </a:lnTo>
                                  <a:lnTo>
                                    <a:pt x="4" y="35"/>
                                  </a:lnTo>
                                  <a:lnTo>
                                    <a:pt x="3" y="34"/>
                                  </a:lnTo>
                                  <a:lnTo>
                                    <a:pt x="3" y="33"/>
                                  </a:lnTo>
                                  <a:lnTo>
                                    <a:pt x="2" y="32"/>
                                  </a:lnTo>
                                  <a:lnTo>
                                    <a:pt x="2" y="31"/>
                                  </a:lnTo>
                                  <a:lnTo>
                                    <a:pt x="1" y="30"/>
                                  </a:lnTo>
                                  <a:lnTo>
                                    <a:pt x="1" y="29"/>
                                  </a:lnTo>
                                  <a:lnTo>
                                    <a:pt x="1" y="28"/>
                                  </a:lnTo>
                                  <a:lnTo>
                                    <a:pt x="0" y="27"/>
                                  </a:lnTo>
                                  <a:lnTo>
                                    <a:pt x="0" y="26"/>
                                  </a:lnTo>
                                  <a:lnTo>
                                    <a:pt x="0"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Freeform 426"/>
                          <wps:cNvSpPr>
                            <a:spLocks/>
                          </wps:cNvSpPr>
                          <wps:spPr bwMode="auto">
                            <a:xfrm>
                              <a:off x="4445" y="3555"/>
                              <a:ext cx="276" cy="227"/>
                            </a:xfrm>
                            <a:custGeom>
                              <a:avLst/>
                              <a:gdLst>
                                <a:gd name="T0" fmla="*/ 1 w 276"/>
                                <a:gd name="T1" fmla="*/ 84 h 227"/>
                                <a:gd name="T2" fmla="*/ 10 w 276"/>
                                <a:gd name="T3" fmla="*/ 84 h 227"/>
                                <a:gd name="T4" fmla="*/ 10 w 276"/>
                                <a:gd name="T5" fmla="*/ 227 h 227"/>
                                <a:gd name="T6" fmla="*/ 240 w 276"/>
                                <a:gd name="T7" fmla="*/ 227 h 227"/>
                                <a:gd name="T8" fmla="*/ 240 w 276"/>
                                <a:gd name="T9" fmla="*/ 84 h 227"/>
                                <a:gd name="T10" fmla="*/ 276 w 276"/>
                                <a:gd name="T11" fmla="*/ 84 h 227"/>
                                <a:gd name="T12" fmla="*/ 276 w 276"/>
                                <a:gd name="T13" fmla="*/ 71 h 227"/>
                                <a:gd name="T14" fmla="*/ 153 w 276"/>
                                <a:gd name="T15" fmla="*/ 0 h 227"/>
                                <a:gd name="T16" fmla="*/ 0 w 276"/>
                                <a:gd name="T17" fmla="*/ 0 h 227"/>
                                <a:gd name="T18" fmla="*/ 1 w 276"/>
                                <a:gd name="T19" fmla="*/ 84 h 2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6" h="227">
                                  <a:moveTo>
                                    <a:pt x="1" y="84"/>
                                  </a:moveTo>
                                  <a:lnTo>
                                    <a:pt x="10" y="84"/>
                                  </a:lnTo>
                                  <a:lnTo>
                                    <a:pt x="10" y="227"/>
                                  </a:lnTo>
                                  <a:lnTo>
                                    <a:pt x="240" y="227"/>
                                  </a:lnTo>
                                  <a:lnTo>
                                    <a:pt x="240" y="84"/>
                                  </a:lnTo>
                                  <a:lnTo>
                                    <a:pt x="276" y="84"/>
                                  </a:lnTo>
                                  <a:lnTo>
                                    <a:pt x="276" y="71"/>
                                  </a:lnTo>
                                  <a:lnTo>
                                    <a:pt x="153" y="0"/>
                                  </a:lnTo>
                                  <a:lnTo>
                                    <a:pt x="0" y="0"/>
                                  </a:lnTo>
                                  <a:lnTo>
                                    <a:pt x="1"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 name="Rectangle 427"/>
                          <wps:cNvSpPr>
                            <a:spLocks noChangeArrowheads="1"/>
                          </wps:cNvSpPr>
                          <wps:spPr bwMode="auto">
                            <a:xfrm>
                              <a:off x="4468" y="3639"/>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4" name="Freeform 428"/>
                          <wps:cNvSpPr>
                            <a:spLocks/>
                          </wps:cNvSpPr>
                          <wps:spPr bwMode="auto">
                            <a:xfrm>
                              <a:off x="4457" y="3567"/>
                              <a:ext cx="238" cy="59"/>
                            </a:xfrm>
                            <a:custGeom>
                              <a:avLst/>
                              <a:gdLst>
                                <a:gd name="T0" fmla="*/ 238 w 238"/>
                                <a:gd name="T1" fmla="*/ 59 h 59"/>
                                <a:gd name="T2" fmla="*/ 0 w 238"/>
                                <a:gd name="T3" fmla="*/ 59 h 59"/>
                                <a:gd name="T4" fmla="*/ 0 w 238"/>
                                <a:gd name="T5" fmla="*/ 0 h 59"/>
                                <a:gd name="T6" fmla="*/ 137 w 238"/>
                                <a:gd name="T7" fmla="*/ 0 h 59"/>
                                <a:gd name="T8" fmla="*/ 238 w 238"/>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8" h="59">
                                  <a:moveTo>
                                    <a:pt x="238" y="59"/>
                                  </a:moveTo>
                                  <a:lnTo>
                                    <a:pt x="0" y="59"/>
                                  </a:lnTo>
                                  <a:lnTo>
                                    <a:pt x="0" y="0"/>
                                  </a:lnTo>
                                  <a:lnTo>
                                    <a:pt x="137" y="0"/>
                                  </a:lnTo>
                                  <a:lnTo>
                                    <a:pt x="238"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 name="Freeform 429"/>
                          <wps:cNvSpPr>
                            <a:spLocks/>
                          </wps:cNvSpPr>
                          <wps:spPr bwMode="auto">
                            <a:xfrm>
                              <a:off x="4601" y="3653"/>
                              <a:ext cx="105" cy="108"/>
                            </a:xfrm>
                            <a:custGeom>
                              <a:avLst/>
                              <a:gdLst>
                                <a:gd name="T0" fmla="*/ 0 w 105"/>
                                <a:gd name="T1" fmla="*/ 59 h 108"/>
                                <a:gd name="T2" fmla="*/ 1 w 105"/>
                                <a:gd name="T3" fmla="*/ 67 h 108"/>
                                <a:gd name="T4" fmla="*/ 4 w 105"/>
                                <a:gd name="T5" fmla="*/ 75 h 108"/>
                                <a:gd name="T6" fmla="*/ 7 w 105"/>
                                <a:gd name="T7" fmla="*/ 82 h 108"/>
                                <a:gd name="T8" fmla="*/ 12 w 105"/>
                                <a:gd name="T9" fmla="*/ 88 h 108"/>
                                <a:gd name="T10" fmla="*/ 17 w 105"/>
                                <a:gd name="T11" fmla="*/ 93 h 108"/>
                                <a:gd name="T12" fmla="*/ 23 w 105"/>
                                <a:gd name="T13" fmla="*/ 98 h 108"/>
                                <a:gd name="T14" fmla="*/ 30 w 105"/>
                                <a:gd name="T15" fmla="*/ 102 h 108"/>
                                <a:gd name="T16" fmla="*/ 37 w 105"/>
                                <a:gd name="T17" fmla="*/ 105 h 108"/>
                                <a:gd name="T18" fmla="*/ 44 w 105"/>
                                <a:gd name="T19" fmla="*/ 107 h 108"/>
                                <a:gd name="T20" fmla="*/ 52 w 105"/>
                                <a:gd name="T21" fmla="*/ 108 h 108"/>
                                <a:gd name="T22" fmla="*/ 61 w 105"/>
                                <a:gd name="T23" fmla="*/ 107 h 108"/>
                                <a:gd name="T24" fmla="*/ 68 w 105"/>
                                <a:gd name="T25" fmla="*/ 105 h 108"/>
                                <a:gd name="T26" fmla="*/ 75 w 105"/>
                                <a:gd name="T27" fmla="*/ 102 h 108"/>
                                <a:gd name="T28" fmla="*/ 82 w 105"/>
                                <a:gd name="T29" fmla="*/ 98 h 108"/>
                                <a:gd name="T30" fmla="*/ 88 w 105"/>
                                <a:gd name="T31" fmla="*/ 93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5 h 108"/>
                                <a:gd name="T54" fmla="*/ 84 w 105"/>
                                <a:gd name="T55" fmla="*/ 10 h 108"/>
                                <a:gd name="T56" fmla="*/ 78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7 h 108"/>
                                <a:gd name="T72" fmla="*/ 19 w 105"/>
                                <a:gd name="T73" fmla="*/ 12 h 108"/>
                                <a:gd name="T74" fmla="*/ 13 w 105"/>
                                <a:gd name="T75" fmla="*/ 17 h 108"/>
                                <a:gd name="T76" fmla="*/ 9 w 105"/>
                                <a:gd name="T77" fmla="*/ 23 h 108"/>
                                <a:gd name="T78" fmla="*/ 5 w 105"/>
                                <a:gd name="T79" fmla="*/ 30 h 108"/>
                                <a:gd name="T80" fmla="*/ 2 w 105"/>
                                <a:gd name="T81" fmla="*/ 38 h 108"/>
                                <a:gd name="T82" fmla="*/ 0 w 105"/>
                                <a:gd name="T83" fmla="*/ 45 h 108"/>
                                <a:gd name="T84" fmla="*/ 0 w 105"/>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5" h="108">
                                  <a:moveTo>
                                    <a:pt x="0" y="54"/>
                                  </a:moveTo>
                                  <a:lnTo>
                                    <a:pt x="0" y="56"/>
                                  </a:lnTo>
                                  <a:lnTo>
                                    <a:pt x="0" y="59"/>
                                  </a:lnTo>
                                  <a:lnTo>
                                    <a:pt x="0" y="62"/>
                                  </a:lnTo>
                                  <a:lnTo>
                                    <a:pt x="1" y="64"/>
                                  </a:lnTo>
                                  <a:lnTo>
                                    <a:pt x="1" y="67"/>
                                  </a:lnTo>
                                  <a:lnTo>
                                    <a:pt x="2" y="70"/>
                                  </a:lnTo>
                                  <a:lnTo>
                                    <a:pt x="3" y="72"/>
                                  </a:lnTo>
                                  <a:lnTo>
                                    <a:pt x="4" y="75"/>
                                  </a:lnTo>
                                  <a:lnTo>
                                    <a:pt x="5" y="77"/>
                                  </a:lnTo>
                                  <a:lnTo>
                                    <a:pt x="6" y="79"/>
                                  </a:lnTo>
                                  <a:lnTo>
                                    <a:pt x="7" y="82"/>
                                  </a:lnTo>
                                  <a:lnTo>
                                    <a:pt x="9" y="84"/>
                                  </a:lnTo>
                                  <a:lnTo>
                                    <a:pt x="10" y="86"/>
                                  </a:lnTo>
                                  <a:lnTo>
                                    <a:pt x="12" y="88"/>
                                  </a:lnTo>
                                  <a:lnTo>
                                    <a:pt x="13" y="90"/>
                                  </a:lnTo>
                                  <a:lnTo>
                                    <a:pt x="15" y="92"/>
                                  </a:lnTo>
                                  <a:lnTo>
                                    <a:pt x="17" y="93"/>
                                  </a:lnTo>
                                  <a:lnTo>
                                    <a:pt x="19" y="95"/>
                                  </a:lnTo>
                                  <a:lnTo>
                                    <a:pt x="21" y="97"/>
                                  </a:lnTo>
                                  <a:lnTo>
                                    <a:pt x="23" y="98"/>
                                  </a:lnTo>
                                  <a:lnTo>
                                    <a:pt x="25" y="100"/>
                                  </a:lnTo>
                                  <a:lnTo>
                                    <a:pt x="27" y="101"/>
                                  </a:lnTo>
                                  <a:lnTo>
                                    <a:pt x="30" y="102"/>
                                  </a:lnTo>
                                  <a:lnTo>
                                    <a:pt x="32" y="103"/>
                                  </a:lnTo>
                                  <a:lnTo>
                                    <a:pt x="34" y="104"/>
                                  </a:lnTo>
                                  <a:lnTo>
                                    <a:pt x="37" y="105"/>
                                  </a:lnTo>
                                  <a:lnTo>
                                    <a:pt x="39" y="106"/>
                                  </a:lnTo>
                                  <a:lnTo>
                                    <a:pt x="42" y="106"/>
                                  </a:lnTo>
                                  <a:lnTo>
                                    <a:pt x="44" y="107"/>
                                  </a:lnTo>
                                  <a:lnTo>
                                    <a:pt x="47" y="107"/>
                                  </a:lnTo>
                                  <a:lnTo>
                                    <a:pt x="50" y="107"/>
                                  </a:lnTo>
                                  <a:lnTo>
                                    <a:pt x="52" y="108"/>
                                  </a:lnTo>
                                  <a:lnTo>
                                    <a:pt x="55" y="107"/>
                                  </a:lnTo>
                                  <a:lnTo>
                                    <a:pt x="58" y="107"/>
                                  </a:lnTo>
                                  <a:lnTo>
                                    <a:pt x="61" y="107"/>
                                  </a:lnTo>
                                  <a:lnTo>
                                    <a:pt x="63" y="106"/>
                                  </a:lnTo>
                                  <a:lnTo>
                                    <a:pt x="66" y="106"/>
                                  </a:lnTo>
                                  <a:lnTo>
                                    <a:pt x="68" y="105"/>
                                  </a:lnTo>
                                  <a:lnTo>
                                    <a:pt x="71" y="104"/>
                                  </a:lnTo>
                                  <a:lnTo>
                                    <a:pt x="73" y="103"/>
                                  </a:lnTo>
                                  <a:lnTo>
                                    <a:pt x="75" y="102"/>
                                  </a:lnTo>
                                  <a:lnTo>
                                    <a:pt x="78" y="101"/>
                                  </a:lnTo>
                                  <a:lnTo>
                                    <a:pt x="80" y="100"/>
                                  </a:lnTo>
                                  <a:lnTo>
                                    <a:pt x="82" y="98"/>
                                  </a:lnTo>
                                  <a:lnTo>
                                    <a:pt x="84" y="97"/>
                                  </a:lnTo>
                                  <a:lnTo>
                                    <a:pt x="86" y="95"/>
                                  </a:lnTo>
                                  <a:lnTo>
                                    <a:pt x="88" y="93"/>
                                  </a:lnTo>
                                  <a:lnTo>
                                    <a:pt x="90" y="92"/>
                                  </a:lnTo>
                                  <a:lnTo>
                                    <a:pt x="92" y="90"/>
                                  </a:lnTo>
                                  <a:lnTo>
                                    <a:pt x="93" y="88"/>
                                  </a:lnTo>
                                  <a:lnTo>
                                    <a:pt x="95" y="86"/>
                                  </a:lnTo>
                                  <a:lnTo>
                                    <a:pt x="96" y="84"/>
                                  </a:lnTo>
                                  <a:lnTo>
                                    <a:pt x="98" y="82"/>
                                  </a:lnTo>
                                  <a:lnTo>
                                    <a:pt x="99" y="79"/>
                                  </a:lnTo>
                                  <a:lnTo>
                                    <a:pt x="100" y="77"/>
                                  </a:lnTo>
                                  <a:lnTo>
                                    <a:pt x="101" y="75"/>
                                  </a:lnTo>
                                  <a:lnTo>
                                    <a:pt x="102" y="72"/>
                                  </a:lnTo>
                                  <a:lnTo>
                                    <a:pt x="103" y="70"/>
                                  </a:lnTo>
                                  <a:lnTo>
                                    <a:pt x="104" y="67"/>
                                  </a:lnTo>
                                  <a:lnTo>
                                    <a:pt x="104" y="64"/>
                                  </a:lnTo>
                                  <a:lnTo>
                                    <a:pt x="105" y="62"/>
                                  </a:lnTo>
                                  <a:lnTo>
                                    <a:pt x="105" y="59"/>
                                  </a:lnTo>
                                  <a:lnTo>
                                    <a:pt x="105" y="56"/>
                                  </a:lnTo>
                                  <a:lnTo>
                                    <a:pt x="105" y="54"/>
                                  </a:lnTo>
                                  <a:lnTo>
                                    <a:pt x="105" y="51"/>
                                  </a:lnTo>
                                  <a:lnTo>
                                    <a:pt x="105" y="48"/>
                                  </a:lnTo>
                                  <a:lnTo>
                                    <a:pt x="105" y="45"/>
                                  </a:lnTo>
                                  <a:lnTo>
                                    <a:pt x="104" y="43"/>
                                  </a:lnTo>
                                  <a:lnTo>
                                    <a:pt x="104" y="40"/>
                                  </a:lnTo>
                                  <a:lnTo>
                                    <a:pt x="103" y="38"/>
                                  </a:lnTo>
                                  <a:lnTo>
                                    <a:pt x="102" y="35"/>
                                  </a:lnTo>
                                  <a:lnTo>
                                    <a:pt x="101" y="33"/>
                                  </a:lnTo>
                                  <a:lnTo>
                                    <a:pt x="100" y="30"/>
                                  </a:lnTo>
                                  <a:lnTo>
                                    <a:pt x="99" y="28"/>
                                  </a:lnTo>
                                  <a:lnTo>
                                    <a:pt x="98" y="26"/>
                                  </a:lnTo>
                                  <a:lnTo>
                                    <a:pt x="96" y="23"/>
                                  </a:lnTo>
                                  <a:lnTo>
                                    <a:pt x="95" y="21"/>
                                  </a:lnTo>
                                  <a:lnTo>
                                    <a:pt x="93" y="19"/>
                                  </a:lnTo>
                                  <a:lnTo>
                                    <a:pt x="92" y="17"/>
                                  </a:lnTo>
                                  <a:lnTo>
                                    <a:pt x="90" y="15"/>
                                  </a:lnTo>
                                  <a:lnTo>
                                    <a:pt x="88" y="14"/>
                                  </a:lnTo>
                                  <a:lnTo>
                                    <a:pt x="86" y="12"/>
                                  </a:lnTo>
                                  <a:lnTo>
                                    <a:pt x="84" y="10"/>
                                  </a:lnTo>
                                  <a:lnTo>
                                    <a:pt x="82" y="9"/>
                                  </a:lnTo>
                                  <a:lnTo>
                                    <a:pt x="80" y="7"/>
                                  </a:lnTo>
                                  <a:lnTo>
                                    <a:pt x="78" y="6"/>
                                  </a:lnTo>
                                  <a:lnTo>
                                    <a:pt x="75" y="5"/>
                                  </a:lnTo>
                                  <a:lnTo>
                                    <a:pt x="73" y="4"/>
                                  </a:lnTo>
                                  <a:lnTo>
                                    <a:pt x="71" y="3"/>
                                  </a:lnTo>
                                  <a:lnTo>
                                    <a:pt x="68" y="2"/>
                                  </a:lnTo>
                                  <a:lnTo>
                                    <a:pt x="66" y="1"/>
                                  </a:lnTo>
                                  <a:lnTo>
                                    <a:pt x="63" y="1"/>
                                  </a:lnTo>
                                  <a:lnTo>
                                    <a:pt x="61" y="0"/>
                                  </a:lnTo>
                                  <a:lnTo>
                                    <a:pt x="58" y="0"/>
                                  </a:lnTo>
                                  <a:lnTo>
                                    <a:pt x="55" y="0"/>
                                  </a:lnTo>
                                  <a:lnTo>
                                    <a:pt x="52" y="0"/>
                                  </a:lnTo>
                                  <a:lnTo>
                                    <a:pt x="50" y="0"/>
                                  </a:lnTo>
                                  <a:lnTo>
                                    <a:pt x="47" y="0"/>
                                  </a:lnTo>
                                  <a:lnTo>
                                    <a:pt x="44" y="0"/>
                                  </a:lnTo>
                                  <a:lnTo>
                                    <a:pt x="42" y="1"/>
                                  </a:lnTo>
                                  <a:lnTo>
                                    <a:pt x="39" y="1"/>
                                  </a:lnTo>
                                  <a:lnTo>
                                    <a:pt x="37" y="2"/>
                                  </a:lnTo>
                                  <a:lnTo>
                                    <a:pt x="34" y="3"/>
                                  </a:lnTo>
                                  <a:lnTo>
                                    <a:pt x="32" y="4"/>
                                  </a:lnTo>
                                  <a:lnTo>
                                    <a:pt x="30" y="5"/>
                                  </a:lnTo>
                                  <a:lnTo>
                                    <a:pt x="27" y="6"/>
                                  </a:lnTo>
                                  <a:lnTo>
                                    <a:pt x="25" y="7"/>
                                  </a:lnTo>
                                  <a:lnTo>
                                    <a:pt x="23" y="9"/>
                                  </a:lnTo>
                                  <a:lnTo>
                                    <a:pt x="21" y="10"/>
                                  </a:lnTo>
                                  <a:lnTo>
                                    <a:pt x="19" y="12"/>
                                  </a:lnTo>
                                  <a:lnTo>
                                    <a:pt x="17" y="14"/>
                                  </a:lnTo>
                                  <a:lnTo>
                                    <a:pt x="15" y="15"/>
                                  </a:lnTo>
                                  <a:lnTo>
                                    <a:pt x="13" y="17"/>
                                  </a:lnTo>
                                  <a:lnTo>
                                    <a:pt x="12" y="19"/>
                                  </a:lnTo>
                                  <a:lnTo>
                                    <a:pt x="10" y="21"/>
                                  </a:lnTo>
                                  <a:lnTo>
                                    <a:pt x="9" y="23"/>
                                  </a:lnTo>
                                  <a:lnTo>
                                    <a:pt x="7" y="26"/>
                                  </a:lnTo>
                                  <a:lnTo>
                                    <a:pt x="6" y="28"/>
                                  </a:lnTo>
                                  <a:lnTo>
                                    <a:pt x="5" y="30"/>
                                  </a:lnTo>
                                  <a:lnTo>
                                    <a:pt x="4" y="33"/>
                                  </a:lnTo>
                                  <a:lnTo>
                                    <a:pt x="3" y="35"/>
                                  </a:lnTo>
                                  <a:lnTo>
                                    <a:pt x="2" y="38"/>
                                  </a:lnTo>
                                  <a:lnTo>
                                    <a:pt x="1" y="40"/>
                                  </a:lnTo>
                                  <a:lnTo>
                                    <a:pt x="1" y="43"/>
                                  </a:lnTo>
                                  <a:lnTo>
                                    <a:pt x="0"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 name="Freeform 430"/>
                          <wps:cNvSpPr>
                            <a:spLocks/>
                          </wps:cNvSpPr>
                          <wps:spPr bwMode="auto">
                            <a:xfrm>
                              <a:off x="4612" y="3665"/>
                              <a:ext cx="83" cy="84"/>
                            </a:xfrm>
                            <a:custGeom>
                              <a:avLst/>
                              <a:gdLst>
                                <a:gd name="T0" fmla="*/ 1 w 83"/>
                                <a:gd name="T1" fmla="*/ 38 h 84"/>
                                <a:gd name="T2" fmla="*/ 2 w 83"/>
                                <a:gd name="T3" fmla="*/ 32 h 84"/>
                                <a:gd name="T4" fmla="*/ 4 w 83"/>
                                <a:gd name="T5" fmla="*/ 26 h 84"/>
                                <a:gd name="T6" fmla="*/ 6 w 83"/>
                                <a:gd name="T7" fmla="*/ 20 h 84"/>
                                <a:gd name="T8" fmla="*/ 10 w 83"/>
                                <a:gd name="T9" fmla="*/ 16 h 84"/>
                                <a:gd name="T10" fmla="*/ 14 w 83"/>
                                <a:gd name="T11" fmla="*/ 11 h 84"/>
                                <a:gd name="T12" fmla="*/ 19 w 83"/>
                                <a:gd name="T13" fmla="*/ 7 h 84"/>
                                <a:gd name="T14" fmla="*/ 24 w 83"/>
                                <a:gd name="T15" fmla="*/ 4 h 84"/>
                                <a:gd name="T16" fmla="*/ 30 w 83"/>
                                <a:gd name="T17" fmla="*/ 2 h 84"/>
                                <a:gd name="T18" fmla="*/ 35 w 83"/>
                                <a:gd name="T19" fmla="*/ 1 h 84"/>
                                <a:gd name="T20" fmla="*/ 42 w 83"/>
                                <a:gd name="T21" fmla="*/ 0 h 84"/>
                                <a:gd name="T22" fmla="*/ 48 w 83"/>
                                <a:gd name="T23" fmla="*/ 1 h 84"/>
                                <a:gd name="T24" fmla="*/ 54 w 83"/>
                                <a:gd name="T25" fmla="*/ 2 h 84"/>
                                <a:gd name="T26" fmla="*/ 59 w 83"/>
                                <a:gd name="T27" fmla="*/ 4 h 84"/>
                                <a:gd name="T28" fmla="*/ 65 w 83"/>
                                <a:gd name="T29" fmla="*/ 7 h 84"/>
                                <a:gd name="T30" fmla="*/ 69 w 83"/>
                                <a:gd name="T31" fmla="*/ 11 h 84"/>
                                <a:gd name="T32" fmla="*/ 73 w 83"/>
                                <a:gd name="T33" fmla="*/ 16 h 84"/>
                                <a:gd name="T34" fmla="*/ 77 w 83"/>
                                <a:gd name="T35" fmla="*/ 20 h 84"/>
                                <a:gd name="T36" fmla="*/ 80 w 83"/>
                                <a:gd name="T37" fmla="*/ 26 h 84"/>
                                <a:gd name="T38" fmla="*/ 82 w 83"/>
                                <a:gd name="T39" fmla="*/ 32 h 84"/>
                                <a:gd name="T40" fmla="*/ 83 w 83"/>
                                <a:gd name="T41" fmla="*/ 38 h 84"/>
                                <a:gd name="T42" fmla="*/ 83 w 83"/>
                                <a:gd name="T43" fmla="*/ 44 h 84"/>
                                <a:gd name="T44" fmla="*/ 82 w 83"/>
                                <a:gd name="T45" fmla="*/ 50 h 84"/>
                                <a:gd name="T46" fmla="*/ 81 w 83"/>
                                <a:gd name="T47" fmla="*/ 56 h 84"/>
                                <a:gd name="T48" fmla="*/ 78 w 83"/>
                                <a:gd name="T49" fmla="*/ 62 h 84"/>
                                <a:gd name="T50" fmla="*/ 75 w 83"/>
                                <a:gd name="T51" fmla="*/ 67 h 84"/>
                                <a:gd name="T52" fmla="*/ 71 w 83"/>
                                <a:gd name="T53" fmla="*/ 72 h 84"/>
                                <a:gd name="T54" fmla="*/ 66 w 83"/>
                                <a:gd name="T55" fmla="*/ 76 h 84"/>
                                <a:gd name="T56" fmla="*/ 61 w 83"/>
                                <a:gd name="T57" fmla="*/ 79 h 84"/>
                                <a:gd name="T58" fmla="*/ 56 w 83"/>
                                <a:gd name="T59" fmla="*/ 81 h 84"/>
                                <a:gd name="T60" fmla="*/ 50 w 83"/>
                                <a:gd name="T61" fmla="*/ 83 h 84"/>
                                <a:gd name="T62" fmla="*/ 44 w 83"/>
                                <a:gd name="T63" fmla="*/ 84 h 84"/>
                                <a:gd name="T64" fmla="*/ 38 w 83"/>
                                <a:gd name="T65" fmla="*/ 84 h 84"/>
                                <a:gd name="T66" fmla="*/ 31 w 83"/>
                                <a:gd name="T67" fmla="*/ 83 h 84"/>
                                <a:gd name="T68" fmla="*/ 26 w 83"/>
                                <a:gd name="T69" fmla="*/ 81 h 84"/>
                                <a:gd name="T70" fmla="*/ 20 w 83"/>
                                <a:gd name="T71" fmla="*/ 78 h 84"/>
                                <a:gd name="T72" fmla="*/ 16 w 83"/>
                                <a:gd name="T73" fmla="*/ 74 h 84"/>
                                <a:gd name="T74" fmla="*/ 11 w 83"/>
                                <a:gd name="T75" fmla="*/ 70 h 84"/>
                                <a:gd name="T76" fmla="*/ 8 w 83"/>
                                <a:gd name="T77" fmla="*/ 65 h 84"/>
                                <a:gd name="T78" fmla="*/ 4 w 83"/>
                                <a:gd name="T79" fmla="*/ 60 h 84"/>
                                <a:gd name="T80" fmla="*/ 2 w 83"/>
                                <a:gd name="T81" fmla="*/ 54 h 84"/>
                                <a:gd name="T82" fmla="*/ 1 w 83"/>
                                <a:gd name="T83" fmla="*/ 48 h 84"/>
                                <a:gd name="T84" fmla="*/ 0 w 83"/>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3" h="84">
                                  <a:moveTo>
                                    <a:pt x="0" y="42"/>
                                  </a:moveTo>
                                  <a:lnTo>
                                    <a:pt x="0" y="40"/>
                                  </a:lnTo>
                                  <a:lnTo>
                                    <a:pt x="1" y="38"/>
                                  </a:lnTo>
                                  <a:lnTo>
                                    <a:pt x="1" y="36"/>
                                  </a:lnTo>
                                  <a:lnTo>
                                    <a:pt x="1" y="34"/>
                                  </a:lnTo>
                                  <a:lnTo>
                                    <a:pt x="2" y="32"/>
                                  </a:lnTo>
                                  <a:lnTo>
                                    <a:pt x="2" y="30"/>
                                  </a:lnTo>
                                  <a:lnTo>
                                    <a:pt x="3" y="28"/>
                                  </a:lnTo>
                                  <a:lnTo>
                                    <a:pt x="4" y="26"/>
                                  </a:lnTo>
                                  <a:lnTo>
                                    <a:pt x="4" y="24"/>
                                  </a:lnTo>
                                  <a:lnTo>
                                    <a:pt x="5" y="22"/>
                                  </a:lnTo>
                                  <a:lnTo>
                                    <a:pt x="6" y="20"/>
                                  </a:lnTo>
                                  <a:lnTo>
                                    <a:pt x="8" y="19"/>
                                  </a:lnTo>
                                  <a:lnTo>
                                    <a:pt x="9" y="17"/>
                                  </a:lnTo>
                                  <a:lnTo>
                                    <a:pt x="10" y="16"/>
                                  </a:lnTo>
                                  <a:lnTo>
                                    <a:pt x="11" y="14"/>
                                  </a:lnTo>
                                  <a:lnTo>
                                    <a:pt x="13" y="13"/>
                                  </a:lnTo>
                                  <a:lnTo>
                                    <a:pt x="14" y="11"/>
                                  </a:lnTo>
                                  <a:lnTo>
                                    <a:pt x="16" y="10"/>
                                  </a:lnTo>
                                  <a:lnTo>
                                    <a:pt x="17" y="9"/>
                                  </a:lnTo>
                                  <a:lnTo>
                                    <a:pt x="19" y="7"/>
                                  </a:lnTo>
                                  <a:lnTo>
                                    <a:pt x="20" y="6"/>
                                  </a:lnTo>
                                  <a:lnTo>
                                    <a:pt x="22" y="5"/>
                                  </a:lnTo>
                                  <a:lnTo>
                                    <a:pt x="24" y="4"/>
                                  </a:lnTo>
                                  <a:lnTo>
                                    <a:pt x="26" y="3"/>
                                  </a:lnTo>
                                  <a:lnTo>
                                    <a:pt x="28" y="3"/>
                                  </a:lnTo>
                                  <a:lnTo>
                                    <a:pt x="30" y="2"/>
                                  </a:lnTo>
                                  <a:lnTo>
                                    <a:pt x="31" y="1"/>
                                  </a:lnTo>
                                  <a:lnTo>
                                    <a:pt x="33" y="1"/>
                                  </a:lnTo>
                                  <a:lnTo>
                                    <a:pt x="35" y="1"/>
                                  </a:lnTo>
                                  <a:lnTo>
                                    <a:pt x="38" y="0"/>
                                  </a:lnTo>
                                  <a:lnTo>
                                    <a:pt x="40" y="0"/>
                                  </a:lnTo>
                                  <a:lnTo>
                                    <a:pt x="42" y="0"/>
                                  </a:lnTo>
                                  <a:lnTo>
                                    <a:pt x="44" y="0"/>
                                  </a:lnTo>
                                  <a:lnTo>
                                    <a:pt x="46" y="0"/>
                                  </a:lnTo>
                                  <a:lnTo>
                                    <a:pt x="48" y="1"/>
                                  </a:lnTo>
                                  <a:lnTo>
                                    <a:pt x="50" y="1"/>
                                  </a:lnTo>
                                  <a:lnTo>
                                    <a:pt x="52" y="1"/>
                                  </a:lnTo>
                                  <a:lnTo>
                                    <a:pt x="54" y="2"/>
                                  </a:lnTo>
                                  <a:lnTo>
                                    <a:pt x="56" y="3"/>
                                  </a:lnTo>
                                  <a:lnTo>
                                    <a:pt x="58" y="3"/>
                                  </a:lnTo>
                                  <a:lnTo>
                                    <a:pt x="59" y="4"/>
                                  </a:lnTo>
                                  <a:lnTo>
                                    <a:pt x="61" y="5"/>
                                  </a:lnTo>
                                  <a:lnTo>
                                    <a:pt x="63" y="6"/>
                                  </a:lnTo>
                                  <a:lnTo>
                                    <a:pt x="65" y="7"/>
                                  </a:lnTo>
                                  <a:lnTo>
                                    <a:pt x="66" y="9"/>
                                  </a:lnTo>
                                  <a:lnTo>
                                    <a:pt x="68" y="10"/>
                                  </a:lnTo>
                                  <a:lnTo>
                                    <a:pt x="69" y="11"/>
                                  </a:lnTo>
                                  <a:lnTo>
                                    <a:pt x="71" y="13"/>
                                  </a:lnTo>
                                  <a:lnTo>
                                    <a:pt x="72" y="14"/>
                                  </a:lnTo>
                                  <a:lnTo>
                                    <a:pt x="73" y="16"/>
                                  </a:lnTo>
                                  <a:lnTo>
                                    <a:pt x="75" y="17"/>
                                  </a:lnTo>
                                  <a:lnTo>
                                    <a:pt x="76" y="19"/>
                                  </a:lnTo>
                                  <a:lnTo>
                                    <a:pt x="77" y="20"/>
                                  </a:lnTo>
                                  <a:lnTo>
                                    <a:pt x="78" y="22"/>
                                  </a:lnTo>
                                  <a:lnTo>
                                    <a:pt x="79" y="24"/>
                                  </a:lnTo>
                                  <a:lnTo>
                                    <a:pt x="80" y="26"/>
                                  </a:lnTo>
                                  <a:lnTo>
                                    <a:pt x="81" y="28"/>
                                  </a:lnTo>
                                  <a:lnTo>
                                    <a:pt x="81" y="30"/>
                                  </a:lnTo>
                                  <a:lnTo>
                                    <a:pt x="82" y="32"/>
                                  </a:lnTo>
                                  <a:lnTo>
                                    <a:pt x="82" y="34"/>
                                  </a:lnTo>
                                  <a:lnTo>
                                    <a:pt x="83" y="36"/>
                                  </a:lnTo>
                                  <a:lnTo>
                                    <a:pt x="83" y="38"/>
                                  </a:lnTo>
                                  <a:lnTo>
                                    <a:pt x="83" y="40"/>
                                  </a:lnTo>
                                  <a:lnTo>
                                    <a:pt x="83" y="42"/>
                                  </a:lnTo>
                                  <a:lnTo>
                                    <a:pt x="83" y="44"/>
                                  </a:lnTo>
                                  <a:lnTo>
                                    <a:pt x="83" y="46"/>
                                  </a:lnTo>
                                  <a:lnTo>
                                    <a:pt x="83" y="48"/>
                                  </a:lnTo>
                                  <a:lnTo>
                                    <a:pt x="82" y="50"/>
                                  </a:lnTo>
                                  <a:lnTo>
                                    <a:pt x="82" y="52"/>
                                  </a:lnTo>
                                  <a:lnTo>
                                    <a:pt x="81" y="54"/>
                                  </a:lnTo>
                                  <a:lnTo>
                                    <a:pt x="81" y="56"/>
                                  </a:lnTo>
                                  <a:lnTo>
                                    <a:pt x="80" y="58"/>
                                  </a:lnTo>
                                  <a:lnTo>
                                    <a:pt x="79" y="60"/>
                                  </a:lnTo>
                                  <a:lnTo>
                                    <a:pt x="78" y="62"/>
                                  </a:lnTo>
                                  <a:lnTo>
                                    <a:pt x="77" y="64"/>
                                  </a:lnTo>
                                  <a:lnTo>
                                    <a:pt x="76" y="65"/>
                                  </a:lnTo>
                                  <a:lnTo>
                                    <a:pt x="75" y="67"/>
                                  </a:lnTo>
                                  <a:lnTo>
                                    <a:pt x="73" y="69"/>
                                  </a:lnTo>
                                  <a:lnTo>
                                    <a:pt x="72" y="70"/>
                                  </a:lnTo>
                                  <a:lnTo>
                                    <a:pt x="71" y="72"/>
                                  </a:lnTo>
                                  <a:lnTo>
                                    <a:pt x="69" y="73"/>
                                  </a:lnTo>
                                  <a:lnTo>
                                    <a:pt x="68" y="74"/>
                                  </a:lnTo>
                                  <a:lnTo>
                                    <a:pt x="66" y="76"/>
                                  </a:lnTo>
                                  <a:lnTo>
                                    <a:pt x="65" y="77"/>
                                  </a:lnTo>
                                  <a:lnTo>
                                    <a:pt x="63" y="78"/>
                                  </a:lnTo>
                                  <a:lnTo>
                                    <a:pt x="61" y="79"/>
                                  </a:lnTo>
                                  <a:lnTo>
                                    <a:pt x="59" y="80"/>
                                  </a:lnTo>
                                  <a:lnTo>
                                    <a:pt x="58" y="81"/>
                                  </a:lnTo>
                                  <a:lnTo>
                                    <a:pt x="56" y="81"/>
                                  </a:lnTo>
                                  <a:lnTo>
                                    <a:pt x="54" y="82"/>
                                  </a:lnTo>
                                  <a:lnTo>
                                    <a:pt x="52" y="83"/>
                                  </a:lnTo>
                                  <a:lnTo>
                                    <a:pt x="50" y="83"/>
                                  </a:lnTo>
                                  <a:lnTo>
                                    <a:pt x="48" y="83"/>
                                  </a:lnTo>
                                  <a:lnTo>
                                    <a:pt x="46" y="84"/>
                                  </a:lnTo>
                                  <a:lnTo>
                                    <a:pt x="44" y="84"/>
                                  </a:lnTo>
                                  <a:lnTo>
                                    <a:pt x="42" y="84"/>
                                  </a:lnTo>
                                  <a:lnTo>
                                    <a:pt x="40" y="84"/>
                                  </a:lnTo>
                                  <a:lnTo>
                                    <a:pt x="38" y="84"/>
                                  </a:lnTo>
                                  <a:lnTo>
                                    <a:pt x="35" y="83"/>
                                  </a:lnTo>
                                  <a:lnTo>
                                    <a:pt x="33" y="83"/>
                                  </a:lnTo>
                                  <a:lnTo>
                                    <a:pt x="31" y="83"/>
                                  </a:lnTo>
                                  <a:lnTo>
                                    <a:pt x="30" y="82"/>
                                  </a:lnTo>
                                  <a:lnTo>
                                    <a:pt x="28" y="81"/>
                                  </a:lnTo>
                                  <a:lnTo>
                                    <a:pt x="26" y="81"/>
                                  </a:lnTo>
                                  <a:lnTo>
                                    <a:pt x="24" y="80"/>
                                  </a:lnTo>
                                  <a:lnTo>
                                    <a:pt x="22" y="79"/>
                                  </a:lnTo>
                                  <a:lnTo>
                                    <a:pt x="20" y="78"/>
                                  </a:lnTo>
                                  <a:lnTo>
                                    <a:pt x="19" y="77"/>
                                  </a:lnTo>
                                  <a:lnTo>
                                    <a:pt x="17" y="76"/>
                                  </a:lnTo>
                                  <a:lnTo>
                                    <a:pt x="16" y="74"/>
                                  </a:lnTo>
                                  <a:lnTo>
                                    <a:pt x="14" y="73"/>
                                  </a:lnTo>
                                  <a:lnTo>
                                    <a:pt x="13" y="72"/>
                                  </a:lnTo>
                                  <a:lnTo>
                                    <a:pt x="11" y="70"/>
                                  </a:lnTo>
                                  <a:lnTo>
                                    <a:pt x="10" y="69"/>
                                  </a:lnTo>
                                  <a:lnTo>
                                    <a:pt x="9" y="67"/>
                                  </a:lnTo>
                                  <a:lnTo>
                                    <a:pt x="8" y="65"/>
                                  </a:lnTo>
                                  <a:lnTo>
                                    <a:pt x="6" y="64"/>
                                  </a:lnTo>
                                  <a:lnTo>
                                    <a:pt x="5" y="62"/>
                                  </a:lnTo>
                                  <a:lnTo>
                                    <a:pt x="4" y="60"/>
                                  </a:lnTo>
                                  <a:lnTo>
                                    <a:pt x="4" y="58"/>
                                  </a:lnTo>
                                  <a:lnTo>
                                    <a:pt x="3" y="56"/>
                                  </a:lnTo>
                                  <a:lnTo>
                                    <a:pt x="2" y="54"/>
                                  </a:lnTo>
                                  <a:lnTo>
                                    <a:pt x="2" y="52"/>
                                  </a:lnTo>
                                  <a:lnTo>
                                    <a:pt x="1" y="50"/>
                                  </a:lnTo>
                                  <a:lnTo>
                                    <a:pt x="1" y="48"/>
                                  </a:lnTo>
                                  <a:lnTo>
                                    <a:pt x="1"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 name="Freeform 431"/>
                          <wps:cNvSpPr>
                            <a:spLocks/>
                          </wps:cNvSpPr>
                          <wps:spPr bwMode="auto">
                            <a:xfrm>
                              <a:off x="4609" y="3660"/>
                              <a:ext cx="92" cy="119"/>
                            </a:xfrm>
                            <a:custGeom>
                              <a:avLst/>
                              <a:gdLst>
                                <a:gd name="T0" fmla="*/ 40 w 92"/>
                                <a:gd name="T1" fmla="*/ 119 h 119"/>
                                <a:gd name="T2" fmla="*/ 53 w 92"/>
                                <a:gd name="T3" fmla="*/ 119 h 119"/>
                                <a:gd name="T4" fmla="*/ 53 w 92"/>
                                <a:gd name="T5" fmla="*/ 79 h 119"/>
                                <a:gd name="T6" fmla="*/ 92 w 92"/>
                                <a:gd name="T7" fmla="*/ 46 h 119"/>
                                <a:gd name="T8" fmla="*/ 86 w 92"/>
                                <a:gd name="T9" fmla="*/ 35 h 119"/>
                                <a:gd name="T10" fmla="*/ 53 w 92"/>
                                <a:gd name="T11" fmla="*/ 62 h 119"/>
                                <a:gd name="T12" fmla="*/ 53 w 92"/>
                                <a:gd name="T13" fmla="*/ 59 h 119"/>
                                <a:gd name="T14" fmla="*/ 72 w 92"/>
                                <a:gd name="T15" fmla="*/ 12 h 119"/>
                                <a:gd name="T16" fmla="*/ 61 w 92"/>
                                <a:gd name="T17" fmla="*/ 7 h 119"/>
                                <a:gd name="T18" fmla="*/ 50 w 92"/>
                                <a:gd name="T19" fmla="*/ 32 h 119"/>
                                <a:gd name="T20" fmla="*/ 38 w 92"/>
                                <a:gd name="T21" fmla="*/ 0 h 119"/>
                                <a:gd name="T22" fmla="*/ 27 w 92"/>
                                <a:gd name="T23" fmla="*/ 4 h 119"/>
                                <a:gd name="T24" fmla="*/ 40 w 92"/>
                                <a:gd name="T25" fmla="*/ 40 h 119"/>
                                <a:gd name="T26" fmla="*/ 40 w 92"/>
                                <a:gd name="T27" fmla="*/ 53 h 119"/>
                                <a:gd name="T28" fmla="*/ 5 w 92"/>
                                <a:gd name="T29" fmla="*/ 29 h 119"/>
                                <a:gd name="T30" fmla="*/ 0 w 92"/>
                                <a:gd name="T31" fmla="*/ 40 h 119"/>
                                <a:gd name="T32" fmla="*/ 40 w 92"/>
                                <a:gd name="T33" fmla="*/ 69 h 119"/>
                                <a:gd name="T34" fmla="*/ 40 w 92"/>
                                <a:gd name="T35" fmla="*/ 119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2" h="119">
                                  <a:moveTo>
                                    <a:pt x="40" y="119"/>
                                  </a:moveTo>
                                  <a:lnTo>
                                    <a:pt x="53" y="119"/>
                                  </a:lnTo>
                                  <a:lnTo>
                                    <a:pt x="53" y="79"/>
                                  </a:lnTo>
                                  <a:lnTo>
                                    <a:pt x="92" y="46"/>
                                  </a:lnTo>
                                  <a:lnTo>
                                    <a:pt x="86" y="35"/>
                                  </a:lnTo>
                                  <a:lnTo>
                                    <a:pt x="53" y="62"/>
                                  </a:lnTo>
                                  <a:lnTo>
                                    <a:pt x="53" y="59"/>
                                  </a:lnTo>
                                  <a:lnTo>
                                    <a:pt x="72" y="12"/>
                                  </a:lnTo>
                                  <a:lnTo>
                                    <a:pt x="61" y="7"/>
                                  </a:lnTo>
                                  <a:lnTo>
                                    <a:pt x="50" y="32"/>
                                  </a:lnTo>
                                  <a:lnTo>
                                    <a:pt x="38" y="0"/>
                                  </a:lnTo>
                                  <a:lnTo>
                                    <a:pt x="27" y="4"/>
                                  </a:lnTo>
                                  <a:lnTo>
                                    <a:pt x="40" y="40"/>
                                  </a:lnTo>
                                  <a:lnTo>
                                    <a:pt x="40" y="53"/>
                                  </a:lnTo>
                                  <a:lnTo>
                                    <a:pt x="5"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 name="Rectangle 432"/>
                          <wps:cNvSpPr>
                            <a:spLocks noChangeArrowheads="1"/>
                          </wps:cNvSpPr>
                          <wps:spPr bwMode="auto">
                            <a:xfrm>
                              <a:off x="4488" y="3633"/>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9" name="Rectangle 433"/>
                          <wps:cNvSpPr>
                            <a:spLocks noChangeArrowheads="1"/>
                          </wps:cNvSpPr>
                          <wps:spPr bwMode="auto">
                            <a:xfrm>
                              <a:off x="4500" y="3645"/>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0" name="Rectangle 434"/>
                          <wps:cNvSpPr>
                            <a:spLocks noChangeArrowheads="1"/>
                          </wps:cNvSpPr>
                          <wps:spPr bwMode="auto">
                            <a:xfrm>
                              <a:off x="4500" y="3667"/>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1" name="Freeform 435"/>
                          <wps:cNvSpPr>
                            <a:spLocks/>
                          </wps:cNvSpPr>
                          <wps:spPr bwMode="auto">
                            <a:xfrm>
                              <a:off x="4525" y="3710"/>
                              <a:ext cx="16" cy="15"/>
                            </a:xfrm>
                            <a:custGeom>
                              <a:avLst/>
                              <a:gdLst>
                                <a:gd name="T0" fmla="*/ 0 w 16"/>
                                <a:gd name="T1" fmla="*/ 8 h 15"/>
                                <a:gd name="T2" fmla="*/ 0 w 16"/>
                                <a:gd name="T3" fmla="*/ 9 h 15"/>
                                <a:gd name="T4" fmla="*/ 1 w 16"/>
                                <a:gd name="T5" fmla="*/ 10 h 15"/>
                                <a:gd name="T6" fmla="*/ 1 w 16"/>
                                <a:gd name="T7" fmla="*/ 10 h 15"/>
                                <a:gd name="T8" fmla="*/ 1 w 16"/>
                                <a:gd name="T9" fmla="*/ 11 h 15"/>
                                <a:gd name="T10" fmla="*/ 1 w 16"/>
                                <a:gd name="T11" fmla="*/ 12 h 15"/>
                                <a:gd name="T12" fmla="*/ 2 w 16"/>
                                <a:gd name="T13" fmla="*/ 12 h 15"/>
                                <a:gd name="T14" fmla="*/ 2 w 16"/>
                                <a:gd name="T15" fmla="*/ 13 h 15"/>
                                <a:gd name="T16" fmla="*/ 3 w 16"/>
                                <a:gd name="T17" fmla="*/ 13 h 15"/>
                                <a:gd name="T18" fmla="*/ 3 w 16"/>
                                <a:gd name="T19" fmla="*/ 14 h 15"/>
                                <a:gd name="T20" fmla="*/ 4 w 16"/>
                                <a:gd name="T21" fmla="*/ 14 h 15"/>
                                <a:gd name="T22" fmla="*/ 5 w 16"/>
                                <a:gd name="T23" fmla="*/ 15 h 15"/>
                                <a:gd name="T24" fmla="*/ 5 w 16"/>
                                <a:gd name="T25" fmla="*/ 15 h 15"/>
                                <a:gd name="T26" fmla="*/ 6 w 16"/>
                                <a:gd name="T27" fmla="*/ 15 h 15"/>
                                <a:gd name="T28" fmla="*/ 7 w 16"/>
                                <a:gd name="T29" fmla="*/ 15 h 15"/>
                                <a:gd name="T30" fmla="*/ 8 w 16"/>
                                <a:gd name="T31" fmla="*/ 15 h 15"/>
                                <a:gd name="T32" fmla="*/ 9 w 16"/>
                                <a:gd name="T33" fmla="*/ 15 h 15"/>
                                <a:gd name="T34" fmla="*/ 9 w 16"/>
                                <a:gd name="T35" fmla="*/ 15 h 15"/>
                                <a:gd name="T36" fmla="*/ 10 w 16"/>
                                <a:gd name="T37" fmla="*/ 15 h 15"/>
                                <a:gd name="T38" fmla="*/ 11 w 16"/>
                                <a:gd name="T39" fmla="*/ 15 h 15"/>
                                <a:gd name="T40" fmla="*/ 12 w 16"/>
                                <a:gd name="T41" fmla="*/ 15 h 15"/>
                                <a:gd name="T42" fmla="*/ 13 w 16"/>
                                <a:gd name="T43" fmla="*/ 14 h 15"/>
                                <a:gd name="T44" fmla="*/ 13 w 16"/>
                                <a:gd name="T45" fmla="*/ 13 h 15"/>
                                <a:gd name="T46" fmla="*/ 14 w 16"/>
                                <a:gd name="T47" fmla="*/ 13 h 15"/>
                                <a:gd name="T48" fmla="*/ 14 w 16"/>
                                <a:gd name="T49" fmla="*/ 12 h 15"/>
                                <a:gd name="T50" fmla="*/ 15 w 16"/>
                                <a:gd name="T51" fmla="*/ 11 h 15"/>
                                <a:gd name="T52" fmla="*/ 16 w 16"/>
                                <a:gd name="T53" fmla="*/ 10 h 15"/>
                                <a:gd name="T54" fmla="*/ 16 w 16"/>
                                <a:gd name="T55" fmla="*/ 10 h 15"/>
                                <a:gd name="T56" fmla="*/ 16 w 16"/>
                                <a:gd name="T57" fmla="*/ 9 h 15"/>
                                <a:gd name="T58" fmla="*/ 16 w 16"/>
                                <a:gd name="T59" fmla="*/ 8 h 15"/>
                                <a:gd name="T60" fmla="*/ 16 w 16"/>
                                <a:gd name="T61" fmla="*/ 7 h 15"/>
                                <a:gd name="T62" fmla="*/ 16 w 16"/>
                                <a:gd name="T63" fmla="*/ 6 h 15"/>
                                <a:gd name="T64" fmla="*/ 16 w 16"/>
                                <a:gd name="T65" fmla="*/ 6 h 15"/>
                                <a:gd name="T66" fmla="*/ 16 w 16"/>
                                <a:gd name="T67" fmla="*/ 5 h 15"/>
                                <a:gd name="T68" fmla="*/ 15 w 16"/>
                                <a:gd name="T69" fmla="*/ 4 h 15"/>
                                <a:gd name="T70" fmla="*/ 14 w 16"/>
                                <a:gd name="T71" fmla="*/ 3 h 15"/>
                                <a:gd name="T72" fmla="*/ 13 w 16"/>
                                <a:gd name="T73" fmla="*/ 2 h 15"/>
                                <a:gd name="T74" fmla="*/ 12 w 16"/>
                                <a:gd name="T75" fmla="*/ 1 h 15"/>
                                <a:gd name="T76" fmla="*/ 11 w 16"/>
                                <a:gd name="T77" fmla="*/ 0 h 15"/>
                                <a:gd name="T78" fmla="*/ 10 w 16"/>
                                <a:gd name="T79" fmla="*/ 0 h 15"/>
                                <a:gd name="T80" fmla="*/ 9 w 16"/>
                                <a:gd name="T81" fmla="*/ 0 h 15"/>
                                <a:gd name="T82" fmla="*/ 9 w 16"/>
                                <a:gd name="T83" fmla="*/ 0 h 15"/>
                                <a:gd name="T84" fmla="*/ 8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3 w 16"/>
                                <a:gd name="T97" fmla="*/ 2 h 15"/>
                                <a:gd name="T98" fmla="*/ 2 w 16"/>
                                <a:gd name="T99" fmla="*/ 3 h 15"/>
                                <a:gd name="T100" fmla="*/ 1 w 16"/>
                                <a:gd name="T101" fmla="*/ 4 h 15"/>
                                <a:gd name="T102" fmla="*/ 1 w 16"/>
                                <a:gd name="T103" fmla="*/ 5 h 15"/>
                                <a:gd name="T104" fmla="*/ 1 w 16"/>
                                <a:gd name="T105" fmla="*/ 6 h 15"/>
                                <a:gd name="T106" fmla="*/ 0 w 16"/>
                                <a:gd name="T107" fmla="*/ 6 h 15"/>
                                <a:gd name="T108" fmla="*/ 0 w 16"/>
                                <a:gd name="T109" fmla="*/ 7 h 1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 h="15">
                                  <a:moveTo>
                                    <a:pt x="0" y="8"/>
                                  </a:moveTo>
                                  <a:lnTo>
                                    <a:pt x="0" y="8"/>
                                  </a:lnTo>
                                  <a:lnTo>
                                    <a:pt x="0" y="9"/>
                                  </a:lnTo>
                                  <a:lnTo>
                                    <a:pt x="1" y="10"/>
                                  </a:lnTo>
                                  <a:lnTo>
                                    <a:pt x="1" y="11"/>
                                  </a:lnTo>
                                  <a:lnTo>
                                    <a:pt x="1" y="12"/>
                                  </a:lnTo>
                                  <a:lnTo>
                                    <a:pt x="2" y="12"/>
                                  </a:lnTo>
                                  <a:lnTo>
                                    <a:pt x="2" y="13"/>
                                  </a:lnTo>
                                  <a:lnTo>
                                    <a:pt x="3" y="13"/>
                                  </a:lnTo>
                                  <a:lnTo>
                                    <a:pt x="3" y="14"/>
                                  </a:lnTo>
                                  <a:lnTo>
                                    <a:pt x="4" y="14"/>
                                  </a:lnTo>
                                  <a:lnTo>
                                    <a:pt x="4" y="15"/>
                                  </a:lnTo>
                                  <a:lnTo>
                                    <a:pt x="5" y="15"/>
                                  </a:lnTo>
                                  <a:lnTo>
                                    <a:pt x="6" y="15"/>
                                  </a:lnTo>
                                  <a:lnTo>
                                    <a:pt x="7" y="15"/>
                                  </a:lnTo>
                                  <a:lnTo>
                                    <a:pt x="8" y="15"/>
                                  </a:lnTo>
                                  <a:lnTo>
                                    <a:pt x="9" y="15"/>
                                  </a:lnTo>
                                  <a:lnTo>
                                    <a:pt x="10" y="15"/>
                                  </a:lnTo>
                                  <a:lnTo>
                                    <a:pt x="11" y="15"/>
                                  </a:lnTo>
                                  <a:lnTo>
                                    <a:pt x="12" y="15"/>
                                  </a:lnTo>
                                  <a:lnTo>
                                    <a:pt x="13" y="14"/>
                                  </a:lnTo>
                                  <a:lnTo>
                                    <a:pt x="13" y="13"/>
                                  </a:lnTo>
                                  <a:lnTo>
                                    <a:pt x="14" y="13"/>
                                  </a:lnTo>
                                  <a:lnTo>
                                    <a:pt x="14" y="12"/>
                                  </a:lnTo>
                                  <a:lnTo>
                                    <a:pt x="15" y="12"/>
                                  </a:lnTo>
                                  <a:lnTo>
                                    <a:pt x="15" y="11"/>
                                  </a:lnTo>
                                  <a:lnTo>
                                    <a:pt x="16" y="10"/>
                                  </a:lnTo>
                                  <a:lnTo>
                                    <a:pt x="16" y="9"/>
                                  </a:lnTo>
                                  <a:lnTo>
                                    <a:pt x="16" y="8"/>
                                  </a:lnTo>
                                  <a:lnTo>
                                    <a:pt x="16" y="7"/>
                                  </a:lnTo>
                                  <a:lnTo>
                                    <a:pt x="16" y="6"/>
                                  </a:lnTo>
                                  <a:lnTo>
                                    <a:pt x="16" y="5"/>
                                  </a:lnTo>
                                  <a:lnTo>
                                    <a:pt x="15" y="5"/>
                                  </a:lnTo>
                                  <a:lnTo>
                                    <a:pt x="15" y="4"/>
                                  </a:lnTo>
                                  <a:lnTo>
                                    <a:pt x="15" y="3"/>
                                  </a:lnTo>
                                  <a:lnTo>
                                    <a:pt x="14" y="3"/>
                                  </a:lnTo>
                                  <a:lnTo>
                                    <a:pt x="14" y="2"/>
                                  </a:lnTo>
                                  <a:lnTo>
                                    <a:pt x="13" y="2"/>
                                  </a:lnTo>
                                  <a:lnTo>
                                    <a:pt x="13" y="1"/>
                                  </a:lnTo>
                                  <a:lnTo>
                                    <a:pt x="12" y="1"/>
                                  </a:lnTo>
                                  <a:lnTo>
                                    <a:pt x="11" y="0"/>
                                  </a:lnTo>
                                  <a:lnTo>
                                    <a:pt x="10" y="0"/>
                                  </a:lnTo>
                                  <a:lnTo>
                                    <a:pt x="9" y="0"/>
                                  </a:lnTo>
                                  <a:lnTo>
                                    <a:pt x="8" y="0"/>
                                  </a:lnTo>
                                  <a:lnTo>
                                    <a:pt x="7" y="0"/>
                                  </a:lnTo>
                                  <a:lnTo>
                                    <a:pt x="6" y="0"/>
                                  </a:lnTo>
                                  <a:lnTo>
                                    <a:pt x="5" y="0"/>
                                  </a:lnTo>
                                  <a:lnTo>
                                    <a:pt x="4" y="1"/>
                                  </a:lnTo>
                                  <a:lnTo>
                                    <a:pt x="3" y="1"/>
                                  </a:lnTo>
                                  <a:lnTo>
                                    <a:pt x="3" y="2"/>
                                  </a:lnTo>
                                  <a:lnTo>
                                    <a:pt x="2" y="3"/>
                                  </a:lnTo>
                                  <a:lnTo>
                                    <a:pt x="1" y="4"/>
                                  </a:lnTo>
                                  <a:lnTo>
                                    <a:pt x="1" y="5"/>
                                  </a:lnTo>
                                  <a:lnTo>
                                    <a:pt x="1" y="6"/>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2" name="Freeform 436"/>
                          <wps:cNvSpPr>
                            <a:spLocks/>
                          </wps:cNvSpPr>
                          <wps:spPr bwMode="auto">
                            <a:xfrm>
                              <a:off x="4387" y="3280"/>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893" name="Freeform 437"/>
                        <wps:cNvSpPr>
                          <a:spLocks noEditPoints="1"/>
                        </wps:cNvSpPr>
                        <wps:spPr bwMode="auto">
                          <a:xfrm>
                            <a:off x="2348811" y="1245810"/>
                            <a:ext cx="1270006" cy="1590113"/>
                          </a:xfrm>
                          <a:custGeom>
                            <a:avLst/>
                            <a:gdLst>
                              <a:gd name="T0" fmla="*/ 29210 w 2000"/>
                              <a:gd name="T1" fmla="*/ 26035 h 2504"/>
                              <a:gd name="T2" fmla="*/ 1250950 w 2000"/>
                              <a:gd name="T3" fmla="*/ 1556385 h 2504"/>
                              <a:gd name="T4" fmla="*/ 1241425 w 2000"/>
                              <a:gd name="T5" fmla="*/ 1564640 h 2504"/>
                              <a:gd name="T6" fmla="*/ 19050 w 2000"/>
                              <a:gd name="T7" fmla="*/ 33655 h 2504"/>
                              <a:gd name="T8" fmla="*/ 29210 w 2000"/>
                              <a:gd name="T9" fmla="*/ 26035 h 2504"/>
                              <a:gd name="T10" fmla="*/ 12065 w 2000"/>
                              <a:gd name="T11" fmla="*/ 55245 h 2504"/>
                              <a:gd name="T12" fmla="*/ 0 w 2000"/>
                              <a:gd name="T13" fmla="*/ 0 h 2504"/>
                              <a:gd name="T14" fmla="*/ 52070 w 2000"/>
                              <a:gd name="T15" fmla="*/ 24130 h 2504"/>
                              <a:gd name="T16" fmla="*/ 12065 w 2000"/>
                              <a:gd name="T17" fmla="*/ 55245 h 2504"/>
                              <a:gd name="T18" fmla="*/ 1257935 w 2000"/>
                              <a:gd name="T19" fmla="*/ 1534795 h 2504"/>
                              <a:gd name="T20" fmla="*/ 1270000 w 2000"/>
                              <a:gd name="T21" fmla="*/ 1590040 h 2504"/>
                              <a:gd name="T22" fmla="*/ 1217930 w 2000"/>
                              <a:gd name="T23" fmla="*/ 1566545 h 2504"/>
                              <a:gd name="T24" fmla="*/ 1257935 w 2000"/>
                              <a:gd name="T25" fmla="*/ 1534795 h 250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00" h="2504">
                                <a:moveTo>
                                  <a:pt x="46" y="41"/>
                                </a:moveTo>
                                <a:lnTo>
                                  <a:pt x="1970" y="2451"/>
                                </a:lnTo>
                                <a:lnTo>
                                  <a:pt x="1955" y="2464"/>
                                </a:lnTo>
                                <a:lnTo>
                                  <a:pt x="30" y="53"/>
                                </a:lnTo>
                                <a:lnTo>
                                  <a:pt x="46" y="41"/>
                                </a:lnTo>
                                <a:close/>
                                <a:moveTo>
                                  <a:pt x="19" y="87"/>
                                </a:moveTo>
                                <a:lnTo>
                                  <a:pt x="0" y="0"/>
                                </a:lnTo>
                                <a:lnTo>
                                  <a:pt x="82" y="38"/>
                                </a:lnTo>
                                <a:lnTo>
                                  <a:pt x="19" y="87"/>
                                </a:lnTo>
                                <a:close/>
                                <a:moveTo>
                                  <a:pt x="1981" y="2417"/>
                                </a:moveTo>
                                <a:lnTo>
                                  <a:pt x="2000" y="2504"/>
                                </a:lnTo>
                                <a:lnTo>
                                  <a:pt x="1918" y="2467"/>
                                </a:lnTo>
                                <a:lnTo>
                                  <a:pt x="1981" y="2417"/>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894" name="Rectangle 438"/>
                        <wps:cNvSpPr>
                          <a:spLocks noChangeArrowheads="1"/>
                        </wps:cNvSpPr>
                        <wps:spPr bwMode="auto">
                          <a:xfrm>
                            <a:off x="3872217" y="276202"/>
                            <a:ext cx="1049605" cy="265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5" name="Rectangle 439"/>
                        <wps:cNvSpPr>
                          <a:spLocks noChangeArrowheads="1"/>
                        </wps:cNvSpPr>
                        <wps:spPr bwMode="auto">
                          <a:xfrm>
                            <a:off x="3964318" y="363803"/>
                            <a:ext cx="8388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2B515" w14:textId="77777777" w:rsidR="009A261A" w:rsidRDefault="009A261A" w:rsidP="00B80C60">
                              <w:r>
                                <w:rPr>
                                  <w:rFonts w:cs="Arial"/>
                                  <w:b/>
                                  <w:bCs/>
                                  <w:color w:val="000000"/>
                                  <w:sz w:val="12"/>
                                  <w:szCs w:val="12"/>
                                </w:rPr>
                                <w:t>Sectorised deployment</w:t>
                              </w:r>
                            </w:p>
                          </w:txbxContent>
                        </wps:txbx>
                        <wps:bodyPr rot="0" vert="horz" wrap="none" lIns="0" tIns="0" rIns="0" bIns="0" anchor="t" anchorCtr="0" upright="1">
                          <a:spAutoFit/>
                        </wps:bodyPr>
                      </wps:wsp>
                      <wps:wsp>
                        <wps:cNvPr id="1896" name="Rectangle 440"/>
                        <wps:cNvSpPr>
                          <a:spLocks noChangeArrowheads="1"/>
                        </wps:cNvSpPr>
                        <wps:spPr bwMode="auto">
                          <a:xfrm>
                            <a:off x="4804422" y="301602"/>
                            <a:ext cx="685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D8701" w14:textId="77777777" w:rsidR="009A261A" w:rsidRDefault="009A261A" w:rsidP="00B80C60"/>
                          </w:txbxContent>
                        </wps:txbx>
                        <wps:bodyPr rot="0" vert="horz" wrap="none" lIns="0" tIns="0" rIns="0" bIns="0" anchor="t" anchorCtr="0" upright="1">
                          <a:spAutoFit/>
                        </wps:bodyPr>
                      </wps:wsp>
                      <wps:wsp>
                        <wps:cNvPr id="1897" name="Rectangle 441"/>
                        <wps:cNvSpPr>
                          <a:spLocks noChangeArrowheads="1"/>
                        </wps:cNvSpPr>
                        <wps:spPr bwMode="auto">
                          <a:xfrm>
                            <a:off x="2890513" y="3337527"/>
                            <a:ext cx="1905009" cy="318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8" name="Rectangle 442"/>
                        <wps:cNvSpPr>
                          <a:spLocks noChangeArrowheads="1"/>
                        </wps:cNvSpPr>
                        <wps:spPr bwMode="auto">
                          <a:xfrm>
                            <a:off x="2983813" y="3380128"/>
                            <a:ext cx="813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16598" w14:textId="77777777" w:rsidR="009A261A" w:rsidRDefault="009A261A" w:rsidP="00B80C60">
                              <w:r>
                                <w:rPr>
                                  <w:rFonts w:cs="Arial"/>
                                  <w:b/>
                                  <w:bCs/>
                                  <w:color w:val="000000"/>
                                  <w:sz w:val="12"/>
                                  <w:szCs w:val="12"/>
                                </w:rPr>
                                <w:t>Deployment with omni</w:t>
                              </w:r>
                            </w:p>
                          </w:txbxContent>
                        </wps:txbx>
                        <wps:bodyPr rot="0" vert="horz" wrap="none" lIns="0" tIns="0" rIns="0" bIns="0" anchor="t" anchorCtr="0" upright="1">
                          <a:spAutoFit/>
                        </wps:bodyPr>
                      </wps:wsp>
                      <wps:wsp>
                        <wps:cNvPr id="1899" name="Rectangle 443"/>
                        <wps:cNvSpPr>
                          <a:spLocks noChangeArrowheads="1"/>
                        </wps:cNvSpPr>
                        <wps:spPr bwMode="auto">
                          <a:xfrm>
                            <a:off x="3797917" y="3380107"/>
                            <a:ext cx="254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D41B8" w14:textId="77777777" w:rsidR="009A261A" w:rsidRDefault="009A261A" w:rsidP="00B80C60">
                              <w:r>
                                <w:rPr>
                                  <w:rFonts w:cs="Arial"/>
                                  <w:b/>
                                  <w:bCs/>
                                  <w:color w:val="000000"/>
                                  <w:sz w:val="12"/>
                                  <w:szCs w:val="12"/>
                                </w:rPr>
                                <w:t>-</w:t>
                              </w:r>
                            </w:p>
                          </w:txbxContent>
                        </wps:txbx>
                        <wps:bodyPr rot="0" vert="horz" wrap="none" lIns="0" tIns="0" rIns="0" bIns="0" anchor="t" anchorCtr="0" upright="1">
                          <a:spAutoFit/>
                        </wps:bodyPr>
                      </wps:wsp>
                      <wps:wsp>
                        <wps:cNvPr id="1900" name="Rectangle 444"/>
                        <wps:cNvSpPr>
                          <a:spLocks noChangeArrowheads="1"/>
                        </wps:cNvSpPr>
                        <wps:spPr bwMode="auto">
                          <a:xfrm>
                            <a:off x="3823917" y="3380126"/>
                            <a:ext cx="699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2938D" w14:textId="77777777" w:rsidR="009A261A" w:rsidRDefault="009A261A" w:rsidP="00B80C60">
                              <w:r>
                                <w:rPr>
                                  <w:rFonts w:cs="Arial"/>
                                  <w:b/>
                                  <w:bCs/>
                                  <w:color w:val="000000"/>
                                  <w:sz w:val="12"/>
                                  <w:szCs w:val="12"/>
                                </w:rPr>
                                <w:t>directional antenna</w:t>
                              </w:r>
                            </w:p>
                          </w:txbxContent>
                        </wps:txbx>
                        <wps:bodyPr rot="0" vert="horz" wrap="none" lIns="0" tIns="0" rIns="0" bIns="0" anchor="t" anchorCtr="0" upright="1">
                          <a:spAutoFit/>
                        </wps:bodyPr>
                      </wps:wsp>
                      <wps:wsp>
                        <wps:cNvPr id="1901" name="Rectangle 445"/>
                        <wps:cNvSpPr>
                          <a:spLocks noChangeArrowheads="1"/>
                        </wps:cNvSpPr>
                        <wps:spPr bwMode="auto">
                          <a:xfrm>
                            <a:off x="4525020" y="3380109"/>
                            <a:ext cx="685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77C89" w14:textId="77777777" w:rsidR="009A261A" w:rsidRDefault="009A261A" w:rsidP="00B80C60"/>
                          </w:txbxContent>
                        </wps:txbx>
                        <wps:bodyPr rot="0" vert="horz" wrap="none" lIns="0" tIns="0" rIns="0" bIns="0" anchor="t" anchorCtr="0" upright="1">
                          <a:spAutoFit/>
                        </wps:bodyPr>
                      </wps:wsp>
                      <wps:wsp>
                        <wps:cNvPr id="1902" name="Rectangle 446"/>
                        <wps:cNvSpPr>
                          <a:spLocks noChangeArrowheads="1"/>
                        </wps:cNvSpPr>
                        <wps:spPr bwMode="auto">
                          <a:xfrm>
                            <a:off x="268601" y="732105"/>
                            <a:ext cx="8388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566C3" w14:textId="77777777" w:rsidR="009A261A" w:rsidRDefault="009A261A" w:rsidP="00B80C60">
                              <w:r>
                                <w:rPr>
                                  <w:rFonts w:cs="Arial"/>
                                  <w:b/>
                                  <w:bCs/>
                                  <w:color w:val="000000"/>
                                  <w:sz w:val="12"/>
                                  <w:szCs w:val="12"/>
                                </w:rPr>
                                <w:t>Sectorised deployment</w:t>
                              </w:r>
                            </w:p>
                          </w:txbxContent>
                        </wps:txbx>
                        <wps:bodyPr rot="0" vert="horz" wrap="none" lIns="0" tIns="0" rIns="0" bIns="0" anchor="t" anchorCtr="0" upright="1">
                          <a:spAutoFit/>
                        </wps:bodyPr>
                      </wps:wsp>
                      <wps:wsp>
                        <wps:cNvPr id="1903" name="Rectangle 447"/>
                        <wps:cNvSpPr>
                          <a:spLocks noChangeArrowheads="1"/>
                        </wps:cNvSpPr>
                        <wps:spPr bwMode="auto">
                          <a:xfrm>
                            <a:off x="1252206" y="613404"/>
                            <a:ext cx="685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7D4AA" w14:textId="77777777" w:rsidR="009A261A" w:rsidRDefault="009A261A" w:rsidP="00B80C60"/>
                          </w:txbxContent>
                        </wps:txbx>
                        <wps:bodyPr rot="0" vert="horz" wrap="none" lIns="0" tIns="0" rIns="0" bIns="0" anchor="t" anchorCtr="0" upright="1">
                          <a:spAutoFit/>
                        </wps:bodyPr>
                      </wps:wsp>
                      <wps:wsp>
                        <wps:cNvPr id="1904" name="Freeform 448"/>
                        <wps:cNvSpPr>
                          <a:spLocks noEditPoints="1"/>
                        </wps:cNvSpPr>
                        <wps:spPr bwMode="auto">
                          <a:xfrm>
                            <a:off x="3772517" y="2486620"/>
                            <a:ext cx="891504" cy="178401"/>
                          </a:xfrm>
                          <a:custGeom>
                            <a:avLst/>
                            <a:gdLst>
                              <a:gd name="T0" fmla="*/ 24054 w 4670"/>
                              <a:gd name="T1" fmla="*/ 151232 h 938"/>
                              <a:gd name="T2" fmla="*/ 865386 w 4670"/>
                              <a:gd name="T3" fmla="*/ 14838 h 938"/>
                              <a:gd name="T4" fmla="*/ 872640 w 4670"/>
                              <a:gd name="T5" fmla="*/ 19974 h 938"/>
                              <a:gd name="T6" fmla="*/ 867486 w 4670"/>
                              <a:gd name="T7" fmla="*/ 27203 h 938"/>
                              <a:gd name="T8" fmla="*/ 26154 w 4670"/>
                              <a:gd name="T9" fmla="*/ 163787 h 938"/>
                              <a:gd name="T10" fmla="*/ 18900 w 4670"/>
                              <a:gd name="T11" fmla="*/ 158461 h 938"/>
                              <a:gd name="T12" fmla="*/ 24054 w 4670"/>
                              <a:gd name="T13" fmla="*/ 151232 h 938"/>
                              <a:gd name="T14" fmla="*/ 25200 w 4670"/>
                              <a:gd name="T15" fmla="*/ 157510 h 938"/>
                              <a:gd name="T16" fmla="*/ 54409 w 4670"/>
                              <a:gd name="T17" fmla="*/ 178435 h 938"/>
                              <a:gd name="T18" fmla="*/ 0 w 4670"/>
                              <a:gd name="T19" fmla="*/ 161505 h 938"/>
                              <a:gd name="T20" fmla="*/ 46200 w 4670"/>
                              <a:gd name="T21" fmla="*/ 128405 h 938"/>
                              <a:gd name="T22" fmla="*/ 25200 w 4670"/>
                              <a:gd name="T23" fmla="*/ 157510 h 938"/>
                              <a:gd name="T24" fmla="*/ 866531 w 4670"/>
                              <a:gd name="T25" fmla="*/ 21115 h 938"/>
                              <a:gd name="T26" fmla="*/ 837322 w 4670"/>
                              <a:gd name="T27" fmla="*/ 0 h 938"/>
                              <a:gd name="T28" fmla="*/ 891540 w 4670"/>
                              <a:gd name="T29" fmla="*/ 16930 h 938"/>
                              <a:gd name="T30" fmla="*/ 845340 w 4670"/>
                              <a:gd name="T31" fmla="*/ 50221 h 938"/>
                              <a:gd name="T32" fmla="*/ 866531 w 4670"/>
                              <a:gd name="T33" fmla="*/ 21115 h 9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670" h="938">
                                <a:moveTo>
                                  <a:pt x="126" y="795"/>
                                </a:moveTo>
                                <a:lnTo>
                                  <a:pt x="4533" y="78"/>
                                </a:lnTo>
                                <a:cubicBezTo>
                                  <a:pt x="4551" y="75"/>
                                  <a:pt x="4568" y="87"/>
                                  <a:pt x="4571" y="105"/>
                                </a:cubicBezTo>
                                <a:cubicBezTo>
                                  <a:pt x="4574" y="123"/>
                                  <a:pt x="4562" y="140"/>
                                  <a:pt x="4544" y="143"/>
                                </a:cubicBezTo>
                                <a:lnTo>
                                  <a:pt x="137" y="861"/>
                                </a:lnTo>
                                <a:cubicBezTo>
                                  <a:pt x="119" y="864"/>
                                  <a:pt x="102" y="851"/>
                                  <a:pt x="99" y="833"/>
                                </a:cubicBezTo>
                                <a:cubicBezTo>
                                  <a:pt x="96" y="815"/>
                                  <a:pt x="108" y="798"/>
                                  <a:pt x="126" y="795"/>
                                </a:cubicBezTo>
                                <a:close/>
                                <a:moveTo>
                                  <a:pt x="132" y="828"/>
                                </a:moveTo>
                                <a:lnTo>
                                  <a:pt x="285" y="938"/>
                                </a:lnTo>
                                <a:lnTo>
                                  <a:pt x="0" y="849"/>
                                </a:lnTo>
                                <a:lnTo>
                                  <a:pt x="242" y="675"/>
                                </a:lnTo>
                                <a:lnTo>
                                  <a:pt x="132" y="828"/>
                                </a:lnTo>
                                <a:close/>
                                <a:moveTo>
                                  <a:pt x="4539" y="111"/>
                                </a:moveTo>
                                <a:lnTo>
                                  <a:pt x="4386" y="0"/>
                                </a:lnTo>
                                <a:lnTo>
                                  <a:pt x="4670" y="89"/>
                                </a:lnTo>
                                <a:lnTo>
                                  <a:pt x="4428" y="264"/>
                                </a:lnTo>
                                <a:lnTo>
                                  <a:pt x="4539" y="11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905" name="Freeform 449"/>
                        <wps:cNvSpPr>
                          <a:spLocks noEditPoints="1"/>
                        </wps:cNvSpPr>
                        <wps:spPr bwMode="auto">
                          <a:xfrm>
                            <a:off x="2890513" y="2727322"/>
                            <a:ext cx="838804" cy="229802"/>
                          </a:xfrm>
                          <a:custGeom>
                            <a:avLst/>
                            <a:gdLst>
                              <a:gd name="T0" fmla="*/ 23296 w 4393"/>
                              <a:gd name="T1" fmla="*/ 205153 h 1209"/>
                              <a:gd name="T2" fmla="*/ 812675 w 4393"/>
                              <a:gd name="T3" fmla="*/ 12359 h 1209"/>
                              <a:gd name="T4" fmla="*/ 820313 w 4393"/>
                              <a:gd name="T5" fmla="*/ 17112 h 1209"/>
                              <a:gd name="T6" fmla="*/ 815730 w 4393"/>
                              <a:gd name="T7" fmla="*/ 24717 h 1209"/>
                              <a:gd name="T8" fmla="*/ 26351 w 4393"/>
                              <a:gd name="T9" fmla="*/ 217321 h 1209"/>
                              <a:gd name="T10" fmla="*/ 18522 w 4393"/>
                              <a:gd name="T11" fmla="*/ 212758 h 1209"/>
                              <a:gd name="T12" fmla="*/ 23296 w 4393"/>
                              <a:gd name="T13" fmla="*/ 205153 h 1209"/>
                              <a:gd name="T14" fmla="*/ 24823 w 4393"/>
                              <a:gd name="T15" fmla="*/ 211237 h 1209"/>
                              <a:gd name="T16" fmla="*/ 55566 w 4393"/>
                              <a:gd name="T17" fmla="*/ 229870 h 1209"/>
                              <a:gd name="T18" fmla="*/ 0 w 4393"/>
                              <a:gd name="T19" fmla="*/ 217321 h 1209"/>
                              <a:gd name="T20" fmla="*/ 43345 w 4393"/>
                              <a:gd name="T21" fmla="*/ 180626 h 1209"/>
                              <a:gd name="T22" fmla="*/ 24823 w 4393"/>
                              <a:gd name="T23" fmla="*/ 211237 h 1209"/>
                              <a:gd name="T24" fmla="*/ 814203 w 4393"/>
                              <a:gd name="T25" fmla="*/ 18633 h 1209"/>
                              <a:gd name="T26" fmla="*/ 783460 w 4393"/>
                              <a:gd name="T27" fmla="*/ 0 h 1209"/>
                              <a:gd name="T28" fmla="*/ 838835 w 4393"/>
                              <a:gd name="T29" fmla="*/ 12549 h 1209"/>
                              <a:gd name="T30" fmla="*/ 795490 w 4393"/>
                              <a:gd name="T31" fmla="*/ 49244 h 1209"/>
                              <a:gd name="T32" fmla="*/ 814203 w 4393"/>
                              <a:gd name="T33" fmla="*/ 18633 h 120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393" h="1209">
                                <a:moveTo>
                                  <a:pt x="122" y="1079"/>
                                </a:moveTo>
                                <a:lnTo>
                                  <a:pt x="4256" y="65"/>
                                </a:lnTo>
                                <a:cubicBezTo>
                                  <a:pt x="4274" y="61"/>
                                  <a:pt x="4292" y="72"/>
                                  <a:pt x="4296" y="90"/>
                                </a:cubicBezTo>
                                <a:cubicBezTo>
                                  <a:pt x="4301" y="108"/>
                                  <a:pt x="4290" y="126"/>
                                  <a:pt x="4272" y="130"/>
                                </a:cubicBezTo>
                                <a:lnTo>
                                  <a:pt x="138" y="1143"/>
                                </a:lnTo>
                                <a:cubicBezTo>
                                  <a:pt x="120" y="1148"/>
                                  <a:pt x="102" y="1137"/>
                                  <a:pt x="97" y="1119"/>
                                </a:cubicBezTo>
                                <a:cubicBezTo>
                                  <a:pt x="93" y="1101"/>
                                  <a:pt x="104" y="1083"/>
                                  <a:pt x="122" y="1079"/>
                                </a:cubicBezTo>
                                <a:close/>
                                <a:moveTo>
                                  <a:pt x="130" y="1111"/>
                                </a:moveTo>
                                <a:lnTo>
                                  <a:pt x="291" y="1209"/>
                                </a:lnTo>
                                <a:lnTo>
                                  <a:pt x="0" y="1143"/>
                                </a:lnTo>
                                <a:lnTo>
                                  <a:pt x="227" y="950"/>
                                </a:lnTo>
                                <a:lnTo>
                                  <a:pt x="130" y="1111"/>
                                </a:lnTo>
                                <a:close/>
                                <a:moveTo>
                                  <a:pt x="4264" y="98"/>
                                </a:moveTo>
                                <a:lnTo>
                                  <a:pt x="4103" y="0"/>
                                </a:lnTo>
                                <a:lnTo>
                                  <a:pt x="4393" y="66"/>
                                </a:lnTo>
                                <a:lnTo>
                                  <a:pt x="4166" y="259"/>
                                </a:lnTo>
                                <a:lnTo>
                                  <a:pt x="4264" y="9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906" name="Freeform 450"/>
                        <wps:cNvSpPr>
                          <a:spLocks noEditPoints="1"/>
                        </wps:cNvSpPr>
                        <wps:spPr bwMode="auto">
                          <a:xfrm>
                            <a:off x="4909122" y="727006"/>
                            <a:ext cx="199401" cy="578505"/>
                          </a:xfrm>
                          <a:custGeom>
                            <a:avLst/>
                            <a:gdLst>
                              <a:gd name="T0" fmla="*/ 10675 w 1046"/>
                              <a:gd name="T1" fmla="*/ 552415 h 3040"/>
                              <a:gd name="T2" fmla="*/ 176706 w 1046"/>
                              <a:gd name="T3" fmla="*/ 22264 h 3040"/>
                              <a:gd name="T4" fmla="*/ 184522 w 1046"/>
                              <a:gd name="T5" fmla="*/ 18268 h 3040"/>
                              <a:gd name="T6" fmla="*/ 188715 w 1046"/>
                              <a:gd name="T7" fmla="*/ 26070 h 3040"/>
                              <a:gd name="T8" fmla="*/ 22875 w 1046"/>
                              <a:gd name="T9" fmla="*/ 556221 h 3040"/>
                              <a:gd name="T10" fmla="*/ 14868 w 1046"/>
                              <a:gd name="T11" fmla="*/ 560407 h 3040"/>
                              <a:gd name="T12" fmla="*/ 10675 w 1046"/>
                              <a:gd name="T13" fmla="*/ 552415 h 3040"/>
                              <a:gd name="T14" fmla="*/ 16775 w 1046"/>
                              <a:gd name="T15" fmla="*/ 554318 h 3040"/>
                              <a:gd name="T16" fmla="*/ 48608 w 1046"/>
                              <a:gd name="T17" fmla="*/ 537572 h 3040"/>
                              <a:gd name="T18" fmla="*/ 9150 w 1046"/>
                              <a:gd name="T19" fmla="*/ 578485 h 3040"/>
                              <a:gd name="T20" fmla="*/ 0 w 1046"/>
                              <a:gd name="T21" fmla="*/ 522539 h 3040"/>
                              <a:gd name="T22" fmla="*/ 16775 w 1046"/>
                              <a:gd name="T23" fmla="*/ 554318 h 3040"/>
                              <a:gd name="T24" fmla="*/ 182615 w 1046"/>
                              <a:gd name="T25" fmla="*/ 24167 h 3040"/>
                              <a:gd name="T26" fmla="*/ 150782 w 1046"/>
                              <a:gd name="T27" fmla="*/ 40913 h 3040"/>
                              <a:gd name="T28" fmla="*/ 190240 w 1046"/>
                              <a:gd name="T29" fmla="*/ 0 h 3040"/>
                              <a:gd name="T30" fmla="*/ 199390 w 1046"/>
                              <a:gd name="T31" fmla="*/ 55946 h 3040"/>
                              <a:gd name="T32" fmla="*/ 182615 w 1046"/>
                              <a:gd name="T33" fmla="*/ 24167 h 30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046" h="3040">
                                <a:moveTo>
                                  <a:pt x="56" y="2903"/>
                                </a:moveTo>
                                <a:lnTo>
                                  <a:pt x="927" y="117"/>
                                </a:lnTo>
                                <a:cubicBezTo>
                                  <a:pt x="932" y="100"/>
                                  <a:pt x="951" y="90"/>
                                  <a:pt x="968" y="96"/>
                                </a:cubicBezTo>
                                <a:cubicBezTo>
                                  <a:pt x="986" y="101"/>
                                  <a:pt x="996" y="120"/>
                                  <a:pt x="990" y="137"/>
                                </a:cubicBezTo>
                                <a:lnTo>
                                  <a:pt x="120" y="2923"/>
                                </a:lnTo>
                                <a:cubicBezTo>
                                  <a:pt x="114" y="2940"/>
                                  <a:pt x="96" y="2950"/>
                                  <a:pt x="78" y="2945"/>
                                </a:cubicBezTo>
                                <a:cubicBezTo>
                                  <a:pt x="60" y="2939"/>
                                  <a:pt x="51" y="2921"/>
                                  <a:pt x="56" y="2903"/>
                                </a:cubicBezTo>
                                <a:close/>
                                <a:moveTo>
                                  <a:pt x="88" y="2913"/>
                                </a:moveTo>
                                <a:lnTo>
                                  <a:pt x="255" y="2825"/>
                                </a:lnTo>
                                <a:lnTo>
                                  <a:pt x="48" y="3040"/>
                                </a:lnTo>
                                <a:lnTo>
                                  <a:pt x="0" y="2746"/>
                                </a:lnTo>
                                <a:lnTo>
                                  <a:pt x="88" y="2913"/>
                                </a:lnTo>
                                <a:close/>
                                <a:moveTo>
                                  <a:pt x="958" y="127"/>
                                </a:moveTo>
                                <a:lnTo>
                                  <a:pt x="791" y="215"/>
                                </a:lnTo>
                                <a:lnTo>
                                  <a:pt x="998" y="0"/>
                                </a:lnTo>
                                <a:lnTo>
                                  <a:pt x="1046" y="294"/>
                                </a:lnTo>
                                <a:lnTo>
                                  <a:pt x="958" y="127"/>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907" name="Freeform 451"/>
                        <wps:cNvSpPr>
                          <a:spLocks noEditPoints="1"/>
                        </wps:cNvSpPr>
                        <wps:spPr bwMode="auto">
                          <a:xfrm>
                            <a:off x="9500" y="421603"/>
                            <a:ext cx="2310710" cy="1986316"/>
                          </a:xfrm>
                          <a:custGeom>
                            <a:avLst/>
                            <a:gdLst>
                              <a:gd name="T0" fmla="*/ 1165214 w 24208"/>
                              <a:gd name="T1" fmla="*/ 1860741 h 20885"/>
                              <a:gd name="T2" fmla="*/ 1265919 w 24208"/>
                              <a:gd name="T3" fmla="*/ 1766111 h 20885"/>
                              <a:gd name="T4" fmla="*/ 1380083 w 24208"/>
                              <a:gd name="T5" fmla="*/ 1651128 h 20885"/>
                              <a:gd name="T6" fmla="*/ 1474010 w 24208"/>
                              <a:gd name="T7" fmla="*/ 1549745 h 20885"/>
                              <a:gd name="T8" fmla="*/ 1561255 w 24208"/>
                              <a:gd name="T9" fmla="*/ 1455115 h 20885"/>
                              <a:gd name="T10" fmla="*/ 1635042 w 24208"/>
                              <a:gd name="T11" fmla="*/ 1380743 h 20885"/>
                              <a:gd name="T12" fmla="*/ 1682006 w 24208"/>
                              <a:gd name="T13" fmla="*/ 1333380 h 20885"/>
                              <a:gd name="T14" fmla="*/ 1776028 w 24208"/>
                              <a:gd name="T15" fmla="*/ 1245503 h 20885"/>
                              <a:gd name="T16" fmla="*/ 1876828 w 24208"/>
                              <a:gd name="T17" fmla="*/ 1150777 h 20885"/>
                              <a:gd name="T18" fmla="*/ 1990897 w 24208"/>
                              <a:gd name="T19" fmla="*/ 1035795 h 20885"/>
                              <a:gd name="T20" fmla="*/ 2084824 w 24208"/>
                              <a:gd name="T21" fmla="*/ 934412 h 20885"/>
                              <a:gd name="T22" fmla="*/ 2172069 w 24208"/>
                              <a:gd name="T23" fmla="*/ 839782 h 20885"/>
                              <a:gd name="T24" fmla="*/ 2245951 w 24208"/>
                              <a:gd name="T25" fmla="*/ 765410 h 20885"/>
                              <a:gd name="T26" fmla="*/ 2308188 w 24208"/>
                              <a:gd name="T27" fmla="*/ 707681 h 20885"/>
                              <a:gd name="T28" fmla="*/ 2199179 w 24208"/>
                              <a:gd name="T29" fmla="*/ 656609 h 20885"/>
                              <a:gd name="T30" fmla="*/ 2141142 w 24208"/>
                              <a:gd name="T31" fmla="*/ 623607 h 20885"/>
                              <a:gd name="T32" fmla="*/ 2031656 w 24208"/>
                              <a:gd name="T33" fmla="*/ 555892 h 20885"/>
                              <a:gd name="T34" fmla="*/ 1913769 w 24208"/>
                              <a:gd name="T35" fmla="*/ 483422 h 20885"/>
                              <a:gd name="T36" fmla="*/ 1772878 w 24208"/>
                              <a:gd name="T37" fmla="*/ 403248 h 20885"/>
                              <a:gd name="T38" fmla="*/ 1650315 w 24208"/>
                              <a:gd name="T39" fmla="*/ 339051 h 20885"/>
                              <a:gd name="T40" fmla="*/ 1535960 w 24208"/>
                              <a:gd name="T41" fmla="*/ 279515 h 20885"/>
                              <a:gd name="T42" fmla="*/ 1444801 w 24208"/>
                              <a:gd name="T43" fmla="*/ 227683 h 20885"/>
                              <a:gd name="T44" fmla="*/ 1386764 w 24208"/>
                              <a:gd name="T45" fmla="*/ 194681 h 20885"/>
                              <a:gd name="T46" fmla="*/ 1277183 w 24208"/>
                              <a:gd name="T47" fmla="*/ 126871 h 20885"/>
                              <a:gd name="T48" fmla="*/ 1158151 w 24208"/>
                              <a:gd name="T49" fmla="*/ 54305 h 20885"/>
                              <a:gd name="T50" fmla="*/ 1010196 w 24208"/>
                              <a:gd name="T51" fmla="*/ 28341 h 20885"/>
                              <a:gd name="T52" fmla="*/ 955023 w 24208"/>
                              <a:gd name="T53" fmla="*/ 9891 h 20885"/>
                              <a:gd name="T54" fmla="*/ 828164 w 24208"/>
                              <a:gd name="T55" fmla="*/ 9701 h 20885"/>
                              <a:gd name="T56" fmla="*/ 732423 w 24208"/>
                              <a:gd name="T57" fmla="*/ 3234 h 20885"/>
                              <a:gd name="T58" fmla="*/ 695482 w 24208"/>
                              <a:gd name="T59" fmla="*/ 16643 h 20885"/>
                              <a:gd name="T60" fmla="*/ 532541 w 24208"/>
                              <a:gd name="T61" fmla="*/ 49835 h 20885"/>
                              <a:gd name="T62" fmla="*/ 505814 w 24208"/>
                              <a:gd name="T63" fmla="*/ 59917 h 20885"/>
                              <a:gd name="T64" fmla="*/ 362632 w 24208"/>
                              <a:gd name="T65" fmla="*/ 143800 h 20885"/>
                              <a:gd name="T66" fmla="*/ 326837 w 24208"/>
                              <a:gd name="T67" fmla="*/ 160063 h 20885"/>
                              <a:gd name="T68" fmla="*/ 237587 w 24208"/>
                              <a:gd name="T69" fmla="*/ 267627 h 20885"/>
                              <a:gd name="T70" fmla="*/ 184036 w 24208"/>
                              <a:gd name="T71" fmla="*/ 325451 h 20885"/>
                              <a:gd name="T72" fmla="*/ 134018 w 24208"/>
                              <a:gd name="T73" fmla="*/ 429877 h 20885"/>
                              <a:gd name="T74" fmla="*/ 84668 w 24208"/>
                              <a:gd name="T75" fmla="*/ 511668 h 20885"/>
                              <a:gd name="T76" fmla="*/ 79227 w 24208"/>
                              <a:gd name="T77" fmla="*/ 550471 h 20885"/>
                              <a:gd name="T78" fmla="*/ 26155 w 24208"/>
                              <a:gd name="T79" fmla="*/ 707966 h 20885"/>
                              <a:gd name="T80" fmla="*/ 20523 w 24208"/>
                              <a:gd name="T81" fmla="*/ 735927 h 20885"/>
                              <a:gd name="T82" fmla="*/ 9736 w 24208"/>
                              <a:gd name="T83" fmla="*/ 901316 h 20885"/>
                              <a:gd name="T84" fmla="*/ 2959 w 24208"/>
                              <a:gd name="T85" fmla="*/ 968175 h 20885"/>
                              <a:gd name="T86" fmla="*/ 10595 w 24208"/>
                              <a:gd name="T87" fmla="*/ 1000986 h 20885"/>
                              <a:gd name="T88" fmla="*/ 41523 w 24208"/>
                              <a:gd name="T89" fmla="*/ 1164282 h 20885"/>
                              <a:gd name="T90" fmla="*/ 40664 w 24208"/>
                              <a:gd name="T91" fmla="*/ 1203466 h 20885"/>
                              <a:gd name="T92" fmla="*/ 86291 w 24208"/>
                              <a:gd name="T93" fmla="*/ 1330907 h 20885"/>
                              <a:gd name="T94" fmla="*/ 101373 w 24208"/>
                              <a:gd name="T95" fmla="*/ 1389017 h 20885"/>
                              <a:gd name="T96" fmla="*/ 172105 w 24208"/>
                              <a:gd name="T97" fmla="*/ 1539379 h 20885"/>
                              <a:gd name="T98" fmla="*/ 181746 w 24208"/>
                              <a:gd name="T99" fmla="*/ 1577421 h 20885"/>
                              <a:gd name="T100" fmla="*/ 274527 w 24208"/>
                              <a:gd name="T101" fmla="*/ 1695923 h 20885"/>
                              <a:gd name="T102" fmla="*/ 319105 w 24208"/>
                              <a:gd name="T103" fmla="*/ 1754508 h 20885"/>
                              <a:gd name="T104" fmla="*/ 409691 w 24208"/>
                              <a:gd name="T105" fmla="*/ 1817277 h 20885"/>
                              <a:gd name="T106" fmla="*/ 489682 w 24208"/>
                              <a:gd name="T107" fmla="*/ 1877099 h 20885"/>
                              <a:gd name="T108" fmla="*/ 516314 w 24208"/>
                              <a:gd name="T109" fmla="*/ 1897927 h 20885"/>
                              <a:gd name="T110" fmla="*/ 580269 w 24208"/>
                              <a:gd name="T111" fmla="*/ 1919421 h 20885"/>
                              <a:gd name="T112" fmla="*/ 737291 w 24208"/>
                              <a:gd name="T113" fmla="*/ 1973155 h 20885"/>
                              <a:gd name="T114" fmla="*/ 765641 w 24208"/>
                              <a:gd name="T115" fmla="*/ 1977150 h 20885"/>
                              <a:gd name="T116" fmla="*/ 931351 w 24208"/>
                              <a:gd name="T117" fmla="*/ 1968781 h 20885"/>
                              <a:gd name="T118" fmla="*/ 993014 w 24208"/>
                              <a:gd name="T119" fmla="*/ 1964691 h 20885"/>
                              <a:gd name="T120" fmla="*/ 1092955 w 24208"/>
                              <a:gd name="T121" fmla="*/ 1916758 h 2088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4208" h="20885">
                                <a:moveTo>
                                  <a:pt x="11714" y="19992"/>
                                </a:moveTo>
                                <a:lnTo>
                                  <a:pt x="11925" y="19779"/>
                                </a:lnTo>
                                <a:cubicBezTo>
                                  <a:pt x="11945" y="19759"/>
                                  <a:pt x="11976" y="19759"/>
                                  <a:pt x="11996" y="19779"/>
                                </a:cubicBezTo>
                                <a:cubicBezTo>
                                  <a:pt x="12016" y="19798"/>
                                  <a:pt x="12016" y="19830"/>
                                  <a:pt x="11996" y="19849"/>
                                </a:cubicBezTo>
                                <a:lnTo>
                                  <a:pt x="11785" y="20063"/>
                                </a:lnTo>
                                <a:cubicBezTo>
                                  <a:pt x="11766" y="20082"/>
                                  <a:pt x="11734" y="20082"/>
                                  <a:pt x="11715" y="20063"/>
                                </a:cubicBezTo>
                                <a:cubicBezTo>
                                  <a:pt x="11695" y="20043"/>
                                  <a:pt x="11695" y="20012"/>
                                  <a:pt x="11714" y="19992"/>
                                </a:cubicBezTo>
                                <a:close/>
                                <a:moveTo>
                                  <a:pt x="12207" y="19495"/>
                                </a:moveTo>
                                <a:lnTo>
                                  <a:pt x="12417" y="19281"/>
                                </a:lnTo>
                                <a:cubicBezTo>
                                  <a:pt x="12437" y="19262"/>
                                  <a:pt x="12469" y="19261"/>
                                  <a:pt x="12488" y="19281"/>
                                </a:cubicBezTo>
                                <a:cubicBezTo>
                                  <a:pt x="12508" y="19300"/>
                                  <a:pt x="12508" y="19332"/>
                                  <a:pt x="12489" y="19352"/>
                                </a:cubicBezTo>
                                <a:lnTo>
                                  <a:pt x="12278" y="19565"/>
                                </a:lnTo>
                                <a:cubicBezTo>
                                  <a:pt x="12258" y="19584"/>
                                  <a:pt x="12227" y="19585"/>
                                  <a:pt x="12207" y="19565"/>
                                </a:cubicBezTo>
                                <a:cubicBezTo>
                                  <a:pt x="12187" y="19546"/>
                                  <a:pt x="12187" y="19514"/>
                                  <a:pt x="12207" y="19495"/>
                                </a:cubicBezTo>
                                <a:close/>
                                <a:moveTo>
                                  <a:pt x="12699" y="18997"/>
                                </a:moveTo>
                                <a:lnTo>
                                  <a:pt x="12910" y="18784"/>
                                </a:lnTo>
                                <a:cubicBezTo>
                                  <a:pt x="12929" y="18764"/>
                                  <a:pt x="12961" y="18764"/>
                                  <a:pt x="12980" y="18783"/>
                                </a:cubicBezTo>
                                <a:cubicBezTo>
                                  <a:pt x="13000" y="18803"/>
                                  <a:pt x="13000" y="18834"/>
                                  <a:pt x="12981" y="18854"/>
                                </a:cubicBezTo>
                                <a:lnTo>
                                  <a:pt x="12770" y="19067"/>
                                </a:lnTo>
                                <a:cubicBezTo>
                                  <a:pt x="12750" y="19087"/>
                                  <a:pt x="12719" y="19087"/>
                                  <a:pt x="12699" y="19068"/>
                                </a:cubicBezTo>
                                <a:cubicBezTo>
                                  <a:pt x="12680" y="19048"/>
                                  <a:pt x="12679" y="19017"/>
                                  <a:pt x="12699" y="18997"/>
                                </a:cubicBezTo>
                                <a:close/>
                                <a:moveTo>
                                  <a:pt x="13191" y="18499"/>
                                </a:moveTo>
                                <a:lnTo>
                                  <a:pt x="13402" y="18286"/>
                                </a:lnTo>
                                <a:cubicBezTo>
                                  <a:pt x="13421" y="18266"/>
                                  <a:pt x="13453" y="18266"/>
                                  <a:pt x="13473" y="18286"/>
                                </a:cubicBezTo>
                                <a:cubicBezTo>
                                  <a:pt x="13492" y="18305"/>
                                  <a:pt x="13493" y="18337"/>
                                  <a:pt x="13473" y="18356"/>
                                </a:cubicBezTo>
                                <a:lnTo>
                                  <a:pt x="13262" y="18570"/>
                                </a:lnTo>
                                <a:cubicBezTo>
                                  <a:pt x="13243" y="18589"/>
                                  <a:pt x="13211" y="18589"/>
                                  <a:pt x="13191" y="18570"/>
                                </a:cubicBezTo>
                                <a:cubicBezTo>
                                  <a:pt x="13172" y="18550"/>
                                  <a:pt x="13172" y="18519"/>
                                  <a:pt x="13191" y="18499"/>
                                </a:cubicBezTo>
                                <a:close/>
                                <a:moveTo>
                                  <a:pt x="13683" y="18002"/>
                                </a:moveTo>
                                <a:lnTo>
                                  <a:pt x="13894" y="17788"/>
                                </a:lnTo>
                                <a:cubicBezTo>
                                  <a:pt x="13914" y="17769"/>
                                  <a:pt x="13945" y="17768"/>
                                  <a:pt x="13965" y="17788"/>
                                </a:cubicBezTo>
                                <a:cubicBezTo>
                                  <a:pt x="13985" y="17807"/>
                                  <a:pt x="13985" y="17839"/>
                                  <a:pt x="13965" y="17859"/>
                                </a:cubicBezTo>
                                <a:lnTo>
                                  <a:pt x="13754" y="18072"/>
                                </a:lnTo>
                                <a:cubicBezTo>
                                  <a:pt x="13735" y="18091"/>
                                  <a:pt x="13703" y="18092"/>
                                  <a:pt x="13684" y="18072"/>
                                </a:cubicBezTo>
                                <a:cubicBezTo>
                                  <a:pt x="13664" y="18053"/>
                                  <a:pt x="13664" y="18021"/>
                                  <a:pt x="13683" y="18002"/>
                                </a:cubicBezTo>
                                <a:close/>
                                <a:moveTo>
                                  <a:pt x="14176" y="17504"/>
                                </a:moveTo>
                                <a:lnTo>
                                  <a:pt x="14387" y="17291"/>
                                </a:lnTo>
                                <a:cubicBezTo>
                                  <a:pt x="14406" y="17271"/>
                                  <a:pt x="14438" y="17271"/>
                                  <a:pt x="14457" y="17290"/>
                                </a:cubicBezTo>
                                <a:cubicBezTo>
                                  <a:pt x="14477" y="17310"/>
                                  <a:pt x="14477" y="17341"/>
                                  <a:pt x="14458" y="17361"/>
                                </a:cubicBezTo>
                                <a:lnTo>
                                  <a:pt x="14247" y="17574"/>
                                </a:lnTo>
                                <a:cubicBezTo>
                                  <a:pt x="14227" y="17594"/>
                                  <a:pt x="14196" y="17594"/>
                                  <a:pt x="14176" y="17575"/>
                                </a:cubicBezTo>
                                <a:cubicBezTo>
                                  <a:pt x="14156" y="17555"/>
                                  <a:pt x="14156" y="17523"/>
                                  <a:pt x="14176" y="17504"/>
                                </a:cubicBezTo>
                                <a:close/>
                                <a:moveTo>
                                  <a:pt x="14668" y="17006"/>
                                </a:moveTo>
                                <a:lnTo>
                                  <a:pt x="14879" y="16793"/>
                                </a:lnTo>
                                <a:cubicBezTo>
                                  <a:pt x="14898" y="16773"/>
                                  <a:pt x="14930" y="16773"/>
                                  <a:pt x="14950" y="16793"/>
                                </a:cubicBezTo>
                                <a:cubicBezTo>
                                  <a:pt x="14969" y="16812"/>
                                  <a:pt x="14969" y="16844"/>
                                  <a:pt x="14950" y="16863"/>
                                </a:cubicBezTo>
                                <a:lnTo>
                                  <a:pt x="14739" y="17077"/>
                                </a:lnTo>
                                <a:cubicBezTo>
                                  <a:pt x="14720" y="17096"/>
                                  <a:pt x="14688" y="17096"/>
                                  <a:pt x="14668" y="17077"/>
                                </a:cubicBezTo>
                                <a:cubicBezTo>
                                  <a:pt x="14649" y="17057"/>
                                  <a:pt x="14648" y="17026"/>
                                  <a:pt x="14668" y="17006"/>
                                </a:cubicBezTo>
                                <a:close/>
                                <a:moveTo>
                                  <a:pt x="15160" y="16509"/>
                                </a:moveTo>
                                <a:lnTo>
                                  <a:pt x="15371" y="16295"/>
                                </a:lnTo>
                                <a:cubicBezTo>
                                  <a:pt x="15390" y="16276"/>
                                  <a:pt x="15422" y="16275"/>
                                  <a:pt x="15442" y="16295"/>
                                </a:cubicBezTo>
                                <a:cubicBezTo>
                                  <a:pt x="15461" y="16314"/>
                                  <a:pt x="15462" y="16346"/>
                                  <a:pt x="15442" y="16366"/>
                                </a:cubicBezTo>
                                <a:lnTo>
                                  <a:pt x="15231" y="16579"/>
                                </a:lnTo>
                                <a:cubicBezTo>
                                  <a:pt x="15212" y="16598"/>
                                  <a:pt x="15180" y="16599"/>
                                  <a:pt x="15160" y="16579"/>
                                </a:cubicBezTo>
                                <a:cubicBezTo>
                                  <a:pt x="15141" y="16560"/>
                                  <a:pt x="15141" y="16528"/>
                                  <a:pt x="15160" y="16509"/>
                                </a:cubicBezTo>
                                <a:close/>
                                <a:moveTo>
                                  <a:pt x="15652" y="16011"/>
                                </a:moveTo>
                                <a:lnTo>
                                  <a:pt x="15863" y="15798"/>
                                </a:lnTo>
                                <a:cubicBezTo>
                                  <a:pt x="15883" y="15778"/>
                                  <a:pt x="15914" y="15778"/>
                                  <a:pt x="15934" y="15797"/>
                                </a:cubicBezTo>
                                <a:cubicBezTo>
                                  <a:pt x="15954" y="15817"/>
                                  <a:pt x="15954" y="15848"/>
                                  <a:pt x="15934" y="15868"/>
                                </a:cubicBezTo>
                                <a:lnTo>
                                  <a:pt x="15723" y="16081"/>
                                </a:lnTo>
                                <a:cubicBezTo>
                                  <a:pt x="15704" y="16101"/>
                                  <a:pt x="15672" y="16101"/>
                                  <a:pt x="15653" y="16082"/>
                                </a:cubicBezTo>
                                <a:cubicBezTo>
                                  <a:pt x="15633" y="16062"/>
                                  <a:pt x="15633" y="16030"/>
                                  <a:pt x="15652" y="16011"/>
                                </a:cubicBezTo>
                                <a:close/>
                                <a:moveTo>
                                  <a:pt x="16145" y="15513"/>
                                </a:moveTo>
                                <a:lnTo>
                                  <a:pt x="16356" y="15300"/>
                                </a:lnTo>
                                <a:cubicBezTo>
                                  <a:pt x="16375" y="15280"/>
                                  <a:pt x="16407" y="15280"/>
                                  <a:pt x="16426" y="15300"/>
                                </a:cubicBezTo>
                                <a:cubicBezTo>
                                  <a:pt x="16446" y="15319"/>
                                  <a:pt x="16446" y="15351"/>
                                  <a:pt x="16427" y="15370"/>
                                </a:cubicBezTo>
                                <a:lnTo>
                                  <a:pt x="16216" y="15584"/>
                                </a:lnTo>
                                <a:cubicBezTo>
                                  <a:pt x="16196" y="15603"/>
                                  <a:pt x="16165" y="15603"/>
                                  <a:pt x="16145" y="15584"/>
                                </a:cubicBezTo>
                                <a:cubicBezTo>
                                  <a:pt x="16125" y="15564"/>
                                  <a:pt x="16125" y="15533"/>
                                  <a:pt x="16145" y="15513"/>
                                </a:cubicBezTo>
                                <a:close/>
                                <a:moveTo>
                                  <a:pt x="16637" y="15016"/>
                                </a:moveTo>
                                <a:lnTo>
                                  <a:pt x="16848" y="14802"/>
                                </a:lnTo>
                                <a:cubicBezTo>
                                  <a:pt x="16867" y="14783"/>
                                  <a:pt x="16899" y="14782"/>
                                  <a:pt x="16919" y="14802"/>
                                </a:cubicBezTo>
                                <a:cubicBezTo>
                                  <a:pt x="16938" y="14821"/>
                                  <a:pt x="16938" y="14853"/>
                                  <a:pt x="16919" y="14873"/>
                                </a:cubicBezTo>
                                <a:lnTo>
                                  <a:pt x="16708" y="15086"/>
                                </a:lnTo>
                                <a:cubicBezTo>
                                  <a:pt x="16689" y="15105"/>
                                  <a:pt x="16657" y="15106"/>
                                  <a:pt x="16637" y="15086"/>
                                </a:cubicBezTo>
                                <a:cubicBezTo>
                                  <a:pt x="16618" y="15067"/>
                                  <a:pt x="16617" y="15035"/>
                                  <a:pt x="16637" y="15016"/>
                                </a:cubicBezTo>
                                <a:close/>
                                <a:moveTo>
                                  <a:pt x="17129" y="14518"/>
                                </a:moveTo>
                                <a:lnTo>
                                  <a:pt x="17340" y="14305"/>
                                </a:lnTo>
                                <a:cubicBezTo>
                                  <a:pt x="17360" y="14285"/>
                                  <a:pt x="17391" y="14285"/>
                                  <a:pt x="17411" y="14304"/>
                                </a:cubicBezTo>
                                <a:cubicBezTo>
                                  <a:pt x="17430" y="14324"/>
                                  <a:pt x="17431" y="14355"/>
                                  <a:pt x="17411" y="14375"/>
                                </a:cubicBezTo>
                                <a:lnTo>
                                  <a:pt x="17200" y="14588"/>
                                </a:lnTo>
                                <a:cubicBezTo>
                                  <a:pt x="17181" y="14608"/>
                                  <a:pt x="17149" y="14608"/>
                                  <a:pt x="17130" y="14589"/>
                                </a:cubicBezTo>
                                <a:cubicBezTo>
                                  <a:pt x="17110" y="14569"/>
                                  <a:pt x="17110" y="14537"/>
                                  <a:pt x="17129" y="14518"/>
                                </a:cubicBezTo>
                                <a:close/>
                                <a:moveTo>
                                  <a:pt x="17621" y="14020"/>
                                </a:moveTo>
                                <a:lnTo>
                                  <a:pt x="17832" y="13807"/>
                                </a:lnTo>
                                <a:cubicBezTo>
                                  <a:pt x="17852" y="13787"/>
                                  <a:pt x="17883" y="13787"/>
                                  <a:pt x="17903" y="13806"/>
                                </a:cubicBezTo>
                                <a:cubicBezTo>
                                  <a:pt x="17923" y="13826"/>
                                  <a:pt x="17923" y="13858"/>
                                  <a:pt x="17903" y="13877"/>
                                </a:cubicBezTo>
                                <a:lnTo>
                                  <a:pt x="17693" y="14090"/>
                                </a:lnTo>
                                <a:cubicBezTo>
                                  <a:pt x="17673" y="14110"/>
                                  <a:pt x="17641" y="14110"/>
                                  <a:pt x="17622" y="14091"/>
                                </a:cubicBezTo>
                                <a:cubicBezTo>
                                  <a:pt x="17602" y="14071"/>
                                  <a:pt x="17602" y="14040"/>
                                  <a:pt x="17621" y="14020"/>
                                </a:cubicBezTo>
                                <a:close/>
                                <a:moveTo>
                                  <a:pt x="18114" y="13523"/>
                                </a:moveTo>
                                <a:lnTo>
                                  <a:pt x="18325" y="13309"/>
                                </a:lnTo>
                                <a:cubicBezTo>
                                  <a:pt x="18344" y="13290"/>
                                  <a:pt x="18376" y="13289"/>
                                  <a:pt x="18395" y="13309"/>
                                </a:cubicBezTo>
                                <a:cubicBezTo>
                                  <a:pt x="18415" y="13328"/>
                                  <a:pt x="18415" y="13360"/>
                                  <a:pt x="18396" y="13380"/>
                                </a:cubicBezTo>
                                <a:lnTo>
                                  <a:pt x="18185" y="13593"/>
                                </a:lnTo>
                                <a:cubicBezTo>
                                  <a:pt x="18165" y="13612"/>
                                  <a:pt x="18134" y="13613"/>
                                  <a:pt x="18114" y="13593"/>
                                </a:cubicBezTo>
                                <a:cubicBezTo>
                                  <a:pt x="18094" y="13574"/>
                                  <a:pt x="18094" y="13542"/>
                                  <a:pt x="18114" y="13523"/>
                                </a:cubicBezTo>
                                <a:close/>
                                <a:moveTo>
                                  <a:pt x="18606" y="13025"/>
                                </a:moveTo>
                                <a:lnTo>
                                  <a:pt x="18817" y="12812"/>
                                </a:lnTo>
                                <a:cubicBezTo>
                                  <a:pt x="18836" y="12792"/>
                                  <a:pt x="18868" y="12792"/>
                                  <a:pt x="18888" y="12811"/>
                                </a:cubicBezTo>
                                <a:cubicBezTo>
                                  <a:pt x="18907" y="12831"/>
                                  <a:pt x="18907" y="12862"/>
                                  <a:pt x="18888" y="12882"/>
                                </a:cubicBezTo>
                                <a:lnTo>
                                  <a:pt x="18677" y="13095"/>
                                </a:lnTo>
                                <a:cubicBezTo>
                                  <a:pt x="18658" y="13115"/>
                                  <a:pt x="18626" y="13115"/>
                                  <a:pt x="18606" y="13096"/>
                                </a:cubicBezTo>
                                <a:cubicBezTo>
                                  <a:pt x="18587" y="13076"/>
                                  <a:pt x="18587" y="13044"/>
                                  <a:pt x="18606" y="13025"/>
                                </a:cubicBezTo>
                                <a:close/>
                                <a:moveTo>
                                  <a:pt x="19098" y="12527"/>
                                </a:moveTo>
                                <a:lnTo>
                                  <a:pt x="19309" y="12314"/>
                                </a:lnTo>
                                <a:cubicBezTo>
                                  <a:pt x="19329" y="12294"/>
                                  <a:pt x="19360" y="12294"/>
                                  <a:pt x="19380" y="12313"/>
                                </a:cubicBezTo>
                                <a:cubicBezTo>
                                  <a:pt x="19400" y="12333"/>
                                  <a:pt x="19400" y="12365"/>
                                  <a:pt x="19380" y="12384"/>
                                </a:cubicBezTo>
                                <a:lnTo>
                                  <a:pt x="19169" y="12597"/>
                                </a:lnTo>
                                <a:cubicBezTo>
                                  <a:pt x="19150" y="12617"/>
                                  <a:pt x="19118" y="12617"/>
                                  <a:pt x="19099" y="12598"/>
                                </a:cubicBezTo>
                                <a:cubicBezTo>
                                  <a:pt x="19079" y="12578"/>
                                  <a:pt x="19079" y="12547"/>
                                  <a:pt x="19098" y="12527"/>
                                </a:cubicBezTo>
                                <a:close/>
                                <a:moveTo>
                                  <a:pt x="19590" y="12029"/>
                                </a:moveTo>
                                <a:lnTo>
                                  <a:pt x="19801" y="11816"/>
                                </a:lnTo>
                                <a:cubicBezTo>
                                  <a:pt x="19821" y="11797"/>
                                  <a:pt x="19853" y="11796"/>
                                  <a:pt x="19872" y="11816"/>
                                </a:cubicBezTo>
                                <a:cubicBezTo>
                                  <a:pt x="19892" y="11835"/>
                                  <a:pt x="19892" y="11867"/>
                                  <a:pt x="19873" y="11887"/>
                                </a:cubicBezTo>
                                <a:lnTo>
                                  <a:pt x="19662" y="12100"/>
                                </a:lnTo>
                                <a:cubicBezTo>
                                  <a:pt x="19642" y="12119"/>
                                  <a:pt x="19610" y="12120"/>
                                  <a:pt x="19591" y="12100"/>
                                </a:cubicBezTo>
                                <a:cubicBezTo>
                                  <a:pt x="19571" y="12081"/>
                                  <a:pt x="19571" y="12049"/>
                                  <a:pt x="19590" y="12029"/>
                                </a:cubicBezTo>
                                <a:close/>
                                <a:moveTo>
                                  <a:pt x="20083" y="11532"/>
                                </a:moveTo>
                                <a:lnTo>
                                  <a:pt x="20294" y="11319"/>
                                </a:lnTo>
                                <a:cubicBezTo>
                                  <a:pt x="20313" y="11299"/>
                                  <a:pt x="20345" y="11299"/>
                                  <a:pt x="20364" y="11318"/>
                                </a:cubicBezTo>
                                <a:cubicBezTo>
                                  <a:pt x="20384" y="11338"/>
                                  <a:pt x="20384" y="11369"/>
                                  <a:pt x="20365" y="11389"/>
                                </a:cubicBezTo>
                                <a:lnTo>
                                  <a:pt x="20154" y="11602"/>
                                </a:lnTo>
                                <a:cubicBezTo>
                                  <a:pt x="20134" y="11622"/>
                                  <a:pt x="20103" y="11622"/>
                                  <a:pt x="20083" y="11603"/>
                                </a:cubicBezTo>
                                <a:cubicBezTo>
                                  <a:pt x="20063" y="11583"/>
                                  <a:pt x="20063" y="11551"/>
                                  <a:pt x="20083" y="11532"/>
                                </a:cubicBezTo>
                                <a:close/>
                                <a:moveTo>
                                  <a:pt x="20575" y="11034"/>
                                </a:moveTo>
                                <a:lnTo>
                                  <a:pt x="20786" y="10821"/>
                                </a:lnTo>
                                <a:cubicBezTo>
                                  <a:pt x="20805" y="10801"/>
                                  <a:pt x="20837" y="10801"/>
                                  <a:pt x="20857" y="10820"/>
                                </a:cubicBezTo>
                                <a:cubicBezTo>
                                  <a:pt x="20876" y="10840"/>
                                  <a:pt x="20876" y="10872"/>
                                  <a:pt x="20857" y="10891"/>
                                </a:cubicBezTo>
                                <a:lnTo>
                                  <a:pt x="20646" y="11104"/>
                                </a:lnTo>
                                <a:cubicBezTo>
                                  <a:pt x="20627" y="11124"/>
                                  <a:pt x="20595" y="11124"/>
                                  <a:pt x="20575" y="11105"/>
                                </a:cubicBezTo>
                                <a:cubicBezTo>
                                  <a:pt x="20556" y="11085"/>
                                  <a:pt x="20556" y="11054"/>
                                  <a:pt x="20575" y="11034"/>
                                </a:cubicBezTo>
                                <a:close/>
                                <a:moveTo>
                                  <a:pt x="21067" y="10536"/>
                                </a:moveTo>
                                <a:lnTo>
                                  <a:pt x="21278" y="10323"/>
                                </a:lnTo>
                                <a:cubicBezTo>
                                  <a:pt x="21298" y="10304"/>
                                  <a:pt x="21329" y="10303"/>
                                  <a:pt x="21349" y="10323"/>
                                </a:cubicBezTo>
                                <a:cubicBezTo>
                                  <a:pt x="21369" y="10342"/>
                                  <a:pt x="21369" y="10374"/>
                                  <a:pt x="21349" y="10394"/>
                                </a:cubicBezTo>
                                <a:lnTo>
                                  <a:pt x="21138" y="10607"/>
                                </a:lnTo>
                                <a:cubicBezTo>
                                  <a:pt x="21119" y="10626"/>
                                  <a:pt x="21087" y="10627"/>
                                  <a:pt x="21068" y="10607"/>
                                </a:cubicBezTo>
                                <a:cubicBezTo>
                                  <a:pt x="21048" y="10588"/>
                                  <a:pt x="21048" y="10556"/>
                                  <a:pt x="21067" y="10536"/>
                                </a:cubicBezTo>
                                <a:close/>
                                <a:moveTo>
                                  <a:pt x="21560" y="10039"/>
                                </a:moveTo>
                                <a:lnTo>
                                  <a:pt x="21771" y="9826"/>
                                </a:lnTo>
                                <a:cubicBezTo>
                                  <a:pt x="21790" y="9806"/>
                                  <a:pt x="21822" y="9806"/>
                                  <a:pt x="21841" y="9825"/>
                                </a:cubicBezTo>
                                <a:cubicBezTo>
                                  <a:pt x="21861" y="9845"/>
                                  <a:pt x="21861" y="9876"/>
                                  <a:pt x="21842" y="9896"/>
                                </a:cubicBezTo>
                                <a:lnTo>
                                  <a:pt x="21631" y="10109"/>
                                </a:lnTo>
                                <a:cubicBezTo>
                                  <a:pt x="21611" y="10129"/>
                                  <a:pt x="21580" y="10129"/>
                                  <a:pt x="21560" y="10110"/>
                                </a:cubicBezTo>
                                <a:cubicBezTo>
                                  <a:pt x="21540" y="10090"/>
                                  <a:pt x="21540" y="10058"/>
                                  <a:pt x="21560" y="10039"/>
                                </a:cubicBezTo>
                                <a:close/>
                                <a:moveTo>
                                  <a:pt x="22052" y="9541"/>
                                </a:moveTo>
                                <a:lnTo>
                                  <a:pt x="22263" y="9328"/>
                                </a:lnTo>
                                <a:cubicBezTo>
                                  <a:pt x="22282" y="9308"/>
                                  <a:pt x="22314" y="9308"/>
                                  <a:pt x="22333" y="9327"/>
                                </a:cubicBezTo>
                                <a:cubicBezTo>
                                  <a:pt x="22353" y="9347"/>
                                  <a:pt x="22353" y="9379"/>
                                  <a:pt x="22334" y="9398"/>
                                </a:cubicBezTo>
                                <a:lnTo>
                                  <a:pt x="22123" y="9611"/>
                                </a:lnTo>
                                <a:cubicBezTo>
                                  <a:pt x="22103" y="9631"/>
                                  <a:pt x="22072" y="9631"/>
                                  <a:pt x="22052" y="9612"/>
                                </a:cubicBezTo>
                                <a:cubicBezTo>
                                  <a:pt x="22033" y="9592"/>
                                  <a:pt x="22032" y="9561"/>
                                  <a:pt x="22052" y="9541"/>
                                </a:cubicBezTo>
                                <a:close/>
                                <a:moveTo>
                                  <a:pt x="22544" y="9043"/>
                                </a:moveTo>
                                <a:lnTo>
                                  <a:pt x="22755" y="8830"/>
                                </a:lnTo>
                                <a:cubicBezTo>
                                  <a:pt x="22774" y="8811"/>
                                  <a:pt x="22806" y="8810"/>
                                  <a:pt x="22826" y="8830"/>
                                </a:cubicBezTo>
                                <a:cubicBezTo>
                                  <a:pt x="22845" y="8849"/>
                                  <a:pt x="22846" y="8881"/>
                                  <a:pt x="22826" y="8901"/>
                                </a:cubicBezTo>
                                <a:lnTo>
                                  <a:pt x="22615" y="9114"/>
                                </a:lnTo>
                                <a:cubicBezTo>
                                  <a:pt x="22596" y="9133"/>
                                  <a:pt x="22564" y="9134"/>
                                  <a:pt x="22544" y="9114"/>
                                </a:cubicBezTo>
                                <a:cubicBezTo>
                                  <a:pt x="22525" y="9095"/>
                                  <a:pt x="22525" y="9063"/>
                                  <a:pt x="22544" y="9043"/>
                                </a:cubicBezTo>
                                <a:close/>
                                <a:moveTo>
                                  <a:pt x="23036" y="8546"/>
                                </a:moveTo>
                                <a:lnTo>
                                  <a:pt x="23247" y="8333"/>
                                </a:lnTo>
                                <a:cubicBezTo>
                                  <a:pt x="23267" y="8313"/>
                                  <a:pt x="23298" y="8313"/>
                                  <a:pt x="23318" y="8332"/>
                                </a:cubicBezTo>
                                <a:cubicBezTo>
                                  <a:pt x="23338" y="8352"/>
                                  <a:pt x="23338" y="8383"/>
                                  <a:pt x="23318" y="8403"/>
                                </a:cubicBezTo>
                                <a:lnTo>
                                  <a:pt x="23107" y="8616"/>
                                </a:lnTo>
                                <a:cubicBezTo>
                                  <a:pt x="23088" y="8636"/>
                                  <a:pt x="23056" y="8636"/>
                                  <a:pt x="23037" y="8617"/>
                                </a:cubicBezTo>
                                <a:cubicBezTo>
                                  <a:pt x="23017" y="8597"/>
                                  <a:pt x="23017" y="8565"/>
                                  <a:pt x="23036" y="8546"/>
                                </a:cubicBezTo>
                                <a:close/>
                                <a:moveTo>
                                  <a:pt x="23529" y="8048"/>
                                </a:moveTo>
                                <a:lnTo>
                                  <a:pt x="23740" y="7835"/>
                                </a:lnTo>
                                <a:cubicBezTo>
                                  <a:pt x="23759" y="7815"/>
                                  <a:pt x="23791" y="7815"/>
                                  <a:pt x="23810" y="7834"/>
                                </a:cubicBezTo>
                                <a:cubicBezTo>
                                  <a:pt x="23830" y="7854"/>
                                  <a:pt x="23830" y="7886"/>
                                  <a:pt x="23811" y="7905"/>
                                </a:cubicBezTo>
                                <a:lnTo>
                                  <a:pt x="23600" y="8118"/>
                                </a:lnTo>
                                <a:cubicBezTo>
                                  <a:pt x="23580" y="8138"/>
                                  <a:pt x="23549" y="8138"/>
                                  <a:pt x="23529" y="8119"/>
                                </a:cubicBezTo>
                                <a:cubicBezTo>
                                  <a:pt x="23509" y="8099"/>
                                  <a:pt x="23509" y="8068"/>
                                  <a:pt x="23529" y="8048"/>
                                </a:cubicBezTo>
                                <a:close/>
                                <a:moveTo>
                                  <a:pt x="24021" y="7550"/>
                                </a:moveTo>
                                <a:lnTo>
                                  <a:pt x="24121" y="7449"/>
                                </a:lnTo>
                                <a:lnTo>
                                  <a:pt x="24132" y="7528"/>
                                </a:lnTo>
                                <a:lnTo>
                                  <a:pt x="23995" y="7450"/>
                                </a:lnTo>
                                <a:cubicBezTo>
                                  <a:pt x="23971" y="7436"/>
                                  <a:pt x="23962" y="7405"/>
                                  <a:pt x="23976" y="7381"/>
                                </a:cubicBezTo>
                                <a:cubicBezTo>
                                  <a:pt x="23990" y="7358"/>
                                  <a:pt x="24020" y="7349"/>
                                  <a:pt x="24044" y="7363"/>
                                </a:cubicBezTo>
                                <a:lnTo>
                                  <a:pt x="24181" y="7441"/>
                                </a:lnTo>
                                <a:cubicBezTo>
                                  <a:pt x="24195" y="7449"/>
                                  <a:pt x="24204" y="7462"/>
                                  <a:pt x="24206" y="7478"/>
                                </a:cubicBezTo>
                                <a:cubicBezTo>
                                  <a:pt x="24208" y="7493"/>
                                  <a:pt x="24203" y="7509"/>
                                  <a:pt x="24192" y="7520"/>
                                </a:cubicBezTo>
                                <a:lnTo>
                                  <a:pt x="24092" y="7621"/>
                                </a:lnTo>
                                <a:cubicBezTo>
                                  <a:pt x="24073" y="7640"/>
                                  <a:pt x="24041" y="7641"/>
                                  <a:pt x="24021" y="7621"/>
                                </a:cubicBezTo>
                                <a:cubicBezTo>
                                  <a:pt x="24002" y="7602"/>
                                  <a:pt x="24001" y="7570"/>
                                  <a:pt x="24021" y="7550"/>
                                </a:cubicBezTo>
                                <a:close/>
                                <a:moveTo>
                                  <a:pt x="23647" y="7251"/>
                                </a:moveTo>
                                <a:lnTo>
                                  <a:pt x="23387" y="7103"/>
                                </a:lnTo>
                                <a:cubicBezTo>
                                  <a:pt x="23363" y="7089"/>
                                  <a:pt x="23354" y="7058"/>
                                  <a:pt x="23368" y="7035"/>
                                </a:cubicBezTo>
                                <a:cubicBezTo>
                                  <a:pt x="23382" y="7011"/>
                                  <a:pt x="23412" y="7002"/>
                                  <a:pt x="23436" y="7016"/>
                                </a:cubicBezTo>
                                <a:lnTo>
                                  <a:pt x="23697" y="7165"/>
                                </a:lnTo>
                                <a:cubicBezTo>
                                  <a:pt x="23721" y="7178"/>
                                  <a:pt x="23729" y="7209"/>
                                  <a:pt x="23716" y="7233"/>
                                </a:cubicBezTo>
                                <a:cubicBezTo>
                                  <a:pt x="23702" y="7257"/>
                                  <a:pt x="23671" y="7265"/>
                                  <a:pt x="23647" y="7251"/>
                                </a:cubicBezTo>
                                <a:close/>
                                <a:moveTo>
                                  <a:pt x="23039" y="6904"/>
                                </a:moveTo>
                                <a:lnTo>
                                  <a:pt x="22779" y="6756"/>
                                </a:lnTo>
                                <a:cubicBezTo>
                                  <a:pt x="22755" y="6742"/>
                                  <a:pt x="22746" y="6711"/>
                                  <a:pt x="22760" y="6688"/>
                                </a:cubicBezTo>
                                <a:cubicBezTo>
                                  <a:pt x="22774" y="6664"/>
                                  <a:pt x="22804" y="6655"/>
                                  <a:pt x="22828" y="6669"/>
                                </a:cubicBezTo>
                                <a:lnTo>
                                  <a:pt x="23089" y="6818"/>
                                </a:lnTo>
                                <a:cubicBezTo>
                                  <a:pt x="23113" y="6831"/>
                                  <a:pt x="23121" y="6862"/>
                                  <a:pt x="23108" y="6886"/>
                                </a:cubicBezTo>
                                <a:cubicBezTo>
                                  <a:pt x="23094" y="6910"/>
                                  <a:pt x="23063" y="6918"/>
                                  <a:pt x="23039" y="6904"/>
                                </a:cubicBezTo>
                                <a:close/>
                                <a:moveTo>
                                  <a:pt x="22431" y="6557"/>
                                </a:moveTo>
                                <a:lnTo>
                                  <a:pt x="22171" y="6409"/>
                                </a:lnTo>
                                <a:cubicBezTo>
                                  <a:pt x="22147" y="6395"/>
                                  <a:pt x="22139" y="6365"/>
                                  <a:pt x="22152" y="6341"/>
                                </a:cubicBezTo>
                                <a:cubicBezTo>
                                  <a:pt x="22166" y="6317"/>
                                  <a:pt x="22196" y="6308"/>
                                  <a:pt x="22220" y="6322"/>
                                </a:cubicBezTo>
                                <a:lnTo>
                                  <a:pt x="22481" y="6471"/>
                                </a:lnTo>
                                <a:cubicBezTo>
                                  <a:pt x="22505" y="6484"/>
                                  <a:pt x="22513" y="6515"/>
                                  <a:pt x="22500" y="6539"/>
                                </a:cubicBezTo>
                                <a:cubicBezTo>
                                  <a:pt x="22486" y="6563"/>
                                  <a:pt x="22455" y="6571"/>
                                  <a:pt x="22431" y="6557"/>
                                </a:cubicBezTo>
                                <a:close/>
                                <a:moveTo>
                                  <a:pt x="21823" y="6210"/>
                                </a:moveTo>
                                <a:lnTo>
                                  <a:pt x="21563" y="6062"/>
                                </a:lnTo>
                                <a:cubicBezTo>
                                  <a:pt x="21539" y="6048"/>
                                  <a:pt x="21531" y="6018"/>
                                  <a:pt x="21544" y="5994"/>
                                </a:cubicBezTo>
                                <a:cubicBezTo>
                                  <a:pt x="21558" y="5970"/>
                                  <a:pt x="21589" y="5961"/>
                                  <a:pt x="21612" y="5975"/>
                                </a:cubicBezTo>
                                <a:lnTo>
                                  <a:pt x="21873" y="6124"/>
                                </a:lnTo>
                                <a:cubicBezTo>
                                  <a:pt x="21897" y="6137"/>
                                  <a:pt x="21905" y="6168"/>
                                  <a:pt x="21892" y="6192"/>
                                </a:cubicBezTo>
                                <a:cubicBezTo>
                                  <a:pt x="21878" y="6216"/>
                                  <a:pt x="21847" y="6224"/>
                                  <a:pt x="21823" y="6210"/>
                                </a:cubicBezTo>
                                <a:close/>
                                <a:moveTo>
                                  <a:pt x="21216" y="5863"/>
                                </a:moveTo>
                                <a:lnTo>
                                  <a:pt x="20955" y="5715"/>
                                </a:lnTo>
                                <a:cubicBezTo>
                                  <a:pt x="20931" y="5701"/>
                                  <a:pt x="20923" y="5671"/>
                                  <a:pt x="20936" y="5647"/>
                                </a:cubicBezTo>
                                <a:cubicBezTo>
                                  <a:pt x="20950" y="5623"/>
                                  <a:pt x="20981" y="5614"/>
                                  <a:pt x="21005" y="5628"/>
                                </a:cubicBezTo>
                                <a:lnTo>
                                  <a:pt x="21265" y="5777"/>
                                </a:lnTo>
                                <a:cubicBezTo>
                                  <a:pt x="21289" y="5790"/>
                                  <a:pt x="21297" y="5821"/>
                                  <a:pt x="21284" y="5845"/>
                                </a:cubicBezTo>
                                <a:cubicBezTo>
                                  <a:pt x="21270" y="5869"/>
                                  <a:pt x="21240" y="5877"/>
                                  <a:pt x="21216" y="5863"/>
                                </a:cubicBezTo>
                                <a:close/>
                                <a:moveTo>
                                  <a:pt x="20608" y="5516"/>
                                </a:moveTo>
                                <a:lnTo>
                                  <a:pt x="20347" y="5368"/>
                                </a:lnTo>
                                <a:cubicBezTo>
                                  <a:pt x="20323" y="5354"/>
                                  <a:pt x="20315" y="5324"/>
                                  <a:pt x="20328" y="5300"/>
                                </a:cubicBezTo>
                                <a:cubicBezTo>
                                  <a:pt x="20342" y="5276"/>
                                  <a:pt x="20373" y="5267"/>
                                  <a:pt x="20397" y="5281"/>
                                </a:cubicBezTo>
                                <a:lnTo>
                                  <a:pt x="20657" y="5430"/>
                                </a:lnTo>
                                <a:cubicBezTo>
                                  <a:pt x="20681" y="5443"/>
                                  <a:pt x="20689" y="5474"/>
                                  <a:pt x="20676" y="5498"/>
                                </a:cubicBezTo>
                                <a:cubicBezTo>
                                  <a:pt x="20662" y="5522"/>
                                  <a:pt x="20632" y="5530"/>
                                  <a:pt x="20608" y="5516"/>
                                </a:cubicBezTo>
                                <a:close/>
                                <a:moveTo>
                                  <a:pt x="20000" y="5169"/>
                                </a:moveTo>
                                <a:lnTo>
                                  <a:pt x="19739" y="5021"/>
                                </a:lnTo>
                                <a:cubicBezTo>
                                  <a:pt x="19715" y="5007"/>
                                  <a:pt x="19707" y="4977"/>
                                  <a:pt x="19720" y="4953"/>
                                </a:cubicBezTo>
                                <a:cubicBezTo>
                                  <a:pt x="19734" y="4929"/>
                                  <a:pt x="19765" y="4920"/>
                                  <a:pt x="19789" y="4934"/>
                                </a:cubicBezTo>
                                <a:lnTo>
                                  <a:pt x="20049" y="5083"/>
                                </a:lnTo>
                                <a:cubicBezTo>
                                  <a:pt x="20073" y="5096"/>
                                  <a:pt x="20082" y="5127"/>
                                  <a:pt x="20068" y="5151"/>
                                </a:cubicBezTo>
                                <a:cubicBezTo>
                                  <a:pt x="20054" y="5175"/>
                                  <a:pt x="20024" y="5183"/>
                                  <a:pt x="20000" y="5169"/>
                                </a:cubicBezTo>
                                <a:close/>
                                <a:moveTo>
                                  <a:pt x="19392" y="4822"/>
                                </a:moveTo>
                                <a:lnTo>
                                  <a:pt x="19131" y="4674"/>
                                </a:lnTo>
                                <a:cubicBezTo>
                                  <a:pt x="19107" y="4660"/>
                                  <a:pt x="19099" y="4630"/>
                                  <a:pt x="19112" y="4606"/>
                                </a:cubicBezTo>
                                <a:cubicBezTo>
                                  <a:pt x="19126" y="4582"/>
                                  <a:pt x="19157" y="4573"/>
                                  <a:pt x="19181" y="4587"/>
                                </a:cubicBezTo>
                                <a:lnTo>
                                  <a:pt x="19441" y="4736"/>
                                </a:lnTo>
                                <a:cubicBezTo>
                                  <a:pt x="19465" y="4749"/>
                                  <a:pt x="19474" y="4780"/>
                                  <a:pt x="19460" y="4804"/>
                                </a:cubicBezTo>
                                <a:cubicBezTo>
                                  <a:pt x="19446" y="4828"/>
                                  <a:pt x="19416" y="4836"/>
                                  <a:pt x="19392" y="4822"/>
                                </a:cubicBezTo>
                                <a:close/>
                                <a:moveTo>
                                  <a:pt x="18784" y="4475"/>
                                </a:moveTo>
                                <a:lnTo>
                                  <a:pt x="18523" y="4327"/>
                                </a:lnTo>
                                <a:cubicBezTo>
                                  <a:pt x="18499" y="4313"/>
                                  <a:pt x="18491" y="4283"/>
                                  <a:pt x="18505" y="4259"/>
                                </a:cubicBezTo>
                                <a:cubicBezTo>
                                  <a:pt x="18518" y="4235"/>
                                  <a:pt x="18549" y="4226"/>
                                  <a:pt x="18573" y="4240"/>
                                </a:cubicBezTo>
                                <a:lnTo>
                                  <a:pt x="18833" y="4389"/>
                                </a:lnTo>
                                <a:cubicBezTo>
                                  <a:pt x="18857" y="4402"/>
                                  <a:pt x="18866" y="4433"/>
                                  <a:pt x="18852" y="4457"/>
                                </a:cubicBezTo>
                                <a:cubicBezTo>
                                  <a:pt x="18838" y="4481"/>
                                  <a:pt x="18808" y="4489"/>
                                  <a:pt x="18784" y="4475"/>
                                </a:cubicBezTo>
                                <a:close/>
                                <a:moveTo>
                                  <a:pt x="18176" y="4128"/>
                                </a:moveTo>
                                <a:lnTo>
                                  <a:pt x="17915" y="3980"/>
                                </a:lnTo>
                                <a:cubicBezTo>
                                  <a:pt x="17891" y="3966"/>
                                  <a:pt x="17883" y="3936"/>
                                  <a:pt x="17897" y="3912"/>
                                </a:cubicBezTo>
                                <a:cubicBezTo>
                                  <a:pt x="17910" y="3888"/>
                                  <a:pt x="17941" y="3879"/>
                                  <a:pt x="17965" y="3893"/>
                                </a:cubicBezTo>
                                <a:lnTo>
                                  <a:pt x="18225" y="4042"/>
                                </a:lnTo>
                                <a:cubicBezTo>
                                  <a:pt x="18249" y="4055"/>
                                  <a:pt x="18258" y="4086"/>
                                  <a:pt x="18244" y="4110"/>
                                </a:cubicBezTo>
                                <a:cubicBezTo>
                                  <a:pt x="18230" y="4134"/>
                                  <a:pt x="18200" y="4142"/>
                                  <a:pt x="18176" y="4128"/>
                                </a:cubicBezTo>
                                <a:close/>
                                <a:moveTo>
                                  <a:pt x="17568" y="3782"/>
                                </a:moveTo>
                                <a:lnTo>
                                  <a:pt x="17307" y="3633"/>
                                </a:lnTo>
                                <a:cubicBezTo>
                                  <a:pt x="17283" y="3619"/>
                                  <a:pt x="17275" y="3589"/>
                                  <a:pt x="17289" y="3565"/>
                                </a:cubicBezTo>
                                <a:cubicBezTo>
                                  <a:pt x="17302" y="3541"/>
                                  <a:pt x="17333" y="3532"/>
                                  <a:pt x="17357" y="3546"/>
                                </a:cubicBezTo>
                                <a:lnTo>
                                  <a:pt x="17617" y="3695"/>
                                </a:lnTo>
                                <a:cubicBezTo>
                                  <a:pt x="17641" y="3708"/>
                                  <a:pt x="17650" y="3739"/>
                                  <a:pt x="17636" y="3763"/>
                                </a:cubicBezTo>
                                <a:cubicBezTo>
                                  <a:pt x="17622" y="3787"/>
                                  <a:pt x="17592" y="3795"/>
                                  <a:pt x="17568" y="3782"/>
                                </a:cubicBezTo>
                                <a:close/>
                                <a:moveTo>
                                  <a:pt x="16960" y="3435"/>
                                </a:moveTo>
                                <a:lnTo>
                                  <a:pt x="16699" y="3286"/>
                                </a:lnTo>
                                <a:cubicBezTo>
                                  <a:pt x="16675" y="3272"/>
                                  <a:pt x="16667" y="3242"/>
                                  <a:pt x="16681" y="3218"/>
                                </a:cubicBezTo>
                                <a:cubicBezTo>
                                  <a:pt x="16694" y="3194"/>
                                  <a:pt x="16725" y="3185"/>
                                  <a:pt x="16749" y="3199"/>
                                </a:cubicBezTo>
                                <a:lnTo>
                                  <a:pt x="17009" y="3348"/>
                                </a:lnTo>
                                <a:cubicBezTo>
                                  <a:pt x="17033" y="3361"/>
                                  <a:pt x="17042" y="3392"/>
                                  <a:pt x="17028" y="3416"/>
                                </a:cubicBezTo>
                                <a:cubicBezTo>
                                  <a:pt x="17014" y="3440"/>
                                  <a:pt x="16984" y="3448"/>
                                  <a:pt x="16960" y="3435"/>
                                </a:cubicBezTo>
                                <a:close/>
                                <a:moveTo>
                                  <a:pt x="16352" y="3088"/>
                                </a:moveTo>
                                <a:lnTo>
                                  <a:pt x="16091" y="2939"/>
                                </a:lnTo>
                                <a:cubicBezTo>
                                  <a:pt x="16067" y="2925"/>
                                  <a:pt x="16059" y="2895"/>
                                  <a:pt x="16073" y="2871"/>
                                </a:cubicBezTo>
                                <a:cubicBezTo>
                                  <a:pt x="16086" y="2847"/>
                                  <a:pt x="16117" y="2838"/>
                                  <a:pt x="16141" y="2852"/>
                                </a:cubicBezTo>
                                <a:lnTo>
                                  <a:pt x="16402" y="3001"/>
                                </a:lnTo>
                                <a:cubicBezTo>
                                  <a:pt x="16426" y="3014"/>
                                  <a:pt x="16434" y="3045"/>
                                  <a:pt x="16420" y="3069"/>
                                </a:cubicBezTo>
                                <a:cubicBezTo>
                                  <a:pt x="16406" y="3093"/>
                                  <a:pt x="16376" y="3101"/>
                                  <a:pt x="16352" y="3088"/>
                                </a:cubicBezTo>
                                <a:close/>
                                <a:moveTo>
                                  <a:pt x="15744" y="2741"/>
                                </a:moveTo>
                                <a:lnTo>
                                  <a:pt x="15483" y="2592"/>
                                </a:lnTo>
                                <a:cubicBezTo>
                                  <a:pt x="15459" y="2578"/>
                                  <a:pt x="15451" y="2548"/>
                                  <a:pt x="15465" y="2524"/>
                                </a:cubicBezTo>
                                <a:cubicBezTo>
                                  <a:pt x="15479" y="2500"/>
                                  <a:pt x="15509" y="2491"/>
                                  <a:pt x="15533" y="2505"/>
                                </a:cubicBezTo>
                                <a:lnTo>
                                  <a:pt x="15794" y="2654"/>
                                </a:lnTo>
                                <a:cubicBezTo>
                                  <a:pt x="15818" y="2667"/>
                                  <a:pt x="15826" y="2698"/>
                                  <a:pt x="15812" y="2722"/>
                                </a:cubicBezTo>
                                <a:cubicBezTo>
                                  <a:pt x="15799" y="2746"/>
                                  <a:pt x="15768" y="2754"/>
                                  <a:pt x="15744" y="2741"/>
                                </a:cubicBezTo>
                                <a:close/>
                                <a:moveTo>
                                  <a:pt x="15136" y="2394"/>
                                </a:moveTo>
                                <a:lnTo>
                                  <a:pt x="14876" y="2245"/>
                                </a:lnTo>
                                <a:cubicBezTo>
                                  <a:pt x="14852" y="2231"/>
                                  <a:pt x="14843" y="2201"/>
                                  <a:pt x="14857" y="2177"/>
                                </a:cubicBezTo>
                                <a:cubicBezTo>
                                  <a:pt x="14871" y="2153"/>
                                  <a:pt x="14901" y="2144"/>
                                  <a:pt x="14925" y="2158"/>
                                </a:cubicBezTo>
                                <a:lnTo>
                                  <a:pt x="15186" y="2307"/>
                                </a:lnTo>
                                <a:cubicBezTo>
                                  <a:pt x="15210" y="2320"/>
                                  <a:pt x="15218" y="2351"/>
                                  <a:pt x="15204" y="2375"/>
                                </a:cubicBezTo>
                                <a:cubicBezTo>
                                  <a:pt x="15191" y="2399"/>
                                  <a:pt x="15160" y="2407"/>
                                  <a:pt x="15136" y="2394"/>
                                </a:cubicBezTo>
                                <a:close/>
                                <a:moveTo>
                                  <a:pt x="14528" y="2047"/>
                                </a:moveTo>
                                <a:lnTo>
                                  <a:pt x="14268" y="1898"/>
                                </a:lnTo>
                                <a:cubicBezTo>
                                  <a:pt x="14244" y="1884"/>
                                  <a:pt x="14235" y="1854"/>
                                  <a:pt x="14249" y="1830"/>
                                </a:cubicBezTo>
                                <a:cubicBezTo>
                                  <a:pt x="14263" y="1806"/>
                                  <a:pt x="14293" y="1797"/>
                                  <a:pt x="14317" y="1811"/>
                                </a:cubicBezTo>
                                <a:lnTo>
                                  <a:pt x="14578" y="1960"/>
                                </a:lnTo>
                                <a:cubicBezTo>
                                  <a:pt x="14602" y="1973"/>
                                  <a:pt x="14610" y="2004"/>
                                  <a:pt x="14596" y="2028"/>
                                </a:cubicBezTo>
                                <a:cubicBezTo>
                                  <a:pt x="14583" y="2052"/>
                                  <a:pt x="14552" y="2060"/>
                                  <a:pt x="14528" y="2047"/>
                                </a:cubicBezTo>
                                <a:close/>
                                <a:moveTo>
                                  <a:pt x="13920" y="1700"/>
                                </a:moveTo>
                                <a:lnTo>
                                  <a:pt x="13660" y="1551"/>
                                </a:lnTo>
                                <a:cubicBezTo>
                                  <a:pt x="13636" y="1537"/>
                                  <a:pt x="13627" y="1507"/>
                                  <a:pt x="13641" y="1483"/>
                                </a:cubicBezTo>
                                <a:cubicBezTo>
                                  <a:pt x="13655" y="1459"/>
                                  <a:pt x="13685" y="1450"/>
                                  <a:pt x="13709" y="1464"/>
                                </a:cubicBezTo>
                                <a:lnTo>
                                  <a:pt x="13970" y="1613"/>
                                </a:lnTo>
                                <a:cubicBezTo>
                                  <a:pt x="13994" y="1626"/>
                                  <a:pt x="14002" y="1657"/>
                                  <a:pt x="13988" y="1681"/>
                                </a:cubicBezTo>
                                <a:cubicBezTo>
                                  <a:pt x="13975" y="1705"/>
                                  <a:pt x="13944" y="1713"/>
                                  <a:pt x="13920" y="1700"/>
                                </a:cubicBezTo>
                                <a:close/>
                                <a:moveTo>
                                  <a:pt x="13312" y="1353"/>
                                </a:moveTo>
                                <a:lnTo>
                                  <a:pt x="13052" y="1204"/>
                                </a:lnTo>
                                <a:cubicBezTo>
                                  <a:pt x="13028" y="1190"/>
                                  <a:pt x="13019" y="1160"/>
                                  <a:pt x="13033" y="1136"/>
                                </a:cubicBezTo>
                                <a:cubicBezTo>
                                  <a:pt x="13047" y="1112"/>
                                  <a:pt x="13077" y="1103"/>
                                  <a:pt x="13101" y="1117"/>
                                </a:cubicBezTo>
                                <a:lnTo>
                                  <a:pt x="13362" y="1266"/>
                                </a:lnTo>
                                <a:cubicBezTo>
                                  <a:pt x="13386" y="1279"/>
                                  <a:pt x="13394" y="1310"/>
                                  <a:pt x="13380" y="1334"/>
                                </a:cubicBezTo>
                                <a:cubicBezTo>
                                  <a:pt x="13367" y="1358"/>
                                  <a:pt x="13336" y="1366"/>
                                  <a:pt x="13312" y="1353"/>
                                </a:cubicBezTo>
                                <a:close/>
                                <a:moveTo>
                                  <a:pt x="12704" y="1006"/>
                                </a:moveTo>
                                <a:lnTo>
                                  <a:pt x="12444" y="857"/>
                                </a:lnTo>
                                <a:cubicBezTo>
                                  <a:pt x="12420" y="843"/>
                                  <a:pt x="12411" y="813"/>
                                  <a:pt x="12425" y="789"/>
                                </a:cubicBezTo>
                                <a:cubicBezTo>
                                  <a:pt x="12439" y="765"/>
                                  <a:pt x="12469" y="756"/>
                                  <a:pt x="12493" y="770"/>
                                </a:cubicBezTo>
                                <a:lnTo>
                                  <a:pt x="12754" y="919"/>
                                </a:lnTo>
                                <a:cubicBezTo>
                                  <a:pt x="12778" y="932"/>
                                  <a:pt x="12786" y="963"/>
                                  <a:pt x="12773" y="987"/>
                                </a:cubicBezTo>
                                <a:cubicBezTo>
                                  <a:pt x="12759" y="1011"/>
                                  <a:pt x="12728" y="1019"/>
                                  <a:pt x="12704" y="1006"/>
                                </a:cubicBezTo>
                                <a:close/>
                                <a:moveTo>
                                  <a:pt x="12106" y="667"/>
                                </a:moveTo>
                                <a:lnTo>
                                  <a:pt x="11817" y="584"/>
                                </a:lnTo>
                                <a:cubicBezTo>
                                  <a:pt x="11791" y="576"/>
                                  <a:pt x="11776" y="549"/>
                                  <a:pt x="11783" y="522"/>
                                </a:cubicBezTo>
                                <a:cubicBezTo>
                                  <a:pt x="11791" y="496"/>
                                  <a:pt x="11819" y="480"/>
                                  <a:pt x="11845" y="488"/>
                                </a:cubicBezTo>
                                <a:lnTo>
                                  <a:pt x="12133" y="571"/>
                                </a:lnTo>
                                <a:cubicBezTo>
                                  <a:pt x="12160" y="579"/>
                                  <a:pt x="12175" y="607"/>
                                  <a:pt x="12167" y="633"/>
                                </a:cubicBezTo>
                                <a:cubicBezTo>
                                  <a:pt x="12160" y="660"/>
                                  <a:pt x="12132" y="675"/>
                                  <a:pt x="12106" y="667"/>
                                </a:cubicBezTo>
                                <a:close/>
                                <a:moveTo>
                                  <a:pt x="11433" y="482"/>
                                </a:moveTo>
                                <a:lnTo>
                                  <a:pt x="11189" y="423"/>
                                </a:lnTo>
                                <a:lnTo>
                                  <a:pt x="11142" y="413"/>
                                </a:lnTo>
                                <a:cubicBezTo>
                                  <a:pt x="11115" y="407"/>
                                  <a:pt x="11098" y="380"/>
                                  <a:pt x="11104" y="353"/>
                                </a:cubicBezTo>
                                <a:cubicBezTo>
                                  <a:pt x="11110" y="326"/>
                                  <a:pt x="11137" y="309"/>
                                  <a:pt x="11163" y="315"/>
                                </a:cubicBezTo>
                                <a:lnTo>
                                  <a:pt x="11212" y="326"/>
                                </a:lnTo>
                                <a:lnTo>
                                  <a:pt x="11456" y="385"/>
                                </a:lnTo>
                                <a:cubicBezTo>
                                  <a:pt x="11483" y="391"/>
                                  <a:pt x="11500" y="418"/>
                                  <a:pt x="11493" y="445"/>
                                </a:cubicBezTo>
                                <a:cubicBezTo>
                                  <a:pt x="11487" y="472"/>
                                  <a:pt x="11460" y="489"/>
                                  <a:pt x="11433" y="482"/>
                                </a:cubicBezTo>
                                <a:close/>
                                <a:moveTo>
                                  <a:pt x="10752" y="330"/>
                                </a:moveTo>
                                <a:lnTo>
                                  <a:pt x="10583" y="298"/>
                                </a:lnTo>
                                <a:lnTo>
                                  <a:pt x="10458" y="276"/>
                                </a:lnTo>
                                <a:cubicBezTo>
                                  <a:pt x="10431" y="272"/>
                                  <a:pt x="10412" y="246"/>
                                  <a:pt x="10417" y="219"/>
                                </a:cubicBezTo>
                                <a:cubicBezTo>
                                  <a:pt x="10422" y="191"/>
                                  <a:pt x="10448" y="173"/>
                                  <a:pt x="10475" y="178"/>
                                </a:cubicBezTo>
                                <a:lnTo>
                                  <a:pt x="10602" y="199"/>
                                </a:lnTo>
                                <a:lnTo>
                                  <a:pt x="10771" y="232"/>
                                </a:lnTo>
                                <a:cubicBezTo>
                                  <a:pt x="10798" y="238"/>
                                  <a:pt x="10816" y="264"/>
                                  <a:pt x="10810" y="291"/>
                                </a:cubicBezTo>
                                <a:cubicBezTo>
                                  <a:pt x="10805" y="318"/>
                                  <a:pt x="10779" y="336"/>
                                  <a:pt x="10752" y="330"/>
                                </a:cubicBezTo>
                                <a:close/>
                                <a:moveTo>
                                  <a:pt x="10064" y="214"/>
                                </a:moveTo>
                                <a:lnTo>
                                  <a:pt x="9990" y="203"/>
                                </a:lnTo>
                                <a:lnTo>
                                  <a:pt x="9768" y="176"/>
                                </a:lnTo>
                                <a:cubicBezTo>
                                  <a:pt x="9740" y="172"/>
                                  <a:pt x="9721" y="147"/>
                                  <a:pt x="9724" y="120"/>
                                </a:cubicBezTo>
                                <a:cubicBezTo>
                                  <a:pt x="9728" y="92"/>
                                  <a:pt x="9753" y="73"/>
                                  <a:pt x="9780" y="76"/>
                                </a:cubicBezTo>
                                <a:lnTo>
                                  <a:pt x="10005" y="104"/>
                                </a:lnTo>
                                <a:lnTo>
                                  <a:pt x="10079" y="115"/>
                                </a:lnTo>
                                <a:cubicBezTo>
                                  <a:pt x="10106" y="119"/>
                                  <a:pt x="10125" y="144"/>
                                  <a:pt x="10121" y="172"/>
                                </a:cubicBezTo>
                                <a:cubicBezTo>
                                  <a:pt x="10117" y="199"/>
                                  <a:pt x="10091" y="218"/>
                                  <a:pt x="10064" y="214"/>
                                </a:cubicBezTo>
                                <a:close/>
                                <a:moveTo>
                                  <a:pt x="9372" y="136"/>
                                </a:moveTo>
                                <a:lnTo>
                                  <a:pt x="9127" y="118"/>
                                </a:lnTo>
                                <a:lnTo>
                                  <a:pt x="9074" y="116"/>
                                </a:lnTo>
                                <a:cubicBezTo>
                                  <a:pt x="9047" y="115"/>
                                  <a:pt x="9025" y="91"/>
                                  <a:pt x="9027" y="64"/>
                                </a:cubicBezTo>
                                <a:cubicBezTo>
                                  <a:pt x="9028" y="36"/>
                                  <a:pt x="9051" y="15"/>
                                  <a:pt x="9079" y="16"/>
                                </a:cubicBezTo>
                                <a:lnTo>
                                  <a:pt x="9134" y="19"/>
                                </a:lnTo>
                                <a:lnTo>
                                  <a:pt x="9379" y="37"/>
                                </a:lnTo>
                                <a:cubicBezTo>
                                  <a:pt x="9407" y="39"/>
                                  <a:pt x="9428" y="63"/>
                                  <a:pt x="9426" y="90"/>
                                </a:cubicBezTo>
                                <a:cubicBezTo>
                                  <a:pt x="9424" y="118"/>
                                  <a:pt x="9400" y="138"/>
                                  <a:pt x="9372" y="136"/>
                                </a:cubicBezTo>
                                <a:close/>
                                <a:moveTo>
                                  <a:pt x="8676" y="102"/>
                                </a:moveTo>
                                <a:lnTo>
                                  <a:pt x="8570" y="100"/>
                                </a:lnTo>
                                <a:lnTo>
                                  <a:pt x="8377" y="101"/>
                                </a:lnTo>
                                <a:cubicBezTo>
                                  <a:pt x="8349" y="101"/>
                                  <a:pt x="8327" y="79"/>
                                  <a:pt x="8327" y="51"/>
                                </a:cubicBezTo>
                                <a:cubicBezTo>
                                  <a:pt x="8327" y="24"/>
                                  <a:pt x="8349" y="1"/>
                                  <a:pt x="8377" y="1"/>
                                </a:cubicBezTo>
                                <a:lnTo>
                                  <a:pt x="8571" y="0"/>
                                </a:lnTo>
                                <a:lnTo>
                                  <a:pt x="8678" y="2"/>
                                </a:lnTo>
                                <a:cubicBezTo>
                                  <a:pt x="8705" y="3"/>
                                  <a:pt x="8727" y="26"/>
                                  <a:pt x="8727" y="53"/>
                                </a:cubicBezTo>
                                <a:cubicBezTo>
                                  <a:pt x="8726" y="81"/>
                                  <a:pt x="8704" y="103"/>
                                  <a:pt x="8676" y="102"/>
                                </a:cubicBezTo>
                                <a:close/>
                                <a:moveTo>
                                  <a:pt x="7980" y="113"/>
                                </a:moveTo>
                                <a:lnTo>
                                  <a:pt x="7761" y="126"/>
                                </a:lnTo>
                                <a:lnTo>
                                  <a:pt x="7682" y="134"/>
                                </a:lnTo>
                                <a:cubicBezTo>
                                  <a:pt x="7655" y="136"/>
                                  <a:pt x="7631" y="116"/>
                                  <a:pt x="7628" y="88"/>
                                </a:cubicBezTo>
                                <a:cubicBezTo>
                                  <a:pt x="7625" y="61"/>
                                  <a:pt x="7646" y="37"/>
                                  <a:pt x="7673" y="34"/>
                                </a:cubicBezTo>
                                <a:lnTo>
                                  <a:pt x="7755" y="27"/>
                                </a:lnTo>
                                <a:lnTo>
                                  <a:pt x="7974" y="13"/>
                                </a:lnTo>
                                <a:cubicBezTo>
                                  <a:pt x="8002" y="12"/>
                                  <a:pt x="8025" y="33"/>
                                  <a:pt x="8027" y="60"/>
                                </a:cubicBezTo>
                                <a:cubicBezTo>
                                  <a:pt x="8029" y="88"/>
                                  <a:pt x="8008" y="112"/>
                                  <a:pt x="7980" y="113"/>
                                </a:cubicBezTo>
                                <a:close/>
                                <a:moveTo>
                                  <a:pt x="7286" y="175"/>
                                </a:moveTo>
                                <a:lnTo>
                                  <a:pt x="7243" y="180"/>
                                </a:lnTo>
                                <a:lnTo>
                                  <a:pt x="6990" y="218"/>
                                </a:lnTo>
                                <a:cubicBezTo>
                                  <a:pt x="6963" y="222"/>
                                  <a:pt x="6938" y="203"/>
                                  <a:pt x="6934" y="176"/>
                                </a:cubicBezTo>
                                <a:cubicBezTo>
                                  <a:pt x="6930" y="148"/>
                                  <a:pt x="6948" y="123"/>
                                  <a:pt x="6976" y="119"/>
                                </a:cubicBezTo>
                                <a:lnTo>
                                  <a:pt x="7232" y="81"/>
                                </a:lnTo>
                                <a:lnTo>
                                  <a:pt x="7274" y="76"/>
                                </a:lnTo>
                                <a:cubicBezTo>
                                  <a:pt x="7302" y="73"/>
                                  <a:pt x="7326" y="92"/>
                                  <a:pt x="7330" y="120"/>
                                </a:cubicBezTo>
                                <a:cubicBezTo>
                                  <a:pt x="7333" y="147"/>
                                  <a:pt x="7313" y="172"/>
                                  <a:pt x="7286" y="175"/>
                                </a:cubicBezTo>
                                <a:close/>
                                <a:moveTo>
                                  <a:pt x="6600" y="291"/>
                                </a:moveTo>
                                <a:lnTo>
                                  <a:pt x="6496" y="312"/>
                                </a:lnTo>
                                <a:lnTo>
                                  <a:pt x="6309" y="358"/>
                                </a:lnTo>
                                <a:cubicBezTo>
                                  <a:pt x="6283" y="364"/>
                                  <a:pt x="6256" y="348"/>
                                  <a:pt x="6249" y="321"/>
                                </a:cubicBezTo>
                                <a:cubicBezTo>
                                  <a:pt x="6243" y="294"/>
                                  <a:pt x="6259" y="267"/>
                                  <a:pt x="6286" y="261"/>
                                </a:cubicBezTo>
                                <a:lnTo>
                                  <a:pt x="6475" y="215"/>
                                </a:lnTo>
                                <a:lnTo>
                                  <a:pt x="6580" y="193"/>
                                </a:lnTo>
                                <a:cubicBezTo>
                                  <a:pt x="6607" y="187"/>
                                  <a:pt x="6633" y="205"/>
                                  <a:pt x="6639" y="232"/>
                                </a:cubicBezTo>
                                <a:cubicBezTo>
                                  <a:pt x="6644" y="259"/>
                                  <a:pt x="6627" y="285"/>
                                  <a:pt x="6600" y="291"/>
                                </a:cubicBezTo>
                                <a:close/>
                                <a:moveTo>
                                  <a:pt x="5927" y="463"/>
                                </a:moveTo>
                                <a:lnTo>
                                  <a:pt x="5787" y="506"/>
                                </a:lnTo>
                                <a:lnTo>
                                  <a:pt x="5643" y="555"/>
                                </a:lnTo>
                                <a:cubicBezTo>
                                  <a:pt x="5617" y="564"/>
                                  <a:pt x="5588" y="550"/>
                                  <a:pt x="5579" y="524"/>
                                </a:cubicBezTo>
                                <a:cubicBezTo>
                                  <a:pt x="5571" y="498"/>
                                  <a:pt x="5585" y="470"/>
                                  <a:pt x="5611" y="461"/>
                                </a:cubicBezTo>
                                <a:lnTo>
                                  <a:pt x="5758" y="411"/>
                                </a:lnTo>
                                <a:lnTo>
                                  <a:pt x="5897" y="368"/>
                                </a:lnTo>
                                <a:cubicBezTo>
                                  <a:pt x="5924" y="360"/>
                                  <a:pt x="5952" y="374"/>
                                  <a:pt x="5960" y="401"/>
                                </a:cubicBezTo>
                                <a:cubicBezTo>
                                  <a:pt x="5968" y="427"/>
                                  <a:pt x="5953" y="455"/>
                                  <a:pt x="5927" y="463"/>
                                </a:cubicBezTo>
                                <a:close/>
                                <a:moveTo>
                                  <a:pt x="5272" y="695"/>
                                </a:moveTo>
                                <a:lnTo>
                                  <a:pt x="5119" y="759"/>
                                </a:lnTo>
                                <a:lnTo>
                                  <a:pt x="4998" y="813"/>
                                </a:lnTo>
                                <a:cubicBezTo>
                                  <a:pt x="4972" y="825"/>
                                  <a:pt x="4943" y="813"/>
                                  <a:pt x="4931" y="788"/>
                                </a:cubicBezTo>
                                <a:cubicBezTo>
                                  <a:pt x="4920" y="763"/>
                                  <a:pt x="4931" y="733"/>
                                  <a:pt x="4956" y="722"/>
                                </a:cubicBezTo>
                                <a:lnTo>
                                  <a:pt x="5080" y="666"/>
                                </a:lnTo>
                                <a:lnTo>
                                  <a:pt x="5233" y="603"/>
                                </a:lnTo>
                                <a:cubicBezTo>
                                  <a:pt x="5259" y="592"/>
                                  <a:pt x="5288" y="605"/>
                                  <a:pt x="5299" y="630"/>
                                </a:cubicBezTo>
                                <a:cubicBezTo>
                                  <a:pt x="5309" y="656"/>
                                  <a:pt x="5297" y="685"/>
                                  <a:pt x="5272" y="695"/>
                                </a:cubicBezTo>
                                <a:close/>
                                <a:moveTo>
                                  <a:pt x="4641" y="988"/>
                                </a:moveTo>
                                <a:lnTo>
                                  <a:pt x="4492" y="1068"/>
                                </a:lnTo>
                                <a:lnTo>
                                  <a:pt x="4380" y="1132"/>
                                </a:lnTo>
                                <a:cubicBezTo>
                                  <a:pt x="4356" y="1146"/>
                                  <a:pt x="4326" y="1138"/>
                                  <a:pt x="4312" y="1114"/>
                                </a:cubicBezTo>
                                <a:cubicBezTo>
                                  <a:pt x="4298" y="1090"/>
                                  <a:pt x="4306" y="1059"/>
                                  <a:pt x="4330" y="1045"/>
                                </a:cubicBezTo>
                                <a:lnTo>
                                  <a:pt x="4445" y="979"/>
                                </a:lnTo>
                                <a:lnTo>
                                  <a:pt x="4594" y="900"/>
                                </a:lnTo>
                                <a:cubicBezTo>
                                  <a:pt x="4619" y="887"/>
                                  <a:pt x="4649" y="896"/>
                                  <a:pt x="4662" y="920"/>
                                </a:cubicBezTo>
                                <a:cubicBezTo>
                                  <a:pt x="4675" y="944"/>
                                  <a:pt x="4666" y="975"/>
                                  <a:pt x="4641" y="988"/>
                                </a:cubicBezTo>
                                <a:close/>
                                <a:moveTo>
                                  <a:pt x="4043" y="1341"/>
                                </a:moveTo>
                                <a:lnTo>
                                  <a:pt x="3908" y="1432"/>
                                </a:lnTo>
                                <a:lnTo>
                                  <a:pt x="3799" y="1512"/>
                                </a:lnTo>
                                <a:cubicBezTo>
                                  <a:pt x="3777" y="1528"/>
                                  <a:pt x="3745" y="1523"/>
                                  <a:pt x="3729" y="1501"/>
                                </a:cubicBezTo>
                                <a:cubicBezTo>
                                  <a:pt x="3713" y="1478"/>
                                  <a:pt x="3718" y="1447"/>
                                  <a:pt x="3740" y="1431"/>
                                </a:cubicBezTo>
                                <a:lnTo>
                                  <a:pt x="3852" y="1349"/>
                                </a:lnTo>
                                <a:lnTo>
                                  <a:pt x="3987" y="1258"/>
                                </a:lnTo>
                                <a:cubicBezTo>
                                  <a:pt x="4010" y="1242"/>
                                  <a:pt x="4041" y="1248"/>
                                  <a:pt x="4057" y="1271"/>
                                </a:cubicBezTo>
                                <a:cubicBezTo>
                                  <a:pt x="4072" y="1294"/>
                                  <a:pt x="4066" y="1325"/>
                                  <a:pt x="4043" y="1341"/>
                                </a:cubicBezTo>
                                <a:close/>
                                <a:moveTo>
                                  <a:pt x="3490" y="1758"/>
                                </a:moveTo>
                                <a:lnTo>
                                  <a:pt x="3357" y="1873"/>
                                </a:lnTo>
                                <a:lnTo>
                                  <a:pt x="3268" y="1957"/>
                                </a:lnTo>
                                <a:cubicBezTo>
                                  <a:pt x="3248" y="1976"/>
                                  <a:pt x="3217" y="1975"/>
                                  <a:pt x="3198" y="1955"/>
                                </a:cubicBezTo>
                                <a:cubicBezTo>
                                  <a:pt x="3179" y="1935"/>
                                  <a:pt x="3179" y="1904"/>
                                  <a:pt x="3200" y="1885"/>
                                </a:cubicBezTo>
                                <a:lnTo>
                                  <a:pt x="3292" y="1798"/>
                                </a:lnTo>
                                <a:lnTo>
                                  <a:pt x="3424" y="1683"/>
                                </a:lnTo>
                                <a:cubicBezTo>
                                  <a:pt x="3445" y="1665"/>
                                  <a:pt x="3477" y="1667"/>
                                  <a:pt x="3495" y="1688"/>
                                </a:cubicBezTo>
                                <a:cubicBezTo>
                                  <a:pt x="3513" y="1708"/>
                                  <a:pt x="3511" y="1740"/>
                                  <a:pt x="3490" y="1758"/>
                                </a:cubicBezTo>
                                <a:close/>
                                <a:moveTo>
                                  <a:pt x="2987" y="2237"/>
                                </a:moveTo>
                                <a:lnTo>
                                  <a:pt x="2827" y="2410"/>
                                </a:lnTo>
                                <a:lnTo>
                                  <a:pt x="2786" y="2458"/>
                                </a:lnTo>
                                <a:cubicBezTo>
                                  <a:pt x="2768" y="2479"/>
                                  <a:pt x="2737" y="2481"/>
                                  <a:pt x="2716" y="2463"/>
                                </a:cubicBezTo>
                                <a:cubicBezTo>
                                  <a:pt x="2695" y="2445"/>
                                  <a:pt x="2693" y="2413"/>
                                  <a:pt x="2711" y="2392"/>
                                </a:cubicBezTo>
                                <a:lnTo>
                                  <a:pt x="2754" y="2343"/>
                                </a:lnTo>
                                <a:lnTo>
                                  <a:pt x="2913" y="2169"/>
                                </a:lnTo>
                                <a:cubicBezTo>
                                  <a:pt x="2932" y="2149"/>
                                  <a:pt x="2964" y="2147"/>
                                  <a:pt x="2984" y="2166"/>
                                </a:cubicBezTo>
                                <a:cubicBezTo>
                                  <a:pt x="3004" y="2185"/>
                                  <a:pt x="3006" y="2217"/>
                                  <a:pt x="2987" y="2237"/>
                                </a:cubicBezTo>
                                <a:close/>
                                <a:moveTo>
                                  <a:pt x="2531" y="2763"/>
                                </a:moveTo>
                                <a:lnTo>
                                  <a:pt x="2489" y="2814"/>
                                </a:lnTo>
                                <a:lnTo>
                                  <a:pt x="2348" y="2999"/>
                                </a:lnTo>
                                <a:cubicBezTo>
                                  <a:pt x="2331" y="3021"/>
                                  <a:pt x="2300" y="3025"/>
                                  <a:pt x="2278" y="3009"/>
                                </a:cubicBezTo>
                                <a:cubicBezTo>
                                  <a:pt x="2256" y="2992"/>
                                  <a:pt x="2252" y="2961"/>
                                  <a:pt x="2268" y="2939"/>
                                </a:cubicBezTo>
                                <a:lnTo>
                                  <a:pt x="2412" y="2751"/>
                                </a:lnTo>
                                <a:lnTo>
                                  <a:pt x="2453" y="2700"/>
                                </a:lnTo>
                                <a:cubicBezTo>
                                  <a:pt x="2470" y="2679"/>
                                  <a:pt x="2502" y="2675"/>
                                  <a:pt x="2523" y="2693"/>
                                </a:cubicBezTo>
                                <a:cubicBezTo>
                                  <a:pt x="2545" y="2710"/>
                                  <a:pt x="2548" y="2742"/>
                                  <a:pt x="2531" y="2763"/>
                                </a:cubicBezTo>
                                <a:close/>
                                <a:moveTo>
                                  <a:pt x="2117" y="3322"/>
                                </a:moveTo>
                                <a:lnTo>
                                  <a:pt x="2011" y="3479"/>
                                </a:lnTo>
                                <a:lnTo>
                                  <a:pt x="1952" y="3571"/>
                                </a:lnTo>
                                <a:cubicBezTo>
                                  <a:pt x="1937" y="3594"/>
                                  <a:pt x="1906" y="3601"/>
                                  <a:pt x="1882" y="3586"/>
                                </a:cubicBezTo>
                                <a:cubicBezTo>
                                  <a:pt x="1859" y="3571"/>
                                  <a:pt x="1852" y="3540"/>
                                  <a:pt x="1867" y="3517"/>
                                </a:cubicBezTo>
                                <a:lnTo>
                                  <a:pt x="1928" y="3422"/>
                                </a:lnTo>
                                <a:lnTo>
                                  <a:pt x="2034" y="3266"/>
                                </a:lnTo>
                                <a:cubicBezTo>
                                  <a:pt x="2050" y="3243"/>
                                  <a:pt x="2081" y="3237"/>
                                  <a:pt x="2104" y="3253"/>
                                </a:cubicBezTo>
                                <a:cubicBezTo>
                                  <a:pt x="2126" y="3268"/>
                                  <a:pt x="2132" y="3299"/>
                                  <a:pt x="2117" y="3322"/>
                                </a:cubicBezTo>
                                <a:close/>
                                <a:moveTo>
                                  <a:pt x="1741" y="3910"/>
                                </a:moveTo>
                                <a:lnTo>
                                  <a:pt x="1713" y="3956"/>
                                </a:lnTo>
                                <a:lnTo>
                                  <a:pt x="1591" y="4168"/>
                                </a:lnTo>
                                <a:cubicBezTo>
                                  <a:pt x="1577" y="4192"/>
                                  <a:pt x="1547" y="4200"/>
                                  <a:pt x="1523" y="4187"/>
                                </a:cubicBezTo>
                                <a:cubicBezTo>
                                  <a:pt x="1499" y="4173"/>
                                  <a:pt x="1491" y="4142"/>
                                  <a:pt x="1504" y="4118"/>
                                </a:cubicBezTo>
                                <a:lnTo>
                                  <a:pt x="1628" y="3905"/>
                                </a:lnTo>
                                <a:lnTo>
                                  <a:pt x="1656" y="3858"/>
                                </a:lnTo>
                                <a:cubicBezTo>
                                  <a:pt x="1670" y="3834"/>
                                  <a:pt x="1701" y="3827"/>
                                  <a:pt x="1725" y="3841"/>
                                </a:cubicBezTo>
                                <a:cubicBezTo>
                                  <a:pt x="1748" y="3855"/>
                                  <a:pt x="1756" y="3886"/>
                                  <a:pt x="1741" y="3910"/>
                                </a:cubicBezTo>
                                <a:close/>
                                <a:moveTo>
                                  <a:pt x="1404" y="4520"/>
                                </a:moveTo>
                                <a:lnTo>
                                  <a:pt x="1303" y="4713"/>
                                </a:lnTo>
                                <a:lnTo>
                                  <a:pt x="1268" y="4785"/>
                                </a:lnTo>
                                <a:cubicBezTo>
                                  <a:pt x="1256" y="4810"/>
                                  <a:pt x="1226" y="4820"/>
                                  <a:pt x="1201" y="4808"/>
                                </a:cubicBezTo>
                                <a:cubicBezTo>
                                  <a:pt x="1176" y="4796"/>
                                  <a:pt x="1166" y="4766"/>
                                  <a:pt x="1178" y="4741"/>
                                </a:cubicBezTo>
                                <a:lnTo>
                                  <a:pt x="1214" y="4666"/>
                                </a:lnTo>
                                <a:lnTo>
                                  <a:pt x="1316" y="4473"/>
                                </a:lnTo>
                                <a:cubicBezTo>
                                  <a:pt x="1329" y="4449"/>
                                  <a:pt x="1359" y="4439"/>
                                  <a:pt x="1383" y="4452"/>
                                </a:cubicBezTo>
                                <a:cubicBezTo>
                                  <a:pt x="1408" y="4465"/>
                                  <a:pt x="1417" y="4495"/>
                                  <a:pt x="1404" y="4520"/>
                                </a:cubicBezTo>
                                <a:close/>
                                <a:moveTo>
                                  <a:pt x="1098" y="5146"/>
                                </a:moveTo>
                                <a:lnTo>
                                  <a:pt x="1056" y="5239"/>
                                </a:lnTo>
                                <a:lnTo>
                                  <a:pt x="979" y="5420"/>
                                </a:lnTo>
                                <a:cubicBezTo>
                                  <a:pt x="968" y="5445"/>
                                  <a:pt x="939" y="5457"/>
                                  <a:pt x="913" y="5446"/>
                                </a:cubicBezTo>
                                <a:cubicBezTo>
                                  <a:pt x="888" y="5435"/>
                                  <a:pt x="876" y="5406"/>
                                  <a:pt x="887" y="5380"/>
                                </a:cubicBezTo>
                                <a:lnTo>
                                  <a:pt x="965" y="5198"/>
                                </a:lnTo>
                                <a:lnTo>
                                  <a:pt x="1007" y="5104"/>
                                </a:lnTo>
                                <a:cubicBezTo>
                                  <a:pt x="1019" y="5079"/>
                                  <a:pt x="1048" y="5068"/>
                                  <a:pt x="1074" y="5080"/>
                                </a:cubicBezTo>
                                <a:cubicBezTo>
                                  <a:pt x="1099" y="5091"/>
                                  <a:pt x="1110" y="5121"/>
                                  <a:pt x="1098" y="5146"/>
                                </a:cubicBezTo>
                                <a:close/>
                                <a:moveTo>
                                  <a:pt x="830" y="5788"/>
                                </a:moveTo>
                                <a:lnTo>
                                  <a:pt x="732" y="6050"/>
                                </a:lnTo>
                                <a:lnTo>
                                  <a:pt x="726" y="6068"/>
                                </a:lnTo>
                                <a:cubicBezTo>
                                  <a:pt x="717" y="6095"/>
                                  <a:pt x="689" y="6108"/>
                                  <a:pt x="662" y="6099"/>
                                </a:cubicBezTo>
                                <a:cubicBezTo>
                                  <a:pt x="636" y="6091"/>
                                  <a:pt x="622" y="6062"/>
                                  <a:pt x="631" y="6036"/>
                                </a:cubicBezTo>
                                <a:lnTo>
                                  <a:pt x="639" y="6015"/>
                                </a:lnTo>
                                <a:lnTo>
                                  <a:pt x="736" y="5753"/>
                                </a:lnTo>
                                <a:cubicBezTo>
                                  <a:pt x="746" y="5728"/>
                                  <a:pt x="774" y="5714"/>
                                  <a:pt x="800" y="5724"/>
                                </a:cubicBezTo>
                                <a:cubicBezTo>
                                  <a:pt x="826" y="5734"/>
                                  <a:pt x="839" y="5762"/>
                                  <a:pt x="830" y="5788"/>
                                </a:cubicBezTo>
                                <a:close/>
                                <a:moveTo>
                                  <a:pt x="599" y="6447"/>
                                </a:moveTo>
                                <a:lnTo>
                                  <a:pt x="549" y="6601"/>
                                </a:lnTo>
                                <a:lnTo>
                                  <a:pt x="511" y="6732"/>
                                </a:lnTo>
                                <a:cubicBezTo>
                                  <a:pt x="503" y="6759"/>
                                  <a:pt x="475" y="6774"/>
                                  <a:pt x="449" y="6766"/>
                                </a:cubicBezTo>
                                <a:cubicBezTo>
                                  <a:pt x="422" y="6758"/>
                                  <a:pt x="407" y="6730"/>
                                  <a:pt x="415" y="6704"/>
                                </a:cubicBezTo>
                                <a:lnTo>
                                  <a:pt x="454" y="6570"/>
                                </a:lnTo>
                                <a:lnTo>
                                  <a:pt x="503" y="6416"/>
                                </a:lnTo>
                                <a:cubicBezTo>
                                  <a:pt x="512" y="6390"/>
                                  <a:pt x="540" y="6375"/>
                                  <a:pt x="566" y="6384"/>
                                </a:cubicBezTo>
                                <a:cubicBezTo>
                                  <a:pt x="593" y="6392"/>
                                  <a:pt x="607" y="6420"/>
                                  <a:pt x="599" y="6447"/>
                                </a:cubicBezTo>
                                <a:close/>
                                <a:moveTo>
                                  <a:pt x="405" y="7116"/>
                                </a:moveTo>
                                <a:lnTo>
                                  <a:pt x="395" y="7153"/>
                                </a:lnTo>
                                <a:lnTo>
                                  <a:pt x="334" y="7407"/>
                                </a:lnTo>
                                <a:cubicBezTo>
                                  <a:pt x="328" y="7434"/>
                                  <a:pt x="301" y="7450"/>
                                  <a:pt x="274" y="7444"/>
                                </a:cubicBezTo>
                                <a:cubicBezTo>
                                  <a:pt x="247" y="7437"/>
                                  <a:pt x="231" y="7410"/>
                                  <a:pt x="237" y="7384"/>
                                </a:cubicBezTo>
                                <a:lnTo>
                                  <a:pt x="298" y="7128"/>
                                </a:lnTo>
                                <a:lnTo>
                                  <a:pt x="308" y="7091"/>
                                </a:lnTo>
                                <a:cubicBezTo>
                                  <a:pt x="315" y="7064"/>
                                  <a:pt x="342" y="7048"/>
                                  <a:pt x="369" y="7055"/>
                                </a:cubicBezTo>
                                <a:cubicBezTo>
                                  <a:pt x="396" y="7062"/>
                                  <a:pt x="412" y="7090"/>
                                  <a:pt x="405" y="7116"/>
                                </a:cubicBezTo>
                                <a:close/>
                                <a:moveTo>
                                  <a:pt x="255" y="7796"/>
                                </a:moveTo>
                                <a:lnTo>
                                  <a:pt x="222" y="7978"/>
                                </a:lnTo>
                                <a:lnTo>
                                  <a:pt x="205" y="8090"/>
                                </a:lnTo>
                                <a:cubicBezTo>
                                  <a:pt x="200" y="8118"/>
                                  <a:pt x="175" y="8136"/>
                                  <a:pt x="148" y="8132"/>
                                </a:cubicBezTo>
                                <a:cubicBezTo>
                                  <a:pt x="120" y="8128"/>
                                  <a:pt x="102" y="8102"/>
                                  <a:pt x="106" y="8075"/>
                                </a:cubicBezTo>
                                <a:lnTo>
                                  <a:pt x="123" y="7961"/>
                                </a:lnTo>
                                <a:lnTo>
                                  <a:pt x="156" y="7778"/>
                                </a:lnTo>
                                <a:cubicBezTo>
                                  <a:pt x="161" y="7751"/>
                                  <a:pt x="187" y="7733"/>
                                  <a:pt x="215" y="7738"/>
                                </a:cubicBezTo>
                                <a:cubicBezTo>
                                  <a:pt x="242" y="7743"/>
                                  <a:pt x="260" y="7769"/>
                                  <a:pt x="255" y="7796"/>
                                </a:cubicBezTo>
                                <a:close/>
                                <a:moveTo>
                                  <a:pt x="151" y="8485"/>
                                </a:moveTo>
                                <a:lnTo>
                                  <a:pt x="147" y="8521"/>
                                </a:lnTo>
                                <a:lnTo>
                                  <a:pt x="123" y="8782"/>
                                </a:lnTo>
                                <a:cubicBezTo>
                                  <a:pt x="120" y="8810"/>
                                  <a:pt x="96" y="8830"/>
                                  <a:pt x="68" y="8827"/>
                                </a:cubicBezTo>
                                <a:cubicBezTo>
                                  <a:pt x="41" y="8825"/>
                                  <a:pt x="21" y="8801"/>
                                  <a:pt x="23" y="8773"/>
                                </a:cubicBezTo>
                                <a:lnTo>
                                  <a:pt x="48" y="8508"/>
                                </a:lnTo>
                                <a:lnTo>
                                  <a:pt x="52" y="8473"/>
                                </a:lnTo>
                                <a:cubicBezTo>
                                  <a:pt x="55" y="8446"/>
                                  <a:pt x="80" y="8426"/>
                                  <a:pt x="108" y="8429"/>
                                </a:cubicBezTo>
                                <a:cubicBezTo>
                                  <a:pt x="135" y="8433"/>
                                  <a:pt x="155" y="8458"/>
                                  <a:pt x="151" y="8485"/>
                                </a:cubicBezTo>
                                <a:close/>
                                <a:moveTo>
                                  <a:pt x="104" y="9178"/>
                                </a:moveTo>
                                <a:lnTo>
                                  <a:pt x="100" y="9319"/>
                                </a:lnTo>
                                <a:lnTo>
                                  <a:pt x="102" y="9477"/>
                                </a:lnTo>
                                <a:cubicBezTo>
                                  <a:pt x="102" y="9504"/>
                                  <a:pt x="80" y="9527"/>
                                  <a:pt x="52" y="9527"/>
                                </a:cubicBezTo>
                                <a:cubicBezTo>
                                  <a:pt x="24" y="9527"/>
                                  <a:pt x="2" y="9505"/>
                                  <a:pt x="2" y="9477"/>
                                </a:cubicBezTo>
                                <a:lnTo>
                                  <a:pt x="0" y="9316"/>
                                </a:lnTo>
                                <a:lnTo>
                                  <a:pt x="4" y="9176"/>
                                </a:lnTo>
                                <a:cubicBezTo>
                                  <a:pt x="5" y="9148"/>
                                  <a:pt x="28" y="9126"/>
                                  <a:pt x="55" y="9127"/>
                                </a:cubicBezTo>
                                <a:cubicBezTo>
                                  <a:pt x="83" y="9128"/>
                                  <a:pt x="105" y="9151"/>
                                  <a:pt x="104" y="9178"/>
                                </a:cubicBezTo>
                                <a:close/>
                                <a:moveTo>
                                  <a:pt x="112" y="9875"/>
                                </a:moveTo>
                                <a:lnTo>
                                  <a:pt x="112" y="9880"/>
                                </a:lnTo>
                                <a:lnTo>
                                  <a:pt x="130" y="10172"/>
                                </a:lnTo>
                                <a:cubicBezTo>
                                  <a:pt x="133" y="10200"/>
                                  <a:pt x="112" y="10224"/>
                                  <a:pt x="85" y="10226"/>
                                </a:cubicBezTo>
                                <a:cubicBezTo>
                                  <a:pt x="57" y="10228"/>
                                  <a:pt x="33" y="10208"/>
                                  <a:pt x="31" y="10180"/>
                                </a:cubicBezTo>
                                <a:lnTo>
                                  <a:pt x="31" y="10179"/>
                                </a:lnTo>
                                <a:lnTo>
                                  <a:pt x="12" y="9883"/>
                                </a:lnTo>
                                <a:lnTo>
                                  <a:pt x="12" y="9879"/>
                                </a:lnTo>
                                <a:cubicBezTo>
                                  <a:pt x="11" y="9851"/>
                                  <a:pt x="33" y="9828"/>
                                  <a:pt x="61" y="9827"/>
                                </a:cubicBezTo>
                                <a:cubicBezTo>
                                  <a:pt x="88" y="9826"/>
                                  <a:pt x="111" y="9848"/>
                                  <a:pt x="112" y="9875"/>
                                </a:cubicBezTo>
                                <a:close/>
                                <a:moveTo>
                                  <a:pt x="166" y="10569"/>
                                </a:moveTo>
                                <a:lnTo>
                                  <a:pt x="188" y="10778"/>
                                </a:lnTo>
                                <a:lnTo>
                                  <a:pt x="200" y="10866"/>
                                </a:lnTo>
                                <a:cubicBezTo>
                                  <a:pt x="203" y="10894"/>
                                  <a:pt x="184" y="10919"/>
                                  <a:pt x="157" y="10922"/>
                                </a:cubicBezTo>
                                <a:cubicBezTo>
                                  <a:pt x="129" y="10926"/>
                                  <a:pt x="104" y="10907"/>
                                  <a:pt x="101" y="10879"/>
                                </a:cubicBezTo>
                                <a:lnTo>
                                  <a:pt x="89" y="10789"/>
                                </a:lnTo>
                                <a:lnTo>
                                  <a:pt x="66" y="10580"/>
                                </a:lnTo>
                                <a:cubicBezTo>
                                  <a:pt x="63" y="10553"/>
                                  <a:pt x="83" y="10528"/>
                                  <a:pt x="111" y="10525"/>
                                </a:cubicBezTo>
                                <a:cubicBezTo>
                                  <a:pt x="138" y="10522"/>
                                  <a:pt x="163" y="10542"/>
                                  <a:pt x="166" y="10569"/>
                                </a:cubicBezTo>
                                <a:close/>
                                <a:moveTo>
                                  <a:pt x="255" y="11261"/>
                                </a:moveTo>
                                <a:lnTo>
                                  <a:pt x="277" y="11405"/>
                                </a:lnTo>
                                <a:lnTo>
                                  <a:pt x="303" y="11557"/>
                                </a:lnTo>
                                <a:cubicBezTo>
                                  <a:pt x="308" y="11584"/>
                                  <a:pt x="289" y="11610"/>
                                  <a:pt x="262" y="11614"/>
                                </a:cubicBezTo>
                                <a:cubicBezTo>
                                  <a:pt x="235" y="11619"/>
                                  <a:pt x="209" y="11601"/>
                                  <a:pt x="204" y="11573"/>
                                </a:cubicBezTo>
                                <a:lnTo>
                                  <a:pt x="178" y="11420"/>
                                </a:lnTo>
                                <a:lnTo>
                                  <a:pt x="156" y="11276"/>
                                </a:lnTo>
                                <a:cubicBezTo>
                                  <a:pt x="152" y="11249"/>
                                  <a:pt x="171" y="11224"/>
                                  <a:pt x="198" y="11219"/>
                                </a:cubicBezTo>
                                <a:cubicBezTo>
                                  <a:pt x="226" y="11215"/>
                                  <a:pt x="251" y="11234"/>
                                  <a:pt x="255" y="11261"/>
                                </a:cubicBezTo>
                                <a:close/>
                                <a:moveTo>
                                  <a:pt x="375" y="11949"/>
                                </a:moveTo>
                                <a:lnTo>
                                  <a:pt x="394" y="12046"/>
                                </a:lnTo>
                                <a:lnTo>
                                  <a:pt x="435" y="12242"/>
                                </a:lnTo>
                                <a:cubicBezTo>
                                  <a:pt x="441" y="12269"/>
                                  <a:pt x="424" y="12296"/>
                                  <a:pt x="396" y="12301"/>
                                </a:cubicBezTo>
                                <a:cubicBezTo>
                                  <a:pt x="369" y="12307"/>
                                  <a:pt x="343" y="12290"/>
                                  <a:pt x="337" y="12263"/>
                                </a:cubicBezTo>
                                <a:lnTo>
                                  <a:pt x="295" y="12065"/>
                                </a:lnTo>
                                <a:lnTo>
                                  <a:pt x="277" y="11968"/>
                                </a:lnTo>
                                <a:cubicBezTo>
                                  <a:pt x="272" y="11941"/>
                                  <a:pt x="289" y="11915"/>
                                  <a:pt x="316" y="11909"/>
                                </a:cubicBezTo>
                                <a:cubicBezTo>
                                  <a:pt x="344" y="11904"/>
                                  <a:pt x="370" y="11922"/>
                                  <a:pt x="375" y="11949"/>
                                </a:cubicBezTo>
                                <a:close/>
                                <a:moveTo>
                                  <a:pt x="523" y="12631"/>
                                </a:moveTo>
                                <a:lnTo>
                                  <a:pt x="538" y="12696"/>
                                </a:lnTo>
                                <a:lnTo>
                                  <a:pt x="595" y="12922"/>
                                </a:lnTo>
                                <a:cubicBezTo>
                                  <a:pt x="601" y="12948"/>
                                  <a:pt x="585" y="12975"/>
                                  <a:pt x="558" y="12982"/>
                                </a:cubicBezTo>
                                <a:cubicBezTo>
                                  <a:pt x="532" y="12989"/>
                                  <a:pt x="504" y="12973"/>
                                  <a:pt x="498" y="12946"/>
                                </a:cubicBezTo>
                                <a:lnTo>
                                  <a:pt x="441" y="12719"/>
                                </a:lnTo>
                                <a:lnTo>
                                  <a:pt x="426" y="12654"/>
                                </a:lnTo>
                                <a:cubicBezTo>
                                  <a:pt x="419" y="12627"/>
                                  <a:pt x="436" y="12600"/>
                                  <a:pt x="463" y="12594"/>
                                </a:cubicBezTo>
                                <a:cubicBezTo>
                                  <a:pt x="490" y="12587"/>
                                  <a:pt x="517" y="12604"/>
                                  <a:pt x="523" y="12631"/>
                                </a:cubicBezTo>
                                <a:close/>
                                <a:moveTo>
                                  <a:pt x="698" y="13307"/>
                                </a:moveTo>
                                <a:lnTo>
                                  <a:pt x="709" y="13347"/>
                                </a:lnTo>
                                <a:lnTo>
                                  <a:pt x="781" y="13594"/>
                                </a:lnTo>
                                <a:cubicBezTo>
                                  <a:pt x="789" y="13621"/>
                                  <a:pt x="773" y="13649"/>
                                  <a:pt x="747" y="13656"/>
                                </a:cubicBezTo>
                                <a:cubicBezTo>
                                  <a:pt x="720" y="13664"/>
                                  <a:pt x="693" y="13649"/>
                                  <a:pt x="685" y="13622"/>
                                </a:cubicBezTo>
                                <a:lnTo>
                                  <a:pt x="612" y="13374"/>
                                </a:lnTo>
                                <a:lnTo>
                                  <a:pt x="601" y="13333"/>
                                </a:lnTo>
                                <a:cubicBezTo>
                                  <a:pt x="594" y="13307"/>
                                  <a:pt x="610" y="13279"/>
                                  <a:pt x="636" y="13272"/>
                                </a:cubicBezTo>
                                <a:cubicBezTo>
                                  <a:pt x="663" y="13265"/>
                                  <a:pt x="690" y="13280"/>
                                  <a:pt x="698" y="13307"/>
                                </a:cubicBezTo>
                                <a:close/>
                                <a:moveTo>
                                  <a:pt x="899" y="13976"/>
                                </a:moveTo>
                                <a:lnTo>
                                  <a:pt x="904" y="13994"/>
                                </a:lnTo>
                                <a:lnTo>
                                  <a:pt x="996" y="14258"/>
                                </a:lnTo>
                                <a:cubicBezTo>
                                  <a:pt x="1005" y="14284"/>
                                  <a:pt x="991" y="14312"/>
                                  <a:pt x="965" y="14321"/>
                                </a:cubicBezTo>
                                <a:cubicBezTo>
                                  <a:pt x="939" y="14330"/>
                                  <a:pt x="910" y="14317"/>
                                  <a:pt x="901" y="14290"/>
                                </a:cubicBezTo>
                                <a:lnTo>
                                  <a:pt x="809" y="14023"/>
                                </a:lnTo>
                                <a:lnTo>
                                  <a:pt x="803" y="14005"/>
                                </a:lnTo>
                                <a:cubicBezTo>
                                  <a:pt x="795" y="13979"/>
                                  <a:pt x="810" y="13951"/>
                                  <a:pt x="836" y="13943"/>
                                </a:cubicBezTo>
                                <a:cubicBezTo>
                                  <a:pt x="862" y="13935"/>
                                  <a:pt x="890" y="13949"/>
                                  <a:pt x="899" y="13976"/>
                                </a:cubicBezTo>
                                <a:close/>
                                <a:moveTo>
                                  <a:pt x="1127" y="14634"/>
                                </a:moveTo>
                                <a:lnTo>
                                  <a:pt x="1234" y="14914"/>
                                </a:lnTo>
                                <a:cubicBezTo>
                                  <a:pt x="1243" y="14940"/>
                                  <a:pt x="1230" y="14969"/>
                                  <a:pt x="1205" y="14979"/>
                                </a:cubicBezTo>
                                <a:cubicBezTo>
                                  <a:pt x="1179" y="14989"/>
                                  <a:pt x="1150" y="14976"/>
                                  <a:pt x="1140" y="14950"/>
                                </a:cubicBezTo>
                                <a:lnTo>
                                  <a:pt x="1033" y="14670"/>
                                </a:lnTo>
                                <a:cubicBezTo>
                                  <a:pt x="1023" y="14644"/>
                                  <a:pt x="1036" y="14615"/>
                                  <a:pt x="1062" y="14605"/>
                                </a:cubicBezTo>
                                <a:cubicBezTo>
                                  <a:pt x="1088" y="14595"/>
                                  <a:pt x="1117" y="14608"/>
                                  <a:pt x="1127" y="14634"/>
                                </a:cubicBezTo>
                                <a:close/>
                                <a:moveTo>
                                  <a:pt x="1383" y="15283"/>
                                </a:moveTo>
                                <a:lnTo>
                                  <a:pt x="1496" y="15546"/>
                                </a:lnTo>
                                <a:lnTo>
                                  <a:pt x="1502" y="15557"/>
                                </a:lnTo>
                                <a:cubicBezTo>
                                  <a:pt x="1513" y="15582"/>
                                  <a:pt x="1502" y="15612"/>
                                  <a:pt x="1477" y="15624"/>
                                </a:cubicBezTo>
                                <a:cubicBezTo>
                                  <a:pt x="1452" y="15635"/>
                                  <a:pt x="1422" y="15624"/>
                                  <a:pt x="1411" y="15599"/>
                                </a:cubicBezTo>
                                <a:lnTo>
                                  <a:pt x="1405" y="15585"/>
                                </a:lnTo>
                                <a:lnTo>
                                  <a:pt x="1291" y="15323"/>
                                </a:lnTo>
                                <a:cubicBezTo>
                                  <a:pt x="1280" y="15297"/>
                                  <a:pt x="1292" y="15268"/>
                                  <a:pt x="1317" y="15257"/>
                                </a:cubicBezTo>
                                <a:cubicBezTo>
                                  <a:pt x="1343" y="15246"/>
                                  <a:pt x="1372" y="15258"/>
                                  <a:pt x="1383" y="15283"/>
                                </a:cubicBezTo>
                                <a:close/>
                                <a:moveTo>
                                  <a:pt x="1670" y="15919"/>
                                </a:moveTo>
                                <a:lnTo>
                                  <a:pt x="1770" y="16123"/>
                                </a:lnTo>
                                <a:lnTo>
                                  <a:pt x="1803" y="16186"/>
                                </a:lnTo>
                                <a:cubicBezTo>
                                  <a:pt x="1816" y="16211"/>
                                  <a:pt x="1807" y="16241"/>
                                  <a:pt x="1782" y="16254"/>
                                </a:cubicBezTo>
                                <a:cubicBezTo>
                                  <a:pt x="1758" y="16266"/>
                                  <a:pt x="1727" y="16257"/>
                                  <a:pt x="1715" y="16233"/>
                                </a:cubicBezTo>
                                <a:lnTo>
                                  <a:pt x="1681" y="16167"/>
                                </a:lnTo>
                                <a:lnTo>
                                  <a:pt x="1580" y="15963"/>
                                </a:lnTo>
                                <a:cubicBezTo>
                                  <a:pt x="1568" y="15938"/>
                                  <a:pt x="1578" y="15908"/>
                                  <a:pt x="1603" y="15896"/>
                                </a:cubicBezTo>
                                <a:cubicBezTo>
                                  <a:pt x="1628" y="15884"/>
                                  <a:pt x="1658" y="15894"/>
                                  <a:pt x="1670" y="15919"/>
                                </a:cubicBezTo>
                                <a:close/>
                                <a:moveTo>
                                  <a:pt x="1992" y="16537"/>
                                </a:moveTo>
                                <a:lnTo>
                                  <a:pt x="2064" y="16667"/>
                                </a:lnTo>
                                <a:lnTo>
                                  <a:pt x="2141" y="16796"/>
                                </a:lnTo>
                                <a:cubicBezTo>
                                  <a:pt x="2156" y="16819"/>
                                  <a:pt x="2148" y="16850"/>
                                  <a:pt x="2124" y="16864"/>
                                </a:cubicBezTo>
                                <a:cubicBezTo>
                                  <a:pt x="2101" y="16878"/>
                                  <a:pt x="2070" y="16871"/>
                                  <a:pt x="2056" y="16847"/>
                                </a:cubicBezTo>
                                <a:lnTo>
                                  <a:pt x="1977" y="16716"/>
                                </a:lnTo>
                                <a:lnTo>
                                  <a:pt x="1904" y="16586"/>
                                </a:lnTo>
                                <a:cubicBezTo>
                                  <a:pt x="1891" y="16562"/>
                                  <a:pt x="1900" y="16531"/>
                                  <a:pt x="1924" y="16518"/>
                                </a:cubicBezTo>
                                <a:cubicBezTo>
                                  <a:pt x="1948" y="16505"/>
                                  <a:pt x="1978" y="16513"/>
                                  <a:pt x="1992" y="16537"/>
                                </a:cubicBezTo>
                                <a:close/>
                                <a:moveTo>
                                  <a:pt x="2353" y="17133"/>
                                </a:moveTo>
                                <a:lnTo>
                                  <a:pt x="2377" y="17169"/>
                                </a:lnTo>
                                <a:lnTo>
                                  <a:pt x="2522" y="17379"/>
                                </a:lnTo>
                                <a:cubicBezTo>
                                  <a:pt x="2538" y="17402"/>
                                  <a:pt x="2532" y="17433"/>
                                  <a:pt x="2509" y="17448"/>
                                </a:cubicBezTo>
                                <a:cubicBezTo>
                                  <a:pt x="2487" y="17464"/>
                                  <a:pt x="2455" y="17459"/>
                                  <a:pt x="2440" y="17436"/>
                                </a:cubicBezTo>
                                <a:lnTo>
                                  <a:pt x="2292" y="17224"/>
                                </a:lnTo>
                                <a:lnTo>
                                  <a:pt x="2269" y="17187"/>
                                </a:lnTo>
                                <a:cubicBezTo>
                                  <a:pt x="2254" y="17164"/>
                                  <a:pt x="2261" y="17133"/>
                                  <a:pt x="2284" y="17118"/>
                                </a:cubicBezTo>
                                <a:cubicBezTo>
                                  <a:pt x="2307" y="17103"/>
                                  <a:pt x="2338" y="17110"/>
                                  <a:pt x="2353" y="17133"/>
                                </a:cubicBezTo>
                                <a:close/>
                                <a:moveTo>
                                  <a:pt x="2762" y="17693"/>
                                </a:moveTo>
                                <a:lnTo>
                                  <a:pt x="2876" y="17832"/>
                                </a:lnTo>
                                <a:lnTo>
                                  <a:pt x="2955" y="17920"/>
                                </a:lnTo>
                                <a:cubicBezTo>
                                  <a:pt x="2974" y="17941"/>
                                  <a:pt x="2972" y="17972"/>
                                  <a:pt x="2952" y="17991"/>
                                </a:cubicBezTo>
                                <a:cubicBezTo>
                                  <a:pt x="2931" y="18009"/>
                                  <a:pt x="2899" y="18007"/>
                                  <a:pt x="2881" y="17987"/>
                                </a:cubicBezTo>
                                <a:lnTo>
                                  <a:pt x="2799" y="17895"/>
                                </a:lnTo>
                                <a:lnTo>
                                  <a:pt x="2685" y="17757"/>
                                </a:lnTo>
                                <a:cubicBezTo>
                                  <a:pt x="2667" y="17736"/>
                                  <a:pt x="2671" y="17704"/>
                                  <a:pt x="2692" y="17687"/>
                                </a:cubicBezTo>
                                <a:cubicBezTo>
                                  <a:pt x="2713" y="17669"/>
                                  <a:pt x="2745" y="17672"/>
                                  <a:pt x="2762" y="17693"/>
                                </a:cubicBezTo>
                                <a:close/>
                                <a:moveTo>
                                  <a:pt x="3229" y="18205"/>
                                </a:moveTo>
                                <a:lnTo>
                                  <a:pt x="3412" y="18375"/>
                                </a:lnTo>
                                <a:lnTo>
                                  <a:pt x="3449" y="18408"/>
                                </a:lnTo>
                                <a:cubicBezTo>
                                  <a:pt x="3469" y="18427"/>
                                  <a:pt x="3471" y="18458"/>
                                  <a:pt x="3453" y="18479"/>
                                </a:cubicBezTo>
                                <a:cubicBezTo>
                                  <a:pt x="3434" y="18499"/>
                                  <a:pt x="3403" y="18501"/>
                                  <a:pt x="3382" y="18483"/>
                                </a:cubicBezTo>
                                <a:lnTo>
                                  <a:pt x="3343" y="18448"/>
                                </a:lnTo>
                                <a:lnTo>
                                  <a:pt x="3161" y="18279"/>
                                </a:lnTo>
                                <a:cubicBezTo>
                                  <a:pt x="3141" y="18260"/>
                                  <a:pt x="3140" y="18228"/>
                                  <a:pt x="3158" y="18208"/>
                                </a:cubicBezTo>
                                <a:cubicBezTo>
                                  <a:pt x="3177" y="18188"/>
                                  <a:pt x="3209" y="18186"/>
                                  <a:pt x="3229" y="18205"/>
                                </a:cubicBezTo>
                                <a:close/>
                                <a:moveTo>
                                  <a:pt x="3748" y="18672"/>
                                </a:moveTo>
                                <a:lnTo>
                                  <a:pt x="3798" y="18715"/>
                                </a:lnTo>
                                <a:lnTo>
                                  <a:pt x="3978" y="18863"/>
                                </a:lnTo>
                                <a:cubicBezTo>
                                  <a:pt x="3999" y="18880"/>
                                  <a:pt x="4003" y="18912"/>
                                  <a:pt x="3985" y="18933"/>
                                </a:cubicBezTo>
                                <a:cubicBezTo>
                                  <a:pt x="3967" y="18955"/>
                                  <a:pt x="3936" y="18958"/>
                                  <a:pt x="3915" y="18940"/>
                                </a:cubicBezTo>
                                <a:lnTo>
                                  <a:pt x="3733" y="18790"/>
                                </a:lnTo>
                                <a:lnTo>
                                  <a:pt x="3683" y="18747"/>
                                </a:lnTo>
                                <a:cubicBezTo>
                                  <a:pt x="3662" y="18729"/>
                                  <a:pt x="3660" y="18698"/>
                                  <a:pt x="3678" y="18677"/>
                                </a:cubicBezTo>
                                <a:cubicBezTo>
                                  <a:pt x="3696" y="18656"/>
                                  <a:pt x="3728" y="18654"/>
                                  <a:pt x="3748" y="18672"/>
                                </a:cubicBezTo>
                                <a:close/>
                                <a:moveTo>
                                  <a:pt x="4292" y="19108"/>
                                </a:moveTo>
                                <a:lnTo>
                                  <a:pt x="4424" y="19207"/>
                                </a:lnTo>
                                <a:lnTo>
                                  <a:pt x="4533" y="19282"/>
                                </a:lnTo>
                                <a:cubicBezTo>
                                  <a:pt x="4556" y="19298"/>
                                  <a:pt x="4561" y="19329"/>
                                  <a:pt x="4546" y="19352"/>
                                </a:cubicBezTo>
                                <a:cubicBezTo>
                                  <a:pt x="4530" y="19375"/>
                                  <a:pt x="4499" y="19380"/>
                                  <a:pt x="4476" y="19365"/>
                                </a:cubicBezTo>
                                <a:lnTo>
                                  <a:pt x="4364" y="19287"/>
                                </a:lnTo>
                                <a:lnTo>
                                  <a:pt x="4232" y="19188"/>
                                </a:lnTo>
                                <a:cubicBezTo>
                                  <a:pt x="4209" y="19171"/>
                                  <a:pt x="4205" y="19140"/>
                                  <a:pt x="4222" y="19118"/>
                                </a:cubicBezTo>
                                <a:cubicBezTo>
                                  <a:pt x="4238" y="19096"/>
                                  <a:pt x="4269" y="19091"/>
                                  <a:pt x="4292" y="19108"/>
                                </a:cubicBezTo>
                                <a:close/>
                                <a:moveTo>
                                  <a:pt x="4862" y="19510"/>
                                </a:moveTo>
                                <a:lnTo>
                                  <a:pt x="4872" y="19516"/>
                                </a:lnTo>
                                <a:lnTo>
                                  <a:pt x="5102" y="19663"/>
                                </a:lnTo>
                                <a:lnTo>
                                  <a:pt x="5112" y="19669"/>
                                </a:lnTo>
                                <a:cubicBezTo>
                                  <a:pt x="5136" y="19683"/>
                                  <a:pt x="5144" y="19714"/>
                                  <a:pt x="5130" y="19737"/>
                                </a:cubicBezTo>
                                <a:cubicBezTo>
                                  <a:pt x="5116" y="19761"/>
                                  <a:pt x="5085" y="19769"/>
                                  <a:pt x="5061" y="19755"/>
                                </a:cubicBezTo>
                                <a:lnTo>
                                  <a:pt x="5049" y="19748"/>
                                </a:lnTo>
                                <a:lnTo>
                                  <a:pt x="4815" y="19599"/>
                                </a:lnTo>
                                <a:lnTo>
                                  <a:pt x="4805" y="19592"/>
                                </a:lnTo>
                                <a:cubicBezTo>
                                  <a:pt x="4783" y="19576"/>
                                  <a:pt x="4777" y="19545"/>
                                  <a:pt x="4793" y="19522"/>
                                </a:cubicBezTo>
                                <a:cubicBezTo>
                                  <a:pt x="4808" y="19500"/>
                                  <a:pt x="4839" y="19494"/>
                                  <a:pt x="4862" y="19510"/>
                                </a:cubicBezTo>
                                <a:close/>
                                <a:moveTo>
                                  <a:pt x="5457" y="19869"/>
                                </a:moveTo>
                                <a:lnTo>
                                  <a:pt x="5582" y="19938"/>
                                </a:lnTo>
                                <a:lnTo>
                                  <a:pt x="5721" y="20009"/>
                                </a:lnTo>
                                <a:cubicBezTo>
                                  <a:pt x="5745" y="20021"/>
                                  <a:pt x="5755" y="20051"/>
                                  <a:pt x="5742" y="20076"/>
                                </a:cubicBezTo>
                                <a:cubicBezTo>
                                  <a:pt x="5730" y="20100"/>
                                  <a:pt x="5700" y="20110"/>
                                  <a:pt x="5675" y="20098"/>
                                </a:cubicBezTo>
                                <a:lnTo>
                                  <a:pt x="5533" y="20025"/>
                                </a:lnTo>
                                <a:lnTo>
                                  <a:pt x="5409" y="19956"/>
                                </a:lnTo>
                                <a:cubicBezTo>
                                  <a:pt x="5385" y="19943"/>
                                  <a:pt x="5376" y="19912"/>
                                  <a:pt x="5389" y="19888"/>
                                </a:cubicBezTo>
                                <a:cubicBezTo>
                                  <a:pt x="5403" y="19864"/>
                                  <a:pt x="5433" y="19855"/>
                                  <a:pt x="5457" y="19869"/>
                                </a:cubicBezTo>
                                <a:close/>
                                <a:moveTo>
                                  <a:pt x="6079" y="20182"/>
                                </a:moveTo>
                                <a:lnTo>
                                  <a:pt x="6082" y="20183"/>
                                </a:lnTo>
                                <a:lnTo>
                                  <a:pt x="6339" y="20292"/>
                                </a:lnTo>
                                <a:lnTo>
                                  <a:pt x="6352" y="20297"/>
                                </a:lnTo>
                                <a:cubicBezTo>
                                  <a:pt x="6378" y="20307"/>
                                  <a:pt x="6391" y="20336"/>
                                  <a:pt x="6381" y="20362"/>
                                </a:cubicBezTo>
                                <a:cubicBezTo>
                                  <a:pt x="6371" y="20388"/>
                                  <a:pt x="6342" y="20401"/>
                                  <a:pt x="6316" y="20391"/>
                                </a:cubicBezTo>
                                <a:lnTo>
                                  <a:pt x="6300" y="20384"/>
                                </a:lnTo>
                                <a:lnTo>
                                  <a:pt x="6039" y="20274"/>
                                </a:lnTo>
                                <a:lnTo>
                                  <a:pt x="6036" y="20272"/>
                                </a:lnTo>
                                <a:cubicBezTo>
                                  <a:pt x="6012" y="20261"/>
                                  <a:pt x="6001" y="20231"/>
                                  <a:pt x="6013" y="20206"/>
                                </a:cubicBezTo>
                                <a:cubicBezTo>
                                  <a:pt x="6024" y="20181"/>
                                  <a:pt x="6054" y="20170"/>
                                  <a:pt x="6079" y="20182"/>
                                </a:cubicBezTo>
                                <a:close/>
                                <a:moveTo>
                                  <a:pt x="6725" y="20436"/>
                                </a:moveTo>
                                <a:lnTo>
                                  <a:pt x="6867" y="20484"/>
                                </a:lnTo>
                                <a:lnTo>
                                  <a:pt x="7009" y="20526"/>
                                </a:lnTo>
                                <a:cubicBezTo>
                                  <a:pt x="7036" y="20534"/>
                                  <a:pt x="7051" y="20562"/>
                                  <a:pt x="7043" y="20589"/>
                                </a:cubicBezTo>
                                <a:cubicBezTo>
                                  <a:pt x="7035" y="20615"/>
                                  <a:pt x="7007" y="20630"/>
                                  <a:pt x="6981" y="20622"/>
                                </a:cubicBezTo>
                                <a:lnTo>
                                  <a:pt x="6834" y="20579"/>
                                </a:lnTo>
                                <a:lnTo>
                                  <a:pt x="6693" y="20530"/>
                                </a:lnTo>
                                <a:cubicBezTo>
                                  <a:pt x="6667" y="20521"/>
                                  <a:pt x="6653" y="20493"/>
                                  <a:pt x="6662" y="20467"/>
                                </a:cubicBezTo>
                                <a:cubicBezTo>
                                  <a:pt x="6671" y="20441"/>
                                  <a:pt x="6699" y="20427"/>
                                  <a:pt x="6725" y="20436"/>
                                </a:cubicBezTo>
                                <a:close/>
                                <a:moveTo>
                                  <a:pt x="7394" y="20628"/>
                                </a:moveTo>
                                <a:lnTo>
                                  <a:pt x="7414" y="20633"/>
                                </a:lnTo>
                                <a:lnTo>
                                  <a:pt x="7685" y="20688"/>
                                </a:lnTo>
                                <a:cubicBezTo>
                                  <a:pt x="7712" y="20694"/>
                                  <a:pt x="7730" y="20720"/>
                                  <a:pt x="7724" y="20747"/>
                                </a:cubicBezTo>
                                <a:cubicBezTo>
                                  <a:pt x="7719" y="20774"/>
                                  <a:pt x="7692" y="20792"/>
                                  <a:pt x="7665" y="20786"/>
                                </a:cubicBezTo>
                                <a:lnTo>
                                  <a:pt x="7389" y="20730"/>
                                </a:lnTo>
                                <a:lnTo>
                                  <a:pt x="7369" y="20725"/>
                                </a:lnTo>
                                <a:cubicBezTo>
                                  <a:pt x="7343" y="20718"/>
                                  <a:pt x="7326" y="20691"/>
                                  <a:pt x="7333" y="20664"/>
                                </a:cubicBezTo>
                                <a:cubicBezTo>
                                  <a:pt x="7340" y="20638"/>
                                  <a:pt x="7367" y="20621"/>
                                  <a:pt x="7394" y="20628"/>
                                </a:cubicBezTo>
                                <a:close/>
                                <a:moveTo>
                                  <a:pt x="8077" y="20745"/>
                                </a:moveTo>
                                <a:lnTo>
                                  <a:pt x="8264" y="20766"/>
                                </a:lnTo>
                                <a:lnTo>
                                  <a:pt x="8373" y="20772"/>
                                </a:lnTo>
                                <a:cubicBezTo>
                                  <a:pt x="8400" y="20774"/>
                                  <a:pt x="8421" y="20797"/>
                                  <a:pt x="8420" y="20825"/>
                                </a:cubicBezTo>
                                <a:cubicBezTo>
                                  <a:pt x="8418" y="20852"/>
                                  <a:pt x="8394" y="20873"/>
                                  <a:pt x="8367" y="20872"/>
                                </a:cubicBezTo>
                                <a:lnTo>
                                  <a:pt x="8253" y="20865"/>
                                </a:lnTo>
                                <a:lnTo>
                                  <a:pt x="8066" y="20844"/>
                                </a:lnTo>
                                <a:cubicBezTo>
                                  <a:pt x="8038" y="20841"/>
                                  <a:pt x="8018" y="20817"/>
                                  <a:pt x="8021" y="20789"/>
                                </a:cubicBezTo>
                                <a:cubicBezTo>
                                  <a:pt x="8024" y="20762"/>
                                  <a:pt x="8049" y="20742"/>
                                  <a:pt x="8077" y="20745"/>
                                </a:cubicBezTo>
                                <a:close/>
                                <a:moveTo>
                                  <a:pt x="8770" y="20785"/>
                                </a:moveTo>
                                <a:lnTo>
                                  <a:pt x="8851" y="20785"/>
                                </a:lnTo>
                                <a:lnTo>
                                  <a:pt x="9067" y="20777"/>
                                </a:lnTo>
                                <a:cubicBezTo>
                                  <a:pt x="9095" y="20776"/>
                                  <a:pt x="9118" y="20797"/>
                                  <a:pt x="9119" y="20825"/>
                                </a:cubicBezTo>
                                <a:cubicBezTo>
                                  <a:pt x="9120" y="20852"/>
                                  <a:pt x="9099" y="20876"/>
                                  <a:pt x="9071" y="20877"/>
                                </a:cubicBezTo>
                                <a:lnTo>
                                  <a:pt x="8850" y="20885"/>
                                </a:lnTo>
                                <a:lnTo>
                                  <a:pt x="8769" y="20885"/>
                                </a:lnTo>
                                <a:cubicBezTo>
                                  <a:pt x="8741" y="20884"/>
                                  <a:pt x="8719" y="20862"/>
                                  <a:pt x="8719" y="20834"/>
                                </a:cubicBezTo>
                                <a:cubicBezTo>
                                  <a:pt x="8720" y="20807"/>
                                  <a:pt x="8742" y="20784"/>
                                  <a:pt x="8770" y="20785"/>
                                </a:cubicBezTo>
                                <a:close/>
                                <a:moveTo>
                                  <a:pt x="9461" y="20744"/>
                                </a:moveTo>
                                <a:lnTo>
                                  <a:pt x="9757" y="20701"/>
                                </a:lnTo>
                                <a:lnTo>
                                  <a:pt x="9754" y="20702"/>
                                </a:lnTo>
                                <a:cubicBezTo>
                                  <a:pt x="9781" y="20696"/>
                                  <a:pt x="9808" y="20713"/>
                                  <a:pt x="9813" y="20740"/>
                                </a:cubicBezTo>
                                <a:cubicBezTo>
                                  <a:pt x="9819" y="20767"/>
                                  <a:pt x="9802" y="20794"/>
                                  <a:pt x="9775" y="20799"/>
                                </a:cubicBezTo>
                                <a:lnTo>
                                  <a:pt x="9772" y="20800"/>
                                </a:lnTo>
                                <a:lnTo>
                                  <a:pt x="9475" y="20843"/>
                                </a:lnTo>
                                <a:cubicBezTo>
                                  <a:pt x="9448" y="20847"/>
                                  <a:pt x="9422" y="20828"/>
                                  <a:pt x="9418" y="20801"/>
                                </a:cubicBezTo>
                                <a:cubicBezTo>
                                  <a:pt x="9414" y="20774"/>
                                  <a:pt x="9433" y="20748"/>
                                  <a:pt x="9461" y="20744"/>
                                </a:cubicBezTo>
                                <a:close/>
                                <a:moveTo>
                                  <a:pt x="10144" y="20620"/>
                                </a:moveTo>
                                <a:lnTo>
                                  <a:pt x="10378" y="20561"/>
                                </a:lnTo>
                                <a:lnTo>
                                  <a:pt x="10431" y="20544"/>
                                </a:lnTo>
                                <a:cubicBezTo>
                                  <a:pt x="10458" y="20536"/>
                                  <a:pt x="10486" y="20551"/>
                                  <a:pt x="10494" y="20577"/>
                                </a:cubicBezTo>
                                <a:cubicBezTo>
                                  <a:pt x="10502" y="20604"/>
                                  <a:pt x="10487" y="20632"/>
                                  <a:pt x="10461" y="20640"/>
                                </a:cubicBezTo>
                                <a:lnTo>
                                  <a:pt x="10403" y="20658"/>
                                </a:lnTo>
                                <a:lnTo>
                                  <a:pt x="10168" y="20717"/>
                                </a:lnTo>
                                <a:cubicBezTo>
                                  <a:pt x="10141" y="20724"/>
                                  <a:pt x="10114" y="20707"/>
                                  <a:pt x="10108" y="20681"/>
                                </a:cubicBezTo>
                                <a:cubicBezTo>
                                  <a:pt x="10101" y="20654"/>
                                  <a:pt x="10117" y="20627"/>
                                  <a:pt x="10144" y="20620"/>
                                </a:cubicBezTo>
                                <a:close/>
                                <a:moveTo>
                                  <a:pt x="10809" y="20421"/>
                                </a:moveTo>
                                <a:lnTo>
                                  <a:pt x="11012" y="20346"/>
                                </a:lnTo>
                                <a:lnTo>
                                  <a:pt x="11087" y="20315"/>
                                </a:lnTo>
                                <a:cubicBezTo>
                                  <a:pt x="11112" y="20304"/>
                                  <a:pt x="11142" y="20316"/>
                                  <a:pt x="11152" y="20341"/>
                                </a:cubicBezTo>
                                <a:cubicBezTo>
                                  <a:pt x="11163" y="20367"/>
                                  <a:pt x="11151" y="20396"/>
                                  <a:pt x="11126" y="20407"/>
                                </a:cubicBezTo>
                                <a:lnTo>
                                  <a:pt x="11047" y="20440"/>
                                </a:lnTo>
                                <a:lnTo>
                                  <a:pt x="10843" y="20515"/>
                                </a:lnTo>
                                <a:cubicBezTo>
                                  <a:pt x="10817" y="20524"/>
                                  <a:pt x="10789" y="20511"/>
                                  <a:pt x="10779" y="20485"/>
                                </a:cubicBezTo>
                                <a:cubicBezTo>
                                  <a:pt x="10770" y="20459"/>
                                  <a:pt x="10783" y="20430"/>
                                  <a:pt x="10809" y="20421"/>
                                </a:cubicBezTo>
                                <a:close/>
                                <a:moveTo>
                                  <a:pt x="11450" y="20154"/>
                                </a:moveTo>
                                <a:lnTo>
                                  <a:pt x="11658" y="20053"/>
                                </a:lnTo>
                                <a:cubicBezTo>
                                  <a:pt x="11683" y="20041"/>
                                  <a:pt x="11712" y="20052"/>
                                  <a:pt x="11724" y="20077"/>
                                </a:cubicBezTo>
                                <a:cubicBezTo>
                                  <a:pt x="11737" y="20102"/>
                                  <a:pt x="11726" y="20131"/>
                                  <a:pt x="11701" y="20143"/>
                                </a:cubicBezTo>
                                <a:lnTo>
                                  <a:pt x="11494" y="20244"/>
                                </a:lnTo>
                                <a:cubicBezTo>
                                  <a:pt x="11469" y="20256"/>
                                  <a:pt x="11439" y="20246"/>
                                  <a:pt x="11427" y="20221"/>
                                </a:cubicBezTo>
                                <a:cubicBezTo>
                                  <a:pt x="11415" y="20196"/>
                                  <a:pt x="11425" y="20166"/>
                                  <a:pt x="11450" y="20154"/>
                                </a:cubicBez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c:wpc>
                  </a:graphicData>
                </a:graphic>
              </wp:inline>
            </w:drawing>
          </mc:Choice>
          <mc:Fallback>
            <w:pict>
              <v:group w14:anchorId="278673B5" id="Canvas 1908" o:spid="_x0000_s1035" editas="canvas" style="width:435.75pt;height:292.65pt;mso-position-horizontal-relative:char;mso-position-vertical-relative:line" coordsize="55340,3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55340;height:37166;visibility:visible;mso-wrap-style:square" stroked="t" strokecolor="black [3213]">
                  <v:fill o:detectmouseclick="t"/>
                  <v:path o:connecttype="none"/>
                </v:shape>
                <v:rect id="Rectangle 4" o:spid="_x0000_s1037" style="position:absolute;width:685;height:3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2C9C5EB0" w14:textId="77777777" w:rsidR="009A261A" w:rsidRDefault="009A261A" w:rsidP="00B80C60"/>
                    </w:txbxContent>
                  </v:textbox>
                </v:rect>
                <v:shape id="Freeform 5" o:spid="_x0000_s1038" style="position:absolute;left:24498;top:342;width:30734;height:20232;visibility:visible;mso-wrap-style:square;v-text-anchor:top" coordsize="16098,10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" path="m15,5215r127,-81c153,5127,169,5130,176,5142v7,12,4,27,-8,34l42,5257v-12,7,-27,4,-35,-8c,5238,3,5222,15,5215xm310,5027r127,-81c448,4939,464,4942,471,4954v8,11,4,27,-7,34l337,5069v-12,7,-27,4,-34,-8c295,5050,299,5034,310,5027xm605,4839r127,-81c743,4751,759,4754,766,4766v8,11,4,27,-7,34l632,4881v-11,7,-27,4,-34,-8c590,4861,594,4846,605,4839xm900,4650r127,-80c1039,4562,1054,4566,1061,4577v8,12,4,28,-7,35l927,4693v-11,7,-27,4,-34,-8c885,4673,889,4658,900,4650xm1196,4462r126,-80c1334,4374,1349,4378,1357,4389v7,12,4,27,-8,35l1222,4504v-11,8,-27,4,-34,-7c1180,4485,1184,4470,1196,4462xm1491,4274r126,-80c1629,4186,1644,4190,1652,4201v7,12,4,27,-8,35l1518,4316v-12,8,-28,4,-35,-7c1476,4297,1479,4282,1491,4274xm1786,4086r126,-81c1924,3998,1939,4001,1947,4013v7,12,4,27,-8,35l1813,4128v-12,8,-27,4,-35,-7c1771,4109,1774,4093,1786,4086xm2081,3898r126,-81c2219,3810,2235,3813,2242,3825v7,12,4,27,-8,34l2108,3940v-12,7,-27,4,-35,-8c2066,3921,2069,3905,2081,3898xm2376,3710r127,-81c2514,3622,2530,3625,2537,3637v7,11,4,27,-8,34l2403,3752v-12,7,-27,4,-35,-8c2361,3733,2364,3717,2376,3710xm2671,3522r127,-81c2809,3434,2825,3437,2832,3449v8,11,4,27,-7,34l2698,3564v-12,7,-27,4,-34,-8c2656,3544,2660,3529,2671,3522xm2966,3333r127,-80c3104,3245,3120,3249,3127,3260v8,12,4,28,-7,35l2993,3376v-11,7,-27,4,-34,-8c2951,3356,2955,3341,2966,3333xm3261,3145r127,-80c3400,3057,3415,3061,3422,3072v8,12,4,27,-7,35l3288,3187v-11,8,-27,4,-34,-7c3246,3168,3250,3153,3261,3145xm3557,2957r126,-80c3695,2869,3710,2873,3718,2884v7,12,4,27,-8,35l3583,2999v-11,8,-27,4,-34,-7c3542,2980,3545,2965,3557,2957xm3852,2769r126,-81c3990,2681,4005,2684,4013,2696v7,12,4,27,-8,35l3879,2811v-12,8,-28,4,-35,-7c3837,2792,3840,2776,3852,2769xm4147,2581r126,-81c4285,2493,4300,2496,4308,2508v7,12,4,27,-8,34l4174,2623v-12,7,-27,4,-35,-8c4132,2604,4135,2588,4147,2581xm4442,2393r126,-81c4580,2305,4596,2308,4603,2320v7,11,4,27,-8,34l4469,2435v-12,7,-27,4,-35,-8c4427,2416,4430,2400,4442,2393xm4737,2205r127,-81c4875,2117,4891,2120,4898,2132v8,11,4,27,-8,34l4764,2247v-12,7,-27,4,-35,-8c4722,2227,4725,2212,4737,2205xm5032,2016r127,-80c5170,1928,5186,1932,5193,1943v8,12,4,28,-7,35l5059,2059v-12,7,-27,4,-34,-8c5017,2039,5021,2024,5032,2016xm5327,1828r127,-80c5465,1740,5481,1744,5488,1755v8,12,4,27,-7,35l5354,1870v-11,8,-27,4,-34,-7c5312,1851,5316,1836,5327,1828xm5622,1640r127,-80c5761,1552,5776,1556,5783,1567v8,12,4,27,-7,35l5649,1682v-11,8,-27,4,-34,-7c5607,1663,5611,1648,5622,1640xm5918,1452r126,-81c6056,1364,6071,1367,6079,1379v7,12,4,27,-8,35l5944,1494v-11,8,-27,4,-34,-7c5903,1475,5906,1459,5918,1452xm6213,1264r126,-81c6351,1176,6366,1179,6374,1191v7,11,4,27,-8,34l6240,1306v-12,7,-27,4,-35,-8c6198,1287,6201,1271,6213,1264xm6508,1076r126,-81c6646,988,6661,991,6669,1003v7,11,4,27,-8,34l6535,1118v-12,7,-27,4,-35,-8c6493,1099,6496,1083,6508,1076xm6803,888r126,-81c6941,800,6957,803,6964,815v7,11,4,27,-8,34l6830,930v-12,7,-27,4,-35,-8c6788,910,6791,895,6803,888xm7098,699r8,-5l7236,633v13,-6,27,-1,33,12c7275,657,7270,672,7257,678r-124,59l7125,742v-12,7,-27,4,-34,-8c7083,722,7087,707,7098,699xm7418,550r15,-7l7556,490v13,-6,28,,33,12c7595,515,7589,530,7576,535r-123,54l7439,595v-13,6,-27,,-33,-12c7400,570,7406,555,7418,550xm7742,412r135,-53l7882,358v13,-5,27,1,32,14c7919,385,7912,400,7899,404r-3,2l7760,459v-13,5,-27,-1,-33,-14c7722,432,7729,417,7742,412xm8070,290r79,-28l8213,242v13,-4,27,3,32,16c8249,271,8242,285,8228,289r-62,21l8087,337v-13,4,-27,-3,-32,-16c8050,308,8057,294,8070,290xm8405,183r121,-33l8551,144v13,-4,27,5,30,18c8584,175,8576,189,8563,192r-23,6l8419,231v-14,4,-28,-4,-31,-18c8384,200,8392,186,8405,183xm8746,98r14,-2l8871,73r24,-4c8908,67,8921,76,8924,90v2,14,-7,26,-21,29l8881,122r-111,22l8757,147v-13,3,-27,-5,-30,-19c8724,115,8733,101,8746,98xm9094,38r98,-11l9243,22v14,-1,26,9,28,23c9272,59,9262,71,9248,72r-50,4l9099,88v-13,2,-26,-8,-27,-22c9070,53,9080,40,9094,38xm9444,7l9592,1r3,c9609,1,9620,12,9620,26v,14,-11,25,-25,25l9594,51r-148,6c9432,58,9421,47,9420,33v-1,-14,10,-25,24,-26xm9796,r149,4c9959,5,9970,16,9970,30v-1,14,-12,25,-26,24l9794,50v-14,,-24,-12,-24,-25c9770,11,9782,,9796,xm10146,13r22,1l10296,22v14,,24,12,23,26c10319,62,10307,72,10293,72r-128,-8l10143,63v-13,-1,-24,-12,-23,-26c10120,23,10132,12,10146,13xm10496,34r63,4l10645,42v14,1,24,13,24,27c10668,83,10656,93,10642,92r-86,-5l10492,84v-13,-1,-24,-13,-23,-27c10470,43,10482,33,10496,34xm10845,54r125,8l10995,64v14,1,24,14,23,27c11017,105,11005,115,10991,114r-24,-2l10842,104v-14,-1,-24,-13,-24,-26c10819,64,10831,53,10845,54xm11195,82r149,17c11358,101,11368,113,11366,127v-1,14,-14,24,-28,22l11189,132v-13,-2,-23,-14,-22,-28c11169,90,11181,81,11195,82xm11543,127r40,6l11692,152v13,2,22,15,20,29c11710,194,11697,204,11683,201r-108,-19l11536,177v-14,-2,-23,-15,-21,-29c11517,135,11529,125,11543,127xm11889,190r91,19l12036,223v13,3,22,17,18,30c12051,266,12037,275,12024,271r-55,-13l11879,239v-14,-3,-23,-16,-20,-30c11862,196,11875,187,11889,190xm12231,273r135,38l12376,314v13,5,20,19,16,32c12387,359,12373,366,12360,362r-7,-2l12217,321v-13,-4,-21,-18,-17,-31c12203,277,12217,269,12231,273xm12567,377r140,52c12720,433,12727,448,12722,461v-5,13,-19,19,-32,15l12549,424v-13,-5,-19,-19,-14,-32c12539,379,12554,372,12567,377xm12894,504r30,13l13031,567v13,5,18,20,12,33c13037,612,13023,618,13010,612r-105,-49l12874,550v-12,-5,-18,-19,-13,-32c12866,505,12881,499,12894,504xm13211,656r68,36l13344,729v11,7,16,22,9,34c13346,775,13330,779,13319,772r-63,-36l13188,701v-12,-7,-17,-22,-11,-34c13184,655,13199,650,13211,656xm13516,833r103,66l13642,915v12,8,14,24,6,35c13640,961,13625,964,13614,956r-22,-15l13489,875v-12,-8,-15,-23,-8,-35c13489,829,13504,825,13516,833xm13806,1032r119,91c13936,1132,13938,1148,13930,1158v-9,11,-25,14,-36,5l13775,1072v-11,-8,-13,-24,-4,-35c13779,1026,13795,1024,13806,1032xm14082,1248r30,23l14198,1344v11,9,12,25,3,35c14192,1390,14176,1391,14166,1382r-86,-71l14051,1287v-11,-9,-13,-24,-4,-35c14056,1241,14071,1239,14082,1248xm14350,1475r92,82l14462,1576v10,9,11,25,1,35c14454,1621,14438,1622,14428,1612r-19,-18l14317,1512v-11,-9,-11,-25,-2,-35c14324,1467,14340,1466,14350,1475xm14608,1714r106,106c14724,1830,14724,1846,14714,1855v-10,10,-26,10,-36,l14573,1749v-10,-10,-10,-26,,-36c14583,1704,14599,1704,14608,1714xm14852,1966r70,75l14953,2078v9,10,8,26,-3,35c14940,2122,14924,2121,14915,2110r-29,-35l14815,2000v-9,-10,-8,-26,2,-36c14827,1955,14843,1956,14852,1966xm15083,2232r92,118c15184,2361,15182,2376,15171,2385v-11,8,-27,6,-35,-4l15044,2262v-9,-11,-7,-26,4,-35c15059,2219,15074,2221,15083,2232xm15294,2512r59,84l15379,2637v8,12,4,27,-8,35c15360,2679,15344,2675,15337,2664r-25,-40l15253,2541v-8,-11,-5,-27,6,-35c15270,2498,15286,2501,15294,2512xm15486,2808r74,130c15566,2950,15562,2966,15550,2972v-12,7,-27,3,-34,-9l15443,2832v-7,-12,-3,-27,9,-34c15464,2791,15480,2795,15486,2808xm15653,3117r48,103l15716,3254v5,13,-1,28,-13,33c15690,3293,15675,3287,15670,3274r-14,-33l15608,3138v-6,-12,-1,-27,12,-33c15632,3099,15647,3105,15653,3117xm15791,3440r2,4l15833,3559r8,25c15845,3597,15838,3611,15825,3615v-14,4,-28,-3,-32,-16l15786,3575r-40,-113l15745,3459v-5,-13,1,-28,14,-33c15772,3421,15786,3427,15791,3440xm15898,3776r5,19l15932,3916r1,8c15936,3937,15928,3951,15914,3953v-14,3,-27,-6,-30,-19l15883,3927r-28,-119l15850,3790v-4,-14,4,-27,17,-31c15880,3755,15894,3763,15898,3776xm15972,4121r10,51l15997,4269v2,14,-7,27,-21,29c15962,4300,15949,4291,15947,4277r-15,-96l15923,4130v-3,-14,6,-27,20,-30c15957,4098,15970,4107,15972,4121xm16025,4468r15,133l16042,4618v1,13,-9,26,-22,27c16006,4646,15994,4636,15992,4623r-1,-17l15975,4474v-2,-14,8,-26,22,-28c16011,4445,16023,4454,16025,4468xm16061,4817r8,93l16073,4967v1,14,-10,26,-23,27c16036,4995,16024,4984,16023,4970r-4,-56l16011,4821v-1,-14,9,-26,23,-27c16048,4793,16060,4803,16061,4817xm16085,5167r3,66l16091,5317v1,14,-10,26,-24,26c16053,5344,16042,5333,16041,5319r-2,-83l16035,5170v-1,-14,10,-26,24,-27c16073,5143,16084,5153,16085,5167xm16096,5518r2,150c16098,5682,16087,5693,16073,5693v-13,,-25,-11,-25,-25l16046,5518v,-13,11,-25,24,-25c16084,5493,16096,5504,16096,5518xm16097,5869r-3,149c16094,6032,16082,6043,16069,6043v-14,,-25,-12,-25,-25l16047,5868v,-14,11,-25,25,-25c16086,5843,16097,5855,16097,5869xm16086,6219r-7,150c16078,6383,16066,6393,16053,6393v-14,-1,-25,-13,-24,-27l16036,6217v1,-14,13,-25,26,-24c16076,6194,16087,6205,16086,6219xm16064,6569r-12,150c16051,6732,16039,6743,16025,6742v-13,-2,-24,-14,-22,-27l16015,6565v1,-14,13,-24,26,-23c16055,6543,16066,6555,16064,6569xm16032,6918r-2,19l16013,7068v-2,13,-14,23,-28,21c15971,7087,15962,7075,15963,7061r17,-129l15982,6913v2,-14,14,-24,28,-22c16023,6892,16033,6905,16032,6918xm15985,7266r-1,4l15959,7415v-2,13,-15,22,-28,20c15917,7433,15908,7420,15910,7406r25,-144l15935,7259v2,-14,15,-23,29,-21c15977,7240,15987,7252,15985,7266xm15921,7612r-29,132l15888,7759v-3,13,-17,22,-30,18c15845,7774,15836,7760,15840,7747r3,-13l15872,7601v3,-13,16,-22,30,-19c15915,7585,15924,7598,15921,7612xm15838,7953r-24,88l15796,8098v-4,13,-18,21,-32,16c15751,8110,15744,8096,15748,8083r17,-56l15790,7940v4,-13,17,-21,31,-17c15834,7926,15842,7940,15838,7953xm15732,8288r-10,28l15677,8429v-5,13,-20,19,-33,14c15631,8438,15625,8423,15630,8411r45,-112l15685,8272v4,-13,18,-20,32,-15c15730,8261,15736,8275,15732,8288xm15592,8613r-35,68l15520,8746v-7,12,-22,16,-34,9c15474,8748,15470,8733,15477,8721r36,-63l15548,8590v6,-12,21,-17,33,-11c15593,8585,15598,8600,15592,8613xm15417,8918r-47,76l15340,9046v-7,12,-23,16,-35,9c15293,9048,15290,9032,15297,9020r31,-52l15374,8892v7,-12,23,-16,34,-9c15420,8890,15424,8906,15417,8918xm15237,9218r-77,129c15153,9358,15137,9362,15125,9355v-11,-7,-15,-23,-8,-34l15195,9192v7,-12,22,-15,34,-8c15241,9191,15245,9206,15237,9218xm15053,9516r-51,79l14969,9642v-8,11,-24,14,-35,6c14923,9640,14920,9624,14928,9613r32,-45l15011,9489v7,-11,23,-15,34,-7c15057,9489,15060,9505,15053,9516xm14851,9805r-54,68l14755,9921v-9,11,-25,12,-36,3c14709,9915,14708,9899,14717,9889r40,-48l14811,9774v9,-11,25,-13,36,-4c14857,9778,14859,9794,14851,9805xm14616,10069r-55,52l14504,10170v-11,9,-27,8,-35,-2c14460,10157,14461,10141,14471,10132r56,-47l14581,10033v10,-10,26,-10,36,c14626,10043,14626,10059,14616,10069xm14342,10293r-59,39l14213,10372v-12,7,-27,3,-34,-9c14172,10351,14176,10336,14188,10329r67,-38l14314,10251v12,-8,27,-5,35,7c14357,10269,14354,10285,14342,10293xm14031,10462r-82,33l13889,10515v-13,5,-27,-2,-32,-15c13853,10487,13860,10472,13873,10468r57,-19l14012,10416v13,-6,27,,32,13c14050,10442,14043,10457,14031,10462xm13695,10571r-4,2l13549,10600r-4,1c13532,10603,13519,10593,13517,10580v-2,-14,8,-27,21,-28l13540,10551r138,-27l13683,10523v13,-3,27,5,30,18c13717,10554,13709,10568,13695,10571xm13345,10626r-105,8l13194,10636v-13,,-25,-11,-25,-24c13168,10598,13179,10586,13193,10586r43,-1l13341,10576v14,-1,26,9,27,23c13369,10612,13359,10625,13345,10626xm12993,10638r-101,-2l12842,10633v-13,-1,-24,-13,-23,-27c12820,10592,12832,10582,12846,10583r47,3l12994,10588v14,,25,12,25,25c13019,10627,13007,10638,12993,10638xm12642,10618r-139,-15l12492,10601v-14,-2,-23,-14,-21,-28c12473,10559,12485,10550,12499,10552r9,1l12647,10568v14,1,24,14,22,27c12668,10609,12656,10619,12642,10618xm12294,10573r-3,-1l12181,10553r-36,-7c12132,10544,12123,10531,12125,10517v3,-14,16,-22,29,-20l12189,10504r110,19l12301,10523v14,2,23,15,21,28c12320,10565,12308,10575,12294,10573xm11948,10507r-116,-26c11831,10481,11829,10481,11828,10480r-29,-11c11787,10463,11780,10449,11785,10436v6,-13,20,-19,33,-14l11847,10434r-4,-1l11959,10458v14,3,22,17,19,30c11975,10502,11962,10510,11948,10507xm11614,10394r-139,-56c11462,10333,11456,10318,11461,10305v5,-13,20,-19,32,-14l11632,10347v13,6,20,20,14,33c11641,10393,11627,10399,11614,10394xm11289,10263r-139,-56c11137,10202,11131,10187,11136,10175v5,-13,20,-19,33,-14l11308,10217v13,5,19,19,14,32c11317,10262,11302,10268,11289,10263xm10964,10132r-139,-56c10813,10071,10806,10057,10811,10044v6,-13,20,-19,33,-14l10983,10086v13,5,19,20,14,33c10992,10131,10977,10138,10964,10132xm10640,10002r-139,-56c10488,9940,10482,9926,10487,9913v5,-13,20,-19,32,-14l10658,9955v13,5,19,20,14,33c10667,10001,10653,10007,10640,10002xm10315,9871r-139,-56c10163,9810,10157,9795,10162,9782v5,-12,20,-19,33,-13l10334,9825v13,5,19,19,14,32c10343,9870,10328,9876,10315,9871xm9990,9740r-139,-56c9839,9679,9832,9664,9837,9652v6,-13,20,-19,33,-14l10009,9694v13,5,19,20,14,32c10018,9739,10003,9745,9990,9740xm9666,9609r-139,-56c9514,9548,9508,9534,9513,9521v5,-13,20,-19,32,-14l9684,9563v13,5,19,20,14,33c9693,9608,9679,9615,9666,9609xm9341,9479r-139,-56c9189,9418,9183,9403,9188,9390v5,-13,20,-19,33,-14l9360,9432v13,5,19,20,14,33c9369,9478,9354,9484,9341,9479xm9016,9348r-139,-56c8865,9287,8858,9272,8863,9259v6,-12,20,-19,33,-13l9035,9302v13,5,19,19,14,32c9044,9347,9029,9353,9016,9348xm8692,9217r-139,-56c8540,9156,8534,9141,8539,9129v5,-13,20,-19,32,-14l8710,9171v13,5,19,20,14,32c8719,9216,8705,9222,8692,9217xm8367,9087r-139,-57c8215,9025,8209,9011,8214,8998v5,-13,20,-19,33,-14l8386,9040v13,5,19,20,14,33c8395,9085,8380,9092,8367,9087xm8042,8956r-139,-56c7891,8895,7884,8880,7889,8867v6,-13,20,-19,33,-14l8061,8909v13,6,19,20,14,33c8070,8955,8055,8961,8042,8956xm7718,8825r-139,-56c7566,8764,7560,8749,7565,8736v5,-12,20,-19,32,-13l7736,8779v13,5,19,19,14,32c7745,8824,7731,8830,7718,8825xm7393,8694r-139,-56c7241,8633,7235,8619,7240,8606v5,-13,20,-19,33,-14l7412,8648v13,5,19,20,14,32c7421,8693,7406,8699,7393,8694xm7068,8564r-139,-56c6917,8502,6910,8488,6915,8475v6,-13,20,-19,33,-14l7087,8517v13,5,19,20,14,33c7096,8563,7081,8569,7068,8564xm6744,8433r-139,-56c6592,8372,6586,8357,6591,8344v5,-13,20,-19,32,-14l6762,8386v13,6,20,20,14,33c6771,8432,6757,8438,6744,8433xm6419,8302r-139,-56c6267,8241,6261,8226,6266,8214v5,-13,20,-19,33,-14l6438,8256v13,5,19,19,14,32c6447,8301,6432,8307,6419,8302xm6094,8171r-139,-56c5943,8110,5936,8096,5941,8083v6,-13,20,-19,33,-14l6113,8125v13,5,19,20,14,33c6122,8170,6107,8177,6094,8171xm5770,8041r-139,-56c5618,7979,5612,7965,5617,7952v5,-13,20,-19,32,-14l5788,7994v13,5,20,20,14,33c5797,8040,5783,8046,5770,8041xm5445,7910r-139,-56c5293,7849,5287,7834,5292,7821v5,-12,20,-19,33,-14l5464,7864v13,5,19,19,14,32c5473,7909,5458,7915,5445,7910xm5120,7779r-139,-56c4969,7718,4962,7703,4967,7691v6,-13,20,-19,33,-14l5139,7733v13,5,19,19,14,32c5148,7778,5133,7784,5120,7779xm4796,7648r-139,-56c4644,7587,4638,7573,4643,7560v5,-13,20,-19,32,-14l4814,7602v13,5,20,20,14,33c4823,7647,4809,7654,4796,7648xm4471,7518r-139,-56c4319,7457,4313,7442,4318,7429v5,-13,20,-19,33,-14l4490,7471v13,5,19,20,14,33c4499,7517,4484,7523,4471,7518xm4146,7387r-139,-56c3995,7326,3988,7311,3993,7298v6,-12,20,-19,33,-13l4165,7341v13,5,19,19,14,32c4174,7386,4159,7392,4146,7387xm3822,7256r-139,-56c3670,7195,3664,7180,3669,7168v5,-13,20,-19,32,-14l3840,7210v13,5,20,20,14,32c3849,7255,3835,7261,3822,7256xm3497,7125r-139,-56c3345,7064,3339,7050,3344,7037v5,-13,20,-19,33,-14l3516,7079v13,5,19,20,14,33c3525,7124,3510,7131,3497,7125xm3172,6995r-139,-56c3021,6934,3014,6919,3019,6906v6,-13,20,-19,33,-14l3191,6948v13,6,19,20,14,33c3200,6994,3185,7000,3172,6995xm2848,6864r-139,-56c2696,6803,2690,6788,2695,6775v5,-12,20,-19,32,-13l2866,6818v13,5,20,19,14,32c2875,6863,2861,6869,2848,6864xm2523,6733r-139,-56c2371,6672,2365,6658,2370,6645v5,-13,20,-19,33,-14l2542,6687v13,5,19,20,14,32c2551,6732,2536,6738,2523,6733xm2198,6603r-139,-56c2047,6541,2040,6527,2045,6514v6,-13,20,-19,33,-14l2217,6556v13,5,19,20,14,33c2226,6601,2211,6608,2198,6603xm1874,6472r-139,-56c1722,6411,1716,6396,1721,6383v5,-13,20,-19,32,-14l1893,6425v12,6,19,20,13,33c1901,6471,1887,6477,1874,6472xm1549,6341r-139,-56c1397,6280,1391,6265,1396,6253v5,-13,20,-19,33,-14l1568,6295v13,5,19,19,14,32c1577,6340,1562,6346,1549,6341xm1224,6210r-139,-56c1073,6149,1066,6135,1071,6122v6,-13,20,-19,33,-14l1243,6164v13,5,19,20,14,32c1252,6209,1237,6215,1224,6210xm900,6080l761,6024v-13,-6,-19,-20,-14,-33c752,5978,767,5972,779,5977r140,56c931,6038,938,6053,932,6066v-5,13,-19,19,-32,14xm575,5949r-75,-30c487,5914,481,5899,486,5886v5,-13,20,-19,33,-14l594,5902v13,6,19,20,14,33c603,5948,588,5954,575,5949xe" fillcolor="black" strokeweight="6e-5mm">
                  <v:stroke joinstyle="bevel"/>
                  <v:path arrowok="t" o:connecttype="custom" o:connectlocs="22052099,175024056;48186809,158494651;70968027,145148037;92181801,132778037;109094551,122108126;129360602,108219097;151157633,93353454;183415880,72917593;209550399,56424323;232331617,43077900;253545391,30707900;275415353,17723023;282195077,14901779;311282159,7161519;331475279,1374487;344305800,2061635;370513250,2314775;400766656,2314775;422199223,4810608;432259317,7559391;457409840,15335787;486715524,27597380;503227345,37326813;513287439,45139535;531184377,61958215;548352195,81815335;565556669,107170021;577111278,128727039;578933791,142037517;584656397,166415589;584437604,173396430;584874999,199582997;585458257,223997395;582542160,250039419;578022534,281289925;573429787,299772368;566722994,310695610;551013033,337135507;537818239,358837257;532751631,364190281;507747161,377934577;486423800,384336676;473629936,382962190;442684067,381443160;431676060,377356026;412175403,369543305;388993254,361260629;364134456,352290425;328632305,338112121;299909687,326610138;275743542,315976362;253253857,306029734;234664457,298615076;211482308,290332210;186623510,281362196;151121359,267183702;122398741,255681909;98232406,245048133;75742912,235101505;57153511,227686656;33971362,219403981" o:connectangles="0,0,0,0,0,0,0,0,0,0,0,0,0,0,0,0,0,0,0,0,0,0,0,0,0,0,0,0,0,0,0,0,0,0,0,0,0,0,0,0,0,0,0,0,0,0,0,0,0,0,0,0,0,0,0,0,0,0,0,0,0"/>
                  <o:lock v:ext="edit" verticies="t"/>
                </v:shape>
                <v:shape id="Freeform 6" o:spid="_x0000_s1039" style="position:absolute;left:24555;top:6686;width:18612;height:3969;visibility:visible;mso-wrap-style:square;v-text-anchor:top" coordsize="494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" path="m104,2380l4806,30v16,-9,36,-2,45,15c4859,61,4852,81,4836,89l134,2440v-16,8,-36,2,-44,-15c81,2409,88,2389,104,2380xm119,2410r179,60l,2470,179,2231r-60,179xm4821,59l4642,r298,l4761,238,4821,59xe" fillcolor="black" strokeweight="6e-5mm">
                  <v:stroke joinstyle="bevel"/>
                  <v:path arrowok="t" o:connecttype="custom" o:connectlocs="14762695,61449904;682203940,774523;688591953,1161946;686462490,2297859;19021244,62999112;12775271,62611689;14762695,61449904;16891781,62224428;42300661,63773635;0,63773635;25408880,57602838;16891781,62224428;684333403,1523336;658924523,0;701225185,0;675816304,6144926;684333403,1523336" o:connectangles="0,0,0,0,0,0,0,0,0,0,0,0,0,0,0,0,0"/>
                  <o:lock v:ext="edit" verticies="t"/>
                </v:shape>
                <v:shape id="Freeform 7" o:spid="_x0000_s1040" style="position:absolute;left:44869;top:6451;width:6165;height:807;visibility:visible;mso-wrap-style:square;v-text-anchor:top" coordsize="323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" path="m135,92l3099,267v18,1,32,17,31,35c3129,320,3113,334,3095,333l131,159c113,158,99,142,100,124v1,-19,17,-33,35,-32xm133,126l259,267,,118,274,,133,126xm3097,300l2972,159r258,149l2956,425,3097,300xe" fillcolor="black" strokeweight="6e-5mm">
                  <v:stroke joinstyle="bevel"/>
                  <v:path arrowok="t" o:connecttype="custom" o:connectlocs="4918854,3314817;112913192,9620319;114042748,10881343;112767369,11998435;4773031,5729011;3643475,4467797;4918854,3314817;4845943,4539953;9436695,9620319;0,4251708;9983340,0;4845943,4539953;112840281,10809377;108285984,5729011;117686224,11097622;107702883,15313252;112840281,10809377" o:connectangles="0,0,0,0,0,0,0,0,0,0,0,0,0,0,0,0,0"/>
                  <o:lock v:ext="edit" verticies="t"/>
                </v:shape>
                <v:shape id="Freeform 8" o:spid="_x0000_s1041" style="position:absolute;left:39427;top:6927;width:3987;height:1308;visibility:visible;mso-wrap-style:square;v-text-anchor:top" coordsize="209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" path="m120,562l1953,62v17,-5,36,5,41,23c1999,103,1988,121,1970,126l138,626v-18,5,-37,-6,-41,-24c92,585,102,566,120,562xm129,594r163,93l,629,222,430,129,594xm1961,94l1798,r292,59l1868,258,1961,94xe" fillcolor="black" strokeweight="6e-5mm">
                  <v:stroke joinstyle="bevel"/>
                  <v:path arrowok="t" o:connecttype="custom" o:connectlocs="4367790,20373922;71087231,2247607;72579598,3081534;71706078,4567754;5023073,22694069;3530707,21823966;4367790,20373922;4695527,21533995;10628556,24905500;0,22802784;8080488,15588547;4695527,21533995;71378341,3407680;65445312,0;76073868,2138891;67993380,9353128;71378341,3407680" o:connectangles="0,0,0,0,0,0,0,0,0,0,0,0,0,0,0,0,0"/>
                  <o:lock v:ext="edit" verticies="t"/>
                </v:shape>
                <v:shape id="Freeform 9" o:spid="_x0000_s1042" style="position:absolute;left:45231;top:7035;width:6527;height:4699;visibility:visible;mso-wrap-style:square;v-text-anchor:top" coordsize="342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" path="m128,51l3332,2365v14,11,18,31,7,46c3328,2426,3307,2430,3293,2419l89,105c74,94,70,73,81,58,92,43,113,40,128,51xm108,78r30,186l,,294,48,108,78xm3312,2392r-30,-186l3420,2470r-294,-48l3312,2392xe" fillcolor="black" strokeweight="0">
                  <v:stroke joinstyle="bevel"/>
                  <v:path arrowok="t" o:connecttype="custom" o:connectlocs="4662819,1845752;121376612,85595582;121631586,87260602;119955933,87550154;3242140,3800325;2950714,2099158;4662819,1845752;3934158,2823039;5026958,9554841;0,0;10709673,1737313;3934158,2823039;120648142,86572868;119555341,79841065;124582300,89395907;113872627,87658594;120648142,86572868" o:connectangles="0,0,0,0,0,0,0,0,0,0,0,0,0,0,0,0,0"/>
                  <o:lock v:ext="edit" aspectratio="t" verticies="t"/>
                </v:shape>
                <v:shape id="Freeform 10" o:spid="_x0000_s1043" style="position:absolute;left:24555;top:10858;width:15596;height:3200;visibility:visible;mso-wrap-style:square;v-text-anchor:top" coordsize="8170,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" path="m137,74l8045,1546v18,3,30,20,27,39c8069,1603,8051,1615,8033,1611l125,140c107,137,95,119,98,101v4,-18,21,-30,39,-27xm131,107l238,263,,83,287,,131,107xm8039,1578l7932,1423r238,180l7884,1685r155,-107xe" fillcolor="black" strokeweight="6e-5mm">
                  <v:stroke joinstyle="bevel"/>
                  <v:path arrowok="t" o:connecttype="custom" o:connectlocs="4992270,2669224;293156293,55765793;294140162,57172667;292718954,58110456;4554931,5049970;3571061,3643096;4992270,2669224;4773505,3859597;8672522,9486712;0,2993975;10458148,0;4773505,3859597;292937719,56920083;289038701,51329051;297711223,57821788;287289536,60779680;292937719,56920083" o:connectangles="0,0,0,0,0,0,0,0,0,0,0,0,0,0,0,0,0"/>
                  <o:lock v:ext="edit" verticies="t"/>
                </v:shape>
                <v:shape id="Freeform 11" o:spid="_x0000_s1044" style="position:absolute;left:47764;top:25069;width:4356;height:1886;visibility:visible;mso-wrap-style:square;v-text-anchor:top" coordsize="228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" path="m136,41l2170,889v17,7,25,26,18,43c2181,949,2161,957,2144,950l110,103c93,96,85,76,92,59v8,-17,27,-25,44,-18xm123,72r72,174l,21,298,,123,72xm2157,920l2085,745r195,226l1983,991r174,-71xe" fillcolor="black" strokeweight="6e-5mm">
                  <v:stroke joinstyle="bevel"/>
                  <v:path arrowok="t" o:connecttype="custom" o:connectlocs="4964334,1485027;79209638,32198225;79866671,33755571;78260485,34407399;4015181,3730551;3358148,2136855;4964334,1485027;4489757,2607694;7117890,8909779;0,760498;10877632,0;4489757,2607694;78735062,33320892;76106929,26982647;83224819,35168088;72383679,35892426;78735062,33320892" o:connectangles="0,0,0,0,0,0,0,0,0,0,0,0,0,0,0,0,0"/>
                  <o:lock v:ext="edit" verticies="t"/>
                </v:shape>
                <v:shape id="Freeform 12" o:spid="_x0000_s1045" style="position:absolute;left:44240;top:23641;width:2438;height:1130;visibility:visible;mso-wrap-style:square;v-text-anchor:top" coordsize="127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" path="m136,37l1169,498v17,8,24,27,17,44c1178,559,1159,566,1142,559l109,98c92,90,84,70,92,54,99,37,119,29,136,37xm122,67r68,176l,13,298,,122,67xm1155,528l1088,352r189,231l979,596r176,-68xe" fillcolor="black" strokeweight="6e-5mm">
                  <v:stroke joinstyle="bevel"/>
                  <v:path arrowok="t" o:connecttype="custom" o:connectlocs="4957923,1330416;42616109,17906677;43235826,19488691;41631741,20099958;3973555,3523697;3353839,1941683;4957923,1330416;4447602,2409045;6926469,8737480;0,467362;10863559,0;4447602,2409045;42105597,18985306;39663196,12656870;46553200,20963013;35689641,21430374;42105597,18985306" o:connectangles="0,0,0,0,0,0,0,0,0,0,0,0,0,0,0,0,0"/>
                  <o:lock v:ext="edit" verticies="t"/>
                </v:shape>
                <v:shape id="Freeform 13" o:spid="_x0000_s1046" style="position:absolute;left:24917;top:25952;width:12160;height:838;visibility:visible;mso-wrap-style:square;v-text-anchor:top" coordsize="6370,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" path="m134,96l6238,279v18,,33,15,32,34c6270,331,6254,346,6236,345l132,163v-18,,-32,-16,-32,-34c101,110,116,96,134,96xm133,130l263,267,,126,271,,133,130xm6237,312l6108,175r262,141l6100,441,6237,312xe" fillcolor="black" strokeweight="6e-5mm">
                  <v:stroke joinstyle="bevel"/>
                  <v:path arrowok="t" o:connecttype="custom" o:connectlocs="4883110,3467385;227323449,10076833;228489630,11304774;227250718,12460506;4810378,5887163;3644197,4659222;4883110,3467385;4846839,4695326;9584105,9643386;0,4550907;9875793,0;4846839,4695326;227286988,11268669;222586184,6320610;232133827,11413088;222294495,15927891;227286988,11268669" o:connectangles="0,0,0,0,0,0,0,0,0,0,0,0,0,0,0,0,0"/>
                  <o:lock v:ext="edit" verticies="t"/>
                </v:shape>
                <v:shape id="Freeform 14" o:spid="_x0000_s1047" style="position:absolute;left:37725;top:26949;width:8191;height:2603;visibility:visible;mso-wrap-style:square;v-text-anchor:top" coordsize="4290,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" path="m137,58l4172,1246v17,6,27,24,22,42c4189,1306,4170,1316,4153,1310l119,122c101,117,91,99,96,81v5,-18,24,-28,41,-23xm128,90r90,166l,53,294,,128,90xm4162,1278r-90,-165l4290,1316r-293,53l4162,1278xe" fillcolor="black" strokeweight="6e-5mm">
                  <v:stroke joinstyle="bevel"/>
                  <v:path arrowok="t" o:connecttype="custom" o:connectlocs="4994625,2097247;152101121,45055253;152903041,46574093;151408415,47369640;4338387,4411444;3499999,2928920;4994625,2097247;4666602,3254440;7947791,9256978;0,1916424;10718615,0;4666602,3254440;151736438,46212447;148455249,40246036;156403040,47586590;145720893,49503014;151736438,46212447" o:connectangles="0,0,0,0,0,0,0,0,0,0,0,0,0,0,0,0,0"/>
                  <o:lock v:ext="edit" verticies="t"/>
                </v:shape>
                <v:shape id="Freeform 15" o:spid="_x0000_s1048" style="position:absolute;left:5334;top:10579;width:15595;height:5569;visibility:visible;mso-wrap-style:square;v-text-anchor:top" coordsize="16340,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" path="m230,5625l16066,101v35,-12,73,6,85,41c16163,177,16145,215,16110,227l274,5751v-35,12,-73,-6,-85,-41c176,5676,195,5637,230,5625xm252,5688r339,164l,5776,416,5349,252,5688xm16088,164l15748,r592,76l15924,504r164,-340xe" fillcolor="black" strokeweight="6e-5mm">
                  <v:stroke joinstyle="bevel"/>
                  <v:path arrowok="t" o:connecttype="custom" o:connectlocs="2095122,50941105;146350092,914630;147124406,1285963;146750945,2055752;2495975,52082228;1721661,51710894;2095122,50941105;2295548,51511619;5383640,52996857;0,52308625;3789487,48441599;2295548,51511619;146550519,1485239;143453361,0;148846067,688233;145056580,4564299;146550519,1485239" o:connectangles="0,0,0,0,0,0,0,0,0,0,0,0,0,0,0,0,0"/>
                  <o:lock v:ext="edit" verticies="t"/>
                </v:shape>
                <v:shape id="Freeform 16" o:spid="_x0000_s1049" style="position:absolute;left:6781;top:8470;width:6166;height:2915;visibility:visible;mso-wrap-style:square;v-text-anchor:top" coordsize="6460,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" path="m213,2880l6190,67v33,-15,73,-1,89,32c6295,133,6280,172,6247,188l269,3001v-33,16,-73,1,-88,-32c165,2936,179,2896,213,2880xm241,2941r355,127l,3054,369,2586,241,2941xm6219,128l5864,r596,14l6091,483,6219,128xe" fillcolor="black" strokeweight="6e-5mm">
                  <v:stroke joinstyle="bevel"/>
                  <v:path arrowok="t" o:connecttype="custom" o:connectlocs="1940486,25996221;56392830,604762;57203673,893604;56912171,1696944;2450663,27088403;1648984,26799561;1940486,25996221;2195622,26546825;5429733,27693165;0,27566797;3361727,23342393;2195622,26546825;56657034,1155366;53422923,0;58852656,126368;55490929,4359798;56657034,1155366" o:connectangles="0,0,0,0,0,0,0,0,0,0,0,0,0,0,0,0,0"/>
                  <o:lock v:ext="edit" verticies="t"/>
                </v:shape>
                <v:shape id="Freeform 17" o:spid="_x0000_s1050" style="position:absolute;left:14763;top:8394;width:5804;height:1988;visibility:visible;mso-wrap-style:square;v-text-anchor:top" coordsize="6080,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" path="m274,111l5845,1852v35,11,55,48,44,83c5878,1971,5841,1990,5805,1979l234,238c199,227,180,190,191,155v11,-35,48,-55,83,-44xm254,175l429,509,,95,588,,254,175xm5825,1916l5650,1582r430,413l5491,2091r334,-175xe" fillcolor="black" strokeweight="6e-5mm">
                  <v:stroke joinstyle="bevel"/>
                  <v:path arrowok="t" o:connecttype="custom" o:connectlocs="2496878,1003137;53263144,16736733;53664080,17486875;52898674,17884479;2132313,2150884;1740541,1400741;2496878,1003137;2314643,1581479;3909320,4599923;0,858528;5358227,0;2314643,1581479;53080909,17315169;51486233,14296726;55404621,18029088;50037325,18896648;53080909,17315169" o:connectangles="0,0,0,0,0,0,0,0,0,0,0,0,0,0,0,0,0"/>
                  <o:lock v:ext="edit" verticies="t"/>
                </v:shape>
                <v:shape id="Freeform 18" o:spid="_x0000_s1051" style="position:absolute;left:17303;top:11372;width:3626;height:2896;visibility:visible;mso-wrap-style:square;v-text-anchor:top" coordsize="3800,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" path="m166,2821l3550,115v29,-23,71,-19,94,10c3667,154,3662,196,3633,219l250,2926v-29,23,-71,18,-94,-11c133,2886,138,2844,166,2821xm208,2874r375,41l,3040,250,2499r-42,375xm3592,167l3217,125,3800,,3550,542r42,-375xe" fillcolor="black" strokeweight="6e-5mm">
                  <v:stroke joinstyle="bevel"/>
                  <v:path arrowok="t" o:connecttype="custom" o:connectlocs="1511382,25597387;32322247,1043520;33178083,1134211;33077890,1987203;2276186,26550216;1420350,26450380;1511382,25597387;1893832,26078374;5308112,26450380;0,27584591;2276186,22675646;1893832,26078374;32704601,1515362;29290322,1134211;34598433,0;32322247,4918090;32704601,1515362" o:connectangles="0,0,0,0,0,0,0,0,0,0,0,0,0,0,0,0,0"/>
                  <o:lock v:ext="edit" verticies="t"/>
                </v:shape>
                <v:shape id="Freeform 19" o:spid="_x0000_s1052" style="position:absolute;left:5695;top:16287;width:3626;height:1016;visibility:visible;mso-wrap-style:square;v-text-anchor:top" coordsize="3800,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" path="m274,144l3551,799v36,8,60,43,53,79c3596,914,3561,937,3525,930l248,275v-36,-7,-59,-43,-52,-79c203,160,238,137,274,144xm261,209l470,523,,157,575,,261,209xm3538,865l3329,551r471,366l3225,1074,3538,865xe" fillcolor="black" strokeweight="6e-5mm">
                  <v:stroke joinstyle="bevel"/>
                  <v:path arrowok="t" o:connecttype="custom" o:connectlocs="2494702,1288649;32331312,7150383;32813859,7857333;32094571,8322768;2257961,2461034;1784574,1754084;2494702,1288649;2376379,1870348;4279276,4680457;0,1405007;5235305,0;2376379,1870348;32212989,7741069;30310092,4930960;34598433,8206409;29363128,9611417;32212989,7741069" o:connectangles="0,0,0,0,0,0,0,0,0,0,0,0,0,0,0,0,0"/>
                  <o:lock v:ext="edit" verticies="t"/>
                </v:shape>
                <v:group id="Group 20" o:spid="_x0000_s1053" style="position:absolute;left:20612;top:14268;width:7251;height:2889" coordorigin="3246,876" coordsize="114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21" o:spid="_x0000_s1054" style="position:absolute;left:3246;top:876;width:1142;height:455;visibility:visible;mso-wrap-style:square;v-text-anchor:top" coordsize="114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" path="m114,l,113,,455r1028,l1142,341,1142,,114,xe" fillcolor="#fc0" stroked="f">
                    <v:path arrowok="t" o:connecttype="custom" o:connectlocs="114,0;0,113;0,455;1028,455;1142,341;1142,0;114,0" o:connectangles="0,0,0,0,0,0,0"/>
                  </v:shape>
                  <v:shape id="Freeform 22" o:spid="_x0000_s1055" style="position:absolute;left:3246;top:876;width:1142;height:113;visibility:visible;mso-wrap-style:square;v-text-anchor:top" coordsize="1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" path="m,113r1028,l1142,,114,,,113xe" fillcolor="#ffd632" stroked="f">
                    <v:path arrowok="t" o:connecttype="custom" o:connectlocs="0,113;1028,113;1142,0;114,0;0,113" o:connectangles="0,0,0,0,0"/>
                  </v:shape>
                  <v:shape id="Freeform 23" o:spid="_x0000_s1056" style="position:absolute;left:4274;top:876;width:114;height:455;visibility:visible;mso-wrap-style:square;v-text-anchor:top" coordsize="11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" path="m,113l114,r,341l,455,,113xe" fillcolor="#cda400" stroked="f">
                    <v:path arrowok="t" o:connecttype="custom" o:connectlocs="0,113;114,0;114,341;0,455;0,113" o:connectangles="0,0,0,0,0"/>
                  </v:shape>
                  <v:shape id="Freeform 24" o:spid="_x0000_s1057" style="position:absolute;left:3246;top:876;width:1142;height:455;visibility:visible;mso-wrap-style:square;v-text-anchor:top" coordsize="114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" path="m114,l,113,,455r1028,l1142,341,1142,,114,xe" filled="f" strokeweight="42e-5mm">
                    <v:stroke endcap="round"/>
                    <v:path arrowok="t" o:connecttype="custom" o:connectlocs="114,0;0,113;0,455;1028,455;1142,341;1142,0;114,0" o:connectangles="0,0,0,0,0,0,0"/>
                  </v:shape>
                  <v:shape id="Freeform 25" o:spid="_x0000_s1058" style="position:absolute;left:3246;top:876;width:1142;height:113;visibility:visible;mso-wrap-style:square;v-text-anchor:top" coordsize="1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" path="m,113r1028,l1142,e" filled="f" strokeweight="42e-5mm">
                    <v:stroke endcap="round"/>
                    <v:path arrowok="t" o:connecttype="custom" o:connectlocs="0,113;1028,113;1142,0" o:connectangles="0,0,0"/>
                  </v:shape>
                  <v:line id="Line 26" o:spid="_x0000_s1059" style="position:absolute;visibility:visible;mso-wrap-style:square" from="4274,989" to="4274,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" strokeweight="42e-5mm">
                    <v:stroke endcap="round"/>
                  </v:line>
                </v:group>
                <v:rect id="Rectangle 27" o:spid="_x0000_s1060" style="position:absolute;left:25717;top:15278;width:685;height:3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9xvwAAANwAAAAPAAAAZHJzL2Rvd25yZXYueG1sRE/LisIw&#10;FN0L8w/hDsxO0xEV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DosD9xvwAAANwAAAAPAAAAAAAA&#10;AAAAAAAAAAcCAABkcnMvZG93bnJldi54bWxQSwUGAAAAAAMAAwC3AAAA8wIAAAAA&#10;" filled="f" stroked="f">
                  <v:textbox style="mso-fit-shape-to-text:t" inset="0,0,0,0">
                    <w:txbxContent>
                      <w:p w14:paraId="6348DB44" w14:textId="77777777" w:rsidR="009A261A" w:rsidRDefault="009A261A" w:rsidP="00B80C60"/>
                    </w:txbxContent>
                  </v:textbox>
                </v:rect>
                <v:line id="Line 28" o:spid="_x0000_s1061" style="position:absolute;flip:y;visibility:visible;mso-wrap-style:square" from="22567,10775" to="23152,1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" strokeweight=".00125mm"/>
                <v:line id="Line 29" o:spid="_x0000_s1062" style="position:absolute;visibility:visible;mso-wrap-style:square" from="21913,10496" to="22567,1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" strokeweight=".00125mm"/>
                <v:group id="Group 30" o:spid="_x0000_s1063" style="position:absolute;left:20612;top:13055;width:4241;height:1931" coordorigin="3246,685" coordsize="66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31" o:spid="_x0000_s1064" style="position:absolute;left:3246;top:685;width:668;height:304;visibility:visible;mso-wrap-style:square;v-text-anchor:top" coordsize="66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" path="m76,l,76,,304r592,l668,228,668,,76,xe" fillcolor="#fc0" stroked="f">
                    <v:path arrowok="t" o:connecttype="custom" o:connectlocs="76,0;0,76;0,304;592,304;668,228;668,0;76,0" o:connectangles="0,0,0,0,0,0,0"/>
                  </v:shape>
                  <v:shape id="Freeform 32" o:spid="_x0000_s1065" style="position:absolute;left:3246;top:685;width:668;height:76;visibility:visible;mso-wrap-style:square;v-text-anchor:top" coordsize="6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" path="m,76r592,l668,,76,,,76xe" fillcolor="#ffd632" stroked="f">
                    <v:path arrowok="t" o:connecttype="custom" o:connectlocs="0,76;592,76;668,0;76,0;0,76" o:connectangles="0,0,0,0,0"/>
                  </v:shape>
                  <v:shape id="Freeform 33" o:spid="_x0000_s1066" style="position:absolute;left:3838;top:685;width:76;height:304;visibility:visible;mso-wrap-style:square;v-text-anchor:top" coordsize="7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" path="m,76l76,r,228l,304,,76xe" fillcolor="#cda400" stroked="f">
                    <v:path arrowok="t" o:connecttype="custom" o:connectlocs="0,76;76,0;76,228;0,304;0,76" o:connectangles="0,0,0,0,0"/>
                  </v:shape>
                  <v:shape id="Freeform 34" o:spid="_x0000_s1067" style="position:absolute;left:3246;top:685;width:668;height:304;visibility:visible;mso-wrap-style:square;v-text-anchor:top" coordsize="66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" path="m76,l,76,,304r592,l668,228,668,,76,xe" filled="f" strokeweight="42e-5mm">
                    <v:stroke endcap="round"/>
                    <v:path arrowok="t" o:connecttype="custom" o:connectlocs="76,0;0,76;0,304;592,304;668,228;668,0;76,0" o:connectangles="0,0,0,0,0,0,0"/>
                  </v:shape>
                  <v:shape id="Freeform 35" o:spid="_x0000_s1068" style="position:absolute;left:3246;top:685;width:668;height:76;visibility:visible;mso-wrap-style:square;v-text-anchor:top" coordsize="6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" path="m,76r592,l668,e" filled="f" strokeweight="42e-5mm">
                    <v:stroke endcap="round"/>
                    <v:path arrowok="t" o:connecttype="custom" o:connectlocs="0,76;592,76;668,0" o:connectangles="0,0,0"/>
                  </v:shape>
                  <v:line id="Line 36" o:spid="_x0000_s1069" style="position:absolute;visibility:visible;mso-wrap-style:square" from="3838,761" to="3838,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" strokeweight="42e-5mm">
                    <v:stroke endcap="round"/>
                  </v:line>
                </v:group>
                <v:rect id="Rectangle 37" o:spid="_x0000_s1070" style="position:absolute;left:22650;top:13760;width:685;height:3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" filled="f" stroked="f">
                  <v:textbox style="mso-fit-shape-to-text:t" inset="0,0,0,0">
                    <w:txbxContent>
                      <w:p w14:paraId="05C762A8" w14:textId="77777777" w:rsidR="009A261A" w:rsidRDefault="009A261A" w:rsidP="00B80C60"/>
                    </w:txbxContent>
                  </v:textbox>
                </v:rect>
                <v:group id="Group 38" o:spid="_x0000_s1071" style="position:absolute;left:22244;top:10217;width:647;height:3118" coordorigin="3503,238" coordsize="10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39" o:spid="_x0000_s1072" style="position:absolute;left:3503;top:238;width:102;height:491;visibility:visible;mso-wrap-style:square;v-text-anchor:top" coordsize="10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" path="m51,r51,491l,491,51,xe" fillcolor="#fc0" stroked="f">
                    <v:path arrowok="t" o:connecttype="custom" o:connectlocs="51,0;102,491;0,491;51,0" o:connectangles="0,0,0,0"/>
                  </v:shape>
                  <v:shape id="Freeform 40" o:spid="_x0000_s1073" style="position:absolute;left:3503;top:238;width:102;height:491;visibility:visible;mso-wrap-style:square;v-text-anchor:top" coordsize="10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" path="m51,r51,491l,491,51,xe" filled="f" strokeweight="42e-5mm">
                    <v:stroke endcap="round"/>
                    <v:path arrowok="t" o:connecttype="custom" o:connectlocs="51,0;102,491;0,491;51,0" o:connectangles="0,0,0,0"/>
                  </v:shape>
                </v:group>
                <v:group id="Group 41" o:spid="_x0000_s1074" style="position:absolute;left:22891;top:10217;width:324;height:1130" coordorigin="3605,238" coordsize="5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42" o:spid="_x0000_s1075" style="position:absolute;left:3605;top:238;width:51;height:178;visibility:visible;mso-wrap-style:square;v-text-anchor:top" coordsize="5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" path="m13,l,178r39,l51,,13,xe" fillcolor="red" stroked="f">
                    <v:path arrowok="t" o:connecttype="custom" o:connectlocs="13,0;0,178;39,178;51,0;13,0" o:connectangles="0,0,0,0,0"/>
                  </v:shape>
                  <v:shape id="Freeform 43" o:spid="_x0000_s1076" style="position:absolute;left:3605;top:238;width:51;height:178;visibility:visible;mso-wrap-style:square;v-text-anchor:top" coordsize="5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" path="m13,l,178r39,l51,,13,xe" filled="f" strokeweight="42e-5mm">
                    <v:stroke endcap="round"/>
                    <v:path arrowok="t" o:connecttype="custom" o:connectlocs="13,0;0,178;39,178;51,0;13,0" o:connectangles="0,0,0,0,0"/>
                  </v:shape>
                </v:group>
                <v:group id="Group 44" o:spid="_x0000_s1077" style="position:absolute;left:23545;top:10217;width:331;height:1130" coordorigin="3708,238" coordsize="5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45" o:spid="_x0000_s1078" style="position:absolute;left:3708;top:238;width:52;height:178;visibility:visible;mso-wrap-style:square;v-text-anchor:top" coordsize="5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" path="m13,l,178r39,l52,,13,xe" fillcolor="red" stroked="f">
                    <v:path arrowok="t" o:connecttype="custom" o:connectlocs="13,0;0,178;39,178;52,0;13,0" o:connectangles="0,0,0,0,0"/>
                  </v:shape>
                  <v:shape id="Freeform 46" o:spid="_x0000_s1079" style="position:absolute;left:3708;top:238;width:52;height:178;visibility:visible;mso-wrap-style:square;v-text-anchor:top" coordsize="5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" path="m13,l,178r39,l52,,13,xe" filled="f" strokeweight="42e-5mm">
                    <v:stroke endcap="round"/>
                    <v:path arrowok="t" o:connecttype="custom" o:connectlocs="13,0;0,178;39,178;52,0;13,0" o:connectangles="0,0,0,0,0"/>
                  </v:shape>
                </v:group>
                <v:group id="Group 47" o:spid="_x0000_s1080" style="position:absolute;left:21266;top:9931;width:324;height:1130" coordorigin="3349,193" coordsize="5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48" o:spid="_x0000_s1081" style="position:absolute;left:3349;top:193;width:51;height:178;visibility:visible;mso-wrap-style:square;v-text-anchor:top" coordsize="5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" path="m38,l51,178r-38,l,,38,xe" fillcolor="red" stroked="f">
                    <v:path arrowok="t" o:connecttype="custom" o:connectlocs="38,0;51,178;13,178;0,0;38,0" o:connectangles="0,0,0,0,0"/>
                  </v:shape>
                  <v:shape id="Freeform 49" o:spid="_x0000_s1082" style="position:absolute;left:3349;top:193;width:51;height:178;visibility:visible;mso-wrap-style:square;v-text-anchor:top" coordsize="5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" path="m38,l51,178r-38,l,,38,xe" filled="f" strokeweight="42e-5mm">
                    <v:stroke endcap="round"/>
                    <v:path arrowok="t" o:connecttype="custom" o:connectlocs="38,0;51,178;13,178;0,0;38,0" o:connectangles="0,0,0,0,0"/>
                  </v:shape>
                </v:group>
                <v:group id="Group 50" o:spid="_x0000_s1083" style="position:absolute;left:21913;top:9931;width:331;height:1130" coordorigin="3451,193" coordsize="5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51" o:spid="_x0000_s1084" style="position:absolute;left:3451;top:193;width:52;height:178;visibility:visible;mso-wrap-style:square;v-text-anchor:top" coordsize="5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" path="m39,l52,178r-39,l,,39,xe" fillcolor="red" stroked="f">
                    <v:path arrowok="t" o:connecttype="custom" o:connectlocs="39,0;52,178;13,178;0,0;39,0" o:connectangles="0,0,0,0,0"/>
                  </v:shape>
                  <v:shape id="Freeform 52" o:spid="_x0000_s1085" style="position:absolute;left:3451;top:193;width:52;height:178;visibility:visible;mso-wrap-style:square;v-text-anchor:top" coordsize="5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" path="m39,l52,178r-39,l,,39,xe" filled="f" strokeweight="42e-5mm">
                    <v:stroke endcap="round"/>
                    <v:path arrowok="t" o:connecttype="custom" o:connectlocs="39,0;52,178;13,178;0,0;39,0" o:connectangles="0,0,0,0,0"/>
                  </v:shape>
                </v:group>
                <v:line id="Line 53" o:spid="_x0000_s1086" style="position:absolute;visibility:visible;mso-wrap-style:square" from="21590,10496" to="21913,10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" strokeweight=".00125mm"/>
                <v:line id="Line 54" o:spid="_x0000_s1087" style="position:absolute;flip:y;visibility:visible;mso-wrap-style:square" from="23215,10775" to="23876,1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" strokeweight=".00125mm"/>
                <v:group id="Group 55" o:spid="_x0000_s1088" style="position:absolute;left:22606;top:11563;width:952;height:1162" coordorigin="3560,450" coordsize="15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56" o:spid="_x0000_s1089" style="position:absolute;left:3560;top:450;width:150;height:183;visibility:visible;mso-wrap-style:square;v-text-anchor:top" coordsize="1001,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" path="m829,777c965,514,1001,262,911,216l582,46c491,,307,175,171,439,36,702,,954,90,1001r329,169c510,1217,694,1041,829,777xe" fillcolor="silver" strokeweight="0">
                    <v:path arrowok="t" o:connecttype="custom" o:connectlocs="19,18;21,5;13,1;4,10;2,23;9,26;19,18" o:connectangles="0,0,0,0,0,0,0"/>
                  </v:shape>
                  <v:shape id="Freeform 57" o:spid="_x0000_s1090" style="position:absolute;left:3609;top:476;width:101;height:157;visibility:visible;mso-wrap-style:square;v-text-anchor:top" coordsize="672,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" path="m582,47c491,,307,176,171,439,36,703,,954,90,1001v91,47,275,-129,410,-393c636,345,672,93,582,47e" fillcolor="#cdcdcd" strokeweight="0">
                    <v:path arrowok="t" o:connecttype="custom" o:connectlocs="13,1;4,10;2,22;11,14;13,1" o:connectangles="0,0,0,0,0"/>
                  </v:shape>
                  <v:shape id="Freeform 58" o:spid="_x0000_s1091" style="position:absolute;left:3560;top:450;width:150;height:183;visibility:visible;mso-wrap-style:square;v-text-anchor:top" coordsize="1001,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" path="m829,777c965,514,1001,262,911,216l582,46c491,,307,175,171,439,36,702,,954,90,1001r329,169c510,1217,694,1041,829,777xe" filled="f" strokeweight="42e-5mm">
                    <v:stroke endcap="round"/>
                    <v:path arrowok="t" o:connecttype="custom" o:connectlocs="19,18;21,5;13,1;4,10;2,23;9,26;19,18" o:connectangles="0,0,0,0,0,0,0"/>
                  </v:shape>
                  <v:shape id="Freeform 59" o:spid="_x0000_s1092" style="position:absolute;left:3609;top:476;width:88;height:150;visibility:visible;mso-wrap-style:square;v-text-anchor:top" coordsize="8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" path="m88,7c74,,46,26,26,66,6,105,,143,14,150e" filled="f" strokeweight="42e-5mm">
                    <v:stroke endcap="round"/>
                    <v:path arrowok="t" o:connecttype="custom" o:connectlocs="88,7;26,66;14,150" o:connectangles="0,0,0"/>
                  </v:shape>
                </v:group>
                <v:line id="Line 60" o:spid="_x0000_s1093" style="position:absolute;flip:y;visibility:visible;mso-wrap-style:square" from="37077,27051" to="37661,27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" strokeweight=".00125mm"/>
                <v:group id="Group 61" o:spid="_x0000_s1094" style="position:absolute;left:35115;top:29324;width:4248;height:1937" coordorigin="5530,3247" coordsize="66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62" o:spid="_x0000_s1095" style="position:absolute;left:5530;top:3247;width:669;height:305;visibility:visible;mso-wrap-style:square;v-text-anchor:top" coordsize="66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" path="m77,l,76,,305r592,l669,229,669,,77,xe" fillcolor="#fc0" stroked="f">
                    <v:path arrowok="t" o:connecttype="custom" o:connectlocs="77,0;0,76;0,305;592,305;669,229;669,0;77,0" o:connectangles="0,0,0,0,0,0,0"/>
                  </v:shape>
                  <v:shape id="Freeform 63" o:spid="_x0000_s1096" style="position:absolute;left:5530;top:3247;width:669;height:76;visibility:visible;mso-wrap-style:square;v-text-anchor:top" coordsize="6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" path="m,76r592,l669,,77,,,76xe" fillcolor="#ffd632" stroked="f">
                    <v:path arrowok="t" o:connecttype="custom" o:connectlocs="0,76;592,76;669,0;77,0;0,76" o:connectangles="0,0,0,0,0"/>
                  </v:shape>
                  <v:shape id="Freeform 64" o:spid="_x0000_s1097" style="position:absolute;left:6122;top:3247;width:77;height:305;visibility:visible;mso-wrap-style:square;v-text-anchor:top" coordsize="7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" path="m,76l77,r,229l,305,,76xe" fillcolor="#cda400" stroked="f">
                    <v:path arrowok="t" o:connecttype="custom" o:connectlocs="0,76;77,0;77,229;0,305;0,76" o:connectangles="0,0,0,0,0"/>
                  </v:shape>
                  <v:shape id="Freeform 65" o:spid="_x0000_s1098" style="position:absolute;left:5530;top:3247;width:669;height:305;visibility:visible;mso-wrap-style:square;v-text-anchor:top" coordsize="66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" path="m77,l,76,,305r592,l669,229,669,,77,xe" filled="f" strokeweight="42e-5mm">
                    <v:stroke endcap="round"/>
                    <v:path arrowok="t" o:connecttype="custom" o:connectlocs="77,0;0,76;0,305;592,305;669,229;669,0;77,0" o:connectangles="0,0,0,0,0,0,0"/>
                  </v:shape>
                  <v:shape id="Freeform 66" o:spid="_x0000_s1099" style="position:absolute;left:5530;top:3247;width:669;height:76;visibility:visible;mso-wrap-style:square;v-text-anchor:top" coordsize="6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" path="m,76r592,l669,e" filled="f" strokeweight="42e-5mm">
                    <v:stroke endcap="round"/>
                    <v:path arrowok="t" o:connecttype="custom" o:connectlocs="0,76;592,76;669,0" o:connectangles="0,0,0"/>
                  </v:shape>
                  <v:line id="Line 67" o:spid="_x0000_s1100" style="position:absolute;visibility:visible;mso-wrap-style:square" from="6122,3323" to="6122,3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" strokeweight="42e-5mm">
                    <v:stroke endcap="round"/>
                  </v:line>
                </v:group>
                <v:rect id="Rectangle 68" o:spid="_x0000_s1101" style="position:absolute;left:37153;top:30041;width:685;height:3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LZswgAAANwAAAAPAAAAZHJzL2Rvd25yZXYueG1sRI/NasMw&#10;EITvgb6D2EJvieRA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Ac2LZswgAAANwAAAAPAAAA&#10;AAAAAAAAAAAAAAcCAABkcnMvZG93bnJldi54bWxQSwUGAAAAAAMAAwC3AAAA9gIAAAAA&#10;" filled="f" stroked="f">
                  <v:textbox style="mso-fit-shape-to-text:t" inset="0,0,0,0">
                    <w:txbxContent>
                      <w:p w14:paraId="724D9BCB" w14:textId="77777777" w:rsidR="009A261A" w:rsidRDefault="009A261A" w:rsidP="00B80C60"/>
                    </w:txbxContent>
                  </v:textbox>
                </v:rect>
                <v:group id="Group 69" o:spid="_x0000_s1102" style="position:absolute;left:36753;top:26485;width:648;height:3118" coordorigin="5788,2800" coordsize="10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70" o:spid="_x0000_s1103" style="position:absolute;left:5788;top:2800;width:102;height:491;visibility:visible;mso-wrap-style:square;v-text-anchor:top" coordsize="10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" path="m51,r51,491l,491,51,xe" fillcolor="#fc0" stroked="f">
                    <v:path arrowok="t" o:connecttype="custom" o:connectlocs="51,0;102,491;0,491;51,0" o:connectangles="0,0,0,0"/>
                  </v:shape>
                  <v:shape id="Freeform 71" o:spid="_x0000_s1104" style="position:absolute;left:5788;top:2800;width:102;height:491;visibility:visible;mso-wrap-style:square;v-text-anchor:top" coordsize="10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" path="m51,r51,491l,491,51,xe" filled="f" strokeweight="42e-5mm">
                    <v:stroke endcap="round"/>
                    <v:path arrowok="t" o:connecttype="custom" o:connectlocs="51,0;102,491;0,491;51,0" o:connectangles="0,0,0,0"/>
                  </v:shape>
                </v:group>
                <v:group id="Group 72" o:spid="_x0000_s1105" style="position:absolute;left:37401;top:26485;width:324;height:1137" coordorigin="5890,2800" coordsize="5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73" o:spid="_x0000_s1106" style="position:absolute;left:5890;top:2800;width:51;height:179;visibility:visible;mso-wrap-style:square;v-text-anchor:top" coordsize="5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" path="m13,l,179r39,l51,,13,xe" fillcolor="red" stroked="f">
                    <v:path arrowok="t" o:connecttype="custom" o:connectlocs="13,0;0,179;39,179;51,0;13,0" o:connectangles="0,0,0,0,0"/>
                  </v:shape>
                  <v:shape id="Freeform 74" o:spid="_x0000_s1107" style="position:absolute;left:5890;top:2800;width:51;height:179;visibility:visible;mso-wrap-style:square;v-text-anchor:top" coordsize="5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" path="m13,l,179r39,l51,,13,xe" filled="f" strokeweight="42e-5mm">
                    <v:stroke endcap="round"/>
                    <v:path arrowok="t" o:connecttype="custom" o:connectlocs="13,0;0,179;39,179;51,0;13,0" o:connectangles="0,0,0,0,0"/>
                  </v:shape>
                </v:group>
                <v:group id="Group 75" o:spid="_x0000_s1108" style="position:absolute;left:36112;top:28003;width:895;height:1156" coordorigin="5687,3039" coordsize="1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76" o:spid="_x0000_s1109" style="position:absolute;left:5687;top:3039;width:141;height:182;visibility:visible;mso-wrap-style:square;v-text-anchor:top" coordsize="47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" path="m65,232c8,369,,496,47,515r171,71c265,606,350,511,406,374,463,237,471,110,424,90l253,20c206,,121,95,65,232xe" fillcolor="silver" strokeweight="0">
                    <v:path arrowok="t" o:connecttype="custom" o:connectlocs="6,21;4,47;19,53;37,34;38,8;23,2;6,21" o:connectangles="0,0,0,0,0,0,0"/>
                  </v:shape>
                  <v:shape id="Freeform 77" o:spid="_x0000_s1110" style="position:absolute;left:5687;top:3039;width:90;height:160;visibility:visible;mso-wrap-style:square;v-text-anchor:top" coordsize="30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" path="m47,515c94,535,179,440,235,303,292,166,300,39,253,20,206,,121,95,65,232,8,369,,496,47,515e" fillcolor="#cdcdcd" strokeweight="0">
                    <v:path arrowok="t" o:connecttype="custom" o:connectlocs="4,46;21,27;23,2;6,21;4,46" o:connectangles="0,0,0,0,0"/>
                  </v:shape>
                  <v:shape id="Freeform 78" o:spid="_x0000_s1111" style="position:absolute;left:5687;top:3039;width:141;height:182;visibility:visible;mso-wrap-style:square;v-text-anchor:top" coordsize="47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" path="m65,232c8,369,,496,47,515r171,71c265,606,350,511,406,374,463,237,471,110,424,90l253,20c206,,121,95,65,232xe" filled="f" strokeweight="42e-5mm">
                    <v:stroke endcap="round"/>
                    <v:path arrowok="t" o:connecttype="custom" o:connectlocs="6,21;4,47;19,53;37,34;38,8;23,2;6,21" o:connectangles="0,0,0,0,0,0,0"/>
                  </v:shape>
                  <v:shape id="Freeform 79" o:spid="_x0000_s1112" style="position:absolute;left:5701;top:3045;width:76;height:154;visibility:visible;mso-wrap-style:square;v-text-anchor:top" coordsize="7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" path="m,148v14,6,39,-22,56,-63c73,44,76,6,62,e" filled="f" strokeweight="42e-5mm">
                    <v:stroke endcap="round"/>
                    <v:path arrowok="t" o:connecttype="custom" o:connectlocs="0,148;56,85;62,0" o:connectangles="0,0,0"/>
                  </v:shape>
                </v:group>
                <v:group id="Group 80" o:spid="_x0000_s1113" style="position:absolute;left:37306;top:8128;width:3181;height:3257" coordorigin="5875,-91" coordsize="5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81" o:spid="_x0000_s1114" style="position:absolute;left:5875;top:-91;width:399;height:513;visibility:visible;mso-wrap-style:square;v-text-anchor:top" coordsize="39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" path="m399,199r,-12l249,118r,-61l277,57r,-8l282,49r,19l311,68,311,,282,r,20l277,20r,-13l247,7r,13l223,20r,-13l194,7r,13l188,20,188,,159,r,68l188,68r,-19l194,49r,8l223,57r,49l204,97,1,187,,199r30,l30,513r335,l365,199r34,xe" fillcolor="black" stroked="f">
                    <v:path arrowok="t" o:connecttype="custom" o:connectlocs="399,199;399,187;249,118;249,57;277,57;277,49;282,49;282,68;311,68;311,0;282,0;282,20;277,20;277,7;247,7;247,20;223,20;223,7;194,7;194,20;188,20;188,0;159,0;159,68;188,68;188,49;194,49;194,57;223,57;223,106;204,97;1,187;0,199;30,199;30,513;365,513;365,199;399,199" o:connectangles="0,0,0,0,0,0,0,0,0,0,0,0,0,0,0,0,0,0,0,0,0,0,0,0,0,0,0,0,0,0,0,0,0,0,0,0,0,0"/>
                  </v:shape>
                  <v:shape id="Freeform 82" o:spid="_x0000_s1115" style="position:absolute;left:5904;top:18;width:343;height:77;visibility:visible;mso-wrap-style:square;v-text-anchor:top" coordsize="3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" path="m175,l343,77r-25,l277,77r-50,l172,77r-55,l67,77r-41,l,77,175,xe" fillcolor="#d80000" stroked="f">
                    <v:path arrowok="t" o:connecttype="custom" o:connectlocs="175,0;343,77;318,77;277,77;227,77;172,77;117,77;67,77;26,77;0,77;175,0" o:connectangles="0,0,0,0,0,0,0,0,0,0,0"/>
                  </v:shape>
                  <v:shape id="Freeform 83" o:spid="_x0000_s1116" style="position:absolute;left:5917;top:109;width:309;height:301;visibility:visible;mso-wrap-style:square;v-text-anchor:top" coordsize="30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" path="m309,301l,301,,283,,248,,201,,148,,96,,49,,15,,,309,r,301xe" stroked="f">
                    <v:path arrowok="t" o:connecttype="custom" o:connectlocs="309,301;0,301;0,283;0,248;0,201;0,148;0,96;0,49;0,15;0,0;309,0;309,301" o:connectangles="0,0,0,0,0,0,0,0,0,0,0,0"/>
                  </v:shape>
                  <v:shape id="Freeform 84" o:spid="_x0000_s1117" style="position:absolute;left:5901;top:296;width:131;height:71;visibility:visible;mso-wrap-style:square;v-text-anchor:top" coordsize="1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" path="m,l,71r59,l59,66r72,l131,5,59,5,59,,,xe" fillcolor="black" stroked="f">
                    <v:path arrowok="t" o:connecttype="custom" o:connectlocs="0,0;0,71;59,71;59,66;131,66;131,5;59,5;59,0;0,0" o:connectangles="0,0,0,0,0,0,0,0,0"/>
                  </v:shape>
                  <v:shape id="Freeform 85" o:spid="_x0000_s1118" style="position:absolute;left:5914;top:309;width:34;height:46;visibility:visible;mso-wrap-style:square;v-text-anchor:top" coordsize="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" path="m,l3,,8,r4,l17,r5,l27,r4,l34,r,46l31,46r-4,l22,46r-5,l12,46r-4,l3,46,,46,,42,,36,,30,,23,,16,,9,,4,,xe" fillcolor="#b2b200" stroked="f">
                    <v:path arrowok="t" o:connecttype="custom" o:connectlocs="0,0;3,0;8,0;12,0;17,0;22,0;27,0;31,0;34,0;34,46;31,46;27,46;22,46;17,46;12,46;8,46;3,46;0,46;0,42;0,36;0,30;0,23;0,16;0,9;0,4;0,0" o:connectangles="0,0,0,0,0,0,0,0,0,0,0,0,0,0,0,0,0,0,0,0,0,0,0,0,0,0"/>
                  </v:shape>
                  <v:shape id="Freeform 86" o:spid="_x0000_s1119" style="position:absolute;left:5961;top:313;width:23;height:38;visibility:visible;mso-wrap-style:square;v-text-anchor:top" coordsize="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" path="m23,38r-2,l18,38r-3,l12,38r-4,l5,38r-3,l,38,,,2,,5,,8,r4,l15,r3,l21,r2,l23,38xe" fillcolor="#32f2ff" stroked="f">
                    <v:path arrowok="t" o:connecttype="custom" o:connectlocs="23,38;21,38;18,38;15,38;12,38;8,38;5,38;2,38;0,38;0,0;2,0;5,0;8,0;12,0;15,0;18,0;21,0;23,0;23,38" o:connectangles="0,0,0,0,0,0,0,0,0,0,0,0,0,0,0,0,0,0,0"/>
                  </v:shape>
                  <v:shape id="Freeform 87" o:spid="_x0000_s1120" style="position:absolute;left:5996;top:313;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" path="m24,38r-2,l19,38r-3,l12,38r-3,l6,38r-3,l,38,,,3,,6,,9,r3,l16,r3,l22,r2,l24,4r,4l24,13r,6l24,24r,5l24,34r,4xe" fillcolor="#32f2ff" stroked="f">
                    <v:path arrowok="t" o:connecttype="custom" o:connectlocs="24,38;22,38;19,38;16,38;12,38;9,38;6,38;3,38;0,38;0,0;3,0;6,0;9,0;12,0;16,0;19,0;22,0;24,0;24,4;24,8;24,13;24,19;24,24;24,29;24,34;24,38" o:connectangles="0,0,0,0,0,0,0,0,0,0,0,0,0,0,0,0,0,0,0,0,0,0,0,0,0,0"/>
                  </v:shape>
                  <v:shape id="Freeform 88" o:spid="_x0000_s1121" style="position:absolute;left:5952;top:127;width:68;height:69;visibility:visible;mso-wrap-style:square;v-text-anchor:top" coordsize="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" path="m,35r,2l,38r,2l,42r1,2l1,45r1,2l2,48r1,2l4,51r1,2l5,54r1,2l7,57r2,1l10,59r1,1l12,61r1,1l15,63r1,1l18,65r1,1l21,67r1,l24,68r1,l27,69r2,l31,69r1,l34,69r2,l38,69r1,l41,69r2,-1l44,68r2,-1l47,67r2,-1l50,65r2,-1l53,63r2,-1l56,61r1,-1l58,59r2,-1l61,57r1,-1l63,54r,-1l64,51r1,-1l66,48r,-1l67,45r,-1l68,42r,-2l68,38r,-1l68,35r,-2l68,31r,-1l68,28,67,26r,-1l66,23r,-1l65,20,64,19,63,17r,-1l62,14,61,13,60,12,58,11,57,9,56,8,55,7,53,6,52,5r-2,l49,4,47,3r-1,l44,2r-1,l41,1r-2,l38,1r-2,l34,,32,1r-1,l29,1r-2,l25,2r-1,l22,3r-1,l19,4,18,5r-2,l15,6,13,7,12,8,11,9r-1,2l9,12,7,13,6,14,5,16r,1l4,19,3,20,2,22r,1l1,25r,1l,28r,2l,31r,2l,35xe" fillcolor="black" stroked="f">
                    <v:path arrowok="t" o:connecttype="custom" o:connectlocs="0,38;1,44;2,48;5,53;7,57;11,60;15,63;19,66;24,68;29,69;34,69;39,69;44,68;49,66;53,63;57,60;61,57;63,53;66,48;67,44;68,38;68,33;68,28;66,23;64,19;62,14;58,11;55,7;50,5;46,3;41,1;36,1;31,1;25,2;21,3;16,5;12,8;9,12;5,16;3,20;1,25;0,30;0,35" o:connectangles="0,0,0,0,0,0,0,0,0,0,0,0,0,0,0,0,0,0,0,0,0,0,0,0,0,0,0,0,0,0,0,0,0,0,0,0,0,0,0,0,0,0,0"/>
                  </v:shape>
                  <v:shape id="Freeform 89" o:spid="_x0000_s1122" style="position:absolute;left:5964;top:139;width:44;height:45;visibility:visible;mso-wrap-style:square;v-text-anchor:top" coordsize="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" path="m,23l,21,,20,,19,,18,,17,1,16r,-1l1,14,2,13r,-1l3,11r,-1l4,9,5,8,6,7,7,6,8,5r1,l9,4,10,3r1,l12,2r1,l14,2,15,1r1,l17,1,19,r1,l21,r1,l23,r1,l25,r2,1l28,1r1,l30,2r1,l32,2r1,1l34,3r,1l35,5r1,l37,6r1,1l39,8r1,1l41,10r,1l42,12r,1l43,14r,1l43,16r1,1l44,18r,1l44,20r,1l44,23r,1l44,25r,1l44,27r,1l43,29r,1l43,31r-1,1l42,33r-1,1l41,35r-1,1l39,37r,1l38,38r-1,1l36,40r-1,1l34,41r,1l33,42r-1,1l31,43r-1,1l29,44r-1,l27,45r-2,l24,45r-1,l22,45r-1,l20,45r-1,l17,45,16,44r-1,l14,44,13,43r-1,l11,42r-1,l9,41,8,40,7,39,6,38r-1,l5,37,4,36,3,35r,-1l2,33r,-1l1,31r,-1l1,29,,28,,27,,26,,25,,24,,23xe" fillcolor="#32f2ff" stroked="f">
                    <v:path arrowok="t" o:connecttype="custom" o:connectlocs="0,20;0,17;1,14;3,11;5,8;7,6;9,4;12,2;15,1;19,0;22,0;25,0;29,1;32,2;34,4;37,6;39,8;41,11;43,14;44,17;44,20;44,24;44,27;43,30;42,33;40,36;38,38;35,41;33,42;30,44;27,45;23,45;20,45;16,44;13,43;10,42;8,40;5,38;3,35;2,32;1,29;0,26;0,23" o:connectangles="0,0,0,0,0,0,0,0,0,0,0,0,0,0,0,0,0,0,0,0,0,0,0,0,0,0,0,0,0,0,0,0,0,0,0,0,0,0,0,0,0,0,0"/>
                  </v:shape>
                  <v:shape id="Freeform 90" o:spid="_x0000_s1123" style="position:absolute;left:6101;top:195;width:275;height:227;visibility:visible;mso-wrap-style:square;v-text-anchor:top" coordsize="2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" path="m1,84r9,l10,227r229,l239,84r36,l274,71,152,,,,1,84xe" fillcolor="black" stroked="f">
                    <v:path arrowok="t" o:connecttype="custom" o:connectlocs="1,84;10,84;10,227;239,227;239,84;275,84;274,71;152,0;0,0;1,84" o:connectangles="0,0,0,0,0,0,0,0,0,0"/>
                  </v:shape>
                  <v:rect id="Rectangle 91" o:spid="_x0000_s1124" style="position:absolute;left:6124;top:279;width:20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shape id="Freeform 92" o:spid="_x0000_s1125" style="position:absolute;left:6113;top:207;width:237;height:59;visibility:visible;mso-wrap-style:square;v-text-anchor:top" coordsize="2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" path="m237,59l,59,,,136,,237,59xe" fillcolor="#d80000" stroked="f">
                    <v:path arrowok="t" o:connecttype="custom" o:connectlocs="237,59;0,59;0,0;136,0;237,59" o:connectangles="0,0,0,0,0"/>
                  </v:shape>
                  <v:shape id="Freeform 93" o:spid="_x0000_s1126" style="position:absolute;left:6256;top:293;width:105;height:108;visibility:visible;mso-wrap-style:square;v-text-anchor:top" coordsize="10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" path="m,54r,2l,59r1,3l1,65r1,2l2,70r1,2l4,75r1,2l6,79r2,3l9,84r1,2l12,88r2,2l15,92r2,2l19,95r2,2l23,98r2,2l27,101r3,1l32,103r2,1l37,105r2,1l42,107r2,l47,107r3,1l52,108r3,l58,107r2,l63,107r3,-1l68,105r3,-1l73,103r2,-1l77,101r3,-1l82,98r2,-1l86,95r2,-1l90,92r1,-2l93,88r2,-2l96,84r1,-2l99,79r1,-2l101,75r1,-3l103,70r,-3l104,65r,-3l105,59r,-3l105,54r,-3l105,48r-1,-3l104,43r-1,-3l103,38r-1,-3l101,33r-1,-3l99,28,97,26,96,24,95,21,93,19,91,17,90,16,88,14,86,12,84,10,82,9,80,8,77,6,75,5,73,4,71,3,68,2,66,1r-3,l60,,58,,55,,52,,50,,47,,44,,42,1r-3,l37,2,34,3,32,4,30,5,27,6,25,8,23,9r-2,1l19,12r-2,2l15,16r-1,1l12,19r-2,2l9,24,8,26,6,28,5,30,4,33,3,35,2,38r,2l1,43r,2l,48r,3l,54xe" fillcolor="black" stroked="f">
                    <v:path arrowok="t" o:connecttype="custom" o:connectlocs="0,59;2,67;4,75;8,82;12,88;17,94;23,98;30,102;37,105;44,107;52,108;60,107;68,105;75,102;82,98;88,94;93,88;97,82;101,75;103,67;105,59;105,51;104,43;102,35;99,28;95,21;90,16;84,10;77,6;71,3;63,1;55,0;47,0;39,1;32,4;25,8;19,12;14,17;9,24;5,30;2,38;1,45;0,54" o:connectangles="0,0,0,0,0,0,0,0,0,0,0,0,0,0,0,0,0,0,0,0,0,0,0,0,0,0,0,0,0,0,0,0,0,0,0,0,0,0,0,0,0,0,0"/>
                  </v:shape>
                  <v:shape id="Freeform 94" o:spid="_x0000_s1127" style="position:absolute;left:6268;top:305;width:82;height:84;visibility:visible;mso-wrap-style:square;v-text-anchor:top" coordsize="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" path="m,42l,40,,38,,36,,34,1,32r,-2l2,28,3,26,4,24,5,22,6,21,7,19,8,17,9,16r1,-2l12,13r1,-2l15,10,16,9,18,8,20,6,21,5,23,4r2,l27,3,29,2r2,l33,1r1,l37,r2,l41,r2,l45,r2,1l49,1r2,1l53,2r2,1l57,4r1,l60,5r2,1l64,8r1,1l67,10r1,1l70,13r1,1l72,16r2,1l75,19r1,2l77,22r1,2l79,26r,2l80,30r1,2l81,34r,2l82,38r,2l82,42r,2l82,46r-1,2l81,50r,3l80,54r-1,2l79,58r-1,2l77,62r-1,2l75,65r-1,2l72,69r-1,1l70,72r-2,1l67,74r-2,2l64,77r-2,1l60,79r-2,1l57,81r-2,1l53,82r-2,1l49,83r-2,1l45,84r-2,l41,84r-2,l37,84r-3,l33,83r-2,l29,82r-2,l25,81,23,80,21,79,20,78,18,77,16,76,15,74,13,73,12,72,10,70,9,69,8,67,7,65,6,64,5,62,4,60,3,58,2,56,1,54r,-1l,50,,48,,46,,44,,42xe" fillcolor="#3ff200" stroked="f">
                    <v:path arrowok="t" o:connecttype="custom" o:connectlocs="0,38;1,32;3,26;6,21;9,16;13,11;18,8;23,4;29,2;34,1;41,0;47,1;53,2;58,4;64,8;68,11;72,16;76,21;79,26;81,32;82,38;82,44;81,50;79,56;77,62;74,67;70,72;65,76;60,79;55,82;49,83;43,84;37,84;31,83;25,81;20,78;15,74;10,70;7,65;4,60;1,54;0,48;0,42" o:connectangles="0,0,0,0,0,0,0,0,0,0,0,0,0,0,0,0,0,0,0,0,0,0,0,0,0,0,0,0,0,0,0,0,0,0,0,0,0,0,0,0,0,0,0"/>
                  </v:shape>
                  <v:shape id="Freeform 95" o:spid="_x0000_s1128" style="position:absolute;left:6265;top:300;width:91;height:120;visibility:visible;mso-wrap-style:square;v-text-anchor:top" coordsize="9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" path="m39,120r13,l52,79,91,46,85,35,52,62r,-3l71,12,59,8,49,32,37,,26,5,39,40r,14l4,29,,40,39,69r,51xe" fillcolor="black" stroked="f">
                    <v:path arrowok="t" o:connecttype="custom" o:connectlocs="39,120;52,120;52,79;91,46;85,35;52,62;52,59;71,12;59,8;49,32;37,0;26,5;39,40;39,54;4,29;0,40;39,69;39,120" o:connectangles="0,0,0,0,0,0,0,0,0,0,0,0,0,0,0,0,0,0"/>
                  </v:shape>
                  <v:rect id="Rectangle 96" o:spid="_x0000_s1129" style="position:absolute;left:6143;top:273;width:6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" fillcolor="black" stroked="f"/>
                  <v:rect id="Rectangle 97" o:spid="_x0000_s1130" style="position:absolute;left:6155;top:285;width: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" fillcolor="#7f99b2" stroked="f"/>
                  <v:rect id="Rectangle 98" o:spid="_x0000_s1131" style="position:absolute;left:6155;top:307;width:42;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" fillcolor="#ff7f00" stroked="f"/>
                  <v:shape id="Freeform 99" o:spid="_x0000_s1132" style="position:absolute;left:6181;top:35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" path="m,8r,l,9r,1l1,11r,1l2,13r,1l3,14r1,l4,15r1,l6,15r1,l7,16r1,l9,16r,-1l10,15r1,l12,14r1,l13,13r1,l14,12r1,l15,11r,-1l15,9,16,8r,-1l15,7r,-1l15,5r,-1l14,3,13,2,12,1r-1,l10,,9,,8,,7,,6,,5,r,1l4,1,3,1r,1l2,2r,1l1,3r,1l1,5,,5,,6,,7,,8xe" fillcolor="black" stroked="f">
                    <v:path arrowok="t" o:connecttype="custom" o:connectlocs="0,8;0,9;0,10;0,10;1,11;1,12;1,12;2,13;2,14;3,14;4,14;4,15;5,15;6,15;7,15;7,16;8,16;9,15;10,15;10,15;11,15;12,14;13,14;13,13;14,12;15,12;15,10;15,10;15,9;16,8;16,7;15,7;15,6;15,5;15,4;14,3;13,2;11,1;10,0;10,0;9,0;8,0;7,0;7,0;6,0;5,0;4,1;3,2;2,2;2,3;1,4;0,5;0,6;0,7;0,7" o:connectangles="0,0,0,0,0,0,0,0,0,0,0,0,0,0,0,0,0,0,0,0,0,0,0,0,0,0,0,0,0,0,0,0,0,0,0,0,0,0,0,0,0,0,0,0,0,0,0,0,0,0,0,0,0,0,0"/>
                  </v:shape>
                  <v:shape id="Freeform 100" o:spid="_x0000_s1133" style="position:absolute;left:6043;top:-80;width:135;height:104;visibility:visible;mso-wrap-style:square;v-text-anchor:top" coordsize="13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101" o:spid="_x0000_s1134" style="position:absolute;left:39477;top:13912;width:3195;height:3258" coordorigin="6217,820" coordsize="50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102" o:spid="_x0000_s1135" style="position:absolute;left:6217;top:820;width:401;height:513;visibility:visible;mso-wrap-style:square;v-text-anchor:top" coordsize="4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" path="m401,199r,-13l250,118r,-61l278,57r,-8l283,49r,18l312,67,312,,283,r,20l278,20r,-14l248,6r,14l224,20r,-14l194,6r,14l189,20,189,,160,r,67l189,67r,-18l194,49r,8l223,57r,49l204,97,,187r,12l30,199r,314l366,512r,-313l401,199xe" fillcolor="black" stroked="f">
                    <v:path arrowok="t" o:connecttype="custom" o:connectlocs="401,199;401,186;250,118;250,57;278,57;278,49;283,49;283,67;312,67;312,0;283,0;283,20;278,20;278,6;248,6;248,20;224,20;224,6;194,6;194,20;189,20;189,0;160,0;160,67;189,67;189,49;194,49;194,57;223,57;223,106;204,97;0,187;0,199;30,199;30,513;366,512;366,199;401,199" o:connectangles="0,0,0,0,0,0,0,0,0,0,0,0,0,0,0,0,0,0,0,0,0,0,0,0,0,0,0,0,0,0,0,0,0,0,0,0,0,0"/>
                  </v:shape>
                  <v:shape id="Freeform 103" o:spid="_x0000_s1136" style="position:absolute;left:6246;top:929;width:344;height:77;visibility:visible;mso-wrap-style:square;v-text-anchor:top" coordsize="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" path="m175,l344,77r-25,l278,77r-50,l173,77r-56,l67,77r-41,l,77,175,xe" fillcolor="#d80000" stroked="f">
                    <v:path arrowok="t" o:connecttype="custom" o:connectlocs="175,0;344,77;319,77;278,77;228,77;173,77;117,77;67,77;26,77;0,77;175,0" o:connectangles="0,0,0,0,0,0,0,0,0,0,0"/>
                  </v:shape>
                  <v:shape id="Freeform 104" o:spid="_x0000_s1137" style="position:absolute;left:6258;top:1019;width:312;height:301;visibility:visible;mso-wrap-style:square;v-text-anchor:top" coordsize="31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" path="m312,301l,301,,284,,249,,202,,149,,96,,50,,16,,,312,r,301xe" stroked="f">
                    <v:path arrowok="t" o:connecttype="custom" o:connectlocs="312,301;0,301;0,284;0,249;0,202;0,149;0,96;0,50;0,16;0,0;312,0;312,301" o:connectangles="0,0,0,0,0,0,0,0,0,0,0,0"/>
                  </v:shape>
                  <v:shape id="Freeform 105" o:spid="_x0000_s1138" style="position:absolute;left:6243;top:1207;width:131;height:70;visibility:visible;mso-wrap-style:square;v-text-anchor:top" coordsize="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" path="m,l,70r59,l59,66r72,l131,4,59,4,59,,,xe" fillcolor="black" stroked="f">
                    <v:path arrowok="t" o:connecttype="custom" o:connectlocs="0,0;0,70;59,70;59,66;131,66;131,4;59,4;59,0;0,0" o:connectangles="0,0,0,0,0,0,0,0,0"/>
                  </v:shape>
                  <v:shape id="Freeform 106" o:spid="_x0000_s1139" style="position:absolute;left:6256;top:1219;width:34;height:47;visibility:visible;mso-wrap-style:square;v-text-anchor:top" coordsize="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" path="m,l3,,7,r5,l17,r5,l27,r4,l34,r,47l31,47r-4,l22,47r-5,l12,47r-5,l3,47,,47,,42,,37,,30,,23,,17,,10,,4,,xe" fillcolor="#b2b200" stroked="f">
                    <v:path arrowok="t" o:connecttype="custom" o:connectlocs="0,0;3,0;7,0;12,0;17,0;22,0;27,0;31,0;34,0;34,47;31,47;27,47;22,47;17,47;12,47;7,47;3,47;0,47;0,42;0,37;0,30;0,23;0,17;0,10;0,4;0,0" o:connectangles="0,0,0,0,0,0,0,0,0,0,0,0,0,0,0,0,0,0,0,0,0,0,0,0,0,0"/>
                  </v:shape>
                  <v:shape id="Freeform 107" o:spid="_x0000_s1140" style="position:absolute;left:6303;top:1224;width:23;height:37;visibility:visible;mso-wrap-style:square;v-text-anchor:top" coordsize="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" path="m23,37r-2,l18,37r-3,l12,37r-4,l5,37r-3,l,37,,,2,,5,,8,r4,l15,r3,l21,r2,l23,37xe" fillcolor="#32f2ff" stroked="f">
                    <v:path arrowok="t" o:connecttype="custom" o:connectlocs="23,37;21,37;18,37;15,37;12,37;8,37;5,37;2,37;0,37;0,0;2,0;5,0;8,0;12,0;15,0;18,0;21,0;23,0;23,37" o:connectangles="0,0,0,0,0,0,0,0,0,0,0,0,0,0,0,0,0,0,0"/>
                  </v:shape>
                  <v:shape id="Freeform 108" o:spid="_x0000_s1141" style="position:absolute;left:6339;top:1224;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" path="m24,37r-3,l18,37r-3,l12,37r-4,l5,37r-3,l,37,,,2,,5,,8,r4,l15,r3,l21,r3,l24,3r,5l24,13r,5l24,24r,5l24,34r,3xe" fillcolor="#32f2ff" stroked="f">
                    <v:path arrowok="t" o:connecttype="custom" o:connectlocs="24,37;21,37;18,37;15,37;12,37;8,37;5,37;2,37;0,37;0,0;2,0;5,0;8,0;12,0;15,0;18,0;21,0;24,0;24,3;24,8;24,13;24,18;24,24;24,29;24,34;24,37" o:connectangles="0,0,0,0,0,0,0,0,0,0,0,0,0,0,0,0,0,0,0,0,0,0,0,0,0,0"/>
                  </v:shape>
                  <v:shape id="Freeform 109" o:spid="_x0000_s1142" style="position:absolute;left:6293;top:1038;width:70;height:69;visibility:visible;mso-wrap-style:square;v-text-anchor:top" coordsize="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" path="m,35r1,1l1,38r,2l1,42r1,1l2,45r1,1l3,48r1,2l5,51r,1l6,54r1,1l8,56r1,2l11,59r1,1l13,61r1,1l16,63r1,1l19,65r1,1l22,66r1,1l25,67r1,1l28,68r2,1l32,69r1,l35,69r2,l39,69r1,l42,68r2,l45,67r2,l49,66r1,l52,65r1,-1l54,63r2,-1l57,61r1,-1l60,59r1,-1l62,56r1,-1l64,54r1,-2l65,51r1,-1l67,48r1,-2l68,45r1,-2l69,42r,-2l69,38r1,-2l70,35r,-2l69,31r,-2l69,28r,-2l68,24r,-1l67,21,66,20,65,18r,-1l64,15,63,14,62,13,61,11,60,10,58,9,57,8,56,7,54,6,53,5,52,4r-2,l49,3,47,2r-2,l44,1r-2,l40,1,39,,37,,35,,33,,32,,30,1r-2,l26,1,25,2r-2,l22,3,20,4r-1,l17,5,16,6,14,7,13,8,12,9r-1,1l9,11,8,13,7,14,6,15,5,17r,1l4,20,3,21r,2l2,24r,2l1,28r,1l1,31r,2l,35xe" fillcolor="black" stroked="f">
                    <v:path arrowok="t" o:connecttype="custom" o:connectlocs="1,38;2,43;3,48;5,52;8,56;12,60;16,63;20,66;25,67;30,69;35,69;40,69;45,67;50,66;54,63;58,60;62,56;65,52;67,48;69,43;69,38;70,33;69,28;68,23;65,18;63,14;60,10;56,7;52,4;47,2;42,1;37,0;32,0;26,1;22,3;17,5;13,8;9,11;6,15;4,20;2,24;1,29;0,35" o:connectangles="0,0,0,0,0,0,0,0,0,0,0,0,0,0,0,0,0,0,0,0,0,0,0,0,0,0,0,0,0,0,0,0,0,0,0,0,0,0,0,0,0,0,0"/>
                  </v:shape>
                  <v:shape id="Freeform 110" o:spid="_x0000_s1143" style="position:absolute;left:6306;top:105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" path="m,22l,21,,20,,19,,18,,17,1,16r,-1l1,14,2,13r,-1l3,11r,-1l4,9,5,8,5,7,6,6r1,l8,5,9,4,10,3r1,l12,2r1,l14,1r1,l16,1,17,r2,l20,r1,l22,r1,l24,r1,l27,r1,1l29,1r1,l31,2r1,l33,3r1,l35,4r1,1l37,6r1,l39,7r,1l40,9r1,1l41,11r1,1l42,13r1,1l43,15r1,1l44,17r,1l44,19r,1l45,21r,1l45,23r-1,2l44,26r,1l44,28r,1l43,30r,1l42,32r,1l41,34r,1l40,36r-1,1l38,38r-1,1l36,40r-1,l35,41r-1,l33,42r-1,l31,43r-1,l29,44r-1,l27,44r-2,l24,45r-1,l22,45r-1,l20,45,19,44r-2,l16,44r-1,l14,43r-1,l12,42r-1,l10,41r-1,l9,40r-1,l7,39,6,38,5,37,4,36,3,35r,-1l2,33r,-1l1,31r,-1l1,29,,28,,27,,26,,25,,23,,22xe" fillcolor="#32f2ff" stroked="f">
                    <v:path arrowok="t" o:connecttype="custom" o:connectlocs="0,20;0,17;1,14;3,11;5,8;7,6;9,4;12,2;15,1;19,0;22,0;25,0;29,1;32,2;35,4;37,6;39,8;41,11;43,14;44,17;44,20;45,23;44,27;43,30;42,33;40,36;38,38;35,40;33,42;30,43;27,44;23,45;20,45;16,44;13,43;10,41;8,40;5,37;3,35;2,32;1,29;0,26;0,22" o:connectangles="0,0,0,0,0,0,0,0,0,0,0,0,0,0,0,0,0,0,0,0,0,0,0,0,0,0,0,0,0,0,0,0,0,0,0,0,0,0,0,0,0,0,0"/>
                  </v:shape>
                  <v:shape id="Freeform 111" o:spid="_x0000_s1144" style="position:absolute;left:6444;top:1106;width:276;height:227;visibility:visible;mso-wrap-style:square;v-text-anchor:top" coordsize="27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" path="m,84r10,l10,227r230,l240,84r36,l275,71,152,,,,,84xe" fillcolor="black" stroked="f">
                    <v:path arrowok="t" o:connecttype="custom" o:connectlocs="0,84;10,84;10,227;240,227;240,84;276,84;275,71;152,0;0,0;0,84" o:connectangles="0,0,0,0,0,0,0,0,0,0"/>
                  </v:shape>
                  <v:rect id="Rectangle 112" o:spid="_x0000_s1145" style="position:absolute;left:6466;top:1190;width:20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" stroked="f"/>
                  <v:shape id="Freeform 113" o:spid="_x0000_s1146" style="position:absolute;left:6455;top:1118;width:239;height:59;visibility:visible;mso-wrap-style:square;v-text-anchor:top" coordsize="2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" path="m239,59l,59,,,138,,239,59xe" fillcolor="#d80000" stroked="f">
                    <v:path arrowok="t" o:connecttype="custom" o:connectlocs="239,59;0,59;0,0;138,0;239,59" o:connectangles="0,0,0,0,0"/>
                  </v:shape>
                  <v:shape id="Freeform 114" o:spid="_x0000_s1147" style="position:absolute;left:6599;top:1203;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" path="m,54r,3l,60r1,3l1,65r1,3l3,70r,3l4,75r1,3l7,80r1,2l9,85r2,2l12,89r2,2l16,93r2,1l19,96r2,2l24,99r2,2l28,102r2,1l33,104r2,1l37,106r3,1l42,107r3,1l48,108r2,l53,108r3,l58,108r3,l64,107r2,l69,106r2,-1l74,104r2,-1l78,102r2,-1l83,99r2,-1l87,96r2,-2l90,93r2,-2l94,89r1,-2l97,85r1,-3l99,80r2,-2l102,75r1,-2l103,70r1,-2l105,65r,-2l106,60r,-3l106,54r,-2l106,49r-1,-3l105,44r-1,-3l103,38r,-2l102,33r-1,-2l99,29,98,26,97,24,95,22,94,20,92,18,90,16,89,14,87,13,85,11,83,10,80,8,78,7,76,6,74,5,71,4,69,3,66,2r-2,l61,1r-3,l56,,53,,50,,48,1r-3,l42,2r-2,l37,3,35,4,33,5,30,6,28,7,26,8r-2,2l21,11r-2,2l18,14r-2,2l14,18r-2,2l11,22,9,24,8,26,7,29,5,31,4,33,3,36r,2l2,41,1,44r,2l,49r,3l,54xe" fillcolor="black" stroked="f">
                    <v:path arrowok="t" o:connecttype="custom" o:connectlocs="0,60;2,68;4,75;8,82;12,89;18,94;24,99;30,103;37,106;45,108;53,108;61,108;69,106;76,103;83,99;89,94;94,89;98,82;102,75;104,68;106,60;106,52;105,44;103,36;99,29;95,22;90,16;85,11;78,7;71,4;64,2;56,0;48,1;40,2;33,5;26,8;19,13;14,18;9,24;5,31;3,38;1,46;0,54" o:connectangles="0,0,0,0,0,0,0,0,0,0,0,0,0,0,0,0,0,0,0,0,0,0,0,0,0,0,0,0,0,0,0,0,0,0,0,0,0,0,0,0,0,0,0"/>
                  </v:shape>
                  <v:shape id="Freeform 115" o:spid="_x0000_s1148" style="position:absolute;left:6611;top:1216;width:83;height:84;visibility:visible;mso-wrap-style:square;v-text-anchor:top" coordsize="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" path="m,42l,40,,38,,36,1,34r,-2l2,30r,-2l3,26,4,24,5,22,6,20,7,19,8,17,9,15r2,-1l12,12r2,-1l15,10,17,8,18,7,20,6,22,5,24,4,25,3r2,l29,2,31,1r2,l35,r2,l39,r2,l43,r2,l47,r2,1l51,1r2,1l55,3r2,l59,4r2,1l63,6r1,1l66,8r1,2l69,11r1,1l72,14r1,1l74,17r1,2l77,20r1,2l78,24r1,2l80,28r1,2l81,32r1,2l82,36r,2l83,40r,2l83,44r-1,2l82,48r,2l81,52r,2l80,56r-1,2l78,60r,2l77,63r-2,2l74,67r-1,1l72,70r-2,1l69,73r-2,1l66,75r-2,2l63,78r-2,1l59,80r-2,l55,81r-2,1l51,82r-2,1l47,83r-2,1l43,84r-2,l39,84r-2,l35,83r-2,l31,82r-2,l27,81,25,80r-1,l22,79,20,78,18,77,17,75,15,74,14,73,12,71,11,70,9,68,8,67,7,65,6,63,5,62,4,60,3,58,2,56r,-2l1,52r,-2l,48,,46,,44,,42xe" fillcolor="#3ff200" stroked="f">
                    <v:path arrowok="t" o:connecttype="custom" o:connectlocs="0,38;1,32;3,26;6,20;9,15;14,11;18,7;24,4;29,2;35,0;41,0;47,0;53,2;59,4;64,7;69,11;73,15;77,20;79,26;81,32;82,38;83,44;82,50;80,56;78,62;74,67;70,71;66,75;61,79;55,81;49,83;43,84;37,84;31,82;25,80;20,78;15,74;11,70;7,65;4,60;2,54;0,48;0,42" o:connectangles="0,0,0,0,0,0,0,0,0,0,0,0,0,0,0,0,0,0,0,0,0,0,0,0,0,0,0,0,0,0,0,0,0,0,0,0,0,0,0,0,0,0,0"/>
                  </v:shape>
                  <v:shape id="Freeform 116" o:spid="_x0000_s1149" style="position:absolute;left:6608;top:1211;width:92;height:119;visibility:visible;mso-wrap-style:square;v-text-anchor:top" coordsize="9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" path="m40,119r12,l52,79,92,46,86,35,52,62r,-4l71,12,60,7,50,32,37,,26,4,40,40r,13l5,29,,40,40,68r,51xe" fillcolor="black" stroked="f">
                    <v:path arrowok="t" o:connecttype="custom" o:connectlocs="40,119;52,119;52,79;92,46;86,35;52,62;52,58;71,12;60,7;50,32;37,0;26,4;40,40;40,53;5,29;0,40;40,68;40,119" o:connectangles="0,0,0,0,0,0,0,0,0,0,0,0,0,0,0,0,0,0"/>
                  </v:shape>
                  <v:rect id="Rectangle 117" o:spid="_x0000_s1150" style="position:absolute;left:6486;top:1184;width:6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" fillcolor="black" stroked="f"/>
                  <v:rect id="Rectangle 118" o:spid="_x0000_s1151" style="position:absolute;left:6498;top:1195;width:4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" fillcolor="#7f99b2" stroked="f"/>
                  <v:rect id="Rectangle 119" o:spid="_x0000_s1152" style="position:absolute;left:6498;top:1218;width:4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" fillcolor="#ff7f00" stroked="f"/>
                  <v:shape id="Freeform 120" o:spid="_x0000_s1153" style="position:absolute;left:6524;top:1261;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" path="m,7l,8,,9r,1l1,11r,1l2,12r,1l3,13r,1l4,14r,1l5,15r1,l7,15r1,l9,15r1,l11,15r,-1l12,14r1,-1l14,13r,-1l15,11r,-1l15,9,16,8r,-1l15,6r,-1l15,4,14,3,13,2r,-1l12,1r-1,l11,,10,,9,,8,,7,,6,,5,,4,1,3,1,2,2r,1l1,3r,1l,5,,6,,7xe" fillcolor="black" stroked="f">
                    <v:path arrowok="t" o:connecttype="custom" o:connectlocs="0,8;0,9;0,9;0,10;1,11;1,12;1,12;2,13;2,13;3,14;4,14;4,15;5,15;6,15;7,15;7,15;8,15;9,15;10,15;10,15;11,14;12,14;13,13;14,13;14,12;15,11;15,10;15,9;15,9;16,8;16,7;15,6;15,6;15,5;15,4;14,3;13,1;11,1;10,0;10,0;9,0;8,0;7,0;7,0;6,0;5,0;4,1;3,1;2,2;2,3;1,4;0,5;0,6;0,6;0,7" o:connectangles="0,0,0,0,0,0,0,0,0,0,0,0,0,0,0,0,0,0,0,0,0,0,0,0,0,0,0,0,0,0,0,0,0,0,0,0,0,0,0,0,0,0,0,0,0,0,0,0,0,0,0,0,0,0,0"/>
                  </v:shape>
                  <v:shape id="Freeform 121" o:spid="_x0000_s1154" style="position:absolute;left:6385;top:831;width:136;height:103;visibility:visible;mso-wrap-style:square;v-text-anchor:top" coordsize="13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" path="m74,103r,-73l88,30r,9l100,39r,-9l123,30r,19l136,49,136,,123,r,18l100,18r,-13l88,5r,13l47,18,47,5,35,5r,13l12,18,12,,,,,49r12,l12,30r23,l35,39r12,l47,30r15,l62,98r12,5xe" fillcolor="#bfbfbf" stroked="f">
                    <v:path arrowok="t" o:connecttype="custom" o:connectlocs="74,103;74,30;88,30;88,39;100,39;100,30;123,30;123,49;136,49;136,0;123,0;123,18;100,18;100,5;88,5;88,18;47,18;47,5;35,5;35,18;12,18;12,0;0,0;0,49;12,49;12,30;35,30;35,39;47,39;47,30;62,30;62,98;74,103" o:connectangles="0,0,0,0,0,0,0,0,0,0,0,0,0,0,0,0,0,0,0,0,0,0,0,0,0,0,0,0,0,0,0,0,0"/>
                  </v:shape>
                </v:group>
                <v:group id="Group 122" o:spid="_x0000_s1155" style="position:absolute;left:42748;top:6686;width:3187;height:3258" coordorigin="6732,-318" coordsize="50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23" o:spid="_x0000_s1156" style="position:absolute;left:6732;top:-318;width:400;height:513;visibility:visible;mso-wrap-style:square;v-text-anchor:top" coordsize="40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" path="m400,199r,-13l250,117r,-60l278,57r,-8l283,49r,18l312,67,312,,283,r,19l278,19r,-13l248,6r,13l223,19r,-13l194,6r,13l188,19,188,,159,r,67l188,67r,-18l194,49r,8l223,57r,48l204,96,,186r,13l30,199,29,513r337,-1l365,199r35,xe" fillcolor="black" stroked="f">
                    <v:path arrowok="t" o:connecttype="custom" o:connectlocs="400,199;400,186;250,117;250,57;278,57;278,49;283,49;283,67;312,67;312,0;283,0;283,19;278,19;278,6;248,6;248,19;223,19;223,6;194,6;194,19;188,19;188,0;159,0;159,67;188,67;188,49;194,49;194,57;223,57;223,105;204,96;0,186;0,199;30,199;29,513;366,512;365,199;400,199" o:connectangles="0,0,0,0,0,0,0,0,0,0,0,0,0,0,0,0,0,0,0,0,0,0,0,0,0,0,0,0,0,0,0,0,0,0,0,0,0,0"/>
                  </v:shape>
                  <v:shape id="Freeform 124" o:spid="_x0000_s1157" style="position:absolute;left:6761;top:-209;width:344;height:77;visibility:visible;mso-wrap-style:square;v-text-anchor:top" coordsize="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" path="m175,l344,77r-26,l278,77r-50,l172,77r-55,l66,77r-40,l,77,175,xe" fillcolor="#d80000" stroked="f">
                    <v:path arrowok="t" o:connecttype="custom" o:connectlocs="175,0;344,77;318,77;278,77;228,77;172,77;117,77;66,77;26,77;0,77;175,0" o:connectangles="0,0,0,0,0,0,0,0,0,0,0"/>
                  </v:shape>
                  <v:shape id="Freeform 125" o:spid="_x0000_s1158" style="position:absolute;left:6773;top:-119;width:311;height:301;visibility:visible;mso-wrap-style:square;v-text-anchor:top" coordsize="31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" path="m311,301l,301,,284,,249,,201,,149,,96,,50,,16,,,311,r,301xe" stroked="f">
                    <v:path arrowok="t" o:connecttype="custom" o:connectlocs="311,301;0,301;0,284;0,249;0,201;0,149;0,96;0,50;0,16;0,0;311,0;311,301" o:connectangles="0,0,0,0,0,0,0,0,0,0,0,0"/>
                  </v:shape>
                  <v:shape id="Freeform 126" o:spid="_x0000_s1159" style="position:absolute;left:6758;top:69;width:130;height:70;visibility:visible;mso-wrap-style:square;v-text-anchor:top" coordsize="1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" path="m,l,70r58,l58,66r72,l130,4,58,4,58,,,xe" fillcolor="black" stroked="f">
                    <v:path arrowok="t" o:connecttype="custom" o:connectlocs="0,0;0,70;58,70;58,66;130,66;130,4;58,4;58,0;0,0" o:connectangles="0,0,0,0,0,0,0,0,0"/>
                  </v:shape>
                  <v:shape id="Freeform 127" o:spid="_x0000_s1160" style="position:absolute;left:6771;top:81;width:34;height:46;visibility:visible;mso-wrap-style:square;v-text-anchor:top" coordsize="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" path="m,l3,,7,r5,l17,r5,l26,r5,l34,r,46l31,46r-5,l22,46r-5,l12,46r-5,l3,46,,46,,42,,37,,30,,23,,16,,10,,4,,xe" fillcolor="#b2b200" stroked="f">
                    <v:path arrowok="t" o:connecttype="custom" o:connectlocs="0,0;3,0;7,0;12,0;17,0;22,0;26,0;31,0;34,0;34,46;31,46;26,46;22,46;17,46;12,46;7,46;3,46;0,46;0,42;0,37;0,30;0,23;0,16;0,10;0,4;0,0" o:connectangles="0,0,0,0,0,0,0,0,0,0,0,0,0,0,0,0,0,0,0,0,0,0,0,0,0,0"/>
                  </v:shape>
                  <v:shape id="Freeform 128" o:spid="_x0000_s1161" style="position:absolute;left:6817;top:85;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" path="m24,38r-3,l18,38r-3,l12,38r-3,l6,38r-3,l,38,,,3,,6,,9,r3,l15,r3,l21,r3,l24,38xe" fillcolor="#32f2ff" stroked="f">
                    <v:path arrowok="t" o:connecttype="custom" o:connectlocs="24,38;21,38;18,38;15,38;12,38;9,38;6,38;3,38;0,38;0,0;3,0;6,0;9,0;12,0;15,0;18,0;21,0;24,0;24,38" o:connectangles="0,0,0,0,0,0,0,0,0,0,0,0,0,0,0,0,0,0,0"/>
                  </v:shape>
                  <v:shape id="Freeform 129" o:spid="_x0000_s1162" style="position:absolute;left:6853;top:85;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" path="m24,38r-2,l19,38r-4,l12,38r-3,l6,38r-3,l,38,,,3,,6,,9,r3,l15,r4,l22,r2,l24,4r,4l24,14r,5l24,25r,5l24,34r,4xe" fillcolor="#32f2ff" stroked="f">
                    <v:path arrowok="t" o:connecttype="custom" o:connectlocs="24,38;22,38;19,38;15,38;12,38;9,38;6,38;3,38;0,38;0,0;3,0;6,0;9,0;12,0;15,0;19,0;22,0;24,0;24,4;24,8;24,14;24,19;24,25;24,30;24,34;24,38" o:connectangles="0,0,0,0,0,0,0,0,0,0,0,0,0,0,0,0,0,0,0,0,0,0,0,0,0,0"/>
                  </v:shape>
                  <v:shape id="Freeform 130" o:spid="_x0000_s1163" style="position:absolute;left:6808;top:-100;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" path="m,34r,2l,38r1,2l1,41r,2l2,44r,2l3,48r1,1l4,51r1,1l6,53r1,2l8,56r1,1l10,59r1,1l13,61r1,1l15,63r2,1l18,65r2,l21,66r2,1l24,67r2,1l28,68r1,l31,69r2,l35,69r2,l38,69r2,-1l42,68r1,l45,67r2,l48,66r2,-1l51,65r2,-1l54,63r1,-1l57,61r1,-1l59,59r1,-2l61,56r1,-1l63,53r1,-1l65,51r1,-2l67,48r,-2l68,44r,-1l69,41r,-1l69,38r,-2l69,34r,-1l69,31r,-2l69,27,68,26r,-2l67,22r,-1l66,19,65,18,64,16,63,15,62,14,61,12,60,11,59,10,58,9,57,8,55,7,54,6,53,5,51,4,50,3r-2,l47,2,45,1r-2,l42,1,40,,38,,37,,35,,33,,31,,29,,28,1r-2,l24,1,23,2,21,3r-1,l18,4,17,5,15,6,14,7,13,8,11,9r-1,1l9,11,8,12,7,14,6,15,5,16,4,18r,1l3,21,2,22r,2l1,26r,1l1,29,,31r,2l,34xe" fillcolor="black" stroked="f">
                    <v:path arrowok="t" o:connecttype="custom" o:connectlocs="0,38;1,43;3,48;5,52;8,56;11,60;15,63;20,65;24,67;29,68;35,69;40,68;45,67;50,65;54,63;58,60;61,56;64,52;67,48;68,43;69,38;69,33;69,27;67,22;65,18;62,14;59,10;55,7;51,4;47,2;42,1;37,0;31,0;26,1;21,3;17,5;13,8;9,11;6,15;4,19;2,24;1,29;0,34" o:connectangles="0,0,0,0,0,0,0,0,0,0,0,0,0,0,0,0,0,0,0,0,0,0,0,0,0,0,0,0,0,0,0,0,0,0,0,0,0,0,0,0,0,0,0"/>
                  </v:shape>
                  <v:shape id="Freeform 131" o:spid="_x0000_s1164" style="position:absolute;left:6820;top:-88;width:45;height:44;visibility:visible;mso-wrap-style:square;v-text-anchor:top" coordsize="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" path="m,22l,21,,20,,19,1,17r,-1l1,15,2,14r,-1l2,12,3,11r,-1l4,9r1,l5,8,6,7,7,6,8,5,9,4,10,3r1,l12,2r1,l14,1r1,l16,1,17,r1,l19,r1,l22,r1,l24,r1,l26,r1,l28,r1,1l30,1r1,l32,2r1,l34,3r1,l36,4r1,1l38,5r1,1l39,7r1,1l41,9r1,1l42,11r1,1l43,13r1,1l44,15r,1l45,17r,2l45,20r,1l45,22r,1l45,24r,1l45,26r-1,2l44,29r,1l43,31r,1l42,33r,1l41,34r,1l40,36r-1,1l39,38r-1,1l37,39r-1,1l35,41r-1,l33,42r-1,l31,43r-1,l29,43r-1,1l27,44r-1,l25,44r-1,l23,44r-1,l20,44r-1,l18,44r-1,l16,43r-1,l14,43,13,42r-1,l11,41r-1,l9,40,8,39,7,38,6,37,5,36r,-1l4,34r-1,l3,33,2,32r,-1l2,30,1,29r,-1l1,26,,25,,24,,23,,22xe" fillcolor="#32f2ff" stroked="f">
                    <v:path arrowok="t" o:connecttype="custom" o:connectlocs="0,20;1,16;2,13;3,10;5,8;8,5;10,3;13,2;16,1;19,0;23,0;26,0;29,1;32,2;35,3;38,5;40,8;42,10;43,13;44,16;45,20;45,23;45,26;44,30;42,33;41,35;39,38;36,40;33,42;30,43;27,44;24,44;20,44;17,44;14,43;11,41;8,39;6,37;4,34;2,32;1,29;0,25;0,22" o:connectangles="0,0,0,0,0,0,0,0,0,0,0,0,0,0,0,0,0,0,0,0,0,0,0,0,0,0,0,0,0,0,0,0,0,0,0,0,0,0,0,0,0,0,0"/>
                  </v:shape>
                  <v:shape id="Freeform 132" o:spid="_x0000_s1165" style="position:absolute;left:6959;top:-32;width:275;height:226;visibility:visible;mso-wrap-style:square;v-text-anchor:top" coordsize="27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" path="m,84r9,l9,226r231,l240,84r35,l275,71,152,,,,,84xe" fillcolor="black" stroked="f">
                    <v:path arrowok="t" o:connecttype="custom" o:connectlocs="0,84;9,84;9,226;240,226;240,84;275,84;275,71;152,0;0,0;0,84" o:connectangles="0,0,0,0,0,0,0,0,0,0"/>
                  </v:shape>
                  <v:rect id="Rectangle 133" o:spid="_x0000_s1166" style="position:absolute;left:6981;top:52;width:20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v:shape id="Freeform 134" o:spid="_x0000_s1167" style="position:absolute;left:6970;top:-20;width:239;height:59;visibility:visible;mso-wrap-style:square;v-text-anchor:top" coordsize="2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" path="m239,59l,59,,,137,,239,59xe" fillcolor="#d80000" stroked="f">
                    <v:path arrowok="t" o:connecttype="custom" o:connectlocs="239,59;0,59;0,0;137,0;239,59" o:connectangles="0,0,0,0,0"/>
                  </v:shape>
                  <v:shape id="Freeform 135" o:spid="_x0000_s1168" style="position:absolute;left:7114;top:65;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" path="m,54r,3l,60r1,2l1,65r1,3l2,70r1,3l4,75r1,2l6,80r2,2l9,84r1,2l12,88r2,2l15,92r2,2l19,96r2,1l23,99r2,1l28,102r2,1l32,104r3,1l37,106r3,l42,107r3,l47,108r3,l53,108r2,l58,108r3,-1l63,107r3,-1l68,106r3,-1l73,104r3,-1l78,102r2,-2l82,99r2,-2l86,96r2,-2l90,92r2,-2l93,88r2,-2l96,84r2,-2l99,80r1,-3l101,75r1,-2l103,70r1,-2l104,65r1,-3l105,60r,-3l106,54r-1,-3l105,49r,-3l104,43r,-2l103,38r-1,-2l101,33r-1,-2l99,28,98,26,96,24,95,22,93,20,92,18,90,16,88,14,86,12,84,11,82,9,80,8,78,7,76,5,73,4,71,3r-3,l66,2,63,1r-2,l58,,55,,53,,50,,47,,45,1r-3,l40,2,37,3r-2,l32,4,30,5,28,7,25,8,23,9r-2,2l19,12r-2,2l15,16r-1,2l12,20r-2,2l9,24,8,26,6,28,5,31,4,33,3,36,2,38r,3l1,43r,3l,49r,2l,54xe" fillcolor="black" stroked="f">
                    <v:path arrowok="t" o:connecttype="custom" o:connectlocs="0,60;2,68;4,75;8,82;12,88;17,94;23,99;30,103;37,106;45,107;53,108;61,107;68,106;76,103;82,99;88,94;93,88;98,82;101,75;104,68;105,60;105,51;104,43;102,36;99,28;95,22;90,16;84,11;78,7;71,3;63,1;55,0;47,0;40,2;32,4;25,8;19,12;14,18;9,24;5,31;2,38;1,46;0,54" o:connectangles="0,0,0,0,0,0,0,0,0,0,0,0,0,0,0,0,0,0,0,0,0,0,0,0,0,0,0,0,0,0,0,0,0,0,0,0,0,0,0,0,0,0,0"/>
                  </v:shape>
                  <v:shape id="Freeform 136" o:spid="_x0000_s1169" style="position:absolute;left:7126;top:78;width:82;height:83;visibility:visible;mso-wrap-style:square;v-text-anchor:top" coordsize="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" path="m,42l,39,,37,,35,,33,1,31r,-2l2,27,3,25,4,24,5,22,6,20,7,18,8,17,9,15r1,-1l12,12r1,-1l15,9,16,8,18,7,20,6,21,5,23,4,25,3,27,2r2,l31,1,33,r2,l37,r2,l41,r2,l45,r2,l49,r2,1l53,2r2,l57,3r2,1l60,5r2,1l64,7r2,1l67,9r2,2l70,12r1,2l73,15r1,2l75,18r1,2l77,22r1,2l79,25r1,2l80,29r1,2l81,33r1,2l82,37r,2l82,42r,2l82,46r,2l81,50r,2l80,54r,2l79,58r-1,2l77,61r-1,2l75,65r-1,1l73,68r-2,2l70,71r-1,1l67,74r-1,1l64,76r-2,1l60,78r-1,1l57,80r-2,1l53,82r-2,l49,83r-2,l45,83r-2,l41,83r-2,l37,83r-2,l33,83,31,82r-2,l27,81,25,80,23,79,21,78,20,77,18,76,16,75,15,74,13,72,12,71,10,70,9,68,8,66,7,65,6,63,5,61,4,60,3,58,2,56,1,54r,-2l,50,,48,,46,,44,,42xe" fillcolor="#3ff200" stroked="f">
                    <v:path arrowok="t" o:connecttype="custom" o:connectlocs="0,37;1,31;3,25;6,20;9,15;13,11;18,7;23,4;29,2;35,0;41,0;47,0;53,2;59,4;64,7;69,11;73,15;76,20;79,25;81,31;82,37;82,44;81,50;80,56;77,61;74,66;70,71;66,75;60,78;55,81;49,83;43,83;37,83;31,82;25,80;20,77;15,74;10,70;7,65;4,60;1,54;0,48;0,42" o:connectangles="0,0,0,0,0,0,0,0,0,0,0,0,0,0,0,0,0,0,0,0,0,0,0,0,0,0,0,0,0,0,0,0,0,0,0,0,0,0,0,0,0,0,0"/>
                  </v:shape>
                  <v:shape id="Freeform 137" o:spid="_x0000_s1170" style="position:absolute;left:7123;top:73;width:91;height:119;visibility:visible;mso-wrap-style:square;v-text-anchor:top" coordsize="9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" path="m40,119r12,l52,78,91,46,85,35,52,62r,-4l71,12,60,7,50,32,37,,26,4,40,40r,13l4,29,,40,40,68r,51xe" fillcolor="black" stroked="f">
                    <v:path arrowok="t" o:connecttype="custom" o:connectlocs="40,119;52,119;52,78;91,46;85,35;52,62;52,58;71,12;60,7;50,32;37,0;26,4;40,40;40,53;4,29;0,40;40,68;40,119" o:connectangles="0,0,0,0,0,0,0,0,0,0,0,0,0,0,0,0,0,0"/>
                  </v:shape>
                  <v:rect id="Rectangle 138" o:spid="_x0000_s1171" style="position:absolute;left:7001;top:45;width:6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" fillcolor="black" stroked="f"/>
                  <v:rect id="Rectangle 139" o:spid="_x0000_s1172" style="position:absolute;left:7013;top:57;width:4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" fillcolor="#7f99b2" stroked="f"/>
                  <v:rect id="Rectangle 140" o:spid="_x0000_s1173" style="position:absolute;left:7013;top:80;width:4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" fillcolor="#ff7f00" stroked="f"/>
                  <v:shape id="Freeform 141" o:spid="_x0000_s1174" style="position:absolute;left:7039;top:122;width:15;height:16;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" path="m,8l,9r,1l,11r,1l1,12r,1l2,13r,1l3,14r,1l4,15r1,l5,16r1,l7,16r1,l9,16r1,l10,15r1,l12,15r,-1l13,14r,-1l14,13r,-1l15,11r,-1l15,9r,-1l15,7r,-1l15,5,14,4,13,3,12,2,11,1r-1,l9,1,9,,8,,7,,6,r,1l5,1,4,1,3,2,2,2r,1l1,3r,1l,5,,6,,7,,8xe" fillcolor="black" stroked="f">
                    <v:path arrowok="t" o:connecttype="custom" o:connectlocs="0,9;0,9;0,10;0,11;0,12;1,12;1,13;2,13;2,14;3,14;3,15;4,15;5,15;5,16;6,16;7,16;8,16;9,16;9,16;10,15;11,15;12,14;13,14;13,13;14,13;14,12;15,11;15,10;15,9;15,9;15,8;15,7;15,6;15,5;14,4;13,3;12,2;11,1;10,1;9,1;9,0;8,0;7,0;6,0;5,1;5,1;4,1;3,2;2,2;1,3;1,4;0,5;0,6;0,7;0,8" o:connectangles="0,0,0,0,0,0,0,0,0,0,0,0,0,0,0,0,0,0,0,0,0,0,0,0,0,0,0,0,0,0,0,0,0,0,0,0,0,0,0,0,0,0,0,0,0,0,0,0,0,0,0,0,0,0,0"/>
                  </v:shape>
                  <v:shape id="Freeform 142" o:spid="_x0000_s1175" style="position:absolute;left:6900;top:-308;width:135;height:104;visibility:visible;mso-wrap-style:square;v-text-anchor:top" coordsize="13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" path="m74,104r,-73l88,31r,9l100,40r,-9l123,31r,18l135,49,135,,123,r,19l100,19r,-13l88,6r,13l47,19,47,6,35,6r,13l12,19,12,,,,,49r12,l12,31r23,l35,40r12,l47,31r15,l62,98r12,6xe" fillcolor="#bfbfbf" stroked="f">
                    <v:path arrowok="t" o:connecttype="custom" o:connectlocs="74,104;74,31;88,31;88,40;100,40;100,31;123,31;123,49;135,49;135,0;123,0;123,19;100,19;100,6;88,6;88,19;47,19;47,6;35,6;35,19;12,19;12,0;0,0;0,49;12,49;12,31;35,31;35,40;47,40;47,31;62,31;62,98;74,104" o:connectangles="0,0,0,0,0,0,0,0,0,0,0,0,0,0,0,0,0,0,0,0,0,0,0,0,0,0,0,0,0,0,0,0,0"/>
                  </v:shape>
                </v:group>
                <v:group id="Group 143" o:spid="_x0000_s1176" style="position:absolute;left:47828;top:13195;width:3181;height:3257" coordorigin="7532,707" coordsize="5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">
                  <v:shape id="Freeform 144" o:spid="_x0000_s1177" style="position:absolute;left:7532;top:707;width:399;height:513;visibility:visible;mso-wrap-style:square;v-text-anchor:top" coordsize="39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" path="m399,199r,-12l249,118r,-60l277,58r,-9l282,49r,19l311,68,311,,282,r,20l277,20r,-13l247,7r,13l223,20r,-13l194,7r,13l188,20,188,,159,r,68l188,68r,-19l194,49r,9l223,58r,48l204,97,1,187,,199r31,l30,513r335,l365,199r34,xe" fillcolor="black" stroked="f">
                    <v:path arrowok="t" o:connecttype="custom" o:connectlocs="399,199;399,187;249,118;249,58;277,58;277,49;282,49;282,68;311,68;311,0;282,0;282,20;277,20;277,7;247,7;247,20;223,20;223,7;194,7;194,20;188,20;188,0;159,0;159,68;188,68;188,49;194,49;194,58;223,58;223,106;204,97;1,187;0,199;31,199;30,513;365,513;365,199;399,199" o:connectangles="0,0,0,0,0,0,0,0,0,0,0,0,0,0,0,0,0,0,0,0,0,0,0,0,0,0,0,0,0,0,0,0,0,0,0,0,0,0"/>
                  </v:shape>
                  <v:shape id="Freeform 145" o:spid="_x0000_s1178" style="position:absolute;left:7561;top:816;width:343;height:77;visibility:visible;mso-wrap-style:square;v-text-anchor:top" coordsize="3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" path="m175,l343,77r-25,l277,77r-50,l172,77r-55,l67,77r-41,l,77,175,xe" fillcolor="#d80000" stroked="f">
                    <v:path arrowok="t" o:connecttype="custom" o:connectlocs="175,0;343,77;318,77;277,77;227,77;172,77;117,77;67,77;26,77;0,77;175,0" o:connectangles="0,0,0,0,0,0,0,0,0,0,0"/>
                  </v:shape>
                  <v:shape id="Freeform 146" o:spid="_x0000_s1179" style="position:absolute;left:7574;top:907;width:310;height:301;visibility:visible;mso-wrap-style:square;v-text-anchor:top" coordsize="31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" path="m310,301l,301,,283,,248,,201,,148,,96,,49,,15,,,310,r,301xe" stroked="f">
                    <v:path arrowok="t" o:connecttype="custom" o:connectlocs="310,301;0,301;0,283;0,248;0,201;0,148;0,96;0,49;0,15;0,0;310,0;310,301" o:connectangles="0,0,0,0,0,0,0,0,0,0,0,0"/>
                  </v:shape>
                  <v:shape id="Freeform 147" o:spid="_x0000_s1180" style="position:absolute;left:7558;top:1095;width:131;height:70;visibility:visible;mso-wrap-style:square;v-text-anchor:top" coordsize="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" path="m,l,70r59,l59,65r72,l131,4,59,4,59,,,xe" fillcolor="black" stroked="f">
                    <v:path arrowok="t" o:connecttype="custom" o:connectlocs="0,0;0,70;59,70;59,65;131,65;131,4;59,4;59,0;0,0" o:connectangles="0,0,0,0,0,0,0,0,0"/>
                  </v:shape>
                  <v:shape id="Freeform 148" o:spid="_x0000_s1181" style="position:absolute;left:7571;top:1107;width:34;height:46;visibility:visible;mso-wrap-style:square;v-text-anchor:top" coordsize="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" path="m,l4,,8,r4,l17,r5,l27,r4,l34,r,46l31,46r-4,l22,46r-5,l12,46r-4,l4,46,,46,,42,,36,,30,,23,,16,,9,,4,,xe" fillcolor="#b2b200" stroked="f">
                    <v:path arrowok="t" o:connecttype="custom" o:connectlocs="0,0;4,0;8,0;12,0;17,0;22,0;27,0;31,0;34,0;34,46;31,46;27,46;22,46;17,46;12,46;8,46;4,46;0,46;0,42;0,36;0,30;0,23;0,16;0,9;0,4;0,0" o:connectangles="0,0,0,0,0,0,0,0,0,0,0,0,0,0,0,0,0,0,0,0,0,0,0,0,0,0"/>
                  </v:shape>
                  <v:shape id="Freeform 149" o:spid="_x0000_s1182" style="position:absolute;left:7618;top:1111;width:23;height:38;visibility:visible;mso-wrap-style:square;v-text-anchor:top" coordsize="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" path="m23,38r-2,l18,38r-3,l12,38r-4,l5,38r-3,l,38,,,2,,5,,8,r4,l15,r3,l21,r2,l23,38xe" fillcolor="#32f2ff" stroked="f">
                    <v:path arrowok="t" o:connecttype="custom" o:connectlocs="23,38;21,38;18,38;15,38;12,38;8,38;5,38;2,38;0,38;0,0;2,0;5,0;8,0;12,0;15,0;18,0;21,0;23,0;23,38" o:connectangles="0,0,0,0,0,0,0,0,0,0,0,0,0,0,0,0,0,0,0"/>
                  </v:shape>
                  <v:shape id="Freeform 150" o:spid="_x0000_s1183" style="position:absolute;left:7653;top:1111;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" path="m24,38r-2,l19,38r-3,l12,38r-3,l6,38r-3,l,38,,,3,,6,,9,r3,l16,r3,l22,r2,l24,4r,4l24,13r,6l24,24r,6l24,34r,4xe" fillcolor="#32f2ff" stroked="f">
                    <v:path arrowok="t" o:connecttype="custom" o:connectlocs="24,38;22,38;19,38;16,38;12,38;9,38;6,38;3,38;0,38;0,0;3,0;6,0;9,0;12,0;16,0;19,0;22,0;24,0;24,4;24,8;24,13;24,19;24,24;24,30;24,34;24,38" o:connectangles="0,0,0,0,0,0,0,0,0,0,0,0,0,0,0,0,0,0,0,0,0,0,0,0,0,0"/>
                  </v:shape>
                  <v:shape id="Freeform 151" o:spid="_x0000_s1184" style="position:absolute;left:7609;top:926;width:69;height:68;visibility:visible;mso-wrap-style:square;v-text-anchor:top" coordsize="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" path="m,34r,2l,37r,2l,41r1,2l1,44r1,2l2,47r1,2l4,50r1,2l6,53r,2l8,56r1,1l10,58r1,1l12,61r1,1l15,63r1,l18,64r1,1l21,66r1,l24,67r2,l27,68r2,l31,68r1,l34,68r2,l38,68r1,l41,68r2,-1l44,67r2,-1l47,66r2,-1l50,64r2,-1l53,63r2,-1l56,61r1,-2l58,58r2,-1l61,56r1,-1l63,53r1,-1l64,50r1,-1l66,47r,-1l67,44r,-1l68,41r,-2l68,37r,-1l69,34,68,32r,-2l68,29r,-2l67,25r,-1l66,22r,-1l65,19,64,18r,-2l63,15,62,13,61,12,60,11,58,10,57,9,56,7,55,6,53,5r-1,l50,4,49,3,47,2r-1,l44,1r-1,l41,,39,,38,,36,,34,,32,,31,,29,,27,,26,1r-2,l22,2r-1,l19,3,18,4,16,5r-1,l13,6,12,7,11,9r-1,1l9,11,8,12,6,13r,2l5,16,4,18,3,19,2,21r,1l1,24r,1l,27r,2l,30r,2l,34xe" fillcolor="black" stroked="f">
                    <v:path arrowok="t" o:connecttype="custom" o:connectlocs="0,37;1,43;2,47;5,52;8,56;11,59;15,63;19,65;24,67;29,68;34,68;39,68;44,67;49,65;53,63;57,59;61,56;64,52;66,47;67,43;68,37;68,32;68,27;66,22;64,18;62,13;58,10;55,6;50,4;46,2;41,0;36,0;31,0;26,1;21,2;16,5;12,7;9,11;6,15;3,19;1,24;0,29;0,34" o:connectangles="0,0,0,0,0,0,0,0,0,0,0,0,0,0,0,0,0,0,0,0,0,0,0,0,0,0,0,0,0,0,0,0,0,0,0,0,0,0,0,0,0,0,0"/>
                  </v:shape>
                  <v:shape id="Freeform 152" o:spid="_x0000_s1185" style="position:absolute;left:7621;top:937;width:44;height:45;visibility:visible;mso-wrap-style:square;v-text-anchor:top" coordsize="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" path="m,23l,22,,20,,19,,18,,17,1,16r,-1l1,14,2,13r,-1l3,11r,-1l4,9,5,8,6,7,7,6,8,5r1,l10,4,11,3r1,l13,2r1,l15,1r1,l18,1r1,l20,r1,l22,r1,l24,r1,1l27,1r1,l29,1r1,1l31,2r1,1l33,3r1,1l35,4r,1l36,5r1,1l38,7r1,1l40,9r1,1l41,11r1,1l42,13r1,1l43,15r,1l44,17r,1l44,19r,1l44,22r,1l44,24r,1l44,26r,1l44,28r-1,1l43,30r,1l42,32r,1l41,34r,1l40,36r-1,1l39,38r-1,l37,39r-1,1l35,41r-1,1l33,42r-1,1l31,43r-1,1l29,44r-1,l27,45r-2,l24,45r-1,l22,45r-1,l20,45r-1,l18,45,16,44r-1,l14,44,13,43r-1,l11,42r-1,l10,41r-1,l8,40,7,39,6,38r-1,l5,37,4,36,3,35r,-1l2,33r,-1l1,31r,-1l1,29,,28,,27,,26,,25,,24,,23xe" fillcolor="#32f2ff" stroked="f">
                    <v:path arrowok="t" o:connecttype="custom" o:connectlocs="0,20;0,17;1,14;3,11;5,8;7,6;10,4;12,3;15,1;19,1;22,0;25,1;29,1;32,3;35,4;37,6;39,8;41,11;43,14;44,17;44,20;44,24;44,27;43,30;42,33;40,36;38,38;35,41;33,42;30,44;27,45;23,45;20,45;16,44;13,43;10,42;8,40;5,38;3,35;2,32;1,29;0,26;0,23" o:connectangles="0,0,0,0,0,0,0,0,0,0,0,0,0,0,0,0,0,0,0,0,0,0,0,0,0,0,0,0,0,0,0,0,0,0,0,0,0,0,0,0,0,0,0"/>
                  </v:shape>
                  <v:shape id="Freeform 153" o:spid="_x0000_s1186" style="position:absolute;left:7758;top:993;width:275;height:227;visibility:visible;mso-wrap-style:square;v-text-anchor:top" coordsize="2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" path="m1,84r9,l10,227r229,l239,84r36,l274,71,152,,,,1,84xe" fillcolor="black" stroked="f">
                    <v:path arrowok="t" o:connecttype="custom" o:connectlocs="1,84;10,84;10,227;239,227;239,84;275,84;274,71;152,0;0,0;1,84" o:connectangles="0,0,0,0,0,0,0,0,0,0"/>
                  </v:shape>
                  <v:rect id="Rectangle 154" o:spid="_x0000_s1187" style="position:absolute;left:7781;top:1077;width:205;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" stroked="f"/>
                  <v:shape id="Freeform 155" o:spid="_x0000_s1188" style="position:absolute;left:7770;top:1005;width:237;height:59;visibility:visible;mso-wrap-style:square;v-text-anchor:top" coordsize="2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" path="m237,59l,59,,,136,,237,59xe" fillcolor="#d80000" stroked="f">
                    <v:path arrowok="t" o:connecttype="custom" o:connectlocs="237,59;0,59;0,0;136,0;237,59" o:connectangles="0,0,0,0,0"/>
                  </v:shape>
                  <v:shape id="Freeform 156" o:spid="_x0000_s1189" style="position:absolute;left:7913;top:1091;width:105;height:108;visibility:visible;mso-wrap-style:square;v-text-anchor:top" coordsize="10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" path="m,54r,3l,59r1,3l1,65r1,2l2,70r1,2l4,75r1,2l6,79r2,3l9,84r1,2l12,88r2,2l15,92r2,2l19,95r2,2l23,98r2,2l27,101r3,1l32,103r2,1l37,105r2,1l42,107r3,l47,107r3,1l53,108r2,l58,107r3,l63,107r3,-1l68,105r3,-1l73,103r2,-1l78,101r2,-1l82,98r2,-1l86,95r2,-1l90,92r1,-2l93,88r2,-2l96,84r1,-2l99,79r1,-2l101,75r1,-3l103,70r,-3l104,65r,-3l105,59r,-2l105,54r,-3l105,48r-1,-2l104,43r-1,-3l103,38r-1,-3l101,33r-1,-3l99,28,97,26,96,24,95,21,93,19,91,17,90,16,88,14,86,12,84,11,82,9,80,8,78,6,75,5,73,4,71,3,68,2,66,1r-3,l61,,58,,55,,53,,50,,47,,45,,42,1r-3,l37,2,34,3,32,4,30,5,27,6,25,8,23,9r-2,2l19,12r-2,2l15,16r-1,1l12,19r-2,2l9,24,8,26,6,28,5,30,4,33,3,35,2,38r,2l1,43r,3l,48r,3l,54xe" fillcolor="black" stroked="f">
                    <v:path arrowok="t" o:connecttype="custom" o:connectlocs="0,59;2,67;4,75;8,82;12,88;17,94;23,98;30,102;37,105;45,107;53,108;61,107;68,105;75,102;82,98;88,94;93,88;97,82;101,75;103,67;105,59;105,51;104,43;102,35;99,28;95,21;90,16;84,11;78,6;71,3;63,1;55,0;47,0;39,1;32,4;25,8;19,12;14,17;9,24;5,30;2,38;1,46;0,54" o:connectangles="0,0,0,0,0,0,0,0,0,0,0,0,0,0,0,0,0,0,0,0,0,0,0,0,0,0,0,0,0,0,0,0,0,0,0,0,0,0,0,0,0,0,0"/>
                  </v:shape>
                  <v:shape id="Freeform 157" o:spid="_x0000_s1190" style="position:absolute;left:7925;top:1103;width:82;height:84;visibility:visible;mso-wrap-style:square;v-text-anchor:top" coordsize="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" path="m,42l,40,,38,,36,,34,1,32r,-2l2,28,3,26,4,24,5,22,6,21,7,19,8,17,9,16r1,-2l12,13r1,-2l15,10,16,9,18,8,20,6,21,5r2,l25,4,27,3,29,2r2,l33,1r2,l37,1,39,r2,l43,r2,1l47,1r2,l51,2r2,l55,3r2,1l58,5r2,l62,6r2,2l65,9r2,1l68,11r2,2l71,14r1,2l74,17r1,2l76,21r1,1l78,24r1,2l79,28r1,2l81,32r,2l81,36r1,2l82,40r,2l82,44r,2l81,49r,2l81,53r-1,2l79,56r,2l78,60r-1,2l76,64r-1,1l74,67r-2,2l71,70r-1,2l68,73r-1,1l65,76r-1,1l62,78r-2,1l58,80r-1,1l55,82r-2,l51,83r-2,l47,84r-2,l43,84r-2,l39,84r-2,l35,84,33,83r-2,l29,82r-2,l25,81,23,80,21,79,20,78,18,77,16,76,15,74,13,73,12,72,10,70,9,69,8,67,7,65,6,64,5,62,4,60,3,58,2,56,1,55r,-2l,51,,49,,46,,44,,42xe" fillcolor="#3ff200" stroked="f">
                    <v:path arrowok="t" o:connecttype="custom" o:connectlocs="0,38;1,32;3,26;6,21;9,16;13,11;18,8;23,5;29,2;35,1;41,0;47,1;53,2;58,5;64,8;68,11;72,16;76,21;79,26;81,32;82,38;82,44;81,51;79,56;77,62;74,67;70,72;65,76;60,79;55,82;49,83;43,84;37,84;31,83;25,81;20,78;15,74;10,70;7,65;4,60;1,55;0,49;0,42" o:connectangles="0,0,0,0,0,0,0,0,0,0,0,0,0,0,0,0,0,0,0,0,0,0,0,0,0,0,0,0,0,0,0,0,0,0,0,0,0,0,0,0,0,0,0"/>
                  </v:shape>
                  <v:shape id="Freeform 158" o:spid="_x0000_s1191" style="position:absolute;left:7922;top:1098;width:91;height:120;visibility:visible;mso-wrap-style:square;v-text-anchor:top" coordsize="9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" path="m40,120r12,l52,79,91,46,85,36,52,62r,-3l71,12,60,8,49,32,37,,26,5,40,40r,14l4,29,,40,40,69r,51xe" fillcolor="black" stroked="f">
                    <v:path arrowok="t" o:connecttype="custom" o:connectlocs="40,120;52,120;52,79;91,46;85,36;52,62;52,59;71,12;60,8;49,32;37,0;26,5;40,40;40,54;4,29;0,40;40,69;40,120" o:connectangles="0,0,0,0,0,0,0,0,0,0,0,0,0,0,0,0,0,0"/>
                  </v:shape>
                  <v:rect id="Rectangle 159" o:spid="_x0000_s1192" style="position:absolute;left:7800;top:1071;width:6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" fillcolor="black" stroked="f"/>
                  <v:rect id="Rectangle 160" o:spid="_x0000_s1193" style="position:absolute;left:7812;top:1083;width: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" fillcolor="#7f99b2" stroked="f"/>
                  <v:rect id="Rectangle 161" o:spid="_x0000_s1194" style="position:absolute;left:7812;top:1106;width:4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" fillcolor="#ff7f00" stroked="f"/>
                  <v:shape id="Freeform 162" o:spid="_x0000_s1195" style="position:absolute;left:7838;top:1148;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" path="m,8r,l,9r,1l,11r1,l1,12r1,1l3,14r1,1l5,15r1,l7,16r1,l9,16r,-1l10,15r1,l12,14r1,l13,13r1,l14,12r1,l15,11r,-1l15,9r1,l16,8r,-1l15,7r,-1l15,5r,-1l14,4r,-1l13,2,12,1r-1,l10,1,10,,9,,8,,7,,6,,5,r,1l4,1,3,1r,1l2,2r,1l1,4r,1l,5,,6,,7,,8xe" fillcolor="black" stroked="f">
                    <v:path arrowok="t" o:connecttype="custom" o:connectlocs="0,8;0,9;0,10;0,11;1,11;1,12;2,13;2,13;3,14;3,14;4,15;4,15;5,15;6,15;7,16;7,16;8,16;9,16;10,15;10,15;11,15;12,14;13,14;14,13;14,13;15,12;15,11;15,10;15,9;16,8;16,7;15,7;15,6;15,5;15,4;14,3;13,2;11,1;10,1;10,0;9,0;8,0;7,0;7,0;6,0;5,1;4,1;3,2;3,2;2,3;1,4;0,5;0,6;0,7;0,7" o:connectangles="0,0,0,0,0,0,0,0,0,0,0,0,0,0,0,0,0,0,0,0,0,0,0,0,0,0,0,0,0,0,0,0,0,0,0,0,0,0,0,0,0,0,0,0,0,0,0,0,0,0,0,0,0,0,0"/>
                  </v:shape>
                  <v:shape id="Freeform 163" o:spid="_x0000_s1196" style="position:absolute;left:7700;top:718;width:135;height:104;visibility:visible;mso-wrap-style:square;v-text-anchor:top" coordsize="13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164" o:spid="_x0000_s1197" style="position:absolute;left:51085;top:11753;width:3188;height:3258" coordorigin="8045,480" coordsize="50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65" o:spid="_x0000_s1198" style="position:absolute;left:8045;top:480;width:401;height:513;visibility:visible;mso-wrap-style:square;v-text-anchor:top" coordsize="4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" path="m401,199r,-13l250,117r,-60l278,57r,-8l283,49r,18l312,67,312,,283,r,19l278,19r,-13l248,6r,13l224,19r,-13l194,6r,13l188,19,188,,159,r,67l188,67r,-18l194,49r,8l223,57r,48l204,96,,186r,13l30,199r,314l366,512r,-313l401,199xe" fillcolor="black" stroked="f">
                    <v:path arrowok="t" o:connecttype="custom" o:connectlocs="401,199;401,186;250,117;250,57;278,57;278,49;283,49;283,67;312,67;312,0;283,0;283,19;278,19;278,6;248,6;248,19;224,19;224,6;194,6;194,19;188,19;188,0;159,0;159,67;188,67;188,49;194,49;194,57;223,57;223,105;204,96;0,186;0,199;30,199;30,513;366,512;366,199;401,199" o:connectangles="0,0,0,0,0,0,0,0,0,0,0,0,0,0,0,0,0,0,0,0,0,0,0,0,0,0,0,0,0,0,0,0,0,0,0,0,0,0"/>
                  </v:shape>
                  <v:shape id="Freeform 166" o:spid="_x0000_s1199" style="position:absolute;left:8074;top:589;width:344;height:77;visibility:visible;mso-wrap-style:square;v-text-anchor:top" coordsize="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" path="m175,l344,77r-25,l278,77r-50,l173,77r-56,l67,77r-41,l,77,175,xe" fillcolor="#d80000" stroked="f">
                    <v:path arrowok="t" o:connecttype="custom" o:connectlocs="175,0;344,77;319,77;278,77;228,77;173,77;117,77;67,77;26,77;0,77;175,0" o:connectangles="0,0,0,0,0,0,0,0,0,0,0"/>
                  </v:shape>
                  <v:shape id="Freeform 167" o:spid="_x0000_s1200" style="position:absolute;left:8086;top:679;width:311;height:301;visibility:visible;mso-wrap-style:square;v-text-anchor:top" coordsize="31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" path="m311,301l,301,,284,,249,,201,,149,,96,,50,,16,,,311,r,301xe" stroked="f">
                    <v:path arrowok="t" o:connecttype="custom" o:connectlocs="311,301;0,301;0,284;0,249;0,201;0,149;0,96;0,50;0,16;0,0;311,0;311,301" o:connectangles="0,0,0,0,0,0,0,0,0,0,0,0"/>
                  </v:shape>
                  <v:shape id="Freeform 168" o:spid="_x0000_s1201" style="position:absolute;left:8071;top:867;width:131;height:70;visibility:visible;mso-wrap-style:square;v-text-anchor:top" coordsize="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" path="m,l,70r59,l59,66r72,l131,4,59,4,59,,,xe" fillcolor="black" stroked="f">
                    <v:path arrowok="t" o:connecttype="custom" o:connectlocs="0,0;0,70;59,70;59,66;131,66;131,4;59,4;59,0;0,0" o:connectangles="0,0,0,0,0,0,0,0,0"/>
                  </v:shape>
                  <v:shape id="Freeform 169" o:spid="_x0000_s1202" style="position:absolute;left:8084;top:879;width:34;height:46;visibility:visible;mso-wrap-style:square;v-text-anchor:top" coordsize="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" path="m,l3,,7,r5,l17,r5,l26,r5,l34,r,46l31,46r-5,l22,46r-5,l12,46r-5,l3,46,,46,,42,,37,,30,,23,,16,,10,,4,,xe" fillcolor="#b2b200" stroked="f">
                    <v:path arrowok="t" o:connecttype="custom" o:connectlocs="0,0;3,0;7,0;12,0;17,0;22,0;26,0;31,0;34,0;34,46;31,46;26,46;22,46;17,46;12,46;7,46;3,46;0,46;0,42;0,37;0,30;0,23;0,16;0,10;0,4;0,0" o:connectangles="0,0,0,0,0,0,0,0,0,0,0,0,0,0,0,0,0,0,0,0,0,0,0,0,0,0"/>
                  </v:shape>
                  <v:shape id="Freeform 170" o:spid="_x0000_s1203" style="position:absolute;left:8130;top:883;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" path="m24,38r-2,l19,38r-3,l12,38r-3,l6,38r-3,l,38,,,3,,6,,9,r3,l16,r3,l22,r2,l24,38xe" fillcolor="#32f2ff" stroked="f">
                    <v:path arrowok="t" o:connecttype="custom" o:connectlocs="24,38;22,38;19,38;16,38;12,38;9,38;6,38;3,38;0,38;0,0;3,0;6,0;9,0;12,0;16,0;19,0;22,0;24,0;24,38" o:connectangles="0,0,0,0,0,0,0,0,0,0,0,0,0,0,0,0,0,0,0"/>
                  </v:shape>
                  <v:shape id="Freeform 171" o:spid="_x0000_s1204" style="position:absolute;left:8166;top:883;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" path="m24,38r-2,l19,38r-3,l12,38r-3,l6,38r-3,l,38,,,3,,6,,9,r3,l16,r3,l22,r2,l24,4r,4l24,14r,5l24,25r,5l24,34r,4xe" fillcolor="#32f2ff" stroked="f">
                    <v:path arrowok="t" o:connecttype="custom" o:connectlocs="24,38;22,38;19,38;16,38;12,38;9,38;6,38;3,38;0,38;0,0;3,0;6,0;9,0;12,0;16,0;19,0;22,0;24,0;24,4;24,8;24,14;24,19;24,25;24,30;24,34;24,38" o:connectangles="0,0,0,0,0,0,0,0,0,0,0,0,0,0,0,0,0,0,0,0,0,0,0,0,0,0"/>
                  </v:shape>
                  <v:shape id="Freeform 172" o:spid="_x0000_s1205" style="position:absolute;left:8121;top:698;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" path="m,34r,2l,38r1,2l1,41r,2l2,44r,2l3,48r1,1l4,51r1,1l6,53r1,2l8,56r1,1l10,59r2,1l13,61r1,1l16,63r1,1l18,65r2,l21,66r2,1l25,67r1,1l28,68r2,l31,69r2,l35,69r2,l38,69r2,-1l42,68r2,l45,67r2,l48,66r2,-1l51,65r2,-1l54,63r2,-1l57,61r1,-1l59,59r1,-2l62,56r1,-1l64,53r,-1l65,51r1,-2l67,48r,-2l68,44r,-1l69,41r,-1l69,38r,-2l69,34r,-1l69,31r,-2l69,27,68,26r,-2l67,22r,-1l66,19,65,18,64,16r,-1l63,14,62,12,60,11,59,10,58,9,57,8,56,7,54,6,53,5,51,4,50,3r-2,l47,2,45,1r-1,l42,1,40,,38,,37,,35,,33,,31,,30,,28,1r-2,l25,1,23,2,21,3r-1,l18,4,17,5,16,6,14,7,13,8,12,9r-2,1l9,11,8,12,7,14,6,15,5,16,4,18r,1l3,21,2,22r,2l1,26r,1l1,29,,31r,2l,34xe" fillcolor="black" stroked="f">
                    <v:path arrowok="t" o:connecttype="custom" o:connectlocs="0,38;1,43;3,48;5,52;8,56;12,60;16,63;20,65;25,67;30,68;35,69;40,68;45,67;50,65;54,63;58,60;62,56;64,52;67,48;68,43;69,38;69,33;69,27;67,22;65,18;63,14;59,10;56,7;51,4;47,2;42,1;37,0;31,0;26,1;21,3;17,5;13,8;9,11;6,15;4,19;2,24;1,29;0,34" o:connectangles="0,0,0,0,0,0,0,0,0,0,0,0,0,0,0,0,0,0,0,0,0,0,0,0,0,0,0,0,0,0,0,0,0,0,0,0,0,0,0,0,0,0,0"/>
                  </v:shape>
                  <v:shape id="Freeform 173" o:spid="_x0000_s1206" style="position:absolute;left:8133;top:710;width:45;height:44;visibility:visible;mso-wrap-style:square;v-text-anchor:top" coordsize="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" path="m,22l,21,,20,1,19r,-2l1,16r,-1l2,14r,-1l3,12r,-1l4,10,4,9r1,l5,8,6,7,7,6,8,5r1,l9,4,10,3r1,l12,2r1,l14,1r1,l16,1,17,r1,l19,r2,l22,r1,l24,r1,l26,r1,l28,r2,1l31,1r1,l33,2r1,l34,3r1,l36,4r1,1l38,5r1,1l39,7r1,1l41,9r1,1l43,11r,1l44,13r,1l44,15r1,1l45,17r,2l45,20r,1l45,22r,1l45,24r,1l45,26r,2l44,29r,1l44,31r-1,1l43,33r-1,1l41,34r,1l40,36r-1,1l39,38r-1,1l37,39r-1,1l35,41r-1,l34,42r-1,l32,43r-1,l30,43r-2,1l27,44r-1,l25,44r-1,l23,44r-1,l21,44r-2,l18,44r-1,l16,43r-1,l14,43,13,42r-1,l11,41r-1,l9,40r,-1l8,39,7,38,6,37,5,36r,-1l4,34,3,33r,-1l2,31r,-1l1,29r,-1l1,26r,-1l,24,,23,,22xe" fillcolor="#32f2ff" stroked="f">
                    <v:path arrowok="t" o:connecttype="custom" o:connectlocs="0,20;1,16;2,13;4,10;5,8;8,5;10,3;13,2;16,1;19,0;23,0;26,0;30,1;33,2;35,3;38,5;40,8;42,10;44,13;45,16;45,20;45,23;45,26;44,30;43,33;41,35;39,38;36,40;34,42;31,43;27,44;24,44;21,44;17,44;14,43;11,41;9,39;6,37;4,34;3,32;1,29;1,25;0,22" o:connectangles="0,0,0,0,0,0,0,0,0,0,0,0,0,0,0,0,0,0,0,0,0,0,0,0,0,0,0,0,0,0,0,0,0,0,0,0,0,0,0,0,0,0,0"/>
                  </v:shape>
                  <v:shape id="Freeform 174" o:spid="_x0000_s1207" style="position:absolute;left:8272;top:766;width:275;height:226;visibility:visible;mso-wrap-style:square;v-text-anchor:top" coordsize="27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" path="m,84r9,l9,226r231,l240,84r35,l275,71,152,,,,,84xe" fillcolor="black" stroked="f">
                    <v:path arrowok="t" o:connecttype="custom" o:connectlocs="0,84;9,84;9,226;240,226;240,84;275,84;275,71;152,0;0,0;0,84" o:connectangles="0,0,0,0,0,0,0,0,0,0"/>
                  </v:shape>
                  <v:rect id="Rectangle 175" o:spid="_x0000_s1208" style="position:absolute;left:8294;top:850;width:20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" stroked="f"/>
                  <v:shape id="Freeform 176" o:spid="_x0000_s1209" style="position:absolute;left:8283;top:778;width:239;height:59;visibility:visible;mso-wrap-style:square;v-text-anchor:top" coordsize="2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" path="m239,59l,59,,,137,,239,59xe" fillcolor="#d80000" stroked="f">
                    <v:path arrowok="t" o:connecttype="custom" o:connectlocs="239,59;0,59;0,0;137,0;239,59" o:connectangles="0,0,0,0,0"/>
                  </v:shape>
                  <v:shape id="Freeform 177" o:spid="_x0000_s1210" style="position:absolute;left:8427;top:863;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" path="m,54r,3l,60r1,2l1,65r1,3l2,70r1,3l4,75r1,2l6,80r2,2l9,84r2,2l12,88r2,2l16,92r1,2l19,96r2,1l23,99r2,1l28,102r2,1l32,104r3,1l37,106r3,l42,107r3,l47,108r3,l53,108r3,l58,108r3,-1l63,107r3,-1l69,106r2,-1l73,104r3,-1l78,102r2,-2l82,99r2,-2l86,96r2,-2l90,92r2,-2l94,88r1,-2l97,84r1,-2l99,80r1,-3l102,75r,-2l103,70r1,-2l105,65r,-3l105,60r1,-3l106,54r,-3l105,49r,-3l105,43r-1,-2l103,38r-1,-2l102,33r-2,-2l99,28,98,26,97,24,95,22,94,20,92,18,90,16,88,14,86,12,84,11,82,9,80,8,78,7,76,5,73,4,71,3r-2,l66,2,63,1r-2,l58,,56,,53,,50,,47,,45,1r-3,l40,2,37,3r-2,l32,4,30,5,28,7,25,8,23,9r-2,2l19,12r-2,2l16,16r-2,2l12,20r-1,2l9,24,8,26,6,28,5,31,4,33,3,36,2,38r,3l1,43r,3l,49r,2l,54xe" fillcolor="black" stroked="f">
                    <v:path arrowok="t" o:connecttype="custom" o:connectlocs="0,60;2,68;4,75;8,82;12,88;17,94;23,99;30,103;37,106;45,107;53,108;61,107;69,106;76,103;82,99;88,94;94,88;98,82;102,75;104,68;105,60;106,51;105,43;102,36;99,28;95,22;90,16;84,11;78,7;71,3;63,1;56,0;47,0;40,2;32,4;25,8;19,12;14,18;9,24;5,31;2,38;1,46;0,54" o:connectangles="0,0,0,0,0,0,0,0,0,0,0,0,0,0,0,0,0,0,0,0,0,0,0,0,0,0,0,0,0,0,0,0,0,0,0,0,0,0,0,0,0,0,0"/>
                  </v:shape>
                  <v:shape id="Freeform 178" o:spid="_x0000_s1211" style="position:absolute;left:8439;top:876;width:82;height:83;visibility:visible;mso-wrap-style:square;v-text-anchor:top" coordsize="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" path="m,42l,39,,37,,35,1,33r,-2l2,29r,-2l3,25,4,24,5,22,6,20,7,18,8,17,9,15r2,-1l12,12r1,-1l15,9,16,8,18,7,20,6,22,5,23,4,25,3,27,2r2,l31,1,33,r2,l37,r2,l41,r2,l45,r2,l49,r2,1l53,2r2,l57,3r2,1l61,5r1,1l64,7r2,1l67,9r2,2l70,12r2,2l73,15r1,2l75,18r1,2l77,22r1,2l79,25r1,2l81,29r,2l82,33r,2l82,37r,2l82,42r,2l82,46r,2l82,50r-1,2l81,54r-1,2l79,58r-1,2l77,61r-1,2l75,65r-1,1l73,68r-1,2l70,71r-1,1l67,74r-1,1l64,76r-2,1l61,78r-2,1l57,80r-2,1l53,82r-2,l49,83r-2,l45,83r-2,l41,83r-2,l37,83r-2,l33,83,31,82r-2,l27,81,25,80,23,79,22,78,20,77,18,76,16,75,15,74,13,72,12,71,11,70,9,68,8,66,7,65,6,63,5,61,4,60,3,58,2,56r,-2l1,52r,-2l,48,,46,,44,,42xe" fillcolor="#3ff200" stroked="f">
                    <v:path arrowok="t" o:connecttype="custom" o:connectlocs="0,37;1,31;3,25;6,20;9,15;13,11;18,7;23,4;29,2;35,0;41,0;47,0;53,2;59,4;64,7;69,11;73,15;76,20;79,25;81,31;82,37;82,44;82,50;80,56;77,61;74,66;70,71;66,75;61,78;55,81;49,83;43,83;37,83;31,82;25,80;20,77;15,74;11,70;7,65;4,60;2,54;0,48;0,42" o:connectangles="0,0,0,0,0,0,0,0,0,0,0,0,0,0,0,0,0,0,0,0,0,0,0,0,0,0,0,0,0,0,0,0,0,0,0,0,0,0,0,0,0,0,0"/>
                  </v:shape>
                  <v:shape id="Freeform 179" o:spid="_x0000_s1212" style="position:absolute;left:8436;top:871;width:92;height:119;visibility:visible;mso-wrap-style:square;v-text-anchor:top" coordsize="9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" path="m40,119r12,l52,78,92,46,86,35,52,62r,-4l71,12,60,7,50,32,37,,26,4,40,40r,13l5,29,,40,40,68r,51xe" fillcolor="black" stroked="f">
                    <v:path arrowok="t" o:connecttype="custom" o:connectlocs="40,119;52,119;52,78;92,46;86,35;52,62;52,58;71,12;60,7;50,32;37,0;26,4;40,40;40,53;5,29;0,40;40,68;40,119" o:connectangles="0,0,0,0,0,0,0,0,0,0,0,0,0,0,0,0,0,0"/>
                  </v:shape>
                  <v:rect id="Rectangle 180" o:spid="_x0000_s1213" style="position:absolute;left:8314;top:843;width:6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" fillcolor="black" stroked="f"/>
                  <v:rect id="Rectangle 181" o:spid="_x0000_s1214" style="position:absolute;left:8326;top:855;width:4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" fillcolor="#7f99b2" stroked="f"/>
                  <v:rect id="Rectangle 182" o:spid="_x0000_s1215" style="position:absolute;left:8326;top:878;width:4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" fillcolor="#ff7f00" stroked="f"/>
                  <v:shape id="Freeform 183" o:spid="_x0000_s1216" style="position:absolute;left:8352;top:920;width:15;height:16;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" path="m,8l,9r,1l,11r,1l1,12r,1l2,13r,1l3,14r,1l4,15r1,l5,16r1,l7,16r1,l9,16r1,l10,15r1,l12,15r,-1l13,14r,-1l14,13r,-1l15,11r,-1l15,9r,-1l15,7r,-1l15,5,14,4r,-1l13,3r,-1l12,2,11,1r-1,l9,1,9,,8,,7,,6,r,1l5,1,4,1,3,2,2,2r,1l1,3r,1l,5,,6,,7,,8xe" fillcolor="black" stroked="f">
                    <v:path arrowok="t" o:connecttype="custom" o:connectlocs="0,9;0,9;0,10;0,11;0,12;1,12;1,13;2,13;2,14;3,14;3,15;4,15;5,15;6,16;6,16;7,16;8,16;9,16;10,16;10,15;11,15;12,14;13,14;13,13;14,13;14,12;15,11;15,10;15,9;15,9;15,8;15,7;15,6;15,5;14,4;14,3;13,2;11,1;10,1;10,1;9,0;8,0;7,0;6,0;6,1;5,1;4,1;3,2;2,2;1,3;1,4;0,5;0,6;0,7;0,8" o:connectangles="0,0,0,0,0,0,0,0,0,0,0,0,0,0,0,0,0,0,0,0,0,0,0,0,0,0,0,0,0,0,0,0,0,0,0,0,0,0,0,0,0,0,0,0,0,0,0,0,0,0,0,0,0,0,0"/>
                  </v:shape>
                  <v:shape id="Freeform 184" o:spid="_x0000_s1217" style="position:absolute;left:8213;top:490;width:135;height:104;visibility:visible;mso-wrap-style:square;v-text-anchor:top" coordsize="13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" path="m74,104r,-73l88,31r,9l100,40r,-9l123,31r,18l135,49,135,,123,r,19l100,19r,-13l88,6r,13l47,19,47,6,35,6r,13l12,19,12,,,,,49r12,l12,31r23,l35,40r12,l47,31r15,l62,98r12,6xe" fillcolor="#bfbfbf" stroked="f">
                    <v:path arrowok="t" o:connecttype="custom" o:connectlocs="74,104;74,31;88,31;88,40;100,40;100,31;123,31;123,49;135,49;135,0;123,0;123,19;100,19;100,6;88,6;88,19;47,19;47,6;35,6;35,19;12,19;12,0;0,0;0,49;12,49;12,31;35,31;35,40;47,40;47,31;62,31;62,98;74,104" o:connectangles="0,0,0,0,0,0,0,0,0,0,0,0,0,0,0,0,0,0,0,0,0,0,0,0,0,0,0,0,0,0,0,0,0"/>
                  </v:shape>
                </v:group>
                <v:group id="Group 185" o:spid="_x0000_s1218" style="position:absolute;left:50368;top:7048;width:3175;height:3258" coordorigin="7932,-261" coordsize="50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86" o:spid="_x0000_s1219" style="position:absolute;left:7932;top:-261;width:399;height:513;visibility:visible;mso-wrap-style:square;v-text-anchor:top" coordsize="39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" path="m399,199r,-12l249,118r,-61l277,57r,-8l282,49r,19l310,68,310,,282,r,20l277,20r,-14l247,6r,14l222,20r,-14l193,6r,14l187,20,187,,159,r,68l187,68r,-19l193,49r,8l222,57r,49l203,97,,187r,12l30,199,29,513r335,l364,199r35,xe" fillcolor="black" stroked="f">
                    <v:path arrowok="t" o:connecttype="custom" o:connectlocs="399,199;399,187;249,118;249,57;277,57;277,49;282,49;282,68;310,68;310,0;282,0;282,20;277,20;277,6;247,6;247,20;222,20;222,6;193,6;193,20;187,20;187,0;159,0;159,68;187,68;187,49;193,49;193,57;222,57;222,106;203,97;0,187;0,199;30,199;29,513;364,513;364,199;399,199" o:connectangles="0,0,0,0,0,0,0,0,0,0,0,0,0,0,0,0,0,0,0,0,0,0,0,0,0,0,0,0,0,0,0,0,0,0,0,0,0,0"/>
                  </v:shape>
                  <v:shape id="Freeform 187" o:spid="_x0000_s1220" style="position:absolute;left:7961;top:-152;width:342;height:77;visibility:visible;mso-wrap-style:square;v-text-anchor:top" coordsize="3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" path="m174,l342,77r-25,l277,77r-50,l172,77r-56,l66,77r-40,l,77,174,xe" fillcolor="#d80000" stroked="f">
                    <v:path arrowok="t" o:connecttype="custom" o:connectlocs="174,0;342,77;317,77;277,77;227,77;172,77;116,77;66,77;26,77;0,77;174,0" o:connectangles="0,0,0,0,0,0,0,0,0,0,0"/>
                  </v:shape>
                  <v:shape id="Freeform 188" o:spid="_x0000_s1221" style="position:absolute;left:7973;top:-62;width:310;height:301;visibility:visible;mso-wrap-style:square;v-text-anchor:top" coordsize="31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" path="m310,301l,301,,284,,249,,202,,149,,96,,50,,16,,,310,r,301xe" stroked="f">
                    <v:path arrowok="t" o:connecttype="custom" o:connectlocs="310,301;0,301;0,284;0,249;0,202;0,149;0,96;0,50;0,16;0,0;310,0;310,301" o:connectangles="0,0,0,0,0,0,0,0,0,0,0,0"/>
                  </v:shape>
                  <v:shape id="Freeform 189" o:spid="_x0000_s1222" style="position:absolute;left:7958;top:126;width:130;height:71;visibility:visible;mso-wrap-style:square;v-text-anchor:top" coordsize="13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" path="m,l,71r58,l58,66r72,l130,5,58,5,58,,,xe" fillcolor="black" stroked="f">
                    <v:path arrowok="t" o:connecttype="custom" o:connectlocs="0,0;0,71;58,71;58,66;130,66;130,5;58,5;58,0;0,0" o:connectangles="0,0,0,0,0,0,0,0,0"/>
                  </v:shape>
                  <v:shape id="Freeform 190" o:spid="_x0000_s1223" style="position:absolute;left:7970;top:139;width:35;height:46;visibility:visible;mso-wrap-style:square;v-text-anchor:top" coordsize="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" path="m,l4,,8,r5,l17,r5,l27,r4,l35,r,46l31,46r-4,l22,46r-5,l13,46r-5,l4,46,,46,,42,,36,,30,,23,,16,,9,,4,,xe" fillcolor="#b2b200" stroked="f">
                    <v:path arrowok="t" o:connecttype="custom" o:connectlocs="0,0;4,0;8,0;13,0;17,0;22,0;27,0;31,0;35,0;35,46;31,46;27,46;22,46;17,46;13,46;8,46;4,46;0,46;0,42;0,36;0,30;0,23;0,16;0,9;0,4;0,0" o:connectangles="0,0,0,0,0,0,0,0,0,0,0,0,0,0,0,0,0,0,0,0,0,0,0,0,0,0"/>
                  </v:shape>
                  <v:shape id="Freeform 191" o:spid="_x0000_s1224" style="position:absolute;left:8017;top:143;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" path="m24,37r-3,l18,37r-3,l12,37r-3,l6,37r-3,l,37,,,3,,6,,9,r3,l15,r3,l21,r3,l24,37xe" fillcolor="#32f2ff" stroked="f">
                    <v:path arrowok="t" o:connecttype="custom" o:connectlocs="24,37;21,37;18,37;15,37;12,37;9,37;6,37;3,37;0,37;0,0;3,0;6,0;9,0;12,0;15,0;18,0;21,0;24,0;24,37" o:connectangles="0,0,0,0,0,0,0,0,0,0,0,0,0,0,0,0,0,0,0"/>
                  </v:shape>
                  <v:shape id="Freeform 192" o:spid="_x0000_s1225" style="position:absolute;left:8053;top:143;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" path="m24,37r-3,l18,37r-3,l12,37r-4,l5,37r-3,l,37,,,2,,5,,8,r4,l15,r3,l21,r3,l24,3r,5l24,13r,6l24,24r,5l24,34r,3xe" fillcolor="#32f2ff" stroked="f">
                    <v:path arrowok="t" o:connecttype="custom" o:connectlocs="24,37;21,37;18,37;15,37;12,37;8,37;5,37;2,37;0,37;0,0;2,0;5,0;8,0;12,0;15,0;18,0;21,0;24,0;24,3;24,8;24,13;24,19;24,24;24,29;24,34;24,37" o:connectangles="0,0,0,0,0,0,0,0,0,0,0,0,0,0,0,0,0,0,0,0,0,0,0,0,0,0"/>
                  </v:shape>
                  <v:shape id="Freeform 193" o:spid="_x0000_s1226" style="position:absolute;left:8008;top:-43;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" path="m,35r,2l,38r,2l1,42r,1l1,45r1,2l3,48r,2l4,51r1,2l6,54r1,1l8,57r1,1l10,59r1,1l12,61r2,1l15,63r1,1l18,65r1,1l21,66r1,1l24,68r2,l27,68r2,1l31,69r1,l34,69r2,l38,69r2,l41,68r2,l45,68r1,-1l48,66r1,l51,65r1,-1l54,63r1,-1l56,61r1,-1l59,59r1,-1l61,57r1,-2l63,54r1,-1l65,51r,-1l66,48r1,-1l67,45r1,-2l68,42r,-2l69,38r,-1l69,35r,-2l69,31,68,30r,-2l68,26,67,25r,-2l66,21,65,20r,-2l64,17,63,16,62,14,61,13,60,12,59,10,57,9,56,8,55,7,54,6,52,5r-1,l49,4,48,3,46,2r-1,l43,1r-2,l40,1r-2,l36,,34,,32,,31,1r-2,l27,1r-1,l24,2r-2,l21,3,19,4,18,5r-2,l15,6,14,7,12,8,11,9r-1,1l9,12,8,13,7,14,6,16,5,17,4,18,3,20r,1l2,23,1,25r,1l1,28,,30r,1l,33r,2xe" fillcolor="black" stroked="f">
                    <v:path arrowok="t" o:connecttype="custom" o:connectlocs="0,38;1,43;3,48;5,53;8,57;11,60;15,63;19,66;24,68;29,69;34,69;40,69;45,68;49,66;54,63;57,60;61,57;64,53;66,48;68,43;69,38;69,33;68,28;67,23;65,18;62,14;59,10;55,7;51,5;46,2;41,1;36,0;31,1;26,1;21,3;16,5;12,8;9,12;6,16;3,20;1,25;0,30;0,35" o:connectangles="0,0,0,0,0,0,0,0,0,0,0,0,0,0,0,0,0,0,0,0,0,0,0,0,0,0,0,0,0,0,0,0,0,0,0,0,0,0,0,0,0,0,0"/>
                  </v:shape>
                  <v:shape id="Freeform 194" o:spid="_x0000_s1227" style="position:absolute;left:8020;top:-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" path="m,22l,21,,20,,19,,18,1,17r,-1l1,15,2,14r,-1l3,12r,-1l4,10,4,9,5,8,6,7,7,6,8,5r1,l10,4,11,3r1,l13,2r1,l15,1r1,l17,1r1,l19,r1,l21,r1,l23,r2,l26,r1,1l28,1r1,l30,1r1,1l32,2r1,1l34,3r1,1l36,5r1,1l38,7r1,l40,8r,1l41,10r,1l42,12r,1l43,14r,1l44,16r,1l44,18r,1l45,20r,1l45,22r,2l45,25r-1,1l44,27r,1l44,29r-1,1l43,31r-1,1l42,33r-1,1l41,35r-1,1l40,37r-1,1l38,38r-1,1l36,40r-1,1l34,42r-1,l32,43r-1,l30,44r-1,l28,44r-1,l26,45r-1,l23,45r-1,l21,45r-1,l19,45,18,44r-1,l16,44r-1,l14,43r-1,l12,42r-1,l10,41,9,40r-1,l7,39,6,38,5,37,4,36r,-1l3,34r,-1l2,32r,-1l1,30r,-1l1,28,,27,,26,,25,,24,,22xe" fillcolor="#32f2ff" stroked="f">
                    <v:path arrowok="t" o:connecttype="custom" o:connectlocs="0,20;1,17;2,14;3,11;5,8;7,6;10,4;13,2;16,1;19,0;22,0;26,0;29,1;32,2;35,4;37,6;40,8;41,11;43,14;44,17;45,20;45,24;44,27;43,30;42,33;40,36;38,38;36,40;33,42;30,44;27,44;23,45;20,45;17,44;14,43;11,42;8,40;6,38;4,35;2,32;1,29;0,26;0,22" o:connectangles="0,0,0,0,0,0,0,0,0,0,0,0,0,0,0,0,0,0,0,0,0,0,0,0,0,0,0,0,0,0,0,0,0,0,0,0,0,0,0,0,0,0,0"/>
                  </v:shape>
                  <v:shape id="Freeform 195" o:spid="_x0000_s1228" style="position:absolute;left:8158;top:25;width:274;height:227;visibility:visible;mso-wrap-style:square;v-text-anchor:top" coordsize="27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" path="m,84r9,l9,227r229,l238,84r36,l274,71,151,,,,,84xe" fillcolor="black" stroked="f">
                    <v:path arrowok="t" o:connecttype="custom" o:connectlocs="0,84;9,84;9,227;238,227;238,84;274,84;274,71;151,0;0,0;0,84" o:connectangles="0,0,0,0,0,0,0,0,0,0"/>
                  </v:shape>
                  <v:rect id="Rectangle 196" o:spid="_x0000_s1229" style="position:absolute;left:8180;top:109;width:20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" stroked="f"/>
                  <v:shape id="Freeform 197" o:spid="_x0000_s1230" style="position:absolute;left:8169;top:37;width:238;height:59;visibility:visible;mso-wrap-style:square;v-text-anchor:top" coordsize="2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" path="m238,59l,59,,,137,,238,59xe" fillcolor="#d80000" stroked="f">
                    <v:path arrowok="t" o:connecttype="custom" o:connectlocs="238,59;0,59;0,0;137,0;238,59" o:connectangles="0,0,0,0,0"/>
                  </v:shape>
                  <v:shape id="Freeform 198" o:spid="_x0000_s1231" style="position:absolute;left:8312;top:123;width:105;height:108;visibility:visible;mso-wrap-style:square;v-text-anchor:top" coordsize="10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" path="m,54r,2l,59r1,3l1,64r1,3l3,70r,2l4,75r1,2l6,79r2,3l9,84r2,2l12,88r2,2l16,92r1,1l19,95r2,2l23,98r2,2l28,101r2,1l32,103r3,1l37,105r3,1l42,106r3,1l47,107r3,l53,108r2,-1l58,107r3,l63,106r3,l68,105r3,-1l73,103r2,-1l78,101r2,-1l82,98r2,-1l86,95r2,-2l90,92r2,-2l93,88r2,-2l96,84r2,-2l99,79r1,-2l101,75r1,-3l103,70r1,-3l104,64r1,-2l105,59r,-3l105,54r,-3l105,48r,-3l104,43r,-3l103,38r-1,-3l101,33r-1,-3l99,28,98,26,96,23,95,21,93,19,92,17,90,15,88,14,86,12,84,10,82,9,80,7,78,6,75,5,73,4,71,3,68,2,66,1r-3,l61,,58,,55,,53,,50,,47,,45,,42,1r-2,l37,2,35,3,32,4,30,5,28,6,25,7,23,9r-2,1l19,12r-2,2l16,15r-2,2l12,19r-1,2l9,23,8,26,6,28,5,30,4,33,3,35r,3l2,40,1,43r,2l,48r,3l,54xe" fillcolor="black" stroked="f">
                    <v:path arrowok="t" o:connecttype="custom" o:connectlocs="0,59;2,67;4,75;8,82;12,88;17,93;23,98;30,102;37,105;45,107;53,108;61,107;68,105;75,102;82,98;88,93;93,88;98,82;101,75;104,67;105,59;105,51;104,43;102,35;99,28;95,21;90,15;84,10;78,6;71,3;63,1;55,0;47,0;40,1;32,4;25,7;19,12;14,17;9,23;5,30;3,38;1,45;0,54" o:connectangles="0,0,0,0,0,0,0,0,0,0,0,0,0,0,0,0,0,0,0,0,0,0,0,0,0,0,0,0,0,0,0,0,0,0,0,0,0,0,0,0,0,0,0"/>
                  </v:shape>
                  <v:shape id="Freeform 199" o:spid="_x0000_s1232" style="position:absolute;left:8324;top:135;width:82;height:84;visibility:visible;mso-wrap-style:square;v-text-anchor:top" coordsize="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" path="m,42l,40,,38,,36,1,34r,-2l2,30r,-2l3,26,4,24,5,22,6,20,7,19,8,17,9,16r2,-2l12,13r1,-2l15,10,16,9,18,7,20,6,22,5,23,4,25,3r2,l29,2,31,1r2,l35,1,37,r2,l41,r2,l45,r2,1l49,1r2,l53,2r2,1l57,3r2,1l60,5r2,1l64,7r1,2l67,10r1,1l70,13r1,1l73,16r1,1l75,19r1,1l77,22r1,2l79,26r1,2l80,30r1,2l81,34r1,2l82,38r,2l82,42r,2l82,46r,2l81,50r,2l80,54r,2l79,58r-1,2l77,62r-1,2l75,65r-1,2l73,69r-2,1l70,72r-2,1l67,74r-2,2l64,77r-2,1l60,79r-1,1l57,81r-2,l53,82r-2,1l49,83r-2,l45,84r-2,l41,84r-2,l37,84,35,83r-2,l31,83,29,82,27,81r-2,l23,80,22,79,20,78,18,77,16,76,15,74,13,73,12,72,11,70,9,69,8,67,7,65,6,64,5,62,4,60,3,58,2,56r,-2l1,52r,-2l,48,,46,,44,,42xe" fillcolor="#3ff200" stroked="f">
                    <v:path arrowok="t" o:connecttype="custom" o:connectlocs="0,38;1,32;3,26;6,20;9,16;13,11;18,7;23,4;29,2;35,1;41,0;47,1;53,2;59,4;64,7;68,11;73,16;76,20;79,26;81,32;82,38;82,44;81,50;80,56;77,62;74,67;70,72;65,76;60,79;55,81;49,83;43,84;37,84;31,83;25,81;20,78;15,74;11,70;7,65;4,60;2,54;0,48;0,42" o:connectangles="0,0,0,0,0,0,0,0,0,0,0,0,0,0,0,0,0,0,0,0,0,0,0,0,0,0,0,0,0,0,0,0,0,0,0,0,0,0,0,0,0,0,0"/>
                  </v:shape>
                  <v:shape id="Freeform 200" o:spid="_x0000_s1233" style="position:absolute;left:8321;top:130;width:91;height:119;visibility:visible;mso-wrap-style:square;v-text-anchor:top" coordsize="9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" path="m40,119r12,l52,79,91,46,85,35,52,62r,-3l71,12,60,7,50,32,37,,26,4,40,40r,13l5,29,,40,40,69r,50xe" fillcolor="black" stroked="f">
                    <v:path arrowok="t" o:connecttype="custom" o:connectlocs="40,119;52,119;52,79;91,46;85,35;52,62;52,59;71,12;60,7;50,32;37,0;26,4;40,40;40,53;5,29;0,40;40,69;40,119" o:connectangles="0,0,0,0,0,0,0,0,0,0,0,0,0,0,0,0,0,0"/>
                  </v:shape>
                  <v:rect id="Rectangle 201" o:spid="_x0000_s1234" style="position:absolute;left:8200;top:103;width: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" fillcolor="black" stroked="f"/>
                  <v:rect id="Rectangle 202" o:spid="_x0000_s1235" style="position:absolute;left:8212;top:115;width:4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" fillcolor="#7f99b2" stroked="f"/>
                  <v:rect id="Rectangle 203" o:spid="_x0000_s1236" style="position:absolute;left:8212;top:137;width:4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" fillcolor="#ff7f00" stroked="f"/>
                  <v:shape id="Freeform 204" o:spid="_x0000_s1237" style="position:absolute;left:8237;top:180;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" path="m,8r,l,9r,1l1,10r,1l1,12r1,l2,13r1,l3,14r1,l4,15r1,l6,15r1,l8,15r1,l10,15r1,l12,15r,-1l13,14r,-1l14,13r,-1l15,11r,-1l16,10r,-1l16,8r,-1l16,6,15,5r,-1l14,3,13,2,12,1,11,,10,,9,,8,,7,,6,,5,,4,1,3,1r,1l2,2r,1l1,3r,1l1,5,,6,,7,,8xe" fillcolor="black" stroked="f">
                    <v:path arrowok="t" o:connecttype="custom" o:connectlocs="0,8;0,9;0,10;1,10;1,11;1,12;2,12;2,13;3,13;3,14;4,14;5,15;5,15;6,15;7,15;8,15;8,15;9,15;10,15;11,15;12,15;13,14;13,13;14,13;14,12;15,11;15,10;16,10;16,9;16,8;16,7;16,6;16,6;15,5;15,4;14,3;13,2;12,1;11,0;10,0;9,0;8,0;8,0;7,0;6,0;5,0;4,1;3,1;3,2;2,3;1,4;1,5;0,6;0,6;0,7" o:connectangles="0,0,0,0,0,0,0,0,0,0,0,0,0,0,0,0,0,0,0,0,0,0,0,0,0,0,0,0,0,0,0,0,0,0,0,0,0,0,0,0,0,0,0,0,0,0,0,0,0,0,0,0,0,0,0"/>
                  </v:shape>
                  <v:shape id="Freeform 205" o:spid="_x0000_s1238" style="position:absolute;left:8099;top:-250;width:135;height:103;visibility:visible;mso-wrap-style:square;v-text-anchor:top" coordsize="13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group id="Group 206" o:spid="_x0000_s1239" style="position:absolute;left:42106;top:22955;width:3175;height:3251" coordorigin="6631,2244" coordsize="5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207" o:spid="_x0000_s1240" style="position:absolute;left:6631;top:2244;width:399;height:512;visibility:visible;mso-wrap-style:square;v-text-anchor:top" coordsize="39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" path="m399,199r-1,-13l249,117r,-60l277,57r,-9l282,48r,19l310,67,310,,282,r,19l277,19r,-13l247,6r,13l222,19r,-13l193,6r,13l187,19,187,,158,r,67l187,67r,-19l193,48r,9l222,57r,48l203,96,,186r,13l30,199,29,512r335,l364,199r35,xe" fillcolor="black" stroked="f">
                    <v:path arrowok="t" o:connecttype="custom" o:connectlocs="399,199;398,186;249,117;249,57;277,57;277,48;282,48;282,67;310,67;310,0;282,0;282,19;277,19;277,6;247,6;247,19;222,19;222,6;193,6;193,19;187,19;187,0;158,0;158,67;187,67;187,48;193,48;193,57;222,57;222,105;203,96;0,186;0,199;30,199;29,512;364,512;364,199;399,199" o:connectangles="0,0,0,0,0,0,0,0,0,0,0,0,0,0,0,0,0,0,0,0,0,0,0,0,0,0,0,0,0,0,0,0,0,0,0,0,0,0"/>
                  </v:shape>
                  <v:shape id="Freeform 208" o:spid="_x0000_s1241" style="position:absolute;left:6659;top:2352;width:343;height:77;visibility:visible;mso-wrap-style:square;v-text-anchor:top" coordsize="3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" path="m175,l343,77r-25,l278,77r-51,l172,77r-55,l67,77r-41,l,77,175,xe" fillcolor="#d80000" stroked="f">
                    <v:path arrowok="t" o:connecttype="custom" o:connectlocs="175,0;343,77;318,77;278,77;227,77;172,77;117,77;67,77;26,77;0,77;175,0" o:connectangles="0,0,0,0,0,0,0,0,0,0,0"/>
                  </v:shape>
                  <v:shape id="Freeform 209" o:spid="_x0000_s1242" style="position:absolute;left:6672;top:2443;width:310;height:301;visibility:visible;mso-wrap-style:square;v-text-anchor:top" coordsize="31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" path="m310,301l,301,,284,,248,,201,,148,,96,,49,,15,,,310,r,301xe" stroked="f">
                    <v:path arrowok="t" o:connecttype="custom" o:connectlocs="310,301;0,301;0,284;0,248;0,201;0,148;0,96;0,49;0,15;0,0;310,0;310,301" o:connectangles="0,0,0,0,0,0,0,0,0,0,0,0"/>
                  </v:shape>
                  <v:shape id="Freeform 210" o:spid="_x0000_s1243" style="position:absolute;left:6656;top:2631;width:131;height:70;visibility:visible;mso-wrap-style:square;v-text-anchor:top" coordsize="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" path="m,l,70r59,l59,66r72,l131,4,59,4,59,,,xe" fillcolor="black" stroked="f">
                    <v:path arrowok="t" o:connecttype="custom" o:connectlocs="0,0;0,70;59,70;59,66;131,66;131,4;59,4;59,0;0,0" o:connectangles="0,0,0,0,0,0,0,0,0"/>
                  </v:shape>
                  <v:shape id="Freeform 211" o:spid="_x0000_s1244" style="position:absolute;left:6669;top:2643;width:35;height:46;visibility:visible;mso-wrap-style:square;v-text-anchor:top" coordsize="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" path="m,l4,,8,r4,l17,r5,l27,r4,l35,r,46l31,46r-4,l22,46r-5,l12,46r-4,l4,46,,46,,42,,36,,30,,23,,16,,10,,4,,xe" fillcolor="#b2b200" stroked="f">
                    <v:path arrowok="t" o:connecttype="custom" o:connectlocs="0,0;4,0;8,0;12,0;17,0;22,0;27,0;31,0;35,0;35,46;31,46;27,46;22,46;17,46;12,46;8,46;4,46;0,46;0,42;0,36;0,30;0,23;0,16;0,10;0,4;0,0" o:connectangles="0,0,0,0,0,0,0,0,0,0,0,0,0,0,0,0,0,0,0,0,0,0,0,0,0,0"/>
                  </v:shape>
                  <v:shape id="Freeform 212" o:spid="_x0000_s1245" style="position:absolute;left:6716;top:2647;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" path="m24,38r-3,l18,38r-3,l12,38r-3,l5,38r-2,l,38,,,3,,5,,9,r3,l15,r3,l21,r3,l24,38xe" fillcolor="#32f2ff" stroked="f">
                    <v:path arrowok="t" o:connecttype="custom" o:connectlocs="24,38;21,38;18,38;15,38;12,38;9,38;5,38;3,38;0,38;0,0;3,0;5,0;9,0;12,0;15,0;18,0;21,0;24,0;24,38" o:connectangles="0,0,0,0,0,0,0,0,0,0,0,0,0,0,0,0,0,0,0"/>
                  </v:shape>
                  <v:shape id="Freeform 213" o:spid="_x0000_s1246" style="position:absolute;left:6752;top:2647;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" path="m24,38r-3,l18,38r-3,l12,38r-4,l5,38r-3,l,38,,,2,,5,,8,r4,l15,r3,l21,r3,l24,4r,4l24,13r,6l24,24r,6l24,34r,4xe" fillcolor="#32f2ff" stroked="f">
                    <v:path arrowok="t" o:connecttype="custom" o:connectlocs="24,38;21,38;18,38;15,38;12,38;8,38;5,38;2,38;0,38;0,0;2,0;5,0;8,0;12,0;15,0;18,0;21,0;24,0;24,4;24,8;24,13;24,19;24,24;24,30;24,34;24,38" o:connectangles="0,0,0,0,0,0,0,0,0,0,0,0,0,0,0,0,0,0,0,0,0,0,0,0,0,0"/>
                  </v:shape>
                  <v:shape id="Freeform 214" o:spid="_x0000_s1247" style="position:absolute;left:6707;top:2462;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" path="m,34r,2l,38r,1l,41r1,2l1,44r1,2l2,47r1,2l4,50r1,2l6,53r1,2l8,56r1,1l10,58r1,2l12,61r2,1l15,63r1,1l18,64r1,1l21,66r1,l24,67r2,l27,68r2,l31,68r1,l34,69r2,-1l38,68r1,l41,68r2,-1l44,67r2,-1l48,66r1,-1l51,64r1,l53,63r2,-1l56,61r1,-1l59,58r1,-1l61,56r1,-1l63,53r1,-1l65,50r,-1l66,47r1,-1l67,44r1,-1l68,41r,-2l68,38r1,-2l69,34r,-2l68,31r,-2l68,27r,-2l67,24r,-2l66,21,65,19r,-1l64,16,63,15,62,14,61,12,60,11,59,10,57,9,56,8,55,7,53,6,52,5,51,4,49,3,48,2r-2,l44,1r-1,l41,,39,,38,,36,,34,,32,,31,,29,,27,,26,1r-2,l22,2r-1,l19,3,18,4,16,5,15,6,14,7,12,8,11,9r-1,1l9,11,8,12,7,14,6,15,5,16,4,18,3,19,2,21r,1l1,24r,1l,27r,2l,31r,1l,34xe" fillcolor="black" stroked="f">
                    <v:path arrowok="t" o:connecttype="custom" o:connectlocs="0,38;1,43;2,47;5,52;8,56;11,60;15,63;19,65;24,67;29,68;34,69;39,68;44,67;49,65;53,63;57,60;61,56;64,52;66,47;68,43;68,38;69,32;68,27;67,22;65,18;62,14;59,10;55,7;51,4;46,2;41,0;36,0;31,0;26,1;21,2;16,5;12,8;9,11;6,15;3,19;1,24;0,29;0,34" o:connectangles="0,0,0,0,0,0,0,0,0,0,0,0,0,0,0,0,0,0,0,0,0,0,0,0,0,0,0,0,0,0,0,0,0,0,0,0,0,0,0,0,0,0,0"/>
                  </v:shape>
                  <v:shape id="Freeform 215" o:spid="_x0000_s1248" style="position:absolute;left:6719;top:2473;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" path="m,23l,22,,21,,19,,18,,17,1,16r,-1l2,14r,-1l2,12,3,11,4,10,4,9r1,l6,8,6,7,7,6r1,l9,5,10,4r1,l11,3r1,l13,2r1,l16,1r1,l18,1r1,l20,1,21,r1,l23,r1,1l26,1r1,l28,1r1,l30,2r1,l32,3r1,l34,4r1,l36,5r,1l37,6r1,1l39,8r,1l40,9r1,1l41,11r1,1l42,13r1,1l43,15r1,1l44,17r,1l44,19r,2l45,22r,1l45,24r-1,1l44,26r,1l44,28r,1l43,30r,2l42,33r-1,1l41,35r-1,1l39,37r,1l38,39r-1,l36,40r,1l35,41r-1,1l33,42r-1,1l31,43r-1,1l29,44r-1,l27,45r-1,l24,45r-1,l22,45r-1,l20,45r-1,l18,45,17,44r-1,l14,44,13,43r-1,l11,42,10,41r-1,l8,40,7,39r-1,l6,38,5,37,4,36r,-1l3,34,2,33r,-1l1,30r,-1l,28,,27,,26,,25,,24,,23xe" fillcolor="#32f2ff" stroked="f">
                    <v:path arrowok="t" o:connecttype="custom" o:connectlocs="0,21;0,17;2,14;3,11;5,9;7,6;10,4;12,3;16,1;19,1;22,0;26,1;29,1;32,3;35,4;37,6;39,9;41,11;43,14;44,17;44,21;45,24;44,27;43,30;42,33;40,36;38,39;36,41;33,42;30,44;27,45;23,45;20,45;17,44;13,43;11,42;8,40;6,38;4,35;2,33;1,29;0,26;0,23" o:connectangles="0,0,0,0,0,0,0,0,0,0,0,0,0,0,0,0,0,0,0,0,0,0,0,0,0,0,0,0,0,0,0,0,0,0,0,0,0,0,0,0,0,0,0"/>
                  </v:shape>
                  <v:shape id="Freeform 216" o:spid="_x0000_s1249" style="position:absolute;left:6857;top:2530;width:274;height:226;visibility:visible;mso-wrap-style:square;v-text-anchor:top" coordsize="27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" path="m,84r9,l9,226r229,l238,84r36,l274,70,151,,,,,84xe" fillcolor="black" stroked="f">
                    <v:path arrowok="t" o:connecttype="custom" o:connectlocs="0,84;9,84;9,226;238,226;238,84;274,84;274,70;151,0;0,0;0,84" o:connectangles="0,0,0,0,0,0,0,0,0,0"/>
                  </v:shape>
                  <v:rect id="Rectangle 217" o:spid="_x0000_s1250" style="position:absolute;left:6879;top:2614;width:20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" stroked="f"/>
                  <v:shape id="Freeform 218" o:spid="_x0000_s1251" style="position:absolute;left:6868;top:2541;width:237;height:59;visibility:visible;mso-wrap-style:square;v-text-anchor:top" coordsize="2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" path="m237,59l,59,,1,137,,237,59xe" fillcolor="#d80000" stroked="f">
                    <v:path arrowok="t" o:connecttype="custom" o:connectlocs="237,59;0,59;0,1;137,0;237,59" o:connectangles="0,0,0,0,0"/>
                  </v:shape>
                  <v:shape id="Freeform 219" o:spid="_x0000_s1252" style="position:absolute;left:7011;top:2627;width:105;height:108;visibility:visible;mso-wrap-style:square;v-text-anchor:top" coordsize="10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" path="m,54r,3l,59r1,3l1,65r1,2l2,70r1,2l4,75r1,2l6,80r2,2l9,84r2,2l12,88r2,2l16,92r1,2l19,96r2,1l23,99r2,1l28,101r2,2l32,104r3,1l37,105r3,1l42,107r3,l47,108r3,l53,108r2,l58,108r3,-1l63,107r3,-1l68,105r3,l73,104r2,-1l78,101r2,-1l82,99r2,-2l86,96r2,-2l90,92r2,-2l93,88r2,-2l96,84r2,-2l99,80r1,-3l101,75r1,-3l103,70r1,-3l104,65r1,-3l105,59r,-2l105,54r,-3l105,48r,-2l104,43r,-3l103,38r-1,-3l101,33r-1,-3l99,28,98,26,96,24,95,22,93,20,92,18,90,16,88,14,86,12,84,11,82,9,80,8,78,6,75,5,73,4,71,3,68,2r-2,l63,1r-2,l58,,55,,53,,50,,47,,45,1r-3,l40,2r-3,l35,3,32,4,30,5,28,6,25,8,23,9r-2,2l19,12r-2,2l16,16r-2,2l12,20r-1,2l9,24,8,26,6,28,5,30,4,33,3,35,2,38r,2l1,43r,3l,48r,3l,54xe" fillcolor="black" stroked="f">
                    <v:path arrowok="t" o:connecttype="custom" o:connectlocs="0,59;2,67;4,75;8,82;12,88;17,94;23,99;30,103;37,105;45,107;53,108;61,107;68,105;75,103;82,99;88,94;93,88;98,82;101,75;104,67;105,59;105,51;104,43;102,35;99,28;95,22;90,16;84,11;78,6;71,3;63,1;55,0;47,0;40,2;32,4;25,8;19,12;14,18;9,24;5,30;2,38;1,46;0,54" o:connectangles="0,0,0,0,0,0,0,0,0,0,0,0,0,0,0,0,0,0,0,0,0,0,0,0,0,0,0,0,0,0,0,0,0,0,0,0,0,0,0,0,0,0,0"/>
                  </v:shape>
                  <v:shape id="Freeform 220" o:spid="_x0000_s1253" style="position:absolute;left:7023;top:2639;width:82;height:84;visibility:visible;mso-wrap-style:square;v-text-anchor:top" coordsize="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" path="m,42l,40,,38,,36,1,34r,-2l2,30r,-2l3,26,4,24,5,23,6,21,7,19,8,17,9,16r2,-2l12,13r1,-2l15,10,16,9,18,8,20,7,21,6,23,5,25,4,27,3,29,2r2,l33,1r2,l37,1,39,r2,l43,r2,1l47,1r2,l51,2r2,l55,3r2,1l59,5r1,1l62,7r2,1l65,9r2,1l68,11r2,2l71,14r1,2l74,17r1,2l76,21r1,2l78,24r1,2l79,28r1,2l81,32r,2l82,36r,2l82,40r,2l82,44r,3l82,49r-1,2l81,53r-1,2l79,57r,2l78,60r-1,2l76,64r-1,2l74,67r-2,2l71,70r-1,2l68,73r-1,2l65,76r-1,1l62,78r-2,1l59,80r-2,1l55,82r-2,l51,83r-2,l47,84r-2,l43,84r-2,l39,84r-2,l35,84,33,83r-2,l29,82r-2,l25,81,23,80,21,79,20,78,18,77,16,76,15,75,13,73,12,72,11,70,9,69,8,67,7,66,6,64,5,62,4,60,3,59,2,57r,-2l1,53r,-2l,49,,47,,44,,42xe" fillcolor="#3ff200" stroked="f">
                    <v:path arrowok="t" o:connecttype="custom" o:connectlocs="0,38;1,32;3,26;6,21;9,16;13,11;18,8;23,5;29,2;35,1;41,0;47,1;53,2;59,5;64,8;68,11;72,16;76,21;79,26;81,32;82,38;82,44;81,51;79,57;77,62;74,67;70,72;65,76;60,79;55,82;49,83;43,84;37,84;31,83;25,81;20,78;15,75;11,70;7,66;4,60;2,55;0,49;0,42" o:connectangles="0,0,0,0,0,0,0,0,0,0,0,0,0,0,0,0,0,0,0,0,0,0,0,0,0,0,0,0,0,0,0,0,0,0,0,0,0,0,0,0,0,0,0"/>
                  </v:shape>
                  <v:shape id="Freeform 221" o:spid="_x0000_s1254" style="position:absolute;left:7020;top:2634;width:91;height:120;visibility:visible;mso-wrap-style:square;v-text-anchor:top" coordsize="9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" path="m40,120r12,l52,79,91,47,85,36,52,63r,-4l71,12,60,8,50,32,37,,26,5,40,40r,14l5,30,,40,40,69r,51xe" fillcolor="black" stroked="f">
                    <v:path arrowok="t" o:connecttype="custom" o:connectlocs="40,120;52,120;52,79;91,47;85,36;52,63;52,59;71,12;60,8;50,32;37,0;26,5;40,40;40,54;5,30;0,40;40,69;40,120" o:connectangles="0,0,0,0,0,0,0,0,0,0,0,0,0,0,0,0,0,0"/>
                  </v:shape>
                  <v:shape id="Freeform 222" o:spid="_x0000_s1255" style="position:absolute;left:6898;top:2607;width:66;height:143;visibility:visible;mso-wrap-style:square;v-text-anchor:top" coordsize="6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" path="m,143r66,l66,,1,,,143xe" fillcolor="black" stroked="f">
                    <v:path arrowok="t" o:connecttype="custom" o:connectlocs="0,143;66,143;66,0;1,0;0,143" o:connectangles="0,0,0,0,0"/>
                  </v:shape>
                  <v:rect id="Rectangle 223" o:spid="_x0000_s1256" style="position:absolute;left:6911;top:2619;width:4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" fillcolor="#7f99b2" stroked="f"/>
                  <v:rect id="Rectangle 224" o:spid="_x0000_s1257" style="position:absolute;left:6911;top:2642;width:4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" fillcolor="#ff7f00" stroked="f"/>
                  <v:shape id="Freeform 225" o:spid="_x0000_s1258" style="position:absolute;left:6936;top:2684;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" path="m,8r,l,9r,1l1,11r,1l2,13r,1l3,14r1,l4,15r1,l6,15r,1l7,16r1,l9,16r1,l10,15r1,l12,15r,-1l13,14r1,-1l14,12r1,l15,11r,-1l16,10r,-1l16,8r,-1l16,6r-1,l15,5r,-1l14,4r,-1l13,2r-1,l12,1r-1,l10,1,10,,9,,8,,7,,6,r,1l5,1,4,1r,1l3,2,2,2r,1l1,4r,1l,6,,7,,8xe" fillcolor="black" stroked="f">
                    <v:path arrowok="t" o:connecttype="custom" o:connectlocs="0,8;0,9;0,10;1,11;1,11;1,12;2,13;2,13;3,14;3,14;4,15;5,15;5,15;6,16;7,16;7,16;8,16;9,16;10,16;11,15;12,15;13,14;13,14;14,13;14,13;15,12;15,11;15,10;16,9;16,8;16,8;16,7;15,6;15,5;15,4;14,3;13,2;12,1;11,1;10,0;9,0;8,0;7,0;7,0;6,0;5,1;4,1;3,2;3,2;2,3;1,4;1,5;0,6;0,7;0,8" o:connectangles="0,0,0,0,0,0,0,0,0,0,0,0,0,0,0,0,0,0,0,0,0,0,0,0,0,0,0,0,0,0,0,0,0,0,0,0,0,0,0,0,0,0,0,0,0,0,0,0,0,0,0,0,0,0,0"/>
                  </v:shape>
                  <v:shape id="Freeform 226" o:spid="_x0000_s1259" style="position:absolute;left:6798;top:2254;width:135;height:104;visibility:visible;mso-wrap-style:square;v-text-anchor:top" coordsize="13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227" o:spid="_x0000_s1260" style="position:absolute;left:45650;top:24765;width:3187;height:3257" coordorigin="7189,2529" coordsize="50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Freeform 228" o:spid="_x0000_s1261" style="position:absolute;left:7189;top:2529;width:400;height:513;visibility:visible;mso-wrap-style:square;v-text-anchor:top" coordsize="40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" path="m400,199r,-13l250,117r,-60l278,57r,-8l283,49r,18l311,67,311,,283,r,19l278,19r,-13l248,6r,13l223,19r,-13l194,6r,13l188,19,188,,159,r,67l188,67r,-18l194,49r,8l223,57r,48l204,96,,186r,13l30,199,29,513r337,-1l365,199r35,xe" fillcolor="black" stroked="f">
                    <v:path arrowok="t" o:connecttype="custom" o:connectlocs="400,199;400,186;250,117;250,57;278,57;278,49;283,49;283,67;311,67;311,0;283,0;283,19;278,19;278,6;248,6;248,19;223,19;223,6;194,6;194,19;188,19;188,0;159,0;159,67;188,67;188,49;194,49;194,57;223,57;223,105;204,96;0,186;0,199;30,199;29,513;366,512;365,199;400,199" o:connectangles="0,0,0,0,0,0,0,0,0,0,0,0,0,0,0,0,0,0,0,0,0,0,0,0,0,0,0,0,0,0,0,0,0,0,0,0,0,0"/>
                  </v:shape>
                  <v:shape id="Freeform 229" o:spid="_x0000_s1262" style="position:absolute;left:7218;top:2638;width:344;height:77;visibility:visible;mso-wrap-style:square;v-text-anchor:top" coordsize="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" path="m175,l344,77r-26,l278,77r-50,l172,77r-55,l66,77r-40,l,77,175,xe" fillcolor="#d80000" stroked="f">
                    <v:path arrowok="t" o:connecttype="custom" o:connectlocs="175,0;344,77;318,77;278,77;228,77;172,77;117,77;66,77;26,77;0,77;175,0" o:connectangles="0,0,0,0,0,0,0,0,0,0,0"/>
                  </v:shape>
                  <v:shape id="Freeform 230" o:spid="_x0000_s1263" style="position:absolute;left:7230;top:2728;width:311;height:301;visibility:visible;mso-wrap-style:square;v-text-anchor:top" coordsize="31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" path="m311,301l,301,,284,,249,,201,,149,,96,,50,,16,,,311,r,301xe" stroked="f">
                    <v:path arrowok="t" o:connecttype="custom" o:connectlocs="311,301;0,301;0,284;0,249;0,201;0,149;0,96;0,50;0,16;0,0;311,0;311,301" o:connectangles="0,0,0,0,0,0,0,0,0,0,0,0"/>
                  </v:shape>
                  <v:shape id="Freeform 231" o:spid="_x0000_s1264" style="position:absolute;left:7215;top:2916;width:130;height:70;visibility:visible;mso-wrap-style:square;v-text-anchor:top" coordsize="1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" path="m,l,70r58,l58,66r72,l130,4,58,4,58,,,xe" fillcolor="black" stroked="f">
                    <v:path arrowok="t" o:connecttype="custom" o:connectlocs="0,0;0,70;58,70;58,66;130,66;130,4;58,4;58,0;0,0" o:connectangles="0,0,0,0,0,0,0,0,0"/>
                  </v:shape>
                  <v:shape id="Freeform 232" o:spid="_x0000_s1265" style="position:absolute;left:7227;top:2928;width:35;height:46;visibility:visible;mso-wrap-style:square;v-text-anchor:top" coordsize="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" path="m,l4,,8,r5,l18,r5,l27,r4,l35,r,46l31,46r-4,l23,46r-5,l13,46r-5,l4,46,,46,,42,,37,,30,,23,,16,,10,,4,,xe" fillcolor="#b2b200" stroked="f">
                    <v:path arrowok="t" o:connecttype="custom" o:connectlocs="0,0;4,0;8,0;13,0;18,0;23,0;27,0;31,0;35,0;35,46;31,46;27,46;23,46;18,46;13,46;8,46;4,46;0,46;0,42;0,37;0,30;0,23;0,16;0,10;0,4;0,0" o:connectangles="0,0,0,0,0,0,0,0,0,0,0,0,0,0,0,0,0,0,0,0,0,0,0,0,0,0"/>
                  </v:shape>
                  <v:shape id="Freeform 233" o:spid="_x0000_s1266" style="position:absolute;left:7274;top:2932;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" path="m24,38r-3,l18,38r-3,l12,38r-3,l6,38r-3,l,38,,,3,,6,,9,r3,l15,r3,l21,r3,l24,38xe" fillcolor="#32f2ff" stroked="f">
                    <v:path arrowok="t" o:connecttype="custom" o:connectlocs="24,38;21,38;18,38;15,38;12,38;9,38;6,38;3,38;0,38;0,0;3,0;6,0;9,0;12,0;15,0;18,0;21,0;24,0;24,38" o:connectangles="0,0,0,0,0,0,0,0,0,0,0,0,0,0,0,0,0,0,0"/>
                  </v:shape>
                  <v:shape id="Freeform 234" o:spid="_x0000_s1267" style="position:absolute;left:7310;top:2932;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" path="m24,38r-3,l19,38r-4,l12,38r-3,l6,38r-3,l,38,,,3,,6,,9,r3,l15,r4,l21,r3,l24,4r,4l24,14r,5l24,25r,5l24,34r,4xe" fillcolor="#32f2ff" stroked="f">
                    <v:path arrowok="t" o:connecttype="custom" o:connectlocs="24,38;21,38;19,38;15,38;12,38;9,38;6,38;3,38;0,38;0,0;3,0;6,0;9,0;12,0;15,0;19,0;21,0;24,0;24,4;24,8;24,14;24,19;24,25;24,30;24,34;24,38" o:connectangles="0,0,0,0,0,0,0,0,0,0,0,0,0,0,0,0,0,0,0,0,0,0,0,0,0,0"/>
                  </v:shape>
                  <v:shape id="Freeform 235" o:spid="_x0000_s1268" style="position:absolute;left:7265;top:2747;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" path="m,34r,2l,38r,2l1,41r,2l2,44r,2l3,48r1,1l4,51r1,1l6,53r1,2l8,56r1,1l10,59r1,1l13,61r1,1l15,63r2,1l18,65r2,l21,66r2,1l24,67r2,1l28,68r1,l31,69r2,l35,69r1,l38,69r2,-1l42,68r1,l45,67r2,l48,66r2,-1l51,65r2,-1l54,63r1,-1l57,61r1,-1l59,59r1,-2l61,56r1,-1l63,53r1,-1l65,51r1,-2l67,48r,-2l68,44r,-1l69,41r,-1l69,38r,-2l69,34r,-1l69,31r,-2l69,27,68,26r,-2l67,22r,-1l66,19,65,18,64,16,63,15,62,14,61,12,60,11,59,10,58,9,57,8,55,7,54,6,53,5,51,4,50,3r-2,l47,2,45,1r-2,l42,1,40,,38,,36,,35,,33,,31,,29,,28,1r-2,l24,1,23,2,21,3r-1,l18,4,17,5,15,6,14,7,13,8,11,9r-1,1l9,11,8,12,7,14,6,15,5,16,4,18r,1l3,21,2,22r,2l1,26r,1l,29r,2l,33r,1xe" fillcolor="black" stroked="f">
                    <v:path arrowok="t" o:connecttype="custom" o:connectlocs="0,38;1,43;3,48;5,52;8,56;11,60;15,63;20,65;24,67;29,68;35,69;40,68;45,67;50,65;54,63;58,60;61,56;64,52;67,48;68,43;69,38;69,33;69,27;67,22;65,18;62,14;59,10;55,7;51,4;47,2;42,1;36,0;31,0;26,1;21,3;17,5;13,8;9,11;6,15;4,19;2,24;0,29;0,34" o:connectangles="0,0,0,0,0,0,0,0,0,0,0,0,0,0,0,0,0,0,0,0,0,0,0,0,0,0,0,0,0,0,0,0,0,0,0,0,0,0,0,0,0,0,0"/>
                  </v:shape>
                  <v:shape id="Freeform 236" o:spid="_x0000_s1269" style="position:absolute;left:7277;top:2759;width:45;height:44;visibility:visible;mso-wrap-style:square;v-text-anchor:top" coordsize="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" path="m,22l,21,,20,,19,1,17r,-1l1,15r,-1l2,13r,-1l3,11r,-1l4,9r1,l5,8,6,7,7,6,8,5,9,4,10,3r1,l12,2r1,l14,1r1,l16,1,17,r1,l19,r1,l21,r2,l24,r1,l26,r1,l28,r1,1l30,1r1,l32,2r1,l34,3r1,l36,4r1,1l38,5r1,1l39,7r1,1l41,9r1,1l42,11r1,1l43,13r1,1l44,15r,1l45,17r,2l45,20r,1l45,22r,1l45,24r,1l45,26r-1,2l44,29r,1l43,31r,1l42,33r,1l41,34r,1l40,36r-1,1l39,38r-1,1l37,39r-1,1l35,41r-1,l33,42r-1,l31,43r-1,l29,43r-1,1l27,44r-1,l25,44r-1,l23,44r-2,l20,44r-1,l18,44r-1,l16,43r-1,l14,43,13,42r-1,l11,41r-1,l9,40,8,39,7,38,6,37,5,36r,-1l4,34r-1,l3,33,2,32r,-1l1,30r,-1l1,28r,-2l,25,,24,,23,,22xe" fillcolor="#32f2ff" stroked="f">
                    <v:path arrowok="t" o:connecttype="custom" o:connectlocs="0,20;1,16;2,13;3,10;5,8;8,5;10,3;13,2;16,1;19,0;23,0;26,0;29,1;32,2;35,3;38,5;40,8;42,10;43,13;44,16;45,20;45,23;45,26;44,30;42,33;41,35;39,38;36,40;33,42;30,43;27,44;24,44;20,44;17,44;14,43;11,41;8,39;6,37;4,34;2,32;1,29;0,25;0,22" o:connectangles="0,0,0,0,0,0,0,0,0,0,0,0,0,0,0,0,0,0,0,0,0,0,0,0,0,0,0,0,0,0,0,0,0,0,0,0,0,0,0,0,0,0,0"/>
                  </v:shape>
                  <v:shape id="Freeform 237" o:spid="_x0000_s1270" style="position:absolute;left:7416;top:2815;width:275;height:226;visibility:visible;mso-wrap-style:square;v-text-anchor:top" coordsize="27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" path="m,84r9,l9,226r231,l240,84r35,l275,71,152,,,,,84xe" fillcolor="black" stroked="f">
                    <v:path arrowok="t" o:connecttype="custom" o:connectlocs="0,84;9,84;9,226;240,226;240,84;275,84;275,71;152,0;0,0;0,84" o:connectangles="0,0,0,0,0,0,0,0,0,0"/>
                  </v:shape>
                  <v:rect id="Rectangle 238" o:spid="_x0000_s1271" style="position:absolute;left:7438;top:2899;width:20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" stroked="f"/>
                  <v:shape id="Freeform 239" o:spid="_x0000_s1272" style="position:absolute;left:7427;top:2827;width:239;height:59;visibility:visible;mso-wrap-style:square;v-text-anchor:top" coordsize="2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" path="m239,59l,59,,,137,,239,59xe" fillcolor="#d80000" stroked="f">
                    <v:path arrowok="t" o:connecttype="custom" o:connectlocs="239,59;0,59;0,0;137,0;239,59" o:connectangles="0,0,0,0,0"/>
                  </v:shape>
                  <v:shape id="Freeform 240" o:spid="_x0000_s1273" style="position:absolute;left:7571;top:2912;width:105;height:108;visibility:visible;mso-wrap-style:square;v-text-anchor:top" coordsize="10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" path="m,54r,3l,60r,2l1,65r1,3l2,70r1,3l4,75r1,2l6,80r2,2l9,84r1,2l12,88r2,2l15,92r2,2l19,96r2,1l23,99r2,1l28,102r2,1l32,104r3,1l37,106r2,l42,107r3,l47,108r3,l53,108r2,l58,108r3,-1l63,107r3,-1l68,106r3,-1l73,104r3,-1l78,102r2,-2l82,99r2,-2l86,96r2,-2l90,92r2,-2l93,88r2,-2l96,84r2,-2l99,80r1,-3l101,75r1,-2l103,70r1,-2l104,65r1,-3l105,60r,-3l105,54r,-3l105,49r,-3l104,43r,-2l103,38r-1,-2l101,33r-1,-2l99,28,98,26,96,24,95,22,93,20,92,18,90,16,88,14,86,12,84,11,82,9,80,8,78,7,76,5,73,4,71,3r-3,l66,2,63,1r-2,l58,,55,,53,,50,,47,,45,1r-3,l39,2,37,3r-2,l32,4,30,5,28,7,25,8,23,9r-2,2l19,12r-2,2l15,16r-1,2l12,20r-2,2l9,24,8,26,6,28,5,31,4,33,3,36,2,38r,3l1,43,,46r,3l,51r,3xe" fillcolor="black" stroked="f">
                    <v:path arrowok="t" o:connecttype="custom" o:connectlocs="0,60;2,68;4,75;8,82;12,88;17,94;23,99;30,103;37,106;45,107;53,108;61,107;68,106;76,103;82,99;88,94;93,88;98,82;101,75;104,68;105,60;105,51;104,43;102,36;99,28;95,22;90,16;84,11;78,7;71,3;63,1;55,0;47,0;39,2;32,4;25,8;19,12;14,18;9,24;5,31;2,38;0,46;0,54" o:connectangles="0,0,0,0,0,0,0,0,0,0,0,0,0,0,0,0,0,0,0,0,0,0,0,0,0,0,0,0,0,0,0,0,0,0,0,0,0,0,0,0,0,0,0"/>
                  </v:shape>
                  <v:shape id="Freeform 241" o:spid="_x0000_s1274" style="position:absolute;left:7583;top:2925;width:82;height:83;visibility:visible;mso-wrap-style:square;v-text-anchor:top" coordsize="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" path="m,42l,39,,37,,35,,33,1,31r,-2l2,27,3,25,4,24,5,22,6,20,7,18,8,17,9,15r1,-1l12,12r1,-1l15,9,16,8,18,7,20,6,21,5,23,4,25,3,27,2r2,l31,1,33,r2,l37,r2,l41,r2,l45,r2,l49,r2,1l53,2r2,l57,3r2,1l60,5r2,1l64,7r1,1l67,9r2,2l70,12r1,2l73,15r1,2l75,18r1,2l77,22r1,2l79,25r1,2l80,29r1,2l81,33r1,2l82,37r,2l82,42r,2l82,46r,2l81,50r,2l80,54r,2l79,58r-1,2l77,61r-1,2l75,65r-1,1l73,68r-2,2l70,71r-1,1l67,74r-2,1l64,76r-2,1l60,78r-1,1l57,80r-2,1l53,82r-2,l49,83r-2,l45,83r-2,l41,83r-2,l37,83r-2,l33,83,31,82r-2,l27,81,25,80,23,79,21,78,20,77,18,76,16,75,15,74,13,72,12,71,10,70,9,68,8,66,7,65,6,63,5,61,4,60,3,58,2,56,1,54r,-2l,50,,48,,46,,44,,42xe" fillcolor="#3ff200" stroked="f">
                    <v:path arrowok="t" o:connecttype="custom" o:connectlocs="0,37;1,31;3,25;6,20;9,15;13,11;18,7;23,4;29,2;35,0;41,0;47,0;53,2;59,4;64,7;69,11;73,15;76,20;79,25;81,31;82,37;82,44;81,50;80,56;77,61;74,66;70,71;65,75;60,78;55,81;49,83;43,83;37,83;31,82;25,80;20,77;15,74;10,70;7,65;4,60;1,54;0,48;0,42" o:connectangles="0,0,0,0,0,0,0,0,0,0,0,0,0,0,0,0,0,0,0,0,0,0,0,0,0,0,0,0,0,0,0,0,0,0,0,0,0,0,0,0,0,0,0"/>
                  </v:shape>
                  <v:shape id="Freeform 242" o:spid="_x0000_s1275" style="position:absolute;left:7580;top:2920;width:91;height:119;visibility:visible;mso-wrap-style:square;v-text-anchor:top" coordsize="9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" path="m40,119r12,l52,78,91,46,85,35,52,62r,-4l71,12,60,7,50,32,37,,26,4,40,40r,13l4,29,,40,40,68r,51xe" fillcolor="black" stroked="f">
                    <v:path arrowok="t" o:connecttype="custom" o:connectlocs="40,119;52,119;52,78;91,46;85,35;52,62;52,58;71,12;60,7;50,32;37,0;26,4;40,40;40,53;4,29;0,40;40,68;40,119" o:connectangles="0,0,0,0,0,0,0,0,0,0,0,0,0,0,0,0,0,0"/>
                  </v:shape>
                  <v:rect id="Rectangle 243" o:spid="_x0000_s1276" style="position:absolute;left:7458;top:2892;width:6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" fillcolor="black" stroked="f"/>
                  <v:rect id="Rectangle 244" o:spid="_x0000_s1277" style="position:absolute;left:7470;top:2904;width:4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" fillcolor="#7f99b2" stroked="f"/>
                  <v:rect id="Rectangle 245" o:spid="_x0000_s1278" style="position:absolute;left:7470;top:2927;width:4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" fillcolor="#ff7f00" stroked="f"/>
                  <v:shape id="Freeform 246" o:spid="_x0000_s1279" style="position:absolute;left:7496;top:2969;width:15;height:16;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" path="m,8l,9r,1l,11r,1l1,12r,1l2,13r,1l3,14r,1l4,15r1,l5,16r1,l7,16r1,l9,16r1,l10,15r1,l12,15r,-1l13,14r,-1l14,13r,-1l15,11r,-1l15,9r,-1l15,7r,-1l15,5,14,4,13,3,12,2,11,1r-1,l9,1,9,,8,,7,,6,r,1l5,1,4,1,3,2,2,2r,1l1,3r,1l,4,,5,,6,,7,,8xe" fillcolor="black" stroked="f">
                    <v:path arrowok="t" o:connecttype="custom" o:connectlocs="0,9;0,9;0,10;0,11;0,12;1,12;1,13;2,13;2,14;3,14;3,15;4,15;5,15;5,16;6,16;7,16;8,16;9,16;9,16;10,15;11,15;12,14;13,14;13,13;14,13;14,12;15,11;15,10;15,9;15,9;15,8;15,7;15,6;15,5;14,4;13,3;12,2;11,1;10,1;9,1;9,0;8,0;7,0;6,0;5,1;5,1;4,1;3,2;2,2;1,3;0,4;0,5;0,6;0,7;0,8" o:connectangles="0,0,0,0,0,0,0,0,0,0,0,0,0,0,0,0,0,0,0,0,0,0,0,0,0,0,0,0,0,0,0,0,0,0,0,0,0,0,0,0,0,0,0,0,0,0,0,0,0,0,0,0,0,0,0"/>
                  </v:shape>
                  <v:shape id="Freeform 247" o:spid="_x0000_s1280" style="position:absolute;left:7357;top:2539;width:135;height:104;visibility:visible;mso-wrap-style:square;v-text-anchor:top" coordsize="13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" path="m74,104r,-73l88,31r,9l100,40r,-9l123,31r,18l135,49,135,,123,r,19l100,19r,-13l88,6r,13l47,19,47,6,35,6r,13l12,19,12,,,,,49r12,l12,31r23,l35,40r12,l47,31r15,l62,98r12,6xe" fillcolor="#bfbfbf" stroked="f">
                    <v:path arrowok="t" o:connecttype="custom" o:connectlocs="74,104;74,31;88,31;88,40;100,40;100,31;123,31;123,49;135,49;135,0;123,0;123,19;100,19;100,6;88,6;88,19;47,19;47,6;35,6;35,19;12,19;12,0;0,0;0,49;12,49;12,31;35,31;35,40;47,40;47,31;62,31;62,98;74,104" o:connectangles="0,0,0,0,0,0,0,0,0,0,0,0,0,0,0,0,0,0,0,0,0,0,0,0,0,0,0,0,0,0,0,0,0"/>
                  </v:shape>
                </v:group>
                <v:group id="Group 248" o:spid="_x0000_s1281" style="position:absolute;left:12280;top:8128;width:3188;height:3257" coordorigin="1934,-91" coordsize="50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249" o:spid="_x0000_s1282" style="position:absolute;left:1934;top:-91;width:401;height:513;visibility:visible;mso-wrap-style:square;v-text-anchor:top" coordsize="4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" path="m401,199r-1,-12l250,118r,-61l278,57r,-8l283,49r,19l312,68,312,,283,r,20l278,20r,-13l248,7r,13l224,20r,-13l194,7r,13l188,20,188,,159,r,68l188,68r,-19l194,49r,8l223,57r,49l204,97,,187r,12l30,199,29,513r337,l366,199r35,xe" fillcolor="black" stroked="f">
                    <v:path arrowok="t" o:connecttype="custom" o:connectlocs="401,199;400,187;250,118;250,57;278,57;278,49;283,49;283,68;312,68;312,0;283,0;283,20;278,20;278,7;248,7;248,20;224,20;224,7;194,7;194,20;188,20;188,0;159,0;159,68;188,68;188,49;194,49;194,57;223,57;223,106;204,97;0,187;0,199;30,199;29,513;366,513;366,199;401,199" o:connectangles="0,0,0,0,0,0,0,0,0,0,0,0,0,0,0,0,0,0,0,0,0,0,0,0,0,0,0,0,0,0,0,0,0,0,0,0,0,0"/>
                  </v:shape>
                  <v:shape id="Freeform 250" o:spid="_x0000_s1283" style="position:absolute;left:1963;top:18;width:344;height:77;visibility:visible;mso-wrap-style:square;v-text-anchor:top" coordsize="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" path="m175,l344,77r-25,l278,77r-50,l172,77r-55,l67,77r-41,l,77,175,xe" fillcolor="#d80000" stroked="f">
                    <v:path arrowok="t" o:connecttype="custom" o:connectlocs="175,0;344,77;319,77;278,77;228,77;172,77;117,77;67,77;26,77;0,77;175,0" o:connectangles="0,0,0,0,0,0,0,0,0,0,0"/>
                  </v:shape>
                  <v:shape id="Freeform 251" o:spid="_x0000_s1284" style="position:absolute;left:1975;top:109;width:311;height:301;visibility:visible;mso-wrap-style:square;v-text-anchor:top" coordsize="31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" path="m311,301l,301,,283,,248,,201,,148,,96,,49,,15,,,311,r,301xe" stroked="f">
                    <v:path arrowok="t" o:connecttype="custom" o:connectlocs="311,301;0,301;0,283;0,248;0,201;0,148;0,96;0,49;0,15;0,0;311,0;311,301" o:connectangles="0,0,0,0,0,0,0,0,0,0,0,0"/>
                  </v:shape>
                  <v:shape id="Freeform 252" o:spid="_x0000_s1285" style="position:absolute;left:1960;top:296;width:131;height:71;visibility:visible;mso-wrap-style:square;v-text-anchor:top" coordsize="1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" path="m,l,71r58,l58,66r73,l131,5,58,5,58,,,xe" fillcolor="black" stroked="f">
                    <v:path arrowok="t" o:connecttype="custom" o:connectlocs="0,0;0,71;58,71;58,66;131,66;131,5;58,5;58,0;0,0" o:connectangles="0,0,0,0,0,0,0,0,0"/>
                  </v:shape>
                  <v:shape id="Freeform 253" o:spid="_x0000_s1286" style="position:absolute;left:1973;top:309;width:34;height:46;visibility:visible;mso-wrap-style:square;v-text-anchor:top" coordsize="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" path="m,l3,,7,r5,l17,r5,l26,r5,l34,r,46l31,46r-5,l22,46r-5,l12,46r-5,l3,46,,46,,42,,36,,30,,23,,16,,9,,4,,xe" fillcolor="#b2b200" stroked="f">
                    <v:path arrowok="t" o:connecttype="custom" o:connectlocs="0,0;3,0;7,0;12,0;17,0;22,0;26,0;31,0;34,0;34,46;31,46;26,46;22,46;17,46;12,46;7,46;3,46;0,46;0,42;0,36;0,30;0,23;0,16;0,9;0,4;0,0" o:connectangles="0,0,0,0,0,0,0,0,0,0,0,0,0,0,0,0,0,0,0,0,0,0,0,0,0,0"/>
                  </v:shape>
                  <v:shape id="Freeform 254" o:spid="_x0000_s1287" style="position:absolute;left:2019;top:313;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" path="m24,38r-3,l19,38r-4,l12,38r-3,l6,38r-3,l,38,,,3,,6,,9,r3,l15,r4,l21,r3,l24,38xe" fillcolor="#32f2ff" stroked="f">
                    <v:path arrowok="t" o:connecttype="custom" o:connectlocs="24,38;21,38;19,38;15,38;12,38;9,38;6,38;3,38;0,38;0,0;3,0;6,0;9,0;12,0;15,0;19,0;21,0;24,0;24,38" o:connectangles="0,0,0,0,0,0,0,0,0,0,0,0,0,0,0,0,0,0,0"/>
                  </v:shape>
                  <v:shape id="Freeform 255" o:spid="_x0000_s1288" style="position:absolute;left:2055;top:313;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" path="m24,38r-2,l19,38r-3,l12,38r-3,l6,38r-3,l,38,,,3,,6,,9,r3,l16,r3,l22,r2,l24,4r,4l24,13r,6l24,24r,5l24,34r,4xe" fillcolor="#32f2ff" stroked="f">
                    <v:path arrowok="t" o:connecttype="custom" o:connectlocs="24,38;22,38;19,38;16,38;12,38;9,38;6,38;3,38;0,38;0,0;3,0;6,0;9,0;12,0;16,0;19,0;22,0;24,0;24,4;24,8;24,13;24,19;24,24;24,29;24,34;24,38" o:connectangles="0,0,0,0,0,0,0,0,0,0,0,0,0,0,0,0,0,0,0,0,0,0,0,0,0,0"/>
                  </v:shape>
                  <v:shape id="Freeform 256" o:spid="_x0000_s1289" style="position:absolute;left:2010;top:127;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" path="m,35r,2l,38r1,2l1,42r,2l2,45r,2l3,48r1,2l4,51r1,2l6,54r1,2l8,57r1,1l10,59r2,1l13,61r1,1l15,63r2,1l18,65r2,1l21,67r2,l25,68r1,l28,69r2,l31,69r2,l35,69r2,l38,69r2,l42,69r1,-1l45,68r2,-1l48,67r2,-1l51,65r2,-1l54,63r2,-1l57,61r1,-1l59,59r1,-1l62,57r1,-1l64,54r,-1l65,51r1,-1l67,48r,-1l68,45r,-1l69,42r,-2l69,38r,-1l69,35r,-2l69,31r,-1l69,28,68,26r,-1l67,23r,-1l66,20,65,19,64,17r,-1l63,14,62,13,60,12,59,11,58,9,57,8,56,7,54,6,53,5r-2,l50,4,48,3r-1,l45,2r-2,l42,1r-2,l38,1r-1,l35,,33,1r-2,l30,1r-2,l26,2r-1,l23,3r-2,l20,4,18,5r-1,l15,6,14,7,13,8,12,9r-2,2l9,12,8,13,7,14,6,16,5,17,4,19r,1l3,22,2,23r,2l1,26r,2l1,30,,31r,2l,35xe" fillcolor="black" stroked="f">
                    <v:path arrowok="t" o:connecttype="custom" o:connectlocs="0,38;1,44;3,48;5,53;8,57;12,60;15,63;20,66;25,68;30,69;35,69;40,69;45,68;50,66;54,63;58,60;62,57;64,53;67,48;68,44;69,38;69,33;69,28;67,23;65,19;63,14;59,11;56,7;51,5;47,3;42,1;37,1;31,1;26,2;21,3;17,5;13,8;9,12;6,16;4,20;2,25;1,30;0,35" o:connectangles="0,0,0,0,0,0,0,0,0,0,0,0,0,0,0,0,0,0,0,0,0,0,0,0,0,0,0,0,0,0,0,0,0,0,0,0,0,0,0,0,0,0,0"/>
                  </v:shape>
                  <v:shape id="Freeform 257" o:spid="_x0000_s1290" style="position:absolute;left:2022;top:13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" path="m,23l,21,,20,1,19r,-1l1,17r,-1l2,15r,-1l2,13,3,12,4,11r,-1l5,9,5,8r1,l7,7,8,6,8,5r1,l10,4,11,3r1,l13,2r1,l15,2,16,1r1,l18,1,19,r1,l22,r1,l24,r1,l26,r1,1l28,1r1,l30,2r2,l33,2r,1l34,3r1,1l36,5r1,l38,6r1,1l39,8r1,l41,9r,1l42,11r1,1l43,13r1,1l44,15r,1l45,17r,1l45,19r,1l45,21r,2l45,24r,1l45,26r,1l45,28r-1,1l44,30r,1l43,32r,1l42,34r-1,1l41,36r-1,1l39,38r-1,1l37,40r-1,1l35,41r-1,1l33,42r,1l32,43r-2,1l29,44r-1,l27,45r-1,l25,45r-1,l23,45r-1,l20,45r-1,l18,45,17,44r-1,l15,44,14,43r-1,l12,42r-1,l10,41r-1,l8,40r,-1l7,38r-1,l5,37r,-1l4,35r,-1l3,33,2,32r,-1l2,30,1,29r,-1l1,27r,-1l,25,,24,,23xe" fillcolor="#32f2ff" stroked="f">
                    <v:path arrowok="t" o:connecttype="custom" o:connectlocs="0,20;1,17;2,14;4,11;5,8;8,6;10,4;13,2;16,1;19,0;23,0;26,0;29,1;33,2;35,4;38,6;40,8;42,11;44,14;45,17;45,20;45,24;45,27;44,30;43,33;41,36;39,38;36,41;33,42;30,44;27,45;24,45;20,45;17,44;14,43;11,42;8,40;6,38;4,35;2,32;1,29;1,26;0,23" o:connectangles="0,0,0,0,0,0,0,0,0,0,0,0,0,0,0,0,0,0,0,0,0,0,0,0,0,0,0,0,0,0,0,0,0,0,0,0,0,0,0,0,0,0,0"/>
                  </v:shape>
                  <v:shape id="Freeform 258" o:spid="_x0000_s1291" style="position:absolute;left:2161;top:195;width:275;height:227;visibility:visible;mso-wrap-style:square;v-text-anchor:top" coordsize="2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" path="m,84r9,l9,227r231,l240,84r35,l275,71,152,,,,,84xe" fillcolor="black" stroked="f">
                    <v:path arrowok="t" o:connecttype="custom" o:connectlocs="0,84;9,84;9,227;240,227;240,84;275,84;275,71;152,0;0,0;0,84" o:connectangles="0,0,0,0,0,0,0,0,0,0"/>
                  </v:shape>
                  <v:rect id="Rectangle 259" o:spid="_x0000_s1292" style="position:absolute;left:2183;top:279;width:20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" stroked="f"/>
                  <v:shape id="Freeform 260" o:spid="_x0000_s1293" style="position:absolute;left:2172;top:207;width:239;height:59;visibility:visible;mso-wrap-style:square;v-text-anchor:top" coordsize="2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" path="m239,59l,59,,,137,,239,59xe" fillcolor="#d80000" stroked="f">
                    <v:path arrowok="t" o:connecttype="custom" o:connectlocs="239,59;0,59;0,0;137,0;239,59" o:connectangles="0,0,0,0,0"/>
                  </v:shape>
                  <v:shape id="Freeform 261" o:spid="_x0000_s1294" style="position:absolute;left:2316;top:293;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" path="m,54r,2l,59r1,3l1,65r1,2l2,70r1,2l4,75r1,2l6,79r2,3l9,84r1,2l12,88r2,2l15,92r2,2l19,95r2,2l23,98r2,2l28,101r2,1l32,103r3,1l37,105r3,1l42,107r3,l47,107r3,1l53,108r2,l58,107r3,l63,107r3,-1l68,105r3,-1l73,103r3,-1l78,101r2,-1l82,98r2,-1l86,95r2,-1l90,92r2,-2l94,88r1,-2l97,84r1,-2l99,79r1,-2l101,75r1,-3l103,70r1,-3l105,65r,-3l105,59r1,-3l106,54r,-3l105,48r,-3l105,43r-1,-3l103,38r-1,-3l101,33r-1,-3l99,28,98,26,97,24,95,21,94,19,92,17,90,16,88,14,86,12,84,10,82,9,80,8,78,6,76,5,73,4,71,3,68,2,66,1r-3,l61,,58,,55,,53,,50,,47,,45,,42,1r-2,l37,2,35,3,32,4,30,5,28,6,25,8,23,9r-2,1l19,12r-2,2l15,16r-1,1l12,19r-2,2l9,24,8,26,6,28,5,30,4,33,3,35,2,38r,2l1,43r,2l,48r,3l,54xe" fillcolor="black" stroked="f">
                    <v:path arrowok="t" o:connecttype="custom" o:connectlocs="0,59;2,67;4,75;8,82;12,88;17,94;23,98;30,102;37,105;45,107;53,108;61,107;68,105;76,102;82,98;88,94;94,88;98,82;101,75;104,67;105,59;106,51;105,43;102,35;99,28;95,21;90,16;84,10;78,6;71,3;63,1;55,0;47,0;40,1;32,4;25,8;19,12;14,17;9,24;5,30;2,38;1,45;0,54" o:connectangles="0,0,0,0,0,0,0,0,0,0,0,0,0,0,0,0,0,0,0,0,0,0,0,0,0,0,0,0,0,0,0,0,0,0,0,0,0,0,0,0,0,0,0"/>
                  </v:shape>
                  <v:shape id="Freeform 262" o:spid="_x0000_s1295" style="position:absolute;left:2328;top:305;width:82;height:84;visibility:visible;mso-wrap-style:square;v-text-anchor:top" coordsize="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" path="m,42l,40,,38,,36,1,34r,-2l2,30r,-2l3,26,4,24,5,22,6,21,7,19,8,17,9,16r2,-2l12,13r1,-2l15,10,16,9,18,8,20,6,21,5,23,4r2,l27,3,29,2r2,l33,1r2,l37,r2,l41,r2,l45,r2,1l49,1r2,1l53,2r2,1l57,4r2,l61,5r1,1l64,8r2,1l67,10r2,1l70,13r1,1l73,16r1,1l75,19r1,2l77,22r1,2l79,26r1,2l80,30r1,2l82,34r,2l82,38r,2l82,42r,2l82,46r,2l82,50r-1,3l80,54r,2l79,58r-1,2l77,62r-1,2l75,65r-1,2l73,69r-2,1l70,72r-1,1l67,74r-1,2l64,77r-2,1l61,79r-2,1l57,81r-2,1l53,82r-2,1l49,83r-2,1l45,84r-2,l41,84r-2,l37,84r-2,l33,83r-2,l29,82r-2,l25,81,23,80,21,79,20,78,18,77,16,76,15,74,13,73,12,72,11,70,9,69,8,67,7,65,6,64,5,62,4,60,3,58,2,56r,-2l1,53r,-3l,48,,46,,44,,42xe" fillcolor="#3ff200" stroked="f">
                    <v:path arrowok="t" o:connecttype="custom" o:connectlocs="0,38;1,32;3,26;6,21;9,16;13,11;18,8;23,4;29,2;35,1;41,0;47,1;53,2;59,4;64,8;69,11;73,16;76,21;79,26;81,32;82,38;82,44;82,50;80,56;77,62;74,67;70,72;66,76;61,79;55,82;49,83;43,84;37,84;31,83;25,81;20,78;15,74;11,70;7,65;4,60;2,54;0,48;0,42" o:connectangles="0,0,0,0,0,0,0,0,0,0,0,0,0,0,0,0,0,0,0,0,0,0,0,0,0,0,0,0,0,0,0,0,0,0,0,0,0,0,0,0,0,0,0"/>
                  </v:shape>
                  <v:shape id="Freeform 263" o:spid="_x0000_s1296" style="position:absolute;left:2325;top:300;width:91;height:120;visibility:visible;mso-wrap-style:square;v-text-anchor:top" coordsize="9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" path="m40,120r12,l52,79,91,46,86,35,52,62r,-3l71,12,60,8,50,32,37,,26,5,40,40r,14l4,29,,40,40,69r,51xe" fillcolor="black" stroked="f">
                    <v:path arrowok="t" o:connecttype="custom" o:connectlocs="40,120;52,120;52,79;91,46;86,35;52,62;52,59;71,12;60,8;50,32;37,0;26,5;40,40;40,54;4,29;0,40;40,69;40,120" o:connectangles="0,0,0,0,0,0,0,0,0,0,0,0,0,0,0,0,0,0"/>
                  </v:shape>
                  <v:rect id="Rectangle 264" o:spid="_x0000_s1297" style="position:absolute;left:2203;top:273;width:6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" fillcolor="black" stroked="f"/>
                  <v:rect id="Rectangle 265" o:spid="_x0000_s1298" style="position:absolute;left:2215;top:285;width: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" fillcolor="#7f99b2" stroked="f"/>
                  <v:rect id="Rectangle 266" o:spid="_x0000_s1299" style="position:absolute;left:2215;top:307;width:42;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" fillcolor="#ff7f00" stroked="f"/>
                  <v:shape id="Freeform 267" o:spid="_x0000_s1300" style="position:absolute;left:2241;top:350;width:15;height:16;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" path="m,8r,l,9r,1l,11r1,1l1,13r1,l2,14r1,l4,15r1,l6,15r1,1l8,16,9,15r1,l11,15r1,-1l13,14r,-1l14,13r,-1l15,11r,-1l15,9r,-1l15,7r,-1l15,5,14,4r,-1l13,2r-1,l12,1r-1,l10,,9,,8,,7,,6,,5,,4,1,3,1r,1l2,2,1,3r,1l,5,,6,,7,,8xe" fillcolor="black" stroked="f">
                    <v:path arrowok="t" o:connecttype="custom" o:connectlocs="0,8;0,9;0,10;0,10;0,11;1,12;1,12;2,13;2,14;3,14;3,14;4,15;5,15;6,15;6,15;7,16;8,16;9,15;9,15;10,15;11,15;12,14;13,14;13,13;14,12;14,12;15,10;15,10;15,9;15,8;15,7;15,7;15,6;15,5;14,4;14,3;12,2;11,1;10,0;9,0;9,0;8,0;7,0;6,0;6,0;5,0;4,1;3,2;2,2;1,3;1,4;0,5;0,6;0,7;0,7" o:connectangles="0,0,0,0,0,0,0,0,0,0,0,0,0,0,0,0,0,0,0,0,0,0,0,0,0,0,0,0,0,0,0,0,0,0,0,0,0,0,0,0,0,0,0,0,0,0,0,0,0,0,0,0,0,0,0"/>
                  </v:shape>
                  <v:shape id="Freeform 268" o:spid="_x0000_s1301" style="position:absolute;left:2102;top:-80;width:135;height:104;visibility:visible;mso-wrap-style:square;v-text-anchor:top" coordsize="13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269" o:spid="_x0000_s1302" style="position:absolute;left:14814;top:14281;width:3188;height:3251" coordorigin="2333,878" coordsize="50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Freeform 270" o:spid="_x0000_s1303" style="position:absolute;left:2333;top:878;width:401;height:512;visibility:visible;mso-wrap-style:square;v-text-anchor:top" coordsize="40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" path="m401,199r,-13l250,117r,-60l278,57r,-9l283,48r,19l312,67,312,,283,r,19l278,19r,-13l248,6r,13l224,19r,-13l194,6r,13l189,19,189,,160,r,67l189,67r,-19l194,48r,9l223,57r,48l204,96,,186r,13l30,199r,313l366,512r,-313l401,199xe" fillcolor="black" stroked="f">
                    <v:path arrowok="t" o:connecttype="custom" o:connectlocs="401,199;401,186;250,117;250,57;278,57;278,48;283,48;283,67;312,67;312,0;283,0;283,19;278,19;278,6;248,6;248,19;224,19;224,6;194,6;194,19;189,19;189,0;160,0;160,67;189,67;189,48;194,48;194,57;223,57;223,105;204,96;0,186;0,199;30,199;30,512;366,512;366,199;401,199" o:connectangles="0,0,0,0,0,0,0,0,0,0,0,0,0,0,0,0,0,0,0,0,0,0,0,0,0,0,0,0,0,0,0,0,0,0,0,0,0,0"/>
                  </v:shape>
                  <v:shape id="Freeform 271" o:spid="_x0000_s1304" style="position:absolute;left:2362;top:986;width:344;height:77;visibility:visible;mso-wrap-style:square;v-text-anchor:top" coordsize="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" path="m175,l344,77r-25,l278,77r-50,l173,77r-56,l67,77r-41,l,77,175,xe" fillcolor="#d80000" stroked="f">
                    <v:path arrowok="t" o:connecttype="custom" o:connectlocs="175,0;344,77;319,77;278,77;228,77;173,77;117,77;67,77;26,77;0,77;175,0" o:connectangles="0,0,0,0,0,0,0,0,0,0,0"/>
                  </v:shape>
                  <v:shape id="Freeform 272" o:spid="_x0000_s1305" style="position:absolute;left:2374;top:1077;width:312;height:301;visibility:visible;mso-wrap-style:square;v-text-anchor:top" coordsize="31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" path="m312,301l,301,,284,,248,,201,,148,,96,,49,,15,,,312,r,301xe" stroked="f">
                    <v:path arrowok="t" o:connecttype="custom" o:connectlocs="312,301;0,301;0,284;0,248;0,201;0,148;0,96;0,49;0,15;0,0;312,0;312,301" o:connectangles="0,0,0,0,0,0,0,0,0,0,0,0"/>
                  </v:shape>
                  <v:shape id="Freeform 273" o:spid="_x0000_s1306" style="position:absolute;left:2359;top:1265;width:131;height:70;visibility:visible;mso-wrap-style:square;v-text-anchor:top" coordsize="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" path="m,l,70r59,l59,66r72,l131,4,59,4,59,,,xe" fillcolor="black" stroked="f">
                    <v:path arrowok="t" o:connecttype="custom" o:connectlocs="0,0;0,70;59,70;59,66;131,66;131,4;59,4;59,0;0,0" o:connectangles="0,0,0,0,0,0,0,0,0"/>
                  </v:shape>
                  <v:shape id="Freeform 274" o:spid="_x0000_s1307" style="position:absolute;left:2372;top:1277;width:34;height:46;visibility:visible;mso-wrap-style:square;v-text-anchor:top" coordsize="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" path="m,l3,,7,r5,l17,r5,l27,r4,l34,r,46l31,46r-4,l22,46r-5,l12,46r-5,l3,46,,46,,42,,36,,30,,23,,16,,10,,4,,xe" fillcolor="#b2b200" stroked="f">
                    <v:path arrowok="t" o:connecttype="custom" o:connectlocs="0,0;3,0;7,0;12,0;17,0;22,0;27,0;31,0;34,0;34,46;31,46;27,46;22,46;17,46;12,46;7,46;3,46;0,46;0,42;0,36;0,30;0,23;0,16;0,10;0,4;0,0" o:connectangles="0,0,0,0,0,0,0,0,0,0,0,0,0,0,0,0,0,0,0,0,0,0,0,0,0,0"/>
                  </v:shape>
                  <v:shape id="Freeform 275" o:spid="_x0000_s1308" style="position:absolute;left:2419;top:1281;width:23;height:38;visibility:visible;mso-wrap-style:square;v-text-anchor:top" coordsize="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" path="m23,38r-2,l18,38r-3,l11,38r-3,l5,38r-3,l,38,,,2,,5,,8,r3,l15,r3,l21,r2,l23,38xe" fillcolor="#32f2ff" stroked="f">
                    <v:path arrowok="t" o:connecttype="custom" o:connectlocs="23,38;21,38;18,38;15,38;11,38;8,38;5,38;2,38;0,38;0,0;2,0;5,0;8,0;11,0;15,0;18,0;21,0;23,0;23,38" o:connectangles="0,0,0,0,0,0,0,0,0,0,0,0,0,0,0,0,0,0,0"/>
                  </v:shape>
                  <v:shape id="Freeform 276" o:spid="_x0000_s1309" style="position:absolute;left:2454;top:1281;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" path="m24,38r-2,l19,38r-3,l12,38r-3,l6,38r-3,l,38,,,3,,6,,9,r3,l16,r3,l22,r2,l24,4r,4l24,13r,6l24,24r,6l24,34r,4xe" fillcolor="#32f2ff" stroked="f">
                    <v:path arrowok="t" o:connecttype="custom" o:connectlocs="24,38;22,38;19,38;16,38;12,38;9,38;6,38;3,38;0,38;0,0;3,0;6,0;9,0;12,0;16,0;19,0;22,0;24,0;24,4;24,8;24,13;24,19;24,24;24,30;24,34;24,38" o:connectangles="0,0,0,0,0,0,0,0,0,0,0,0,0,0,0,0,0,0,0,0,0,0,0,0,0,0"/>
                  </v:shape>
                  <v:shape id="Freeform 277" o:spid="_x0000_s1310" style="position:absolute;left:2409;top:1096;width:70;height:69;visibility:visible;mso-wrap-style:square;v-text-anchor:top" coordsize="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" path="m,34r,2l1,38r,1l1,41r1,2l2,44r1,2l3,47r1,2l5,50r,2l6,53r1,2l8,56r1,1l11,58r1,2l13,61r1,1l16,63r1,1l19,64r1,1l22,66r1,l25,67r1,l28,68r2,l31,68r2,l35,69r2,-1l39,68r1,l42,68r2,-1l45,67r2,-1l48,66r2,-1l51,64r2,l54,63r2,-1l57,61r1,-1l59,58r2,-1l62,56r1,-1l64,53r1,-1l65,50r1,-1l67,47r,-1l68,44r,-1l69,41r,-2l69,38r1,-2l70,34r,-2l69,31r,-2l69,27,68,25r,-1l67,22r,-1l66,19,65,18r,-2l64,15,63,14,62,12,61,11,59,10,58,9,57,8,56,7,54,6,53,5,51,4,50,3,48,2r-1,l45,1r-1,l42,,40,,39,,37,,35,,33,,31,,30,,28,,26,1r-1,l23,2r-1,l20,3,19,4,17,5,16,6,14,7,13,8,12,9r-1,1l9,11,8,12,7,14,6,15,5,16r,2l4,19,3,21r,1l2,24r,1l1,27r,2l1,31,,32r,2xe" fillcolor="black" stroked="f">
                    <v:path arrowok="t" o:connecttype="custom" o:connectlocs="1,38;2,43;3,47;5,52;8,56;12,60;16,63;20,65;25,67;30,68;35,69;40,68;45,67;50,65;54,63;58,60;62,56;65,52;67,47;68,43;69,38;70,32;69,27;67,22;65,18;63,14;59,10;56,7;51,4;47,2;42,0;37,0;31,0;26,1;22,2;17,5;13,8;9,11;6,15;4,19;2,24;1,29;0,34" o:connectangles="0,0,0,0,0,0,0,0,0,0,0,0,0,0,0,0,0,0,0,0,0,0,0,0,0,0,0,0,0,0,0,0,0,0,0,0,0,0,0,0,0,0,0"/>
                  </v:shape>
                  <v:shape id="Freeform 278" o:spid="_x0000_s1311" style="position:absolute;left:2421;top:1107;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" path="m,23l,22,1,21r,-2l1,18r,-1l1,16,2,15r,-1l3,13r,-1l4,11r,-1l5,9r1,l6,8,7,7,8,6r1,l10,5r,-1l11,4,12,3r1,l14,2r1,l16,1r1,l18,1r2,l21,1,22,r1,l24,r1,1l26,1r1,l29,1r1,l31,2r1,l33,3r1,l35,4r1,l36,5r1,1l38,6r1,1l40,8r,1l41,9r1,1l42,11r1,1l43,13r1,1l44,15r,1l45,17r,1l45,19r,2l45,22r,1l45,24r,1l45,26r,1l45,28r-1,1l44,30r,2l43,33r-1,1l42,35r-1,1l40,37r,1l39,39r-1,l37,40r-1,1l35,42r-1,l33,43r-1,l31,44r-1,l29,44r-2,1l26,45r-1,l24,45r-1,l22,45r-1,l20,45r-2,l17,44r-1,l15,44,14,43r-1,l12,42r-1,l10,41,9,40,8,39r-1,l6,38r,-1l5,36,4,35r,-1l3,33,2,32r,-2l1,29r,-1l1,27r,-1l1,25,,24,,23xe" fillcolor="#32f2ff" stroked="f">
                    <v:path arrowok="t" o:connecttype="custom" o:connectlocs="1,21;1,17;2,14;4,11;6,9;8,6;10,4;13,3;16,1;20,1;23,0;26,1;30,1;33,3;36,4;38,6;40,9;42,11;44,14;45,17;45,21;45,24;45,27;44,30;43,33;41,36;39,39;36,41;34,42;31,44;27,45;24,45;21,45;17,44;14,43;11,42;9,40;6,38;4,35;3,33;1,29;1,26;0,23" o:connectangles="0,0,0,0,0,0,0,0,0,0,0,0,0,0,0,0,0,0,0,0,0,0,0,0,0,0,0,0,0,0,0,0,0,0,0,0,0,0,0,0,0,0,0"/>
                  </v:shape>
                  <v:shape id="Freeform 279" o:spid="_x0000_s1312" style="position:absolute;left:2560;top:1164;width:275;height:226;visibility:visible;mso-wrap-style:square;v-text-anchor:top" coordsize="27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" path="m,84r10,l10,226r230,l240,84r35,l275,70,152,,,,,84xe" fillcolor="black" stroked="f">
                    <v:path arrowok="t" o:connecttype="custom" o:connectlocs="0,84;10,84;10,226;240,226;240,84;275,84;275,70;152,0;0,0;0,84" o:connectangles="0,0,0,0,0,0,0,0,0,0"/>
                  </v:shape>
                  <v:rect id="Rectangle 280" o:spid="_x0000_s1313" style="position:absolute;left:2582;top:1248;width:20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" stroked="f"/>
                  <v:shape id="Freeform 281" o:spid="_x0000_s1314" style="position:absolute;left:2571;top:1175;width:239;height:59;visibility:visible;mso-wrap-style:square;v-text-anchor:top" coordsize="2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" path="m239,59l,59,,1,138,,239,59xe" fillcolor="#d80000" stroked="f">
                    <v:path arrowok="t" o:connecttype="custom" o:connectlocs="239,59;0,59;0,1;138,0;239,59" o:connectangles="0,0,0,0,0"/>
                  </v:shape>
                  <v:shape id="Freeform 282" o:spid="_x0000_s1315" style="position:absolute;left:2715;top:1261;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" path="m,54r,3l,59r1,3l1,65r1,2l3,70r,2l4,75r1,2l7,80r1,2l9,84r2,2l12,88r2,2l16,92r1,2l19,96r2,1l23,99r3,1l28,101r2,2l32,104r3,1l37,105r3,1l42,107r3,l48,108r2,l53,108r3,l58,108r3,-1l64,107r2,-1l69,105r2,l74,104r2,-1l78,101r2,-1l82,99r3,-2l87,96r1,-2l90,92r2,-2l94,88r1,-2l97,84r1,-2l99,80r2,-3l102,75r1,-3l103,70r1,-3l105,65r,-3l106,59r,-2l106,54r,-3l106,48r-1,-2l105,43r-1,-3l103,38r,-3l102,33r-1,-3l99,28,98,26,97,24,95,22,94,20,92,18,90,16,88,14,87,12,85,11,82,9,80,8,78,6,76,5,74,4,71,3,69,2r-3,l64,1r-3,l58,,56,,53,,50,,48,,45,1r-3,l40,2r-3,l35,3,32,4,30,5,28,6,26,8,23,9r-2,2l19,12r-2,2l16,16r-2,2l12,20r-1,2l9,24,8,26,7,28,5,30,4,33,3,35r,3l2,40,1,43r,3l,48r,3l,54xe" fillcolor="black" stroked="f">
                    <v:path arrowok="t" o:connecttype="custom" o:connectlocs="0,59;2,67;4,75;8,82;12,88;17,94;23,99;30,103;37,105;45,107;53,108;61,107;69,105;76,103;82,99;88,94;94,88;98,82;102,75;104,67;106,59;106,51;105,43;103,35;99,28;95,22;90,16;85,11;78,6;71,3;64,1;56,0;48,0;40,2;32,4;26,8;19,12;14,18;9,24;5,30;3,38;1,46;0,54" o:connectangles="0,0,0,0,0,0,0,0,0,0,0,0,0,0,0,0,0,0,0,0,0,0,0,0,0,0,0,0,0,0,0,0,0,0,0,0,0,0,0,0,0,0,0"/>
                  </v:shape>
                  <v:shape id="Freeform 283" o:spid="_x0000_s1316" style="position:absolute;left:2727;top:1273;width:83;height:84;visibility:visible;mso-wrap-style:square;v-text-anchor:top" coordsize="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" path="m,42l,40,,38,,36,1,34r,-2l2,30r,-2l3,26,4,24,5,23,6,21,7,19,8,17,9,16r2,-2l12,13r2,-2l15,10,17,9,18,8,20,7,22,6,23,5,25,4,27,3,29,2r2,l33,1r2,l37,1,39,r2,l43,r2,1l47,1r2,l51,2r2,l55,3r2,1l59,5r2,1l62,7r2,1l66,9r1,1l69,11r1,2l72,14r1,2l74,17r1,2l76,21r1,2l78,24r1,2l80,28r1,2l81,32r1,2l82,36r,2l83,40r,2l83,44r-1,3l82,49r,2l81,53r,2l80,57r-1,2l78,60r-1,2l76,64r-1,2l74,67r-1,2l72,70r-2,2l69,73r-2,2l66,76r-2,1l62,78r-1,1l59,80r-2,1l55,82r-2,l51,83r-2,l47,84r-2,l43,84r-2,l39,84r-2,l35,84,33,83r-2,l29,82r-2,l25,81,23,80,22,79,20,78,18,77,17,76,15,75,14,73,12,72,11,70,9,69,8,67,7,66,6,64,5,62,4,60,3,59,2,57r,-2l1,53r,-2l,49,,47,,44,,42xe" fillcolor="#3ff200" stroked="f">
                    <v:path arrowok="t" o:connecttype="custom" o:connectlocs="0,38;1,32;3,26;6,21;9,16;14,11;18,8;23,5;29,2;35,1;41,0;47,1;53,2;59,5;64,8;69,11;73,16;76,21;79,26;81,32;82,38;83,44;82,51;80,57;77,62;74,67;70,72;66,76;61,79;55,82;49,83;43,84;37,84;31,83;25,81;20,78;15,75;11,70;7,66;4,60;2,55;0,49;0,42" o:connectangles="0,0,0,0,0,0,0,0,0,0,0,0,0,0,0,0,0,0,0,0,0,0,0,0,0,0,0,0,0,0,0,0,0,0,0,0,0,0,0,0,0,0,0"/>
                  </v:shape>
                  <v:shape id="Freeform 284" o:spid="_x0000_s1317" style="position:absolute;left:2724;top:1268;width:92;height:120;visibility:visible;mso-wrap-style:square;v-text-anchor:top" coordsize="9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" path="m40,120r12,l52,79,92,47,86,36,52,63r,-4l71,12,60,8,50,32,37,,26,5,40,40r,14l5,30,,40,40,69r,51xe" fillcolor="black" stroked="f">
                    <v:path arrowok="t" o:connecttype="custom" o:connectlocs="40,120;52,120;52,79;92,47;86,36;52,63;52,59;71,12;60,8;50,32;37,0;26,5;40,40;40,54;5,30;0,40;40,69;40,120" o:connectangles="0,0,0,0,0,0,0,0,0,0,0,0,0,0,0,0,0,0"/>
                  </v:shape>
                  <v:rect id="Rectangle 285" o:spid="_x0000_s1318" style="position:absolute;left:2602;top:1241;width:6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" fillcolor="black" stroked="f"/>
                  <v:rect id="Rectangle 286" o:spid="_x0000_s1319" style="position:absolute;left:2614;top:1253;width: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" fillcolor="#7f99b2" stroked="f"/>
                  <v:rect id="Rectangle 287" o:spid="_x0000_s1320" style="position:absolute;left:2614;top:1276;width:4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" fillcolor="#ff7f00" stroked="f"/>
                  <v:shape id="Freeform 288" o:spid="_x0000_s1321" style="position:absolute;left:2640;top:1318;width:15;height:16;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" path="m,8r,l,9r,1l,11r1,l1,12r,1l2,13r,1l3,14r1,1l5,15r1,1l7,16r1,l9,16r1,l10,15r1,l12,14r1,l13,13r1,l14,12r1,l15,11r,-1l15,9r,-1l15,7r,-1l15,5r,-1l14,4r,-1l13,2r-1,l11,1r-1,l10,,9,,8,,7,,6,,5,1,4,1,3,2,2,2r,1l1,4,,5,,6,,7,,8xe" fillcolor="black" stroked="f">
                    <v:path arrowok="t" o:connecttype="custom" o:connectlocs="0,8;0,9;0,10;0,11;1,11;1,12;1,13;2,13;2,14;3,14;4,15;4,15;5,15;6,16;6,16;7,16;8,16;9,16;10,16;10,15;11,15;12,14;13,14;13,13;14,13;15,12;15,11;15,10;15,9;15,8;15,8;15,7;15,6;15,5;15,4;14,3;13,2;11,1;10,1;10,0;9,0;8,0;7,0;6,0;6,0;5,1;4,1;3,2;2,2;2,3;1,4;0,5;0,6;0,7;0,8" o:connectangles="0,0,0,0,0,0,0,0,0,0,0,0,0,0,0,0,0,0,0,0,0,0,0,0,0,0,0,0,0,0,0,0,0,0,0,0,0,0,0,0,0,0,0,0,0,0,0,0,0,0,0,0,0,0,0"/>
                  </v:shape>
                  <v:shape id="Freeform 289" o:spid="_x0000_s1322" style="position:absolute;left:2501;top:888;width:135;height:104;visibility:visible;mso-wrap-style:square;v-text-anchor:top" coordsize="13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290" o:spid="_x0000_s1323" style="position:absolute;left:4660;top:11385;width:3188;height:3258" coordorigin="734,422" coordsize="50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">
                  <v:shape id="Freeform 291" o:spid="_x0000_s1324" style="position:absolute;left:734;top:422;width:400;height:513;visibility:visible;mso-wrap-style:square;v-text-anchor:top" coordsize="40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" path="m400,199r,-12l250,118r,-61l278,57r,-8l283,49r,19l311,68,311,,283,r,20l278,20r,-14l248,6r,14l223,20r,-14l194,6r,14l188,20,188,,159,r,68l188,68r,-19l194,49r,8l223,57r,49l204,97,,187r,12l30,199,29,513r337,l365,199r35,xe" fillcolor="black" stroked="f">
                    <v:path arrowok="t" o:connecttype="custom" o:connectlocs="400,199;400,187;250,118;250,57;278,57;278,49;283,49;283,68;311,68;311,0;283,0;283,20;278,20;278,6;248,6;248,20;223,20;223,6;194,6;194,20;188,20;188,0;159,0;159,68;188,68;188,49;194,49;194,57;223,57;223,106;204,97;0,187;0,199;30,199;29,513;366,513;365,199;400,199" o:connectangles="0,0,0,0,0,0,0,0,0,0,0,0,0,0,0,0,0,0,0,0,0,0,0,0,0,0,0,0,0,0,0,0,0,0,0,0,0,0"/>
                  </v:shape>
                  <v:shape id="Freeform 292" o:spid="_x0000_s1325" style="position:absolute;left:763;top:531;width:344;height:77;visibility:visible;mso-wrap-style:square;v-text-anchor:top" coordsize="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" path="m175,l344,77r-26,l278,77r-50,l172,77r-55,l66,77r-40,l,77,175,xe" fillcolor="#d80000" stroked="f">
                    <v:path arrowok="t" o:connecttype="custom" o:connectlocs="175,0;344,77;318,77;278,77;228,77;172,77;117,77;66,77;26,77;0,77;175,0" o:connectangles="0,0,0,0,0,0,0,0,0,0,0"/>
                  </v:shape>
                  <v:shape id="Freeform 293" o:spid="_x0000_s1326" style="position:absolute;left:775;top:621;width:311;height:301;visibility:visible;mso-wrap-style:square;v-text-anchor:top" coordsize="31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" path="m311,301l,301,,284,,249,,202,,149,,96,,50,,16,,,311,r,301xe" stroked="f">
                    <v:path arrowok="t" o:connecttype="custom" o:connectlocs="311,301;0,301;0,284;0,249;0,202;0,149;0,96;0,50;0,16;0,0;311,0;311,301" o:connectangles="0,0,0,0,0,0,0,0,0,0,0,0"/>
                  </v:shape>
                  <v:shape id="Freeform 294" o:spid="_x0000_s1327" style="position:absolute;left:760;top:809;width:130;height:71;visibility:visible;mso-wrap-style:square;v-text-anchor:top" coordsize="13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" path="m,l,71r58,l58,66r72,l130,5,58,5,58,,,xe" fillcolor="black" stroked="f">
                    <v:path arrowok="t" o:connecttype="custom" o:connectlocs="0,0;0,71;58,71;58,66;130,66;130,5;58,5;58,0;0,0" o:connectangles="0,0,0,0,0,0,0,0,0"/>
                  </v:shape>
                  <v:shape id="Freeform 295" o:spid="_x0000_s1328" style="position:absolute;left:772;top:822;width:35;height:46;visibility:visible;mso-wrap-style:square;v-text-anchor:top" coordsize="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" path="m,l4,,8,r5,l18,r5,l27,r4,l35,r,46l31,46r-4,l23,46r-5,l13,46r-5,l4,46,,46,,42,,36,,30,,23,,16,,9,,4,,xe" fillcolor="#b2b200" stroked="f">
                    <v:path arrowok="t" o:connecttype="custom" o:connectlocs="0,0;4,0;8,0;13,0;18,0;23,0;27,0;31,0;35,0;35,46;31,46;27,46;23,46;18,46;13,46;8,46;4,46;0,46;0,42;0,36;0,30;0,23;0,16;0,9;0,4;0,0" o:connectangles="0,0,0,0,0,0,0,0,0,0,0,0,0,0,0,0,0,0,0,0,0,0,0,0,0,0"/>
                  </v:shape>
                  <v:shape id="Freeform 296" o:spid="_x0000_s1329" style="position:absolute;left:819;top:826;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" path="m24,37r-3,l18,37r-3,l12,37r-3,l6,37r-3,l,37,,,3,,6,,9,r3,l15,r3,l21,r3,l24,37xe" fillcolor="#32f2ff" stroked="f">
                    <v:path arrowok="t" o:connecttype="custom" o:connectlocs="24,37;21,37;18,37;15,37;12,37;9,37;6,37;3,37;0,37;0,0;3,0;6,0;9,0;12,0;15,0;18,0;21,0;24,0;24,37" o:connectangles="0,0,0,0,0,0,0,0,0,0,0,0,0,0,0,0,0,0,0"/>
                  </v:shape>
                  <v:shape id="Freeform 297" o:spid="_x0000_s1330" style="position:absolute;left:855;top:826;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" path="m24,37r-3,l19,37r-4,l12,37r-3,l6,37r-3,l,37,,,3,,6,,9,r3,l15,r4,l21,r3,l24,3r,5l24,13r,6l24,24r,5l24,34r,3xe" fillcolor="#32f2ff" stroked="f">
                    <v:path arrowok="t" o:connecttype="custom" o:connectlocs="24,37;21,37;19,37;15,37;12,37;9,37;6,37;3,37;0,37;0,0;3,0;6,0;9,0;12,0;15,0;19,0;21,0;24,0;24,3;24,8;24,13;24,19;24,24;24,29;24,34;24,37" o:connectangles="0,0,0,0,0,0,0,0,0,0,0,0,0,0,0,0,0,0,0,0,0,0,0,0,0,0"/>
                  </v:shape>
                  <v:shape id="Freeform 298" o:spid="_x0000_s1331" style="position:absolute;left:810;top:640;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" path="m,35r,2l,38r,2l1,42r,1l2,45r,2l3,48r1,2l4,51r1,2l6,54r1,1l8,57r1,1l10,59r1,1l13,61r1,1l15,63r2,1l18,65r2,1l21,66r2,1l24,68r2,l28,68r1,1l31,69r2,l35,69r1,l38,69r2,l42,68r1,l45,68r2,-1l48,66r2,l51,65r2,-1l54,63r1,-1l57,61r1,-1l59,59r1,-1l61,57r1,-2l63,54r1,-1l65,51r1,-1l67,48r,-1l68,45r,-2l69,42r,-2l69,38r,-1l69,35r,-2l69,31r,-1l69,28,68,26r,-1l67,23r,-2l66,20,65,18,64,17,63,16,62,14,61,13,60,12,59,10,58,9,57,8,55,7,54,6,53,5r-2,l50,4,48,3,47,2r-2,l43,1r-1,l40,1r-2,l36,,35,,33,,31,1r-2,l28,1r-2,l24,2r-1,l21,3,20,4,18,5r-1,l15,6,14,7,13,8,11,9r-1,1l9,12,8,13,7,14,6,16,5,17,4,18r,2l3,21,2,23r,2l1,26r,2l,30r,1l,33r,2xe" fillcolor="black" stroked="f">
                    <v:path arrowok="t" o:connecttype="custom" o:connectlocs="0,38;1,43;3,48;5,53;8,57;11,60;15,63;20,66;24,68;29,69;35,69;40,69;45,68;50,66;54,63;58,60;61,57;64,53;67,48;68,43;69,38;69,33;69,28;67,23;65,18;62,14;59,10;55,7;51,5;47,2;42,1;36,0;31,1;26,1;21,3;17,5;13,8;9,12;6,16;4,20;2,25;0,30;0,35" o:connectangles="0,0,0,0,0,0,0,0,0,0,0,0,0,0,0,0,0,0,0,0,0,0,0,0,0,0,0,0,0,0,0,0,0,0,0,0,0,0,0,0,0,0,0"/>
                  </v:shape>
                  <v:shape id="Freeform 299" o:spid="_x0000_s1332" style="position:absolute;left:822;top:652;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" path="m,22l,21,,20,,19,1,18r,-1l1,16r,-1l2,14r,-1l3,12r,-1l4,10,5,9,5,8,6,7r1,l8,6,8,5r1,l10,4,11,3r1,l13,2r1,l15,1r1,l17,1r1,l19,r1,l21,r2,l24,r1,l26,r1,1l28,1r1,l30,1r1,1l32,2r1,1l34,3r1,1l36,5r1,l38,6r1,1l40,8r1,1l41,10r1,1l42,12r1,1l43,14r1,1l44,16r,1l45,18r,1l45,20r,1l45,22r,2l45,25r,1l45,27r-1,1l44,29r,1l43,31r,1l42,33r,1l41,35r,1l40,37r-1,1l38,39r-1,1l36,40r-1,1l34,42r-1,l32,43r-1,l30,44r-1,l28,44r-1,l26,45r-1,l24,45r-1,l21,45r-1,l19,45,18,44r-1,l16,44r-1,l14,43r-1,l12,42r-1,l10,41,9,40r-1,l8,39,7,38r-1,l5,37r,-1l4,35,3,34r,-1l2,32r,-1l1,30r,-1l1,28r,-1l,26,,25,,24,,22xe" fillcolor="#32f2ff" stroked="f">
                    <v:path arrowok="t" o:connecttype="custom" o:connectlocs="0,20;1,17;2,14;3,11;5,8;8,6;10,4;13,2;16,1;19,0;23,0;26,0;29,1;32,2;35,4;38,6;40,8;42,11;43,14;44,17;45,20;45,24;45,27;44,30;42,33;41,36;39,38;36,40;33,42;30,44;27,44;24,45;20,45;17,44;14,43;11,42;8,40;6,38;4,35;2,32;1,29;0,26;0,22" o:connectangles="0,0,0,0,0,0,0,0,0,0,0,0,0,0,0,0,0,0,0,0,0,0,0,0,0,0,0,0,0,0,0,0,0,0,0,0,0,0,0,0,0,0,0"/>
                  </v:shape>
                  <v:shape id="Freeform 300" o:spid="_x0000_s1333" style="position:absolute;left:961;top:708;width:275;height:227;visibility:visible;mso-wrap-style:square;v-text-anchor:top" coordsize="2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" path="m,84r9,l9,227r231,l240,84r35,l275,71,152,,,,,84xe" fillcolor="black" stroked="f">
                    <v:path arrowok="t" o:connecttype="custom" o:connectlocs="0,84;9,84;9,227;240,227;240,84;275,84;275,71;152,0;0,0;0,84" o:connectangles="0,0,0,0,0,0,0,0,0,0"/>
                  </v:shape>
                  <v:rect id="Rectangle 301" o:spid="_x0000_s1334" style="position:absolute;left:983;top:792;width:20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" stroked="f"/>
                  <v:shape id="Freeform 302" o:spid="_x0000_s1335" style="position:absolute;left:972;top:720;width:239;height:59;visibility:visible;mso-wrap-style:square;v-text-anchor:top" coordsize="2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" path="m239,59l,59,,,137,,239,59xe" fillcolor="#d80000" stroked="f">
                    <v:path arrowok="t" o:connecttype="custom" o:connectlocs="239,59;0,59;0,0;137,0;239,59" o:connectangles="0,0,0,0,0"/>
                  </v:shape>
                  <v:shape id="Freeform 303" o:spid="_x0000_s1336" style="position:absolute;left:1116;top:806;width:105;height:108;visibility:visible;mso-wrap-style:square;v-text-anchor:top" coordsize="10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" path="m,54r,2l,59r,3l1,64r1,3l2,70r1,2l4,75r1,2l6,79r2,3l9,84r1,2l12,88r2,2l15,92r2,1l19,95r2,2l23,98r2,2l28,101r2,1l32,103r3,1l37,105r2,1l42,106r3,1l47,107r3,l53,108r2,-1l58,107r3,l63,106r3,l68,105r3,-1l73,103r3,-1l78,101r2,-1l82,98r2,-1l86,95r2,-2l90,92r2,-2l93,88r2,-2l96,84r2,-2l99,79r1,-2l101,75r1,-3l103,70r1,-3l104,64r1,-2l105,59r,-3l105,54r,-3l105,48r,-3l104,43r,-3l103,38r-1,-3l101,33r-1,-3l99,28,98,26,96,23,95,21,93,19,92,17,90,15,88,14,86,12,84,10,82,9,80,7,78,6,76,5,73,4,71,3,68,2,66,1r-3,l61,,58,,55,,53,,50,,47,,45,,42,1r-3,l37,2,35,3,32,4,30,5,28,6,25,7,23,9r-2,1l19,12r-2,2l15,15r-1,2l12,19r-2,2l9,23,8,26,6,28,5,30,4,33,3,35,2,38r,2l1,43,,45r,3l,51r,3xe" fillcolor="black" stroked="f">
                    <v:path arrowok="t" o:connecttype="custom" o:connectlocs="0,59;2,67;4,75;8,82;12,88;17,93;23,98;30,102;37,105;45,107;53,108;61,107;68,105;76,102;82,98;88,93;93,88;98,82;101,75;104,67;105,59;105,51;104,43;102,35;99,28;95,21;90,15;84,10;78,6;71,3;63,1;55,0;47,0;39,1;32,4;25,7;19,12;14,17;9,23;5,30;2,38;0,45;0,54" o:connectangles="0,0,0,0,0,0,0,0,0,0,0,0,0,0,0,0,0,0,0,0,0,0,0,0,0,0,0,0,0,0,0,0,0,0,0,0,0,0,0,0,0,0,0"/>
                  </v:shape>
                  <v:shape id="Freeform 304" o:spid="_x0000_s1337" style="position:absolute;left:1128;top:818;width:82;height:84;visibility:visible;mso-wrap-style:square;v-text-anchor:top" coordsize="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" path="m,42l,40,,38,,36,,34,1,32r,-2l2,28,3,26,4,24,5,22,6,20,7,19,8,17,9,16r1,-2l12,13r1,-2l15,10,16,9,18,7,20,6,21,5,23,4,25,3r2,l29,2,31,1r2,l35,1,37,r2,l41,r2,l45,r2,1l49,1r2,l53,2r2,1l57,3r2,1l60,5r2,1l64,7r1,2l67,10r2,1l70,13r1,1l73,16r1,1l75,19r1,1l77,22r1,2l79,26r1,2l80,30r1,2l81,34r1,2l82,38r,2l82,42r,2l82,46r,2l81,50r,2l80,54r,2l79,58r-1,2l77,62r-1,2l75,65r-1,2l73,69r-2,1l70,72r-1,1l67,74r-2,2l64,77r-2,1l60,79r-1,1l57,81r-2,l53,82r-2,1l49,83r-2,l45,84r-2,l41,84r-2,l37,84,35,83r-2,l31,83,29,82,27,81r-2,l23,80,21,79,20,78,18,77,16,76,15,74,13,73,12,72,10,70,9,69,8,67,7,65,6,64,5,62,4,60,3,58,2,56,1,54r,-2l,50,,48,,46,,44,,42xe" fillcolor="#3ff200" stroked="f">
                    <v:path arrowok="t" o:connecttype="custom" o:connectlocs="0,38;1,32;3,26;6,20;9,16;13,11;18,7;23,4;29,2;35,1;41,0;47,1;53,2;59,4;64,7;69,11;73,16;76,20;79,26;81,32;82,38;82,44;81,50;80,56;77,62;74,67;70,72;65,76;60,79;55,81;49,83;43,84;37,84;31,83;25,81;20,78;15,74;10,70;7,65;4,60;1,54;0,48;0,42" o:connectangles="0,0,0,0,0,0,0,0,0,0,0,0,0,0,0,0,0,0,0,0,0,0,0,0,0,0,0,0,0,0,0,0,0,0,0,0,0,0,0,0,0,0,0"/>
                  </v:shape>
                  <v:shape id="Freeform 305" o:spid="_x0000_s1338" style="position:absolute;left:1125;top:813;width:91;height:119;visibility:visible;mso-wrap-style:square;v-text-anchor:top" coordsize="9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" path="m40,119r12,l52,79,91,46,85,35,52,62r,-3l71,12,60,7,50,32,37,,26,4,40,40r,13l4,29,,40,40,69r,50xe" fillcolor="black" stroked="f">
                    <v:path arrowok="t" o:connecttype="custom" o:connectlocs="40,119;52,119;52,79;91,46;85,35;52,62;52,59;71,12;60,7;50,32;37,0;26,4;40,40;40,53;4,29;0,40;40,69;40,119" o:connectangles="0,0,0,0,0,0,0,0,0,0,0,0,0,0,0,0,0,0"/>
                  </v:shape>
                  <v:rect id="Rectangle 306" o:spid="_x0000_s1339" style="position:absolute;left:1003;top:786;width:6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" fillcolor="black" stroked="f"/>
                  <v:rect id="Rectangle 307" o:spid="_x0000_s1340" style="position:absolute;left:1015;top:798;width:4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" fillcolor="#7f99b2" stroked="f"/>
                  <v:rect id="Rectangle 308" o:spid="_x0000_s1341" style="position:absolute;left:1015;top:820;width:4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" fillcolor="#ff7f00" stroked="f"/>
                  <v:shape id="Freeform 309" o:spid="_x0000_s1342" style="position:absolute;left:1041;top:863;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" path="m,8r,l,9r,1l,11r1,1l1,13r1,l2,14r1,l4,15r1,l6,15r1,l8,15r1,l10,15r1,l12,14r1,-1l14,12r,-1l15,11r,-1l15,9r,-1l15,7r,-1l15,5,14,4r,-1l13,3r,-1l12,2r,-1l11,1,10,,9,,8,,7,,6,,5,,4,r,1l3,1,2,2,1,3,,4,,5,,6,,7,,8xe" fillcolor="black" stroked="f">
                    <v:path arrowok="t" o:connecttype="custom" o:connectlocs="0,8;0,9;0,10;0,10;0,11;1,12;1,12;2,13;2,13;3,14;3,14;4,15;5,15;5,15;6,15;7,15;8,15;9,15;9,15;10,15;11,15;12,14;13,13;13,13;14,12;14,11;15,10;15,10;15,9;15,8;15,7;15,6;15,6;15,5;14,4;13,3;12,2;11,1;10,0;9,0;9,0;8,0;7,0;6,0;5,0;5,0;4,1;3,1;2,2;1,3;0,4;0,5;0,6;0,6;0,7" o:connectangles="0,0,0,0,0,0,0,0,0,0,0,0,0,0,0,0,0,0,0,0,0,0,0,0,0,0,0,0,0,0,0,0,0,0,0,0,0,0,0,0,0,0,0,0,0,0,0,0,0,0,0,0,0,0,0"/>
                  </v:shape>
                  <v:shape id="Freeform 310" o:spid="_x0000_s1343" style="position:absolute;left:902;top:433;width:135;height:103;visibility:visible;mso-wrap-style:square;v-text-anchor:top" coordsize="13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group id="Group 311" o:spid="_x0000_s1344" style="position:absolute;left:3206;top:16090;width:3194;height:3258" coordorigin="505,1163" coordsize="50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">
                  <v:shape id="Freeform 312" o:spid="_x0000_s1345" style="position:absolute;left:505;top:1163;width:401;height:513;visibility:visible;mso-wrap-style:square;v-text-anchor:top" coordsize="4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" path="m401,199r,-13l250,117r,-60l278,57r,-8l283,49r,18l312,67,312,,283,r,19l278,19r,-13l248,6r,13l224,19r,-13l194,6r,13l189,19,189,,160,r,67l189,67r,-18l194,49r,8l223,57r1,48l204,96,,186r,13l30,199r,314l366,512r,-313l401,199xe" fillcolor="black" stroked="f">
                    <v:path arrowok="t" o:connecttype="custom" o:connectlocs="401,199;401,186;250,117;250,57;278,57;278,49;283,49;283,67;312,67;312,0;283,0;283,19;278,19;278,6;248,6;248,19;224,19;224,6;194,6;194,19;189,19;189,0;160,0;160,67;189,67;189,49;194,49;194,57;223,57;224,105;204,96;0,186;0,199;30,199;30,513;366,512;366,199;401,199" o:connectangles="0,0,0,0,0,0,0,0,0,0,0,0,0,0,0,0,0,0,0,0,0,0,0,0,0,0,0,0,0,0,0,0,0,0,0,0,0,0"/>
                  </v:shape>
                  <v:shape id="Freeform 313" o:spid="_x0000_s1346" style="position:absolute;left:534;top:1272;width:345;height:77;visibility:visible;mso-wrap-style:square;v-text-anchor:top" coordsize="3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" path="m176,l345,77r-26,l279,77r-51,l173,77r-55,l67,77r-41,l,77,176,xe" fillcolor="#d80000" stroked="f">
                    <v:path arrowok="t" o:connecttype="custom" o:connectlocs="176,0;345,77;319,77;279,77;228,77;173,77;118,77;67,77;26,77;0,77;176,0" o:connectangles="0,0,0,0,0,0,0,0,0,0,0"/>
                  </v:shape>
                  <v:shape id="Freeform 314" o:spid="_x0000_s1347" style="position:absolute;left:546;top:1362;width:312;height:301;visibility:visible;mso-wrap-style:square;v-text-anchor:top" coordsize="31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" path="m312,301l,301,,284,,249,,201,,149,,96,,50,,16,,,312,r,301xe" stroked="f">
                    <v:path arrowok="t" o:connecttype="custom" o:connectlocs="312,301;0,301;0,284;0,249;0,201;0,149;0,96;0,50;0,16;0,0;312,0;312,301" o:connectangles="0,0,0,0,0,0,0,0,0,0,0,0"/>
                  </v:shape>
                  <v:shape id="Freeform 315" o:spid="_x0000_s1348" style="position:absolute;left:531;top:1550;width:131;height:70;visibility:visible;mso-wrap-style:square;v-text-anchor:top" coordsize="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" path="m,l,70r59,l59,66r72,l131,4,59,4,59,,,xe" fillcolor="black" stroked="f">
                    <v:path arrowok="t" o:connecttype="custom" o:connectlocs="0,0;0,70;59,70;59,66;131,66;131,4;59,4;59,0;0,0" o:connectangles="0,0,0,0,0,0,0,0,0"/>
                  </v:shape>
                  <v:shape id="Freeform 316" o:spid="_x0000_s1349" style="position:absolute;left:544;top:1562;width:34;height:46;visibility:visible;mso-wrap-style:square;v-text-anchor:top" coordsize="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" path="m,l3,,8,r4,l17,r5,l27,r4,l34,r,46l31,46r-4,l22,46r-5,l12,46r-4,l3,46,,46,,42,,37,,30,,23,,16,,10,,4,,xe" fillcolor="#b2b200" stroked="f">
                    <v:path arrowok="t" o:connecttype="custom" o:connectlocs="0,0;3,0;8,0;12,0;17,0;22,0;27,0;31,0;34,0;34,46;31,46;27,46;22,46;17,46;12,46;8,46;3,46;0,46;0,42;0,37;0,30;0,23;0,16;0,10;0,4;0,0" o:connectangles="0,0,0,0,0,0,0,0,0,0,0,0,0,0,0,0,0,0,0,0,0,0,0,0,0,0"/>
                  </v:shape>
                  <v:shape id="Freeform 317" o:spid="_x0000_s1350" style="position:absolute;left:591;top:1566;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" path="m24,38r-3,l18,38r-3,l12,38r-4,l5,38r-3,l,38,,,2,,5,,8,r4,l15,r3,l21,r3,l24,38xe" fillcolor="#32f2ff" stroked="f">
                    <v:path arrowok="t" o:connecttype="custom" o:connectlocs="24,38;21,38;18,38;15,38;12,38;8,38;5,38;2,38;0,38;0,0;2,0;5,0;8,0;12,0;15,0;18,0;21,0;24,0;24,38" o:connectangles="0,0,0,0,0,0,0,0,0,0,0,0,0,0,0,0,0,0,0"/>
                  </v:shape>
                  <v:shape id="Freeform 318" o:spid="_x0000_s1351" style="position:absolute;left:627;top:1566;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" path="m24,38r-3,l18,38r-3,l12,38r-4,l5,38r-3,l,38,,,2,,5,,8,r4,l15,r3,l21,r3,l24,4r,4l24,14r,5l24,25r,5l24,34r,4xe" fillcolor="#32f2ff" stroked="f">
                    <v:path arrowok="t" o:connecttype="custom" o:connectlocs="24,38;21,38;18,38;15,38;12,38;8,38;5,38;2,38;0,38;0,0;2,0;5,0;8,0;12,0;15,0;18,0;21,0;24,0;24,4;24,8;24,14;24,19;24,25;24,30;24,34;24,38" o:connectangles="0,0,0,0,0,0,0,0,0,0,0,0,0,0,0,0,0,0,0,0,0,0,0,0,0,0"/>
                  </v:shape>
                  <v:shape id="Freeform 319" o:spid="_x0000_s1352" style="position:absolute;left:582;top:1381;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" path="m,34r,2l,38r,2l,41r1,2l1,44r1,2l2,48r1,1l4,51r1,1l6,53r1,2l8,56r1,1l10,59r1,1l12,61r2,1l15,63r1,1l18,65r1,l21,66r1,1l24,67r2,1l27,68r2,l31,69r1,l34,69r2,l38,69r2,-1l41,68r2,l45,67r1,l48,66r1,-1l51,65r1,-1l54,63r1,-1l56,61r1,-1l59,59r1,-2l61,56r1,-1l63,53r1,-1l65,51r,-2l66,48r1,-2l67,44r1,-1l68,41r,-1l69,38r,-2l69,34r,-1l69,31,68,29r,-2l68,26,67,24r,-2l66,21,65,19r,-1l64,16,63,15,62,14,61,12,60,11,59,10,57,9,56,8,55,7,54,6,52,5,51,4,49,3r-1,l46,2,45,1r-2,l41,1,40,,38,,36,,34,,32,,31,,29,,27,1r-1,l24,1,22,2,21,3r-2,l18,4,16,5,15,6,14,7,12,8,11,9r-1,1l9,11,8,12,7,14,6,15,5,16,4,18,3,19,2,21r,1l1,24r,2l,27r,2l,31r,2l,34xe" fillcolor="black" stroked="f">
                    <v:path arrowok="t" o:connecttype="custom" o:connectlocs="0,38;1,43;2,48;5,52;8,56;11,60;15,63;19,65;24,67;29,68;34,69;40,68;45,67;49,65;54,63;57,60;61,56;64,52;66,48;68,43;69,38;69,33;68,27;67,22;65,18;62,14;59,10;55,7;51,4;46,2;41,1;36,0;31,0;26,1;21,3;16,5;12,8;9,11;6,15;3,19;1,24;0,29;0,34" o:connectangles="0,0,0,0,0,0,0,0,0,0,0,0,0,0,0,0,0,0,0,0,0,0,0,0,0,0,0,0,0,0,0,0,0,0,0,0,0,0,0,0,0,0,0"/>
                  </v:shape>
                  <v:shape id="Freeform 320" o:spid="_x0000_s1353" style="position:absolute;left:594;top:1393;width:45;height:44;visibility:visible;mso-wrap-style:square;v-text-anchor:top" coordsize="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" path="m,22l,21,,20,,19,,17,,16,1,15r,-1l1,13,2,12r,-1l3,10,4,9,5,8,6,7,6,6,7,5r1,l9,4,10,3r1,l11,2r1,l13,1r1,l16,1,17,r1,l19,r1,l21,r1,l23,r1,l26,r1,l28,r1,1l30,1r1,l32,2r1,l34,3r1,l36,4r1,1l38,6r1,1l40,8r,1l41,9r,1l42,11r,1l43,13r,1l44,15r,1l44,17r,2l45,20r,1l45,22r,1l45,24r-1,1l44,26r,2l44,29r-1,1l43,31r-1,1l42,33r-1,1l40,35r,1l39,37r-1,1l37,39r-1,1l35,41r-1,l33,42r-1,l31,43r-1,l29,43r-1,1l27,44r-1,l24,44r-1,l22,44r-1,l20,44r-1,l18,44r-1,l16,43r-2,l13,43,12,42r-1,l11,41r-1,l9,40,8,39r-1,l6,38r,-1l5,36,4,35r,-1l3,34,2,33r,-1l1,31r,-1l1,29,,28,,26,,25,,24,,23,,22xe" fillcolor="#32f2ff" stroked="f">
                    <v:path arrowok="t" o:connecttype="custom" o:connectlocs="0,20;0,16;1,13;3,10;5,8;7,5;10,3;12,2;16,1;19,0;22,0;26,0;29,1;32,2;35,3;37,5;40,8;41,10;43,13;44,16;45,20;45,23;44,26;43,30;42,33;40,35;38,38;36,40;33,42;30,43;27,44;23,44;20,44;17,44;13,43;11,41;8,39;6,37;4,34;2,32;1,29;0,25;0,22" o:connectangles="0,0,0,0,0,0,0,0,0,0,0,0,0,0,0,0,0,0,0,0,0,0,0,0,0,0,0,0,0,0,0,0,0,0,0,0,0,0,0,0,0,0,0"/>
                  </v:shape>
                  <v:shape id="Freeform 321" o:spid="_x0000_s1354" style="position:absolute;left:732;top:1449;width:276;height:226;visibility:visible;mso-wrap-style:square;v-text-anchor:top" coordsize="27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" path="m,84r10,l10,226r230,l240,84r36,l276,71,153,,,,,84xe" fillcolor="black" stroked="f">
                    <v:path arrowok="t" o:connecttype="custom" o:connectlocs="0,84;10,84;10,226;240,226;240,84;276,84;276,71;153,0;0,0;0,84" o:connectangles="0,0,0,0,0,0,0,0,0,0"/>
                  </v:shape>
                  <v:rect id="Rectangle 322" o:spid="_x0000_s1355" style="position:absolute;left:755;top:1533;width:20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" stroked="f"/>
                  <v:shape id="Freeform 323" o:spid="_x0000_s1356" style="position:absolute;left:743;top:1461;width:239;height:59;visibility:visible;mso-wrap-style:square;v-text-anchor:top" coordsize="2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" path="m239,59l1,59,,,138,,239,59xe" fillcolor="#d80000" stroked="f">
                    <v:path arrowok="t" o:connecttype="custom" o:connectlocs="239,59;1,59;0,0;138,0;239,59" o:connectangles="0,0,0,0,0"/>
                  </v:shape>
                  <v:shape id="Freeform 324" o:spid="_x0000_s1357" style="position:absolute;left:887;top:1546;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" path="m,54r,3l1,60r,2l1,65r1,3l3,70r1,3l5,75r1,2l7,80r1,2l9,84r2,2l13,88r1,2l16,92r2,2l20,96r2,1l24,99r2,1l28,102r2,1l33,104r2,1l38,106r2,l43,107r2,l48,108r3,l53,108r3,l59,108r2,-1l64,107r2,-1l69,106r2,-1l74,104r2,-1l78,102r3,-2l83,99r2,-2l87,96r2,-2l91,92r1,-2l94,88r2,-2l97,84r1,-2l100,80r1,-3l102,75r1,-2l104,70r,-2l105,65r,-3l106,60r,-3l106,54r,-3l106,49r-1,-3l105,43r-1,-2l104,38r-1,-2l102,33r-1,-2l100,28,98,26,97,24,96,22,94,20,92,18,91,16,89,14,87,12,85,11,83,9,81,8,78,7,76,5,74,4,71,3r-2,l66,2,64,1r-3,l59,,56,,53,,51,,48,,45,1r-2,l40,2,38,3r-3,l33,4,30,5,28,7,26,8,24,9r-2,2l20,12r-2,2l16,16r-2,2l13,20r-2,2l9,24,8,26,7,28,6,31,5,33,4,36,3,38,2,41,1,43r,3l1,49,,51r,3xe" fillcolor="black" stroked="f">
                    <v:path arrowok="t" o:connecttype="custom" o:connectlocs="1,60;2,68;5,75;8,82;13,88;18,94;24,99;30,103;38,106;45,107;53,108;61,107;69,106;76,103;83,99;89,94;94,88;98,82;102,75;104,68;106,60;106,51;105,43;103,36;100,28;96,22;91,16;85,11;78,7;71,3;64,1;56,0;48,0;40,2;33,4;26,8;20,12;14,18;9,24;6,31;3,38;1,46;0,54" o:connectangles="0,0,0,0,0,0,0,0,0,0,0,0,0,0,0,0,0,0,0,0,0,0,0,0,0,0,0,0,0,0,0,0,0,0,0,0,0,0,0,0,0,0,0"/>
                  </v:shape>
                  <v:shape id="Freeform 325" o:spid="_x0000_s1358" style="position:absolute;left:899;top:1559;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" path="m,42l,39,,37,1,35r,-2l1,31,2,29,3,27r,-2l4,24,5,22,6,20,7,18,8,17r2,-2l11,14r1,-2l14,11,15,9,17,8,19,7,20,6,22,5,24,4,26,3,27,2r2,l31,1,33,r2,l37,r2,l41,r3,l46,r2,l50,r2,1l54,2r2,l57,3r2,1l61,5r2,1l64,7r2,1l68,9r1,2l71,12r1,2l73,15r1,2l76,18r1,2l78,22r1,2l80,25r,2l81,29r,2l82,33r,2l83,37r,2l83,42r,2l83,46r-1,2l82,50r-1,2l81,54r-1,2l80,58r-1,2l78,61r-1,2l76,65r-2,1l73,68r-1,2l71,71r-2,1l68,74r-2,1l64,76r-1,1l61,78r-2,1l57,80r-1,1l54,82r-2,l50,83r-2,l46,83r-2,l41,83r-2,l37,83r-2,l33,83,31,82r-2,l27,81,26,80,24,79,22,78,20,77,19,76,17,75,15,74,14,72,12,71,11,70,10,68,8,66,7,65,6,63,5,61,4,60,3,58r,-2l2,54,1,52r,-2l1,48,,46,,44,,42xe" fillcolor="#3ff200" stroked="f">
                    <v:path arrowok="t" o:connecttype="custom" o:connectlocs="0,37;1,31;3,25;6,20;10,15;14,11;19,7;24,4;29,2;35,0;41,0;48,0;54,2;59,4;64,7;69,11;73,15;77,20;80,25;81,31;83,37;83,44;82,50;80,56;78,61;74,66;71,71;66,75;61,78;56,81;50,83;44,83;37,83;31,82;26,80;20,77;15,74;11,70;7,65;4,60;2,54;1,48;0,42" o:connectangles="0,0,0,0,0,0,0,0,0,0,0,0,0,0,0,0,0,0,0,0,0,0,0,0,0,0,0,0,0,0,0,0,0,0,0,0,0,0,0,0,0,0,0"/>
                  </v:shape>
                  <v:shape id="Freeform 326" o:spid="_x0000_s1359" style="position:absolute;left:896;top:1554;width:92;height:119;visibility:visible;mso-wrap-style:square;v-text-anchor:top" coordsize="9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" path="m40,119r12,l52,78,92,46,86,35,52,62r,-4l71,12,60,7,50,32,38,,26,4,40,40r,13l5,29,,40,40,68r,51xe" fillcolor="black" stroked="f">
                    <v:path arrowok="t" o:connecttype="custom" o:connectlocs="40,119;52,119;52,78;92,46;86,35;52,62;52,58;71,12;60,7;50,32;38,0;26,4;40,40;40,53;5,29;0,40;40,68;40,119" o:connectangles="0,0,0,0,0,0,0,0,0,0,0,0,0,0,0,0,0,0"/>
                  </v:shape>
                  <v:rect id="Rectangle 327" o:spid="_x0000_s1360" style="position:absolute;left:774;top:1526;width:6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" fillcolor="black" stroked="f"/>
                  <v:rect id="Rectangle 328" o:spid="_x0000_s1361" style="position:absolute;left:786;top:1538;width:4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" fillcolor="#7f99b2" stroked="f"/>
                  <v:rect id="Rectangle 329" o:spid="_x0000_s1362" style="position:absolute;left:786;top:1561;width:4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" fillcolor="#ff7f00" stroked="f"/>
                  <v:shape id="Freeform 330" o:spid="_x0000_s1363" style="position:absolute;left:812;top:160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" path="m,8l,9r,1l1,11r,1l1,13r1,l2,14r1,l4,15r1,l6,16r1,l8,16r1,l10,16r1,-1l12,15r1,-1l14,13r1,-1l15,11r,-1l16,10r,-1l16,8r,-1l16,6r-1,l15,5r,-1l14,4r,-1l13,3r,-1l12,2r,-1l11,1r-1,l9,1,9,,8,,7,,6,1,5,1,4,1r,1l3,2,2,3,1,4r,1l,6,,7,,8xe" fillcolor="black" stroked="f">
                    <v:path arrowok="t" o:connecttype="custom" o:connectlocs="0,9;0,9;0,10;1,11;1,12;1,12;2,13;2,13;3,14;3,14;4,15;5,15;5,15;6,16;7,16;7,16;8,16;9,16;10,16;11,15;12,15;13,14;13,14;14,13;14,13;15,12;15,11;16,10;16,9;16,9;16,8;16,7;16,6;15,5;15,4;14,3;13,2;12,1;11,1;10,1;9,0;8,0;7,0;7,0;6,1;5,1;4,1;3,2;3,2;2,3;1,4;1,5;0,6;0,7;0,8" o:connectangles="0,0,0,0,0,0,0,0,0,0,0,0,0,0,0,0,0,0,0,0,0,0,0,0,0,0,0,0,0,0,0,0,0,0,0,0,0,0,0,0,0,0,0,0,0,0,0,0,0,0,0,0,0,0,0"/>
                  </v:shape>
                  <v:shape id="Freeform 331" o:spid="_x0000_s1364" style="position:absolute;left:673;top:1173;width:136;height:104;visibility:visible;mso-wrap-style:square;v-text-anchor:top" coordsize="13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" path="m75,104r,-73l89,31r,9l101,40r,-9l124,31r,18l136,49,136,,124,r,19l101,19r,-13l89,6r,13l48,19,48,6,35,6r,13l12,19,12,,,,,49r12,l12,31r23,l35,40r13,l48,31r15,l63,98r12,6xe" fillcolor="#bfbfbf" stroked="f">
                    <v:path arrowok="t" o:connecttype="custom" o:connectlocs="75,104;75,31;89,31;89,40;101,40;101,31;124,31;124,49;136,49;136,0;124,0;124,19;101,19;101,6;89,6;89,19;48,19;48,6;35,6;35,19;12,19;12,0;0,0;0,49;12,49;12,31;35,31;35,40;48,40;48,31;63,31;63,98;75,104" o:connectangles="0,0,0,0,0,0,0,0,0,0,0,0,0,0,0,0,0,0,0,0,0,0,0,0,0,0,0,0,0,0,0,0,0"/>
                  </v:shape>
                </v:group>
                <v:group id="_x0000_s1365" style="position:absolute;left:8661;top:17170;width:3175;height:3257" coordorigin="1364,1333" coordsize="50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ta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gyjcygl7/AgAA//8DAFBLAQItABQABgAIAAAAIQDb4fbL7gAAAIUBAAATAAAAAAAA&#10;AAAAAAAAAAAAAABbQ29udGVudF9UeXBlc10ueG1sUEsBAi0AFAAGAAgAAAAhAFr0LFu/AAAAFQEA&#10;AAsAAAAAAAAAAAAAAAAAHwEAAF9yZWxzLy5yZWxzUEsBAi0AFAAGAAgAAAAhADyVq1rHAAAA3QAA&#10;AA8AAAAAAAAAAAAAAAAABwIAAGRycy9kb3ducmV2LnhtbFBLBQYAAAAAAwADALcAAAD7AgAAAAA=&#10;">
                  <v:shape id="Freeform 333" o:spid="_x0000_s1366" style="position:absolute;left:1364;top:1333;width:399;height:513;visibility:visible;mso-wrap-style:square;v-text-anchor:top" coordsize="39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" path="m399,199r,-13l249,118r,-61l277,57r,-8l282,49r,18l310,67,310,,282,r,20l277,20r,-14l247,6r,14l222,20r,-14l193,6r,14l187,20,187,,159,r,67l187,67r,-18l193,49r,8l222,57r,48l203,97,,187r,12l30,199,29,513r335,-1l364,199r35,xe" fillcolor="black" stroked="f">
                    <v:path arrowok="t" o:connecttype="custom" o:connectlocs="399,199;399,186;249,118;249,57;277,57;277,49;282,49;282,67;310,67;310,0;282,0;282,20;277,20;277,6;247,6;247,20;222,20;222,6;193,6;193,20;187,20;187,0;159,0;159,67;187,67;187,49;193,49;193,57;222,57;222,105;203,97;0,187;0,199;30,199;29,513;364,512;364,199;399,199" o:connectangles="0,0,0,0,0,0,0,0,0,0,0,0,0,0,0,0,0,0,0,0,0,0,0,0,0,0,0,0,0,0,0,0,0,0,0,0,0,0"/>
                  </v:shape>
                  <v:shape id="Freeform 334" o:spid="_x0000_s1367" style="position:absolute;left:1393;top:1442;width:342;height:77;visibility:visible;mso-wrap-style:square;v-text-anchor:top" coordsize="3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" path="m174,l342,77r-25,l277,77r-50,l172,77r-56,l66,77r-40,l,77,174,xe" fillcolor="#d80000" stroked="f">
                    <v:path arrowok="t" o:connecttype="custom" o:connectlocs="174,0;342,77;317,77;277,77;227,77;172,77;116,77;66,77;26,77;0,77;174,0" o:connectangles="0,0,0,0,0,0,0,0,0,0,0"/>
                  </v:shape>
                  <v:shape id="Freeform 335" o:spid="_x0000_s1368" style="position:absolute;left:1405;top:1532;width:310;height:301;visibility:visible;mso-wrap-style:square;v-text-anchor:top" coordsize="31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" path="m310,301l,301,,284,,249,,202,,149,,96,,50,,16,,,310,r,301xe" stroked="f">
                    <v:path arrowok="t" o:connecttype="custom" o:connectlocs="310,301;0,301;0,284;0,249;0,202;0,149;0,96;0,50;0,16;0,0;310,0;310,301" o:connectangles="0,0,0,0,0,0,0,0,0,0,0,0"/>
                  </v:shape>
                  <v:shape id="Freeform 336" o:spid="_x0000_s1369" style="position:absolute;left:1390;top:1720;width:130;height:70;visibility:visible;mso-wrap-style:square;v-text-anchor:top" coordsize="1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" path="m,l,70r58,l58,66r72,l130,4,58,4,58,,,xe" fillcolor="black" stroked="f">
                    <v:path arrowok="t" o:connecttype="custom" o:connectlocs="0,0;0,70;58,70;58,66;130,66;130,4;58,4;58,0;0,0" o:connectangles="0,0,0,0,0,0,0,0,0"/>
                  </v:shape>
                  <v:shape id="Freeform 337" o:spid="_x0000_s1370" style="position:absolute;left:1402;top:1732;width:35;height:46;visibility:visible;mso-wrap-style:square;v-text-anchor:top" coordsize="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" path="m,l4,,8,r5,l17,r5,l27,r4,l35,r,46l31,46r-4,l22,46r-5,l13,46r-5,l4,46,,46,,42,,37,,30,,23,,16,,10,,4,,xe" fillcolor="#b2b200" stroked="f">
                    <v:path arrowok="t" o:connecttype="custom" o:connectlocs="0,0;4,0;8,0;13,0;17,0;22,0;27,0;31,0;35,0;35,46;31,46;27,46;22,46;17,46;13,46;8,46;4,46;0,46;0,42;0,37;0,30;0,23;0,16;0,10;0,4;0,0" o:connectangles="0,0,0,0,0,0,0,0,0,0,0,0,0,0,0,0,0,0,0,0,0,0,0,0,0,0"/>
                  </v:shape>
                  <v:shape id="Freeform 338" o:spid="_x0000_s1371" style="position:absolute;left:1449;top:1737;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" path="m24,37r-3,l18,37r-3,l12,37r-3,l6,37r-3,l,37,,,3,,6,,9,r3,l15,r3,l21,r3,l24,37xe" fillcolor="#32f2ff" stroked="f">
                    <v:path arrowok="t" o:connecttype="custom" o:connectlocs="24,37;21,37;18,37;15,37;12,37;9,37;6,37;3,37;0,37;0,0;3,0;6,0;9,0;12,0;15,0;18,0;21,0;24,0;24,37" o:connectangles="0,0,0,0,0,0,0,0,0,0,0,0,0,0,0,0,0,0,0"/>
                  </v:shape>
                  <v:shape id="Freeform 339" o:spid="_x0000_s1372" style="position:absolute;left:1485;top:1737;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" path="m24,37r-3,l18,37r-3,l12,37r-4,l5,37r-3,l,37,,,2,,5,,8,r4,l15,r3,l21,r3,l24,3r,5l24,13r,5l24,24r,5l24,34r,3xe" fillcolor="#32f2ff" stroked="f">
                    <v:path arrowok="t" o:connecttype="custom" o:connectlocs="24,37;21,37;18,37;15,37;12,37;8,37;5,37;2,37;0,37;0,0;2,0;5,0;8,0;12,0;15,0;18,0;21,0;24,0;24,3;24,8;24,13;24,18;24,24;24,29;24,34;24,37" o:connectangles="0,0,0,0,0,0,0,0,0,0,0,0,0,0,0,0,0,0,0,0,0,0,0,0,0,0"/>
                  </v:shape>
                  <v:shape id="Freeform 340" o:spid="_x0000_s1373" style="position:absolute;left:1440;top:1551;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" path="m,34r,2l,38r,2l1,41r,2l1,45r1,1l3,48r,1l4,51r1,1l6,54r1,1l8,56r1,2l10,59r1,1l12,61r2,1l15,63r1,1l18,65r1,l21,66r1,1l24,67r2,1l27,68r2,l31,69r1,l34,69r2,l38,69r2,-1l41,68r2,l45,67r1,l48,66r1,-1l51,65r1,-1l54,63r1,-1l56,61r1,-1l59,59r1,-1l61,56r1,-1l63,54r1,-2l65,51r,-2l66,48r1,-2l67,45r1,-2l68,41r,-1l69,38r,-2l69,34r,-1l69,31,68,29r,-1l68,26,67,24r,-1l66,21,65,20r,-2l64,17,63,15,62,14,61,13,60,11,59,10,57,9,56,8,55,7,54,6,52,5,51,4,49,3r-1,l46,2r-1,l43,1r-2,l40,,38,,36,,34,,32,,31,,29,,27,1r-1,l24,2r-2,l21,3r-2,l18,4,16,5,15,6,14,7,12,8,11,9r-1,1l9,11,8,13,7,14,6,15,5,17,4,18,3,20r,1l2,23,1,24r,2l1,28,,29r,2l,33r,1xe" fillcolor="black" stroked="f">
                    <v:path arrowok="t" o:connecttype="custom" o:connectlocs="0,38;1,43;3,48;5,52;8,56;11,60;15,63;19,65;24,67;29,68;34,69;40,68;45,67;49,65;54,63;57,60;61,56;64,52;66,48;68,43;69,38;69,33;68,28;67,23;65,18;62,14;59,10;55,7;51,4;46,2;41,1;36,0;31,0;26,1;21,3;16,5;12,8;9,11;6,15;3,20;1,24;0,29;0,34" o:connectangles="0,0,0,0,0,0,0,0,0,0,0,0,0,0,0,0,0,0,0,0,0,0,0,0,0,0,0,0,0,0,0,0,0,0,0,0,0,0,0,0,0,0,0"/>
                  </v:shape>
                  <v:shape id="Freeform 341" o:spid="_x0000_s1374" style="position:absolute;left:1452;top:1563;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" path="m,22l,21,,20,,19,,18,1,17r,-1l1,14,2,13r,-1l3,12r,-1l4,10,4,9,5,8,6,7,6,6r1,l8,5,9,4r1,l11,3,12,2r1,l14,2,15,1r1,l17,r1,l19,r1,l21,r1,l23,r2,l26,r1,l28,r1,1l30,1r1,1l32,2r1,l34,3r1,1l36,4r,1l37,6r1,l39,7r1,1l40,9r1,1l41,11r1,1l43,13r,1l44,16r,1l44,18r,1l45,20r,1l45,22r,1l45,24r-1,2l44,27r,1l44,29r-1,1l43,31r-1,1l42,33r-1,1l41,35r-1,1l39,37r-1,1l37,39r-1,l36,40r-1,1l34,41r-1,1l32,42r-1,1l30,43r-1,1l28,44r-1,l26,44r-1,l23,45r-1,l21,45,20,44r-1,l18,44r-1,l16,44,15,43r-1,l13,42r-1,l11,41r-1,l9,40,8,39r-1,l6,38r,-1l5,36r-1,l4,35,3,34r,-1l2,32r,-1l1,30r,-1l1,28,,27,,26,,24,,23,,22xe" fillcolor="#32f2ff" stroked="f">
                    <v:path arrowok="t" o:connecttype="custom" o:connectlocs="0,20;1,17;2,13;3,11;5,8;7,6;10,4;13,2;16,1;19,0;22,0;26,0;29,1;32,2;35,4;37,6;40,8;41,11;43,13;44,17;45,20;45,23;44,27;43,30;42,33;40,36;38,38;36,40;33,42;30,43;27,44;23,45;20,44;17,44;14,43;11,41;8,39;6,37;4,35;2,32;1,29;0,26;0,22" o:connectangles="0,0,0,0,0,0,0,0,0,0,0,0,0,0,0,0,0,0,0,0,0,0,0,0,0,0,0,0,0,0,0,0,0,0,0,0,0,0,0,0,0,0,0"/>
                  </v:shape>
                  <v:shape id="Freeform 342" o:spid="_x0000_s1375" style="position:absolute;left:1590;top:1619;width:274;height:226;visibility:visible;mso-wrap-style:square;v-text-anchor:top" coordsize="27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" path="m,84r9,l9,226r229,l238,84r36,l274,71,151,,,,,84xe" fillcolor="black" stroked="f">
                    <v:path arrowok="t" o:connecttype="custom" o:connectlocs="0,84;9,84;9,226;238,226;238,84;274,84;274,71;151,0;0,0;0,84" o:connectangles="0,0,0,0,0,0,0,0,0,0"/>
                  </v:shape>
                  <v:rect id="Rectangle 343" o:spid="_x0000_s1376" style="position:absolute;left:1612;top:1703;width:20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" stroked="f"/>
                  <v:shape id="Freeform 344" o:spid="_x0000_s1377" style="position:absolute;left:1601;top:1631;width:238;height:59;visibility:visible;mso-wrap-style:square;v-text-anchor:top" coordsize="2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" path="m238,59l,59,,,137,,238,59xe" fillcolor="#d80000" stroked="f">
                    <v:path arrowok="t" o:connecttype="custom" o:connectlocs="238,59;0,59;0,0;137,0;238,59" o:connectangles="0,0,0,0,0"/>
                  </v:shape>
                  <v:shape id="Freeform 345" o:spid="_x0000_s1378" style="position:absolute;left:1744;top:1716;width:105;height:108;visibility:visible;mso-wrap-style:square;v-text-anchor:top" coordsize="10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" path="m,54r,3l,60r1,2l1,65r1,3l3,70r,3l4,75r1,3l6,80r2,2l9,84r2,3l12,89r2,2l16,92r1,2l19,96r2,1l23,99r2,1l28,102r2,1l32,104r3,1l37,106r3,1l42,107r3,1l47,108r3,l53,108r2,l58,108r3,l63,107r3,l68,106r3,-1l73,104r2,-1l78,102r2,-2l82,99r2,-2l86,96r2,-2l90,92r2,-1l93,89r2,-2l96,84r2,-2l99,80r1,-2l101,75r1,-2l103,70r1,-2l104,65r1,-3l105,60r,-3l105,54r,-3l105,49r,-3l104,43r,-2l103,38r-1,-2l101,33r-1,-2l99,29,98,26,96,24,95,22,93,20,92,18,90,16,88,14,86,13,84,11,82,10,80,8,78,7,75,6,73,5,71,4,68,3,66,2,63,1r-2,l58,1,55,,53,,50,,47,1r-2,l42,1,40,2,37,3,35,4,32,5,30,6,28,7,25,8r-2,2l21,11r-2,2l17,14r-1,2l14,18r-2,2l11,22,9,24,8,26,6,29,5,31,4,33,3,36r,2l2,41,1,43r,3l,49r,2l,54xe" fillcolor="black" stroked="f">
                    <v:path arrowok="t" o:connecttype="custom" o:connectlocs="0,60;2,68;4,75;8,82;12,89;17,94;23,99;30,103;37,106;45,108;53,108;61,108;68,106;75,103;82,99;88,94;93,89;98,82;101,75;104,68;105,60;105,51;104,43;102,36;99,29;95,22;90,16;84,11;78,7;71,4;63,1;55,0;47,1;40,2;32,5;25,8;19,13;14,18;9,24;5,31;3,38;1,46;0,54" o:connectangles="0,0,0,0,0,0,0,0,0,0,0,0,0,0,0,0,0,0,0,0,0,0,0,0,0,0,0,0,0,0,0,0,0,0,0,0,0,0,0,0,0,0,0"/>
                  </v:shape>
                  <v:shape id="Freeform 346" o:spid="_x0000_s1379" style="position:absolute;left:1756;top:1729;width:82;height:84;visibility:visible;mso-wrap-style:square;v-text-anchor:top" coordsize="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" path="m,42l,40,,38,,35,1,33r,-2l2,29r,-2l3,26,4,24,5,22,6,20,7,18,8,17,9,15r2,-1l12,12r1,-1l15,10,16,8,18,7,20,6,22,5,23,4,25,3,27,2r2,l31,1r2,l35,r2,l39,r2,l43,r2,l47,r2,1l51,1r2,1l55,2r2,1l59,4r1,1l62,6r2,1l65,8r2,2l68,11r2,1l71,14r2,1l74,17r1,1l76,20r1,2l78,24r1,2l80,27r,2l81,31r,2l82,35r,3l82,40r,2l82,44r,2l82,48r-1,2l81,52r-1,2l80,56r-1,2l78,60r-1,2l76,63r-1,2l74,67r-1,1l71,70r-1,1l68,73r-1,1l65,75r-1,1l62,77r-2,2l59,79r-2,1l55,81r-2,1l51,82r-2,1l47,83r-2,l43,84r-2,l39,84,37,83r-2,l33,83,31,82r-2,l27,81,25,80,23,79r-1,l20,77,18,76,16,75,15,74,13,73,12,71,11,70,9,68,8,67,7,65,6,63,5,62,4,60,3,58,2,56r,-2l1,52r,-2l,48,,46,,44,,42xe" fillcolor="#3ff200" stroked="f">
                    <v:path arrowok="t" o:connecttype="custom" o:connectlocs="0,38;1,31;3,26;6,20;9,15;13,11;18,7;23,4;29,2;35,0;41,0;47,0;53,2;59,4;64,7;68,11;73,15;76,20;79,26;81,31;82,38;82,44;81,50;80,56;77,62;74,67;70,71;65,75;60,79;55,81;49,83;43,84;37,83;31,82;25,80;20,77;15,74;11,70;7,65;4,60;2,54;0,48;0,42" o:connectangles="0,0,0,0,0,0,0,0,0,0,0,0,0,0,0,0,0,0,0,0,0,0,0,0,0,0,0,0,0,0,0,0,0,0,0,0,0,0,0,0,0,0,0"/>
                  </v:shape>
                  <v:shape id="Freeform 347" o:spid="_x0000_s1380" style="position:absolute;left:1753;top:1724;width:91;height:119;visibility:visible;mso-wrap-style:square;v-text-anchor:top" coordsize="9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" path="m40,119r12,l52,79,91,46,85,35,52,62r,-4l71,12,60,7,50,32,37,,26,4,40,40r,13l5,29,,40,40,68r,51xe" fillcolor="black" stroked="f">
                    <v:path arrowok="t" o:connecttype="custom" o:connectlocs="40,119;52,119;52,79;91,46;85,35;52,62;52,58;71,12;60,7;50,32;37,0;26,4;40,40;40,53;5,29;0,40;40,68;40,119" o:connectangles="0,0,0,0,0,0,0,0,0,0,0,0,0,0,0,0,0,0"/>
                  </v:shape>
                  <v:rect id="Rectangle 348" o:spid="_x0000_s1381" style="position:absolute;left:1632;top:1697;width: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" fillcolor="black" stroked="f"/>
                  <v:rect id="Rectangle 349" o:spid="_x0000_s1382" style="position:absolute;left:1644;top:1708;width:4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" fillcolor="#7f99b2" stroked="f"/>
                  <v:rect id="Rectangle 350" o:spid="_x0000_s1383" style="position:absolute;left:1644;top:1731;width:4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" fillcolor="#ff7f00" stroked="f"/>
                  <v:shape id="Freeform 351" o:spid="_x0000_s1384" style="position:absolute;left:1669;top:1774;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" path="m,7l,8,,9r1,1l1,11r,1l2,12r,1l3,13r,1l4,14r1,l5,15r1,l7,15r1,l9,15r1,l11,15r1,-1l13,14r,-1l14,13r,-1l15,11r,-1l16,9r,-1l16,7r,-1l16,5r-1,l15,4,14,3r,-1l13,2r,-1l12,1,11,,10,,9,,8,,7,,6,,5,,4,1,3,1r,1l2,2,1,3r,1l1,5,,5,,6,,7xe" fillcolor="black" stroked="f">
                    <v:path arrowok="t" o:connecttype="custom" o:connectlocs="0,8;0,9;0,9;1,10;1,11;1,11;2,12;2,13;3,13;3,14;4,14;5,14;5,15;6,15;7,15;8,15;8,15;9,15;10,15;11,15;12,14;13,14;13,13;14,13;14,12;15,11;15,10;16,9;16,9;16,8;16,7;16,6;16,5;15,5;15,4;14,2;13,1;12,1;11,0;10,0;9,0;8,0;8,0;7,0;6,0;5,0;4,1;3,1;3,2;2,2;1,4;1,5;0,5;0,6;0,7" o:connectangles="0,0,0,0,0,0,0,0,0,0,0,0,0,0,0,0,0,0,0,0,0,0,0,0,0,0,0,0,0,0,0,0,0,0,0,0,0,0,0,0,0,0,0,0,0,0,0,0,0,0,0,0,0,0,0"/>
                  </v:shape>
                  <v:shape id="Freeform 352" o:spid="_x0000_s1385" style="position:absolute;left:1531;top:1343;width:135;height:104;visibility:visible;mso-wrap-style:square;v-text-anchor:top" coordsize="13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" path="m74,104r,-73l88,31r,9l100,40r,-9l123,31r,19l135,50,135,,123,r,19l100,19r,-13l88,6r,13l47,19,47,6,35,6r,13l12,19,12,,,,,50r12,l12,31r23,l35,40r12,l47,31r15,l62,99r12,5xe" fillcolor="#bfbfbf" stroked="f">
                    <v:path arrowok="t" o:connecttype="custom" o:connectlocs="74,104;74,31;88,31;88,40;100,40;100,31;123,31;123,50;135,50;135,0;123,0;123,19;100,19;100,6;88,6;88,19;47,19;47,6;35,6;35,19;12,19;12,0;0,0;0,50;12,50;12,31;35,31;35,40;47,40;47,31;62,31;62,99;74,104" o:connectangles="0,0,0,0,0,0,0,0,0,0,0,0,0,0,0,0,0,0,0,0,0,0,0,0,0,0,0,0,0,0,0,0,0"/>
                  </v:shape>
                </v:group>
                <v:group id="Group 353" o:spid="_x0000_s1386" style="position:absolute;left:45281;top:29464;width:3188;height:3257" coordorigin="7131,3269" coordsize="50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">
                  <v:shape id="Freeform 354" o:spid="_x0000_s1387" style="position:absolute;left:7131;top:3269;width:401;height:513;visibility:visible;mso-wrap-style:square;v-text-anchor:top" coordsize="4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" path="m401,199r,-12l250,118r,-61l278,57r,-8l283,49r,19l312,68,312,,283,r,20l278,20r,-14l248,6r,14l224,20r,-14l194,6r,14l188,20,188,,159,r,68l188,68r,-19l194,49r,8l223,57r,49l204,97,,187r,12l30,199r,314l366,513r,-314l401,199xe" fillcolor="black" stroked="f">
                    <v:path arrowok="t" o:connecttype="custom" o:connectlocs="401,199;401,187;250,118;250,57;278,57;278,49;283,49;283,68;312,68;312,0;283,0;283,20;278,20;278,6;248,6;248,20;224,20;224,6;194,6;194,20;188,20;188,0;159,0;159,68;188,68;188,49;194,49;194,57;223,57;223,106;204,97;0,187;0,199;30,199;30,513;366,513;366,199;401,199" o:connectangles="0,0,0,0,0,0,0,0,0,0,0,0,0,0,0,0,0,0,0,0,0,0,0,0,0,0,0,0,0,0,0,0,0,0,0,0,0,0"/>
                  </v:shape>
                  <v:shape id="Freeform 355" o:spid="_x0000_s1388" style="position:absolute;left:7160;top:3378;width:344;height:77;visibility:visible;mso-wrap-style:square;v-text-anchor:top" coordsize="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" path="m175,l344,77r-25,l278,77r-50,l173,77r-56,l67,77r-41,l,77,175,xe" fillcolor="#d80000" stroked="f">
                    <v:path arrowok="t" o:connecttype="custom" o:connectlocs="175,0;344,77;319,77;278,77;228,77;173,77;117,77;67,77;26,77;0,77;175,0" o:connectangles="0,0,0,0,0,0,0,0,0,0,0"/>
                  </v:shape>
                  <v:shape id="Freeform 356" o:spid="_x0000_s1389" style="position:absolute;left:7172;top:3468;width:312;height:301;visibility:visible;mso-wrap-style:square;v-text-anchor:top" coordsize="31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" path="m312,301l,301,,284,,249,,202,,149,,96,,50,,16,,,312,r,301xe" stroked="f">
                    <v:path arrowok="t" o:connecttype="custom" o:connectlocs="312,301;0,301;0,284;0,249;0,202;0,149;0,96;0,50;0,16;0,0;312,0;312,301" o:connectangles="0,0,0,0,0,0,0,0,0,0,0,0"/>
                  </v:shape>
                  <v:shape id="Freeform 357" o:spid="_x0000_s1390" style="position:absolute;left:7157;top:3656;width:131;height:71;visibility:visible;mso-wrap-style:square;v-text-anchor:top" coordsize="1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" path="m,l,71r59,l59,66r72,l131,5,59,5,59,,,xe" fillcolor="black" stroked="f">
                    <v:path arrowok="t" o:connecttype="custom" o:connectlocs="0,0;0,71;59,71;59,66;131,66;131,5;59,5;59,0;0,0" o:connectangles="0,0,0,0,0,0,0,0,0"/>
                  </v:shape>
                  <v:shape id="Freeform 358" o:spid="_x0000_s1391" style="position:absolute;left:7170;top:3669;width:34;height:46;visibility:visible;mso-wrap-style:square;v-text-anchor:top" coordsize="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" path="m,l3,,7,r5,l17,r5,l27,r4,l34,r,46l31,46r-4,l22,46r-5,l12,46r-5,l3,46,,46,,42,,36,,30,,23,,16,,9,,4,,xe" fillcolor="#b2b200" stroked="f">
                    <v:path arrowok="t" o:connecttype="custom" o:connectlocs="0,0;3,0;7,0;12,0;17,0;22,0;27,0;31,0;34,0;34,46;31,46;27,46;22,46;17,46;12,46;7,46;3,46;0,46;0,42;0,36;0,30;0,23;0,16;0,9;0,4;0,0" o:connectangles="0,0,0,0,0,0,0,0,0,0,0,0,0,0,0,0,0,0,0,0,0,0,0,0,0,0"/>
                  </v:shape>
                  <v:shape id="Freeform 359" o:spid="_x0000_s1392" style="position:absolute;left:7216;top:3673;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" path="m24,37r-2,l19,37r-3,l12,37r-3,l6,37r-3,l,37,,,3,,6,,9,r3,l16,r3,l22,r2,l24,37xe" fillcolor="#32f2ff" stroked="f">
                    <v:path arrowok="t" o:connecttype="custom" o:connectlocs="24,37;22,37;19,37;16,37;12,37;9,37;6,37;3,37;0,37;0,0;3,0;6,0;9,0;12,0;16,0;19,0;22,0;24,0;24,37" o:connectangles="0,0,0,0,0,0,0,0,0,0,0,0,0,0,0,0,0,0,0"/>
                  </v:shape>
                  <v:shape id="Freeform 360" o:spid="_x0000_s1393" style="position:absolute;left:7252;top:3673;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" path="m24,37r-2,l19,37r-3,l12,37r-3,l6,37r-3,l,37,,,3,,6,,9,r3,l16,r3,l22,r2,l24,3r,5l24,13r,6l24,24r,5l24,34r,3xe" fillcolor="#32f2ff" stroked="f">
                    <v:path arrowok="t" o:connecttype="custom" o:connectlocs="24,37;22,37;19,37;16,37;12,37;9,37;6,37;3,37;0,37;0,0;3,0;6,0;9,0;12,0;16,0;19,0;22,0;24,0;24,3;24,8;24,13;24,19;24,24;24,29;24,34;24,37" o:connectangles="0,0,0,0,0,0,0,0,0,0,0,0,0,0,0,0,0,0,0,0,0,0,0,0,0,0"/>
                  </v:shape>
                  <v:shape id="Freeform 361" o:spid="_x0000_s1394" style="position:absolute;left:7207;top:3487;width:70;height:69;visibility:visible;mso-wrap-style:square;v-text-anchor:top" coordsize="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" path="m,35r,2l1,38r,2l1,42r,1l2,45r,2l3,48r1,2l5,51r,2l6,54r1,1l8,57r1,1l10,59r2,1l13,61r1,1l16,63r1,1l18,65r2,1l21,66r2,1l25,68r1,l28,68r2,1l31,69r2,l35,69r2,l38,69r2,l42,68r2,l45,68r2,-1l48,66r2,l51,65r2,-1l54,63r2,-1l57,61r1,-1l59,59r2,-1l62,57r1,-2l64,54r1,-1l65,51r1,-1l67,48r,-1l68,45r,-2l69,42r,-2l69,38r,-1l70,35,69,33r,-2l69,30r,-2l68,26r,-1l67,23r,-2l66,20,65,18r,-1l64,16,63,14,62,13,61,12,59,10,58,9,57,8,56,7,54,6,53,5r-2,l50,4,48,3,47,2r-2,l44,1r-2,l40,1r-2,l37,,35,,33,,31,1r-1,l28,1r-2,l25,2r-2,l21,3,20,4,18,5r-1,l16,6,14,7,13,8,12,9r-2,1l9,12,8,13,7,14,6,16,5,17r,1l4,20,3,21,2,23r,2l1,26r,2l1,30r,1l,33r,2xe" fillcolor="black" stroked="f">
                    <v:path arrowok="t" o:connecttype="custom" o:connectlocs="1,38;1,43;3,48;5,53;8,57;12,60;16,63;20,66;25,68;30,69;35,69;40,69;45,68;50,66;54,63;58,60;62,57;65,53;67,48;68,43;69,38;69,33;69,28;67,23;65,18;63,14;59,10;56,7;51,5;47,2;42,1;37,0;31,1;26,1;21,3;17,5;13,8;9,12;6,16;4,20;2,25;1,30;0,35" o:connectangles="0,0,0,0,0,0,0,0,0,0,0,0,0,0,0,0,0,0,0,0,0,0,0,0,0,0,0,0,0,0,0,0,0,0,0,0,0,0,0,0,0,0,0"/>
                  </v:shape>
                  <v:shape id="Freeform 362" o:spid="_x0000_s1395" style="position:absolute;left:7219;top:349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" path="m,22l,21,1,20r,-1l1,18r,-1l1,16,2,15r,-1l3,13r,-1l4,11r,-1l5,9,6,8,6,7r1,l8,6,9,5,10,4,11,3r1,l13,2r1,l15,1r1,l17,1r1,l19,r2,l22,r1,l24,r1,l26,r1,1l28,1r2,l31,1r1,1l33,2r1,1l35,3r,1l36,5r1,l38,6r1,1l40,7r,1l41,9r1,1l42,11r1,1l43,13r1,1l44,15r,1l45,17r,1l45,19r,1l45,21r,1l45,24r,1l45,26r,1l45,28r-1,1l44,30r,1l43,32r,1l42,34r,1l41,36r-1,1l40,38r-1,l38,39r-1,1l36,40r-1,1l35,42r-1,l33,43r-1,l31,44r-1,l28,44r-1,l26,45r-1,l24,45r-1,l22,45r-1,l19,45,18,44r-1,l16,44r-1,l14,43r-1,l12,42r-1,l10,41,9,40,8,39,7,38r-1,l6,37,5,36,4,35r,-1l3,33r,-1l2,31r,-1l1,29r,-1l1,27r,-1l1,25,,24,,22xe" fillcolor="#32f2ff" stroked="f">
                    <v:path arrowok="t" o:connecttype="custom" o:connectlocs="1,20;1,17;2,14;4,11;6,8;8,6;10,4;13,2;16,1;19,0;23,0;26,0;30,1;33,2;35,4;38,6;40,8;42,11;44,14;45,17;45,20;45,24;45,27;44,30;43,33;41,36;39,38;36,40;34,42;31,44;27,44;24,45;21,45;17,44;14,43;11,42;9,40;6,38;4,35;3,32;1,29;1,26;0,22" o:connectangles="0,0,0,0,0,0,0,0,0,0,0,0,0,0,0,0,0,0,0,0,0,0,0,0,0,0,0,0,0,0,0,0,0,0,0,0,0,0,0,0,0,0,0"/>
                  </v:shape>
                  <v:shape id="Freeform 363" o:spid="_x0000_s1396" style="position:absolute;left:7358;top:3555;width:275;height:227;visibility:visible;mso-wrap-style:square;v-text-anchor:top" coordsize="2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" path="m,84r10,l10,227r230,l240,84r35,l275,71,152,,,,,84xe" fillcolor="black" stroked="f">
                    <v:path arrowok="t" o:connecttype="custom" o:connectlocs="0,84;10,84;10,227;240,227;240,84;275,84;275,71;152,0;0,0;0,84" o:connectangles="0,0,0,0,0,0,0,0,0,0"/>
                  </v:shape>
                  <v:rect id="Rectangle 364" o:spid="_x0000_s1397" style="position:absolute;left:7380;top:3639;width:20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" stroked="f"/>
                  <v:shape id="Freeform 365" o:spid="_x0000_s1398" style="position:absolute;left:7369;top:3567;width:239;height:59;visibility:visible;mso-wrap-style:square;v-text-anchor:top" coordsize="2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" path="m239,59l,59,,,138,,239,59xe" fillcolor="#d80000" stroked="f">
                    <v:path arrowok="t" o:connecttype="custom" o:connectlocs="239,59;0,59;0,0;138,0;239,59" o:connectangles="0,0,0,0,0"/>
                  </v:shape>
                  <v:shape id="Freeform 366" o:spid="_x0000_s1399" style="position:absolute;left:7513;top:3653;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" path="m,54r,2l,59r1,3l1,64r1,3l2,70r1,2l4,75r1,2l6,79r2,3l9,84r2,2l12,88r2,2l16,92r1,1l19,95r2,2l23,98r3,2l28,101r2,1l32,103r3,1l37,105r3,1l42,106r3,1l48,107r2,l53,108r3,-1l58,107r3,l64,106r2,l69,105r2,-1l73,103r3,-1l78,101r2,-1l82,98r2,-1l86,95r2,-2l90,92r2,-2l94,88r1,-2l97,84r1,-2l99,79r2,-2l102,75r1,-3l103,70r1,-3l105,64r,-2l105,59r1,-3l106,54r,-3l105,48r,-3l105,43r-1,-3l103,38r,-3l102,33r-1,-3l99,28,98,26,97,23,95,21,94,19,92,17,90,15,88,14,86,12,84,10,82,9,80,7,78,6,76,5,73,4,71,3,69,2,66,1r-2,l61,,58,,56,,53,,50,,48,,45,,42,1r-2,l37,2,35,3,32,4,30,5,28,6,26,7,23,9r-2,1l19,12r-2,2l16,15r-2,2l12,19r-1,2l9,23,8,26,6,28,5,30,4,33,3,35,2,38r,2l1,43r,2l,48r,3l,54xe" fillcolor="black" stroked="f">
                    <v:path arrowok="t" o:connecttype="custom" o:connectlocs="0,59;2,67;4,75;8,82;12,88;17,93;23,98;30,102;37,105;45,107;53,108;61,107;69,105;76,102;82,98;88,93;94,88;98,82;102,75;104,67;105,59;106,51;105,43;103,35;99,28;95,21;90,15;84,10;78,6;71,3;64,1;56,0;48,0;40,1;32,4;26,7;19,12;14,17;9,23;5,30;2,38;1,45;0,54" o:connectangles="0,0,0,0,0,0,0,0,0,0,0,0,0,0,0,0,0,0,0,0,0,0,0,0,0,0,0,0,0,0,0,0,0,0,0,0,0,0,0,0,0,0,0"/>
                  </v:shape>
                  <v:shape id="Freeform 367" o:spid="_x0000_s1400" style="position:absolute;left:7525;top:3665;width:82;height:84;visibility:visible;mso-wrap-style:square;v-text-anchor:top" coordsize="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" path="m,42l,40,,38,,36,1,34r,-2l2,30r,-2l3,26,4,24,5,22,6,20,7,19,8,17,9,16r2,-2l12,13r1,-2l15,10,17,9,18,7,20,6,22,5,23,4,25,3r2,l29,2,31,1r2,l35,1,37,r2,l41,r2,l45,r2,1l49,1r2,l53,2r2,1l57,3r2,1l61,5r1,1l64,7r2,2l67,10r2,1l70,13r2,1l73,16r1,1l75,19r1,1l77,22r1,2l79,26r1,2l81,30r,2l82,34r,2l82,38r,2l82,42r,2l82,46r,2l82,50r-1,2l81,54r-1,2l79,58r-1,2l77,62r-1,2l75,65r-1,2l73,69r-1,1l70,72r-1,1l67,74r-1,2l64,77r-2,1l61,79r-2,1l57,81r-2,l53,82r-2,1l49,83r-2,l45,84r-2,l41,84r-2,l37,84,35,83r-2,l31,83,29,82,27,81r-2,l23,80,22,79,20,78,18,77,17,76,15,74,13,73,12,72,11,70,9,69,8,67,7,65,6,64,5,62,4,60,3,58,2,56r,-2l1,52r,-2l,48,,46,,44,,42xe" fillcolor="#3ff200" stroked="f">
                    <v:path arrowok="t" o:connecttype="custom" o:connectlocs="0,38;1,32;3,26;6,20;9,16;13,11;18,7;23,4;29,2;35,1;41,0;47,1;53,2;59,4;64,7;69,11;73,16;76,20;79,26;81,32;82,38;82,44;82,50;80,56;77,62;74,67;70,72;66,76;61,79;55,81;49,83;43,84;37,84;31,83;25,81;20,78;15,74;11,70;7,65;4,60;2,54;0,48;0,42" o:connectangles="0,0,0,0,0,0,0,0,0,0,0,0,0,0,0,0,0,0,0,0,0,0,0,0,0,0,0,0,0,0,0,0,0,0,0,0,0,0,0,0,0,0,0"/>
                  </v:shape>
                  <v:shape id="Freeform 368" o:spid="_x0000_s1401" style="position:absolute;left:7522;top:3660;width:92;height:119;visibility:visible;mso-wrap-style:square;v-text-anchor:top" coordsize="9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" path="m40,119r12,l52,79,92,46,86,35,52,62r,-3l71,12,60,7,50,32,37,,26,4,40,40r,13l5,29,,40,40,69r,50xe" fillcolor="black" stroked="f">
                    <v:path arrowok="t" o:connecttype="custom" o:connectlocs="40,119;52,119;52,79;92,46;86,35;52,62;52,59;71,12;60,7;50,32;37,0;26,4;40,40;40,53;5,29;0,40;40,69;40,119" o:connectangles="0,0,0,0,0,0,0,0,0,0,0,0,0,0,0,0,0,0"/>
                  </v:shape>
                  <v:rect id="Rectangle 369" o:spid="_x0000_s1402" style="position:absolute;left:7400;top:3633;width:6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" fillcolor="black" stroked="f"/>
                  <v:rect id="Rectangle 370" o:spid="_x0000_s1403" style="position:absolute;left:7412;top:3645;width: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" fillcolor="#7f99b2" stroked="f"/>
                  <v:rect id="Rectangle 371" o:spid="_x0000_s1404" style="position:absolute;left:7412;top:3667;width:4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" fillcolor="#ff7f00" stroked="f"/>
                  <v:shape id="Freeform 372" o:spid="_x0000_s1405" style="position:absolute;left:7438;top:3710;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" path="m,8r,l,9r,1l,11r1,l1,12r1,1l3,14r1,l4,15r1,l6,15r1,l8,15r1,l10,15r1,l12,14r1,l13,13r1,l14,12r,-1l15,11r,-1l15,9r,-1l15,7r,-1l15,5,14,4r,-1l13,2,12,1r-1,l11,,10,,9,,8,,7,,6,,5,,4,1,3,1r,1l2,2r,1l1,3r,1l,5,,6,,7,,8xe" fillcolor="black" stroked="f">
                    <v:path arrowok="t" o:connecttype="custom" o:connectlocs="0,8;0,9;0,10;0,10;1,11;1,12;1,12;2,13;2,13;3,14;4,14;4,15;5,15;6,15;6,15;7,15;8,15;9,15;10,15;10,15;11,15;12,14;13,13;13,13;14,12;14,11;15,10;15,10;15,9;15,8;15,7;15,6;15,6;15,5;14,4;14,3;13,2;11,1;10,0;10,0;9,0;8,0;7,0;6,0;6,0;5,0;4,1;3,1;2,2;2,3;1,4;0,5;0,6;0,6;0,7" o:connectangles="0,0,0,0,0,0,0,0,0,0,0,0,0,0,0,0,0,0,0,0,0,0,0,0,0,0,0,0,0,0,0,0,0,0,0,0,0,0,0,0,0,0,0,0,0,0,0,0,0,0,0,0,0,0,0"/>
                  </v:shape>
                  <v:shape id="Freeform 373" o:spid="_x0000_s1406" style="position:absolute;left:7299;top:3280;width:135;height:103;visibility:visible;mso-wrap-style:square;v-text-anchor:top" coordsize="13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group id="Group 374" o:spid="_x0000_s1407" style="position:absolute;left:51447;top:26936;width:3194;height:3258" coordorigin="8102,2871" coordsize="50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rt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GXb2QEvf4HAAD//wMAUEsBAi0AFAAGAAgAAAAhANvh9svuAAAAhQEAABMAAAAAAAAA&#10;AAAAAAAAAAAAAFtDb250ZW50X1R5cGVzXS54bWxQSwECLQAUAAYACAAAACEAWvQsW78AAAAVAQAA&#10;CwAAAAAAAAAAAAAAAAAfAQAAX3JlbHMvLnJlbHNQSwECLQAUAAYACAAAACEAl+j67cYAAADdAAAA&#10;DwAAAAAAAAAAAAAAAAAHAgAAZHJzL2Rvd25yZXYueG1sUEsFBgAAAAADAAMAtwAAAPoCAAAAAA==&#10;">
                  <v:shape id="Freeform 375" o:spid="_x0000_s1408" style="position:absolute;left:8102;top:2871;width:401;height:513;visibility:visible;mso-wrap-style:square;v-text-anchor:top" coordsize="4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" path="m401,199r,-12l251,118r,-60l279,58r,-9l284,49r,19l312,68,312,,284,r,20l279,20r,-13l249,7r,13l224,20r,-13l195,7r,13l189,20,189,,160,r,68l189,68r,-19l195,49r,9l224,58r,48l205,97,1,187,,199r31,l30,513r337,l366,199r35,xe" fillcolor="black" stroked="f">
                    <v:path arrowok="t" o:connecttype="custom" o:connectlocs="401,199;401,187;251,118;251,58;279,58;279,49;284,49;284,68;312,68;312,0;284,0;284,20;279,20;279,7;249,7;249,20;224,20;224,7;195,7;195,20;189,20;189,0;160,0;160,68;189,68;189,49;195,49;195,58;224,58;224,106;205,97;1,187;0,199;31,199;30,513;367,513;366,199;401,199" o:connectangles="0,0,0,0,0,0,0,0,0,0,0,0,0,0,0,0,0,0,0,0,0,0,0,0,0,0,0,0,0,0,0,0,0,0,0,0,0,0"/>
                  </v:shape>
                  <v:shape id="Freeform 376" o:spid="_x0000_s1409" style="position:absolute;left:8131;top:2980;width:345;height:77;visibility:visible;mso-wrap-style:square;v-text-anchor:top" coordsize="3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" path="m176,l345,77r-26,l279,77r-50,l173,77r-55,l67,77r-40,l,77,176,xe" fillcolor="#d80000" stroked="f">
                    <v:path arrowok="t" o:connecttype="custom" o:connectlocs="176,0;345,77;319,77;279,77;229,77;173,77;118,77;67,77;27,77;0,77;176,0" o:connectangles="0,0,0,0,0,0,0,0,0,0,0"/>
                  </v:shape>
                  <v:shape id="Freeform 377" o:spid="_x0000_s1410" style="position:absolute;left:8144;top:3071;width:311;height:301;visibility:visible;mso-wrap-style:square;v-text-anchor:top" coordsize="31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" path="m311,301l,301,,283,,248,,201,,148,,96,,49,,15,,,311,r,301xe" stroked="f">
                    <v:path arrowok="t" o:connecttype="custom" o:connectlocs="311,301;0,301;0,283;0,248;0,201;0,148;0,96;0,49;0,15;0,0;311,0;311,301" o:connectangles="0,0,0,0,0,0,0,0,0,0,0,0"/>
                  </v:shape>
                  <v:shape id="Freeform 378" o:spid="_x0000_s1411" style="position:absolute;left:8128;top:3259;width:131;height:70;visibility:visible;mso-wrap-style:square;v-text-anchor:top" coordsize="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" path="m,l,70r59,l59,65r72,l131,4,59,4,59,,,xe" fillcolor="black" stroked="f">
                    <v:path arrowok="t" o:connecttype="custom" o:connectlocs="0,0;0,70;59,70;59,65;131,65;131,4;59,4;59,0;0,0" o:connectangles="0,0,0,0,0,0,0,0,0"/>
                  </v:shape>
                  <v:shape id="Freeform 379" o:spid="_x0000_s1412" style="position:absolute;left:8141;top:3271;width:35;height:46;visibility:visible;mso-wrap-style:square;v-text-anchor:top" coordsize="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" path="m,l4,,8,r5,l17,r5,l27,r4,l35,r,46l31,46r-4,l22,46r-5,l13,46r-5,l4,46,,46,,42,,36,,30,,23,,16,,9,,4,,xe" fillcolor="#b2b200" stroked="f">
                    <v:path arrowok="t" o:connecttype="custom" o:connectlocs="0,0;4,0;8,0;13,0;17,0;22,0;27,0;31,0;35,0;35,46;31,46;27,46;22,46;17,46;13,46;8,46;4,46;0,46;0,42;0,36;0,30;0,23;0,16;0,9;0,4;0,0" o:connectangles="0,0,0,0,0,0,0,0,0,0,0,0,0,0,0,0,0,0,0,0,0,0,0,0,0,0"/>
                  </v:shape>
                  <v:shape id="Freeform 380" o:spid="_x0000_s1413" style="position:absolute;left:8188;top:3275;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" path="m24,38r-3,l18,38r-3,l12,38r-3,l6,38r-3,l,38,,,3,,6,,9,r3,l15,r3,l21,r3,l24,38xe" fillcolor="#32f2ff" stroked="f">
                    <v:path arrowok="t" o:connecttype="custom" o:connectlocs="24,38;21,38;18,38;15,38;12,38;9,38;6,38;3,38;0,38;0,0;3,0;6,0;9,0;12,0;15,0;18,0;21,0;24,0;24,38" o:connectangles="0,0,0,0,0,0,0,0,0,0,0,0,0,0,0,0,0,0,0"/>
                  </v:shape>
                  <v:shape id="Freeform 381" o:spid="_x0000_s1414" style="position:absolute;left:8224;top:3275;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" path="m24,38r-3,l18,38r-3,l12,38r-3,l6,38r-3,l,38,,,3,,6,,9,r3,l15,r3,l21,r3,l24,4r,4l24,13r,6l24,24r,6l24,34r,4xe" fillcolor="#32f2ff" stroked="f">
                    <v:path arrowok="t" o:connecttype="custom" o:connectlocs="24,38;21,38;18,38;15,38;12,38;9,38;6,38;3,38;0,38;0,0;3,0;6,0;9,0;12,0;15,0;18,0;21,0;24,0;24,4;24,8;24,13;24,19;24,24;24,30;24,34;24,38" o:connectangles="0,0,0,0,0,0,0,0,0,0,0,0,0,0,0,0,0,0,0,0,0,0,0,0,0,0"/>
                  </v:shape>
                  <v:shape id="Freeform 382" o:spid="_x0000_s1415" style="position:absolute;left:8179;top:3090;width:69;height:68;visibility:visible;mso-wrap-style:square;v-text-anchor:top" coordsize="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" path="m,34r,2l,37r,2l1,41r,2l2,44r,2l3,47r,2l4,50r1,2l6,53r1,2l8,56r1,1l10,58r1,1l13,61r1,1l15,63r2,l18,64r2,1l21,66r2,l24,67r2,l28,68r1,l31,68r2,l35,68r1,l38,68r2,l42,68r1,-1l45,67r1,-1l48,66r2,-1l51,64r1,-1l54,63r1,-1l57,61r1,-2l59,58r1,-1l61,56r1,-1l63,53r1,-1l65,50r1,-1l66,47r1,-1l68,44r,-1l68,41r1,-2l69,37r,-1l69,34r,-2l69,30r,-1l68,27r,-2l68,24,67,22,66,21r,-2l65,18,64,16,63,15,62,13,61,12,60,11,59,10,58,9,57,7,55,6,54,5r-2,l51,4,50,3,48,2r-2,l45,1r-2,l42,,40,,38,,36,,35,,33,,31,,29,,28,,26,1r-2,l23,2r-2,l20,3,18,4,17,5r-2,l14,6,13,7,11,9r-1,1l9,11,8,12,7,13,6,15,5,16,4,18,3,19r,2l2,22r,2l1,25r,2l,29r,1l,32r,2xe" fillcolor="black" stroked="f">
                    <v:path arrowok="t" o:connecttype="custom" o:connectlocs="0,37;1,43;3,47;5,52;8,56;11,59;15,63;20,65;24,67;29,68;35,68;40,68;45,67;50,65;54,63;58,59;61,56;64,52;66,47;68,43;69,37;69,32;68,27;67,22;65,18;62,13;59,10;55,6;51,4;46,2;42,0;36,0;31,0;26,1;21,2;17,5;13,7;9,11;6,15;3,19;2,24;0,29;0,34" o:connectangles="0,0,0,0,0,0,0,0,0,0,0,0,0,0,0,0,0,0,0,0,0,0,0,0,0,0,0,0,0,0,0,0,0,0,0,0,0,0,0,0,0,0,0"/>
                  </v:shape>
                  <v:shape id="Freeform 383" o:spid="_x0000_s1416" style="position:absolute;left:8191;top:310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" path="m,23l,22,,20,,19,,18,1,17r,-1l1,15,2,14r,-1l3,12r,-1l4,10,4,9,5,8r1,l7,7,7,6,8,5r1,l10,4r1,l12,3r1,l14,2r1,l16,1r1,l18,1r1,l20,r1,l23,r1,l25,r1,1l27,1r1,l29,1r1,1l31,2r1,1l33,3r1,1l35,4r1,1l37,5r1,1l38,7r1,1l40,8r1,1l41,10r1,1l42,12r1,1l43,14r1,1l44,16r,1l45,18r,1l45,20r,2l45,23r,1l45,25r,1l45,27r-1,1l44,29r,1l43,31r,1l42,33r,1l41,35r,1l40,37r-1,1l38,38r,1l37,40r-1,1l35,41r-1,1l33,42r-1,1l31,43r-1,1l29,44r-1,l27,45r-1,l25,45r-1,l23,45r-2,l20,45r-1,l18,45,17,44r-1,l15,44,14,43r-1,l12,42r-1,l10,41r-1,l8,40,7,39r,-1l6,38,5,37,4,36r,-1l3,34r,-1l2,32r,-1l1,30r,-1l1,28,,27,,26,,25,,24,,23xe" fillcolor="#32f2ff" stroked="f">
                    <v:path arrowok="t" o:connecttype="custom" o:connectlocs="0,20;1,17;2,14;3,11;5,8;7,6;10,4;13,3;16,1;19,1;23,0;26,1;29,1;32,3;35,4;38,6;40,8;42,11;43,14;44,17;45,20;45,24;45,27;44,30;42,33;41,36;38,38;36,41;33,42;30,44;27,45;24,45;20,45;17,44;14,43;11,42;8,40;6,38;4,35;2,32;1,29;0,26;0,23" o:connectangles="0,0,0,0,0,0,0,0,0,0,0,0,0,0,0,0,0,0,0,0,0,0,0,0,0,0,0,0,0,0,0,0,0,0,0,0,0,0,0,0,0,0,0"/>
                  </v:shape>
                  <v:shape id="Freeform 384" o:spid="_x0000_s1417" style="position:absolute;left:8329;top:3157;width:276;height:227;visibility:visible;mso-wrap-style:square;v-text-anchor:top" coordsize="27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" path="m1,84r9,l10,227r230,l240,84r36,l276,71,153,,,,1,84xe" fillcolor="black" stroked="f">
                    <v:path arrowok="t" o:connecttype="custom" o:connectlocs="1,84;10,84;10,227;240,227;240,84;276,84;276,71;153,0;0,0;1,84" o:connectangles="0,0,0,0,0,0,0,0,0,0"/>
                  </v:shape>
                  <v:rect id="Rectangle 385" o:spid="_x0000_s1418" style="position:absolute;left:8352;top:3241;width:206;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" stroked="f"/>
                  <v:shape id="Freeform 386" o:spid="_x0000_s1419" style="position:absolute;left:8341;top:3169;width:239;height:59;visibility:visible;mso-wrap-style:square;v-text-anchor:top" coordsize="2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" path="m239,59l,59,,,137,,239,59xe" fillcolor="#d80000" stroked="f">
                    <v:path arrowok="t" o:connecttype="custom" o:connectlocs="239,59;0,59;0,0;137,0;239,59" o:connectangles="0,0,0,0,0"/>
                  </v:shape>
                  <v:shape id="Freeform 387" o:spid="_x0000_s1420" style="position:absolute;left:8485;top:3255;width:105;height:108;visibility:visible;mso-wrap-style:square;v-text-anchor:top" coordsize="10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" path="m,54r,3l,59r,3l1,65r,2l2,70r1,2l4,75r1,2l6,79r1,3l9,84r1,2l12,88r1,2l15,92r2,2l19,95r2,2l23,98r2,2l27,101r3,1l32,103r2,1l37,105r2,1l42,107r3,l47,107r3,1l53,108r2,l58,107r3,l63,107r3,-1l68,105r3,-1l73,103r2,-1l78,101r2,-1l82,98r2,-1l86,95r2,-1l90,92r2,-2l93,88r2,-2l96,84r2,-2l99,79r1,-2l101,75r1,-3l103,70r1,-3l104,65r1,-3l105,59r,-2l105,54r,-3l105,48r,-2l104,43r,-3l103,38r-1,-3l101,33r-1,-3l99,28,98,26,96,24,95,21,93,19,92,17,90,16,88,14,86,12,84,11,82,9,80,8,78,6,75,5,73,4,71,3,68,2,66,1r-3,l61,,58,,55,,53,,50,,47,,45,,42,1r-3,l37,2,34,3,32,4,30,5,27,6,25,8,23,9r-2,2l19,12r-2,2l15,16r-2,1l12,19r-2,2l9,24,7,26,6,28,5,30,4,33,3,35,2,38,1,40r,3l,46r,2l,51r,3xe" fillcolor="black" stroked="f">
                    <v:path arrowok="t" o:connecttype="custom" o:connectlocs="0,59;1,67;4,75;7,82;12,88;17,94;23,98;30,102;37,105;45,107;53,108;61,107;68,105;75,102;82,98;88,94;93,88;98,82;101,75;104,67;105,59;105,51;104,43;102,35;99,28;95,21;90,16;84,11;78,6;71,3;63,1;55,0;47,0;39,1;32,4;25,8;19,12;13,17;9,24;5,30;2,38;0,46;0,54" o:connectangles="0,0,0,0,0,0,0,0,0,0,0,0,0,0,0,0,0,0,0,0,0,0,0,0,0,0,0,0,0,0,0,0,0,0,0,0,0,0,0,0,0,0,0"/>
                  </v:shape>
                  <v:shape id="Freeform 388" o:spid="_x0000_s1421" style="position:absolute;left:8496;top:3267;width:83;height:84;visibility:visible;mso-wrap-style:square;v-text-anchor:top" coordsize="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" path="m,42l,40,1,38r,-2l1,34,2,32r,-2l3,28,4,26,5,24r,-2l6,21,8,19,9,17r1,-1l11,14r2,-1l14,11r2,-1l17,9,19,8,21,6,22,5r2,l26,4,28,3,30,2r2,l34,1r2,l38,1,40,r2,l44,r2,1l48,1r2,l52,2r2,l56,3r2,1l59,5r2,l63,6r2,2l66,9r2,1l69,11r2,2l72,14r2,2l75,17r1,2l77,21r1,1l79,24r1,2l81,28r,2l82,32r,2l83,36r,2l83,40r,2l83,44r,2l83,49r-1,2l82,53r-1,2l81,56r-1,2l79,60r-1,2l77,64r-1,1l75,67r-1,2l72,70r-1,2l69,73r-1,1l66,76r-1,1l63,78r-2,1l59,80r-1,1l56,82r-2,l52,83r-2,l48,84r-2,l44,84r-2,l40,84r-2,l36,84,34,83r-2,l30,82r-2,l26,81,24,80,22,79,21,78,19,77,17,76,16,74,14,73,13,72,11,70,10,69,9,67,8,65,6,64,5,62r,-2l4,58,3,56,2,55r,-2l1,51r,-2l1,46,,44,,42xe" fillcolor="#3ff200" stroked="f">
                    <v:path arrowok="t" o:connecttype="custom" o:connectlocs="1,38;2,32;4,26;6,21;10,16;14,11;19,8;24,5;30,2;36,1;42,0;48,1;54,2;59,5;65,8;69,11;74,16;77,21;80,26;82,32;83,38;83,44;82,51;81,56;78,62;75,67;71,72;66,76;61,79;56,82;50,83;44,84;38,84;32,83;26,81;21,78;16,74;11,70;8,65;5,60;2,55;1,49;0,42" o:connectangles="0,0,0,0,0,0,0,0,0,0,0,0,0,0,0,0,0,0,0,0,0,0,0,0,0,0,0,0,0,0,0,0,0,0,0,0,0,0,0,0,0,0,0"/>
                  </v:shape>
                  <v:shape id="Freeform 389" o:spid="_x0000_s1422" style="position:absolute;left:8493;top:3262;width:92;height:120;visibility:visible;mso-wrap-style:square;v-text-anchor:top" coordsize="9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" path="m41,120r12,l53,79,92,46,86,36,53,62r,-3l72,12,61,8,50,32,38,,27,5,41,40r,14l5,29,,40,41,69r,51xe" fillcolor="black" stroked="f">
                    <v:path arrowok="t" o:connecttype="custom" o:connectlocs="41,120;53,120;53,79;92,46;86,36;53,62;53,59;72,12;61,8;50,32;38,0;27,5;41,40;41,54;5,29;0,40;41,69;41,120" o:connectangles="0,0,0,0,0,0,0,0,0,0,0,0,0,0,0,0,0,0"/>
                  </v:shape>
                  <v:rect id="Rectangle 390" o:spid="_x0000_s1423" style="position:absolute;left:8372;top:3235;width: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" fillcolor="black" stroked="f"/>
                  <v:rect id="Rectangle 391" o:spid="_x0000_s1424" style="position:absolute;left:8384;top:3247;width:4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" fillcolor="#7f99b2" stroked="f"/>
                  <v:rect id="Rectangle 392" o:spid="_x0000_s1425" style="position:absolute;left:8384;top:3270;width:4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" fillcolor="#ff7f00" stroked="f"/>
                  <v:shape id="Freeform 393" o:spid="_x0000_s1426" style="position:absolute;left:8409;top:3312;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" path="m,8r,l,9r1,l1,10r,1l1,12r1,l2,13r1,l3,14r1,l4,15r1,l6,15r1,l7,16r1,l9,16r1,-1l11,15r1,l13,14r1,-1l15,13r,-1l15,11r1,l16,10r,-1l16,8r,-1l16,6r,-1l15,5r,-1l14,3r,-1l13,2r,-1l12,1r-1,l11,,10,,9,,8,,7,,6,r,1l5,1,4,1r,1l3,2,2,3r,1l1,4r,1l1,6,,7,,8xe" fillcolor="black" stroked="f">
                    <v:path arrowok="t" o:connecttype="custom" o:connectlocs="0,8;0,9;1,10;1,11;1,11;2,12;2,13;2,13;3,14;4,14;4,15;5,15;6,15;6,15;7,16;8,16;9,16;9,16;10,15;11,15;12,15;13,14;13,14;14,13;15,13;15,12;16,11;16,10;16,9;16,8;16,7;16,7;16,6;16,5;15,4;14,3;13,2;12,1;11,1;10,0;9,0;9,0;8,0;7,0;6,0;6,1;4,1;4,2;3,2;2,3;1,4;1,5;1,6;0,7;0,7" o:connectangles="0,0,0,0,0,0,0,0,0,0,0,0,0,0,0,0,0,0,0,0,0,0,0,0,0,0,0,0,0,0,0,0,0,0,0,0,0,0,0,0,0,0,0,0,0,0,0,0,0,0,0,0,0,0,0"/>
                  </v:shape>
                  <v:shape id="Freeform 394" o:spid="_x0000_s1427" style="position:absolute;left:8271;top:2882;width:135;height:104;visibility:visible;mso-wrap-style:square;v-text-anchor:top" coordsize="13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395" o:spid="_x0000_s1428" style="position:absolute;left:22802;top:25857;width:3175;height:3245" coordorigin="3591,2701" coordsize="50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">
                  <v:shape id="Freeform 396" o:spid="_x0000_s1429" style="position:absolute;left:3591;top:2701;width:399;height:511;visibility:visible;mso-wrap-style:square;v-text-anchor:top" coordsize="39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" path="m399,198r,-12l249,117r,-60l277,57r,-8l282,49r,18l310,67,310,,282,r,20l277,20r,-14l247,6r,14l222,20r,-14l193,6r,14l187,20,187,,159,r,67l187,67r,-18l193,49r,8l222,57r,48l203,97,,186r,12l30,198,29,511r335,-1l364,198r35,xe" fillcolor="black" stroked="f">
                    <v:path arrowok="t" o:connecttype="custom" o:connectlocs="399,198;399,186;249,117;249,57;277,57;277,49;282,49;282,67;310,67;310,0;282,0;282,20;277,20;277,6;247,6;247,20;222,20;222,6;193,6;193,20;187,20;187,0;159,0;159,67;187,67;187,49;193,49;193,57;222,57;222,105;203,97;0,186;0,198;30,198;29,511;364,510;364,198;399,198" o:connectangles="0,0,0,0,0,0,0,0,0,0,0,0,0,0,0,0,0,0,0,0,0,0,0,0,0,0,0,0,0,0,0,0,0,0,0,0,0,0"/>
                  </v:shape>
                  <v:shape id="Freeform 397" o:spid="_x0000_s1430" style="position:absolute;left:3620;top:2810;width:342;height:76;visibility:visible;mso-wrap-style:square;v-text-anchor:top" coordsize="3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" path="m174,l342,76r-25,l277,76r-50,l172,76r-56,l66,76r-40,l,76,174,xe" fillcolor="#d80000" stroked="f">
                    <v:path arrowok="t" o:connecttype="custom" o:connectlocs="174,0;342,76;317,76;277,76;227,76;172,76;116,76;66,76;26,76;0,76;174,0" o:connectangles="0,0,0,0,0,0,0,0,0,0,0"/>
                  </v:shape>
                  <v:shape id="Freeform 398" o:spid="_x0000_s1431" style="position:absolute;left:3632;top:2900;width:310;height:299;visibility:visible;mso-wrap-style:square;v-text-anchor:top" coordsize="3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" path="m310,299l,299,,282,,247,,200,,148,,95,,49,,15,,,310,r,299xe" stroked="f">
                    <v:path arrowok="t" o:connecttype="custom" o:connectlocs="310,299;0,299;0,282;0,247;0,200;0,148;0,95;0,49;0,15;0,0;310,0;310,299" o:connectangles="0,0,0,0,0,0,0,0,0,0,0,0"/>
                  </v:shape>
                  <v:shape id="Freeform 399" o:spid="_x0000_s1432" style="position:absolute;left:3617;top:3087;width:130;height:69;visibility:visible;mso-wrap-style:square;v-text-anchor:top" coordsize="1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" path="m,l,69r58,l58,65r72,l130,4,58,4,58,,,xe" fillcolor="black" stroked="f">
                    <v:path arrowok="t" o:connecttype="custom" o:connectlocs="0,0;0,69;58,69;58,65;130,65;130,4;58,4;58,0;0,0" o:connectangles="0,0,0,0,0,0,0,0,0"/>
                  </v:shape>
                  <v:shape id="Freeform 400" o:spid="_x0000_s1433" style="position:absolute;left:3629;top:3099;width:35;height:46;visibility:visible;mso-wrap-style:square;v-text-anchor:top" coordsize="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" path="m,l4,,8,r5,l17,r5,l27,r4,l35,r,46l31,46r-4,l22,46r-5,l13,46r-5,l4,46,,46,,42,,36,,30,,23,,16,,9,,4,,xe" fillcolor="#b2b200" stroked="f">
                    <v:path arrowok="t" o:connecttype="custom" o:connectlocs="0,0;4,0;8,0;13,0;17,0;22,0;27,0;31,0;35,0;35,46;31,46;27,46;22,46;17,46;13,46;8,46;4,46;0,46;0,42;0,36;0,30;0,23;0,16;0,9;0,4;0,0" o:connectangles="0,0,0,0,0,0,0,0,0,0,0,0,0,0,0,0,0,0,0,0,0,0,0,0,0,0"/>
                  </v:shape>
                  <v:shape id="Freeform 401" o:spid="_x0000_s1434" style="position:absolute;left:3676;top:3103;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" path="m24,37r-3,l18,37r-3,l12,37r-3,l6,37r-3,l,37,,,3,,6,,9,r3,l15,r3,l21,r3,l24,37xe" fillcolor="#32f2ff" stroked="f">
                    <v:path arrowok="t" o:connecttype="custom" o:connectlocs="24,37;21,37;18,37;15,37;12,37;9,37;6,37;3,37;0,37;0,0;3,0;6,0;9,0;12,0;15,0;18,0;21,0;24,0;24,37" o:connectangles="0,0,0,0,0,0,0,0,0,0,0,0,0,0,0,0,0,0,0"/>
                  </v:shape>
                  <v:shape id="Freeform 402" o:spid="_x0000_s1435" style="position:absolute;left:3712;top:3103;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" path="m24,37r-3,l18,37r-3,l12,37r-4,l5,37r-3,l,37,,,2,,5,,8,r4,l15,r3,l21,r3,l24,4r,4l24,13r,6l24,24r,5l24,34r,3xe" fillcolor="#32f2ff" stroked="f">
                    <v:path arrowok="t" o:connecttype="custom" o:connectlocs="24,37;21,37;18,37;15,37;12,37;8,37;5,37;2,37;0,37;0,0;2,0;5,0;8,0;12,0;15,0;18,0;21,0;24,0;24,4;24,8;24,13;24,19;24,24;24,29;24,34;24,37" o:connectangles="0,0,0,0,0,0,0,0,0,0,0,0,0,0,0,0,0,0,0,0,0,0,0,0,0,0"/>
                  </v:shape>
                  <v:shape id="Freeform 403" o:spid="_x0000_s1436" style="position:absolute;left:3667;top:2918;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" path="m,35r,1l,38r,2l1,42r,1l1,45r1,1l3,48r,2l4,51r1,1l6,54r1,1l8,56r1,2l10,59r1,1l12,61r2,1l15,63r1,1l18,65r1,1l21,66r1,1l24,67r2,1l27,68r2,1l31,69r1,l34,69r2,l38,69r2,l41,68r2,l45,67r1,l48,66r1,l51,65r1,-1l54,63r1,-1l56,61r1,-1l59,59r1,-1l61,56r1,-1l63,54r1,-2l65,51r,-1l66,48r1,-2l67,45r1,-2l68,42r,-2l69,38r,-2l69,35r,-2l69,31,68,29r,-1l68,26,67,24r,-1l66,21,65,20r,-2l64,17,63,16,62,14,61,13,60,12,59,10,57,9,56,8,55,7,54,6,52,5r-1,l49,4,48,3,46,2r-1,l43,1r-2,l40,1r-2,l36,,34,,32,,31,1r-2,l27,1r-1,l24,2r-2,l21,3,19,4,18,5r-2,l15,6,14,7,12,8,11,9r-1,1l9,12,8,13,7,14,6,16,5,17,4,18,3,20r,1l2,23,1,24r,2l1,28,,29r,2l,33r,2xe" fillcolor="black" stroked="f">
                    <v:path arrowok="t" o:connecttype="custom" o:connectlocs="0,38;1,43;3,48;5,52;8,56;11,60;15,63;19,66;24,67;29,69;34,69;40,69;45,67;49,66;54,63;57,60;61,56;64,52;66,48;68,43;69,38;69,33;68,28;67,23;65,18;62,14;59,10;55,7;51,5;46,2;41,1;36,0;31,1;26,1;21,3;16,5;12,8;9,12;6,16;3,20;1,24;0,29;0,35" o:connectangles="0,0,0,0,0,0,0,0,0,0,0,0,0,0,0,0,0,0,0,0,0,0,0,0,0,0,0,0,0,0,0,0,0,0,0,0,0,0,0,0,0,0,0"/>
                  </v:shape>
                  <v:shape id="Freeform 404" o:spid="_x0000_s1437" style="position:absolute;left:3679;top:293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" path="m,22l,21,,20,,19,,18,1,17r,-1l1,15,2,14r,-1l3,12r,-1l4,10,4,9,5,8,6,7,7,6,8,5r1,l10,4,11,3r1,l13,2r1,l15,1r1,l17,1r1,l19,r1,l21,r1,l23,r2,l26,r1,1l28,1r1,l30,1r1,1l32,2r1,1l34,3r1,1l36,5r1,1l38,7r1,l40,8r,1l41,10r,1l42,12r,1l43,14r,1l44,16r,1l44,18r,1l45,20r,1l45,22r,2l45,25r-1,1l44,27r,1l44,29r-1,1l43,31r-1,1l42,33r-1,1l41,35r-1,1l40,37r-1,l38,38r-1,1l36,40r-1,1l34,41r-1,1l32,42r-1,1l30,43r-1,1l28,44r-1,l26,44r-1,1l23,45r-1,l21,45r-1,l19,44r-1,l17,44r-1,l15,43r-1,l13,42r-1,l11,41r-1,l9,40r-1,l7,39,6,38r,-1l5,37,4,36r,-1l3,34r,-1l2,32r,-1l1,30r,-1l1,28,,27,,26,,25,,24,,22xe" fillcolor="#32f2ff" stroked="f">
                    <v:path arrowok="t" o:connecttype="custom" o:connectlocs="0,20;1,17;2,14;3,11;5,8;7,6;10,4;13,2;16,1;19,0;22,0;26,0;29,1;32,2;35,4;37,6;40,8;41,11;43,14;44,17;45,20;45,24;44,27;43,30;42,33;40,36;38,38;36,40;33,42;30,43;27,44;23,45;20,45;17,44;14,43;11,41;8,40;6,37;4,35;2,32;1,29;0,26;0,22" o:connectangles="0,0,0,0,0,0,0,0,0,0,0,0,0,0,0,0,0,0,0,0,0,0,0,0,0,0,0,0,0,0,0,0,0,0,0,0,0,0,0,0,0,0,0"/>
                  </v:shape>
                  <v:shape id="Freeform 405" o:spid="_x0000_s1438" style="position:absolute;left:3817;top:2986;width:274;height:225;visibility:visible;mso-wrap-style:square;v-text-anchor:top" coordsize="27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" path="m,84r9,l9,225r229,l238,84r36,l274,70,151,,,,,84xe" fillcolor="black" stroked="f">
                    <v:path arrowok="t" o:connecttype="custom" o:connectlocs="0,84;9,84;9,225;238,225;238,84;274,84;274,70;151,0;0,0;0,84" o:connectangles="0,0,0,0,0,0,0,0,0,0"/>
                  </v:shape>
                  <v:rect id="Rectangle 406" o:spid="_x0000_s1439" style="position:absolute;left:3839;top:3070;width:205;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" stroked="f"/>
                  <v:shape id="Freeform 407" o:spid="_x0000_s1440" style="position:absolute;left:3828;top:2998;width:238;height:58;visibility:visible;mso-wrap-style:square;v-text-anchor:top" coordsize="2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" path="m238,58l,58,,,137,,238,58xe" fillcolor="#d80000" stroked="f">
                    <v:path arrowok="t" o:connecttype="custom" o:connectlocs="238,58;0,58;0,0;137,0;238,58" o:connectangles="0,0,0,0,0"/>
                  </v:shape>
                  <v:shape id="Freeform 408" o:spid="_x0000_s1441" style="position:absolute;left:3971;top:3083;width:105;height:107;visibility:visible;mso-wrap-style:square;v-text-anchor:top" coordsize="10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" path="m,54r,2l,59r1,3l1,64r1,3l3,70r,2l4,74r1,3l6,79r2,2l9,84r2,2l12,88r2,2l16,92r1,1l19,95r2,2l23,98r2,2l28,101r2,1l32,103r3,1l37,105r3,1l42,106r3,1l47,107r3,l53,107r2,l58,107r3,l63,106r3,l68,105r3,-1l73,103r2,-1l78,101r2,-1l82,98r2,-1l86,95r2,-2l90,92r2,-2l93,88r2,-2l96,84r2,-3l99,79r1,-2l101,74r1,-2l103,70r1,-3l104,64r1,-2l105,59r,-3l105,54r,-3l105,48r,-3l104,43r,-3l103,38r-1,-3l101,33r-1,-3l99,28,98,26,96,24,95,21,93,19,92,17,90,16,88,14,86,12,84,11,82,9,80,8,78,6,75,5,73,4,71,3,68,2r-2,l63,1,61,,58,,55,,53,,50,,47,,45,,42,1,40,2r-3,l35,3,32,4,30,5,28,6,25,8,23,9r-2,2l19,12r-2,2l16,16r-2,1l12,19r-1,2l9,24,8,26,6,28,5,30,4,33,3,35r,3l2,40,1,43r,2l,48r,3l,54xe" fillcolor="black" stroked="f">
                    <v:path arrowok="t" o:connecttype="custom" o:connectlocs="0,59;2,67;4,74;8,81;12,88;17,93;23,98;30,102;37,105;45,107;53,107;61,107;68,105;75,102;82,98;88,93;93,88;98,81;101,74;104,67;105,59;105,51;104,43;102,35;99,28;95,21;90,16;84,11;78,6;71,3;63,1;55,0;47,0;40,2;32,4;25,8;19,12;14,17;9,24;5,30;3,38;1,45;0,54" o:connectangles="0,0,0,0,0,0,0,0,0,0,0,0,0,0,0,0,0,0,0,0,0,0,0,0,0,0,0,0,0,0,0,0,0,0,0,0,0,0,0,0,0,0,0"/>
                  </v:shape>
                  <v:shape id="Freeform 409" o:spid="_x0000_s1442" style="position:absolute;left:3983;top:3095;width:82;height:84;visibility:visible;mso-wrap-style:square;v-text-anchor:top" coordsize="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" path="m,42l,40,,38,,36,1,34r,-2l2,30r,-2l3,26,4,24,5,22,6,21,7,19,8,17,9,16r2,-2l12,13r1,-2l15,10,16,9,18,8,20,6,22,5r1,l25,4,27,3,29,2r2,l33,1r2,l37,1,39,r2,l43,r2,1l47,1r2,l51,2r2,l55,3r2,1l59,5r1,l62,6r2,2l65,9r2,1l68,11r2,2l71,14r2,2l74,17r1,2l76,21r1,1l78,24r1,2l80,28r,2l81,32r,2l82,36r,2l82,40r,2l82,44r,2l82,48r-1,2l81,52r-1,2l80,56r-1,2l78,60r-1,2l76,64r-1,1l74,67r-1,1l71,70r-1,1l68,73r-1,1l65,75r-1,2l62,78r-2,1l59,80r-2,l55,81r-2,1l51,82r-2,1l47,83r-2,1l43,84r-2,l39,84r-2,l35,83r-2,l31,82r-2,l27,81,25,80r-2,l22,79,20,78,18,77,16,75,15,74,13,73,12,71,11,70,9,68,8,67,7,65,6,64,5,62,4,60,3,58,2,56r,-2l1,52r,-2l,48,,46,,44,,42xe" fillcolor="#3ff200" stroked="f">
                    <v:path arrowok="t" o:connecttype="custom" o:connectlocs="0,38;1,32;3,26;6,21;9,16;13,11;18,8;23,5;29,2;35,1;41,0;47,1;53,2;59,5;64,8;68,11;73,16;76,21;79,26;81,32;82,38;82,44;81,50;80,56;77,62;74,67;70,71;65,75;60,79;55,81;49,83;43,84;37,84;31,82;25,80;20,78;15,74;11,70;7,65;4,60;2,54;0,48;0,42" o:connectangles="0,0,0,0,0,0,0,0,0,0,0,0,0,0,0,0,0,0,0,0,0,0,0,0,0,0,0,0,0,0,0,0,0,0,0,0,0,0,0,0,0,0,0"/>
                  </v:shape>
                  <v:shape id="Freeform 410" o:spid="_x0000_s1443" style="position:absolute;left:3980;top:3090;width:91;height:119;visibility:visible;mso-wrap-style:square;v-text-anchor:top" coordsize="9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" path="m40,119r12,l52,79,91,46,85,35,52,62r,-4l71,12,60,8,50,32,37,,26,5,40,40r,13l5,29,,40,40,69r,50xe" fillcolor="black" stroked="f">
                    <v:path arrowok="t" o:connecttype="custom" o:connectlocs="40,119;52,119;52,79;91,46;85,35;52,62;52,58;71,12;60,8;50,32;37,0;26,5;40,40;40,53;5,29;0,40;40,69;40,119" o:connectangles="0,0,0,0,0,0,0,0,0,0,0,0,0,0,0,0,0,0"/>
                  </v:shape>
                  <v:rect id="Rectangle 411" o:spid="_x0000_s1444" style="position:absolute;left:3859;top:3063;width: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" fillcolor="black" stroked="f"/>
                  <v:rect id="Rectangle 412" o:spid="_x0000_s1445" style="position:absolute;left:3871;top:3075;width:4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" fillcolor="#7f99b2" stroked="f"/>
                  <v:rect id="Rectangle 413" o:spid="_x0000_s1446" style="position:absolute;left:3871;top:3098;width:4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" fillcolor="#ff7f00" stroked="f"/>
                  <v:shape id="Freeform 414" o:spid="_x0000_s1447" style="position:absolute;left:3896;top:3140;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" path="m,8r,l,9r,1l1,10r,1l1,12r1,l2,13r1,l3,14r1,l5,15r1,l7,15r1,l9,15r1,l11,15r1,-1l13,14r,-1l14,13r,-1l15,11r,-1l16,10r,-1l16,8r,-1l16,6,15,5r,-1l14,3,13,2,12,1,11,,10,,9,,8,,7,,6,,5,,4,1,3,1r,1l2,2r,1l1,3r,1l1,5,,6,,7,,8xe" fillcolor="black" stroked="f">
                    <v:path arrowok="t" o:connecttype="custom" o:connectlocs="0,8;0,9;0,10;1,10;1,11;1,12;2,12;2,13;3,13;3,14;4,14;5,15;5,15;6,15;7,15;8,15;8,15;9,15;10,15;11,15;12,14;13,14;13,13;14,13;14,12;15,11;15,10;16,10;16,9;16,8;16,7;16,6;16,6;15,5;15,4;14,3;13,2;12,1;11,0;10,0;9,0;8,0;8,0;7,0;6,0;5,0;4,1;3,1;3,2;2,3;1,4;1,5;0,6;0,6;0,7" o:connectangles="0,0,0,0,0,0,0,0,0,0,0,0,0,0,0,0,0,0,0,0,0,0,0,0,0,0,0,0,0,0,0,0,0,0,0,0,0,0,0,0,0,0,0,0,0,0,0,0,0,0,0,0,0,0,0"/>
                  </v:shape>
                  <v:shape id="Freeform 415" o:spid="_x0000_s1448" style="position:absolute;left:3758;top:2712;width:135;height:103;visibility:visible;mso-wrap-style:square;v-text-anchor:top" coordsize="13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group id="Group 416" o:spid="_x0000_s1449" style="position:absolute;left:26784;top:29464;width:3194;height:3257" coordorigin="4218,3269" coordsize="50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">
                  <v:shape id="Freeform 417" o:spid="_x0000_s1450" style="position:absolute;left:4218;top:3269;width:401;height:513;visibility:visible;mso-wrap-style:square;v-text-anchor:top" coordsize="4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" path="m401,199r,-12l250,118r,-61l279,57r,-8l284,49r,19l312,68,312,,284,r,20l279,20r,-14l249,6r,14l224,20r,-14l195,6r,14l189,20,189,,160,r,68l189,68r,-19l195,49r,8l224,57r,49l205,97,1,187,,199r31,l30,513r337,l366,199r35,xe" fillcolor="black" stroked="f">
                    <v:path arrowok="t" o:connecttype="custom" o:connectlocs="401,199;401,187;250,118;250,57;279,57;279,49;284,49;284,68;312,68;312,0;284,0;284,20;279,20;279,6;249,6;249,20;224,20;224,6;195,6;195,20;189,20;189,0;160,0;160,68;189,68;189,49;195,49;195,57;224,57;224,106;205,97;1,187;0,199;31,199;30,513;367,513;366,199;401,199" o:connectangles="0,0,0,0,0,0,0,0,0,0,0,0,0,0,0,0,0,0,0,0,0,0,0,0,0,0,0,0,0,0,0,0,0,0,0,0,0,0"/>
                  </v:shape>
                  <v:shape id="Freeform 418" o:spid="_x0000_s1451" style="position:absolute;left:4247;top:3378;width:345;height:77;visibility:visible;mso-wrap-style:square;v-text-anchor:top" coordsize="3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" path="m176,l345,77r-26,l279,77r-51,l173,77r-55,l67,77r-41,l,77,176,xe" fillcolor="#d80000" stroked="f">
                    <v:path arrowok="t" o:connecttype="custom" o:connectlocs="176,0;345,77;319,77;279,77;228,77;173,77;118,77;67,77;26,77;0,77;176,0" o:connectangles="0,0,0,0,0,0,0,0,0,0,0"/>
                  </v:shape>
                  <v:shape id="Freeform 419" o:spid="_x0000_s1452" style="position:absolute;left:4260;top:3468;width:311;height:301;visibility:visible;mso-wrap-style:square;v-text-anchor:top" coordsize="31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" path="m311,301l,301,,284,,249,,202,,149,,96,,50,,16,,,311,r,301xe" stroked="f">
                    <v:path arrowok="t" o:connecttype="custom" o:connectlocs="311,301;0,301;0,284;0,249;0,202;0,149;0,96;0,50;0,16;0,0;311,0;311,301" o:connectangles="0,0,0,0,0,0,0,0,0,0,0,0"/>
                  </v:shape>
                  <v:shape id="Freeform 420" o:spid="_x0000_s1453" style="position:absolute;left:4244;top:3656;width:131;height:71;visibility:visible;mso-wrap-style:square;v-text-anchor:top" coordsize="1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" path="m,l,71r59,l59,66r72,l131,5,59,5,59,,,xe" fillcolor="black" stroked="f">
                    <v:path arrowok="t" o:connecttype="custom" o:connectlocs="0,0;0,71;59,71;59,66;131,66;131,5;59,5;59,0;0,0" o:connectangles="0,0,0,0,0,0,0,0,0"/>
                  </v:shape>
                  <v:shape id="Freeform 421" o:spid="_x0000_s1454" style="position:absolute;left:4257;top:3669;width:35;height:46;visibility:visible;mso-wrap-style:square;v-text-anchor:top" coordsize="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" path="m,l4,,8,r4,l17,r5,l27,r4,l35,r,46l31,46r-4,l22,46r-5,l12,46r-4,l4,46,,46,,42,,36,,30,,23,,16,,9,,4,,xe" fillcolor="#b2b200" stroked="f">
                    <v:path arrowok="t" o:connecttype="custom" o:connectlocs="0,0;4,0;8,0;12,0;17,0;22,0;27,0;31,0;35,0;35,46;31,46;27,46;22,46;17,46;12,46;8,46;4,46;0,46;0,42;0,36;0,30;0,23;0,16;0,9;0,4;0,0" o:connectangles="0,0,0,0,0,0,0,0,0,0,0,0,0,0,0,0,0,0,0,0,0,0,0,0,0,0"/>
                  </v:shape>
                  <v:shape id="Freeform 422" o:spid="_x0000_s1455" style="position:absolute;left:4304;top:3673;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" path="m24,37r-3,l18,37r-3,l12,37r-3,l6,37r-3,l,37,,,3,,6,,9,r3,l15,r3,l21,r3,l24,37xe" fillcolor="#32f2ff" stroked="f">
                    <v:path arrowok="t" o:connecttype="custom" o:connectlocs="24,37;21,37;18,37;15,37;12,37;9,37;6,37;3,37;0,37;0,0;3,0;6,0;9,0;12,0;15,0;18,0;21,0;24,0;24,37" o:connectangles="0,0,0,0,0,0,0,0,0,0,0,0,0,0,0,0,0,0,0"/>
                  </v:shape>
                  <v:shape id="Freeform 423" o:spid="_x0000_s1456" style="position:absolute;left:4340;top:3673;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" path="m24,37r-3,l18,37r-3,l12,37r-3,l6,37r-3,l,37,,,3,,6,,9,r3,l15,r3,l21,r3,l24,3r,5l24,13r,6l24,24r,5l24,34r,3xe" fillcolor="#32f2ff" stroked="f">
                    <v:path arrowok="t" o:connecttype="custom" o:connectlocs="24,37;21,37;18,37;15,37;12,37;9,37;6,37;3,37;0,37;0,0;3,0;6,0;9,0;12,0;15,0;18,0;21,0;24,0;24,3;24,8;24,13;24,19;24,24;24,29;24,34;24,37" o:connectangles="0,0,0,0,0,0,0,0,0,0,0,0,0,0,0,0,0,0,0,0,0,0,0,0,0,0"/>
                  </v:shape>
                  <v:shape id="Freeform 424" o:spid="_x0000_s1457" style="position:absolute;left:4295;top:3487;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" path="m,35r,2l,38r,2l1,42r,1l1,45r1,2l3,48r,2l4,51r1,2l6,54r1,1l8,57r1,1l10,59r1,1l13,61r1,1l15,63r2,1l18,65r1,1l21,66r2,1l24,68r2,l28,68r1,1l31,69r2,l35,69r1,l38,69r2,l41,68r2,l45,68r1,-1l48,66r1,l51,65r1,-1l54,63r1,-1l56,61r2,-1l59,59r1,-1l61,57r1,-2l63,54r1,-1l65,51r1,-1l66,48r1,-1l68,45r,-2l68,42r1,-2l69,38r,-1l69,35r,-2l69,31r,-1l68,28r,-2l68,25,67,23,66,21r,-1l65,18,64,17,63,16,62,14,61,13,60,12,59,10,58,9,56,8,55,7,54,6,52,5r-1,l49,4,48,3,46,2r-1,l43,1r-2,l40,1r-2,l36,,35,,33,,31,1r-2,l28,1r-2,l24,2r-1,l21,3,19,4,18,5r-1,l15,6,14,7,13,8,11,9r-1,1l9,12,8,13,7,14,6,16,5,17,4,18,3,20r,1l2,23,1,25r,1l1,28,,30r,1l,33r,2xe" fillcolor="black" stroked="f">
                    <v:path arrowok="t" o:connecttype="custom" o:connectlocs="0,38;1,43;3,48;5,53;8,57;11,60;15,63;19,66;24,68;29,69;35,69;40,69;45,68;49,66;54,63;58,60;61,57;64,53;66,48;68,43;69,38;69,33;68,28;67,23;65,18;62,14;59,10;55,7;51,5;46,2;41,1;36,0;31,1;26,1;21,3;17,5;13,8;9,12;6,16;3,20;1,25;0,30;0,35" o:connectangles="0,0,0,0,0,0,0,0,0,0,0,0,0,0,0,0,0,0,0,0,0,0,0,0,0,0,0,0,0,0,0,0,0,0,0,0,0,0,0,0,0,0,0"/>
                  </v:shape>
                  <v:shape id="Freeform 425" o:spid="_x0000_s1458" style="position:absolute;left:4307;top:349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" path="m,22l,21,,20,,19,,18,1,17r,-1l1,15,2,14r,-1l3,12r,-1l4,10,4,9,5,8,6,7r1,l7,6,8,5r1,l10,4,11,3r1,l13,2r1,l15,1r1,l17,1r1,l19,r1,l21,r1,l24,r1,l26,r1,1l28,1r1,l30,1r1,1l32,2r1,1l34,3r1,1l36,5r1,l38,6r,1l39,7r1,1l40,9r1,1l42,11r,1l43,13r,1l44,15r,1l44,17r,1l45,19r,1l45,21r,1l45,24r,1l45,26r-1,1l44,28r,1l44,30r-1,1l43,32r-1,1l42,34r-1,1l40,36r,1l39,38r-1,l38,39r-1,1l36,40r-1,1l34,42r-1,l32,43r-1,l30,44r-1,l28,44r-1,l26,45r-1,l24,45r-2,l21,45r-1,l19,45,18,44r-1,l16,44r-1,l14,43r-1,l12,42r-1,l10,41,9,40r-1,l7,39r,-1l6,38,5,37,4,36r,-1l3,34r,-1l2,32r,-1l1,30r,-1l1,28,,27,,26,,25,,24,,22xe" fillcolor="#32f2ff" stroked="f">
                    <v:path arrowok="t" o:connecttype="custom" o:connectlocs="0,20;1,17;2,14;3,11;5,8;7,6;10,4;13,2;16,1;19,0;22,0;26,0;29,1;32,2;35,4;38,6;40,8;42,11;43,14;44,17;45,20;45,24;44,27;44,30;42,33;40,36;38,38;36,40;33,42;30,44;27,44;24,45;20,45;17,44;14,43;11,42;8,40;6,38;4,35;2,32;1,29;0,26;0,22" o:connectangles="0,0,0,0,0,0,0,0,0,0,0,0,0,0,0,0,0,0,0,0,0,0,0,0,0,0,0,0,0,0,0,0,0,0,0,0,0,0,0,0,0,0,0"/>
                  </v:shape>
                  <v:shape id="Freeform 426" o:spid="_x0000_s1459" style="position:absolute;left:4445;top:3555;width:276;height:227;visibility:visible;mso-wrap-style:square;v-text-anchor:top" coordsize="27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" path="m1,84r9,l10,227r230,l240,84r36,l276,71,153,,,,1,84xe" fillcolor="black" stroked="f">
                    <v:path arrowok="t" o:connecttype="custom" o:connectlocs="1,84;10,84;10,227;240,227;240,84;276,84;276,71;153,0;0,0;1,84" o:connectangles="0,0,0,0,0,0,0,0,0,0"/>
                  </v:shape>
                  <v:rect id="Rectangle 427" o:spid="_x0000_s1460" style="position:absolute;left:4468;top:3639;width:20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" stroked="f"/>
                  <v:shape id="Freeform 428" o:spid="_x0000_s1461" style="position:absolute;left:4457;top:3567;width:238;height:59;visibility:visible;mso-wrap-style:square;v-text-anchor:top" coordsize="2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" path="m238,59l,59,,,137,,238,59xe" fillcolor="#d80000" stroked="f">
                    <v:path arrowok="t" o:connecttype="custom" o:connectlocs="238,59;0,59;0,0;137,0;238,59" o:connectangles="0,0,0,0,0"/>
                  </v:shape>
                  <v:shape id="Freeform 429" o:spid="_x0000_s1462" style="position:absolute;left:4601;top:3653;width:105;height:108;visibility:visible;mso-wrap-style:square;v-text-anchor:top" coordsize="10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" path="m,54r,2l,59r,3l1,64r,3l2,70r1,2l4,75r1,2l6,79r1,3l9,84r1,2l12,88r1,2l15,92r2,1l19,95r2,2l23,98r2,2l27,101r3,1l32,103r2,1l37,105r2,1l42,106r2,1l47,107r3,l52,108r3,-1l58,107r3,l63,106r3,l68,105r3,-1l73,103r2,-1l78,101r2,-1l82,98r2,-1l86,95r2,-2l90,92r2,-2l93,88r2,-2l96,84r2,-2l99,79r1,-2l101,75r1,-3l103,70r1,-3l104,64r1,-2l105,59r,-3l105,54r,-3l105,48r,-3l104,43r,-3l103,38r-1,-3l101,33r-1,-3l99,28,98,26,96,23,95,21,93,19,92,17,90,15,88,14,86,12,84,10,82,9,80,7,78,6,75,5,73,4,71,3,68,2,66,1r-3,l61,,58,,55,,52,,50,,47,,44,,42,1r-3,l37,2,34,3,32,4,30,5,27,6,25,7,23,9r-2,1l19,12r-2,2l15,15r-2,2l12,19r-2,2l9,23,7,26,6,28,5,30,4,33,3,35,2,38,1,40r,3l,45r,3l,51r,3xe" fillcolor="black" stroked="f">
                    <v:path arrowok="t" o:connecttype="custom" o:connectlocs="0,59;1,67;4,75;7,82;12,88;17,93;23,98;30,102;37,105;44,107;52,108;61,107;68,105;75,102;82,98;88,93;93,88;98,82;101,75;104,67;105,59;105,51;104,43;102,35;99,28;95,21;90,15;84,10;78,6;71,3;63,1;55,0;47,0;39,1;32,4;25,7;19,12;13,17;9,23;5,30;2,38;0,45;0,54" o:connectangles="0,0,0,0,0,0,0,0,0,0,0,0,0,0,0,0,0,0,0,0,0,0,0,0,0,0,0,0,0,0,0,0,0,0,0,0,0,0,0,0,0,0,0"/>
                  </v:shape>
                  <v:shape id="Freeform 430" o:spid="_x0000_s1463" style="position:absolute;left:4612;top:3665;width:83;height:84;visibility:visible;mso-wrap-style:square;v-text-anchor:top" coordsize="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" path="m,42l,40,1,38r,-2l1,34,2,32r,-2l3,28,4,26r,-2l5,22,6,20,8,19,9,17r1,-1l11,14r2,-1l14,11r2,-1l17,9,19,7,20,6,22,5,24,4,26,3r2,l30,2,31,1r2,l35,1,38,r2,l42,r2,l46,r2,1l50,1r2,l54,2r2,1l58,3r1,1l61,5r2,1l65,7r1,2l68,10r1,1l71,13r1,1l73,16r2,1l76,19r1,1l78,22r1,2l80,26r1,2l81,30r1,2l82,34r1,2l83,38r,2l83,42r,2l83,46r,2l82,50r,2l81,54r,2l80,58r-1,2l78,62r-1,2l76,65r-1,2l73,69r-1,1l71,72r-2,1l68,74r-2,2l65,77r-2,1l61,79r-2,1l58,81r-2,l54,82r-2,1l50,83r-2,l46,84r-2,l42,84r-2,l38,84,35,83r-2,l31,83,30,82,28,81r-2,l24,80,22,79,20,78,19,77,17,76,16,74,14,73,13,72,11,70,10,69,9,67,8,65,6,64,5,62,4,60r,-2l3,56,2,54r,-2l1,50r,-2l1,46,,44,,42xe" fillcolor="#3ff200" stroked="f">
                    <v:path arrowok="t" o:connecttype="custom" o:connectlocs="1,38;2,32;4,26;6,20;10,16;14,11;19,7;24,4;30,2;35,1;42,0;48,1;54,2;59,4;65,7;69,11;73,16;77,20;80,26;82,32;83,38;83,44;82,50;81,56;78,62;75,67;71,72;66,76;61,79;56,81;50,83;44,84;38,84;31,83;26,81;20,78;16,74;11,70;8,65;4,60;2,54;1,48;0,42" o:connectangles="0,0,0,0,0,0,0,0,0,0,0,0,0,0,0,0,0,0,0,0,0,0,0,0,0,0,0,0,0,0,0,0,0,0,0,0,0,0,0,0,0,0,0"/>
                  </v:shape>
                  <v:shape id="Freeform 431" o:spid="_x0000_s1464" style="position:absolute;left:4609;top:3660;width:92;height:119;visibility:visible;mso-wrap-style:square;v-text-anchor:top" coordsize="9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" path="m40,119r13,l53,79,92,46,86,35,53,62r,-3l72,12,61,7,50,32,38,,27,4,40,40r,13l5,29,,40,40,69r,50xe" fillcolor="black" stroked="f">
                    <v:path arrowok="t" o:connecttype="custom" o:connectlocs="40,119;53,119;53,79;92,46;86,35;53,62;53,59;72,12;61,7;50,32;38,0;27,4;40,40;40,53;5,29;0,40;40,69;40,119" o:connectangles="0,0,0,0,0,0,0,0,0,0,0,0,0,0,0,0,0,0"/>
                  </v:shape>
                  <v:rect id="Rectangle 432" o:spid="_x0000_s1465" style="position:absolute;left:4488;top:3633;width: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" fillcolor="black" stroked="f"/>
                  <v:rect id="Rectangle 433" o:spid="_x0000_s1466" style="position:absolute;left:4500;top:3645;width:4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" fillcolor="#7f99b2" stroked="f"/>
                  <v:rect id="Rectangle 434" o:spid="_x0000_s1467" style="position:absolute;left:4500;top:3667;width:4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" fillcolor="#ff7f00" stroked="f"/>
                  <v:shape id="Freeform 435" o:spid="_x0000_s1468" style="position:absolute;left:4525;top:3710;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" path="m,8r,l,9r1,1l1,11r,1l2,12r,1l3,13r,1l4,14r,1l5,15r1,l7,15r1,l9,15r1,l11,15r1,l13,14r,-1l14,13r,-1l15,12r,-1l16,10r,-1l16,8r,-1l16,6r,-1l15,5r,-1l15,3r-1,l14,2r-1,l13,1r-1,l11,,10,,9,,8,,7,,6,,5,,4,1,3,1r,1l2,3,1,4r,1l1,6,,6,,7,,8xe" fillcolor="black" stroked="f">
                    <v:path arrowok="t" o:connecttype="custom" o:connectlocs="0,8;0,9;1,10;1,10;1,11;1,12;2,12;2,13;3,13;3,14;4,14;5,15;5,15;6,15;7,15;8,15;9,15;9,15;10,15;11,15;12,15;13,14;13,13;14,13;14,12;15,11;16,10;16,10;16,9;16,8;16,7;16,6;16,6;16,5;15,4;14,3;13,2;12,1;11,0;10,0;9,0;9,0;8,0;7,0;6,0;5,0;4,1;3,1;3,2;2,3;1,4;1,5;1,6;0,6;0,7" o:connectangles="0,0,0,0,0,0,0,0,0,0,0,0,0,0,0,0,0,0,0,0,0,0,0,0,0,0,0,0,0,0,0,0,0,0,0,0,0,0,0,0,0,0,0,0,0,0,0,0,0,0,0,0,0,0,0"/>
                  </v:shape>
                  <v:shape id="Freeform 436" o:spid="_x0000_s1469" style="position:absolute;left:4387;top:3280;width:135;height:103;visibility:visible;mso-wrap-style:square;v-text-anchor:top" coordsize="13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shape id="Freeform 437" o:spid="_x0000_s1470" style="position:absolute;left:23488;top:12458;width:12700;height:15901;visibility:visible;mso-wrap-style:square;v-text-anchor:top" coordsize="2000,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" path="m46,41l1970,2451r-15,13l30,53,46,41xm19,87l,,82,38,19,87xm1981,2417r19,87l1918,2467r63,-50xe" fillcolor="black" strokeweight="6e-5mm">
                  <v:stroke joinstyle="bevel"/>
                  <v:path arrowok="t" o:connecttype="custom" o:connectlocs="18548438,16532984;794357003,988349849;788308599,993592015;12096807,21371906;18548438,16532984;7661311,35082186;0,0;33064606,15323253;7661311,35082186;798792499,974639569;806453810,1009721755;773389204,994801745;798792499,974639569" o:connectangles="0,0,0,0,0,0,0,0,0,0,0,0,0"/>
                  <o:lock v:ext="edit" verticies="t"/>
                </v:shape>
                <v:rect id="Rectangle 438" o:spid="_x0000_s1471" style="position:absolute;left:38722;top:2762;width:1049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" stroked="f"/>
                <v:rect id="Rectangle 439" o:spid="_x0000_s1472" style="position:absolute;left:39643;top:3638;width:838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" filled="f" stroked="f">
                  <v:textbox style="mso-fit-shape-to-text:t" inset="0,0,0,0">
                    <w:txbxContent>
                      <w:p w14:paraId="17D2B515" w14:textId="77777777" w:rsidR="009A261A" w:rsidRDefault="009A261A" w:rsidP="00B80C60">
                        <w:r>
                          <w:rPr>
                            <w:rFonts w:cs="Arial"/>
                            <w:b/>
                            <w:bCs/>
                            <w:color w:val="000000"/>
                            <w:sz w:val="12"/>
                            <w:szCs w:val="12"/>
                          </w:rPr>
                          <w:t>Sectorised deployment</w:t>
                        </w:r>
                      </w:p>
                    </w:txbxContent>
                  </v:textbox>
                </v:rect>
                <v:rect id="Rectangle 440" o:spid="_x0000_s1473" style="position:absolute;left:48044;top:3016;width:686;height:3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" filled="f" stroked="f">
                  <v:textbox style="mso-fit-shape-to-text:t" inset="0,0,0,0">
                    <w:txbxContent>
                      <w:p w14:paraId="1C9D8701" w14:textId="77777777" w:rsidR="009A261A" w:rsidRDefault="009A261A" w:rsidP="00B80C60"/>
                    </w:txbxContent>
                  </v:textbox>
                </v:rect>
                <v:rect id="Rectangle 441" o:spid="_x0000_s1474" style="position:absolute;left:28905;top:33375;width:19050;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" stroked="f"/>
                <v:rect id="Rectangle 442" o:spid="_x0000_s1475" style="position:absolute;left:29838;top:33801;width:813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" filled="f" stroked="f">
                  <v:textbox style="mso-fit-shape-to-text:t" inset="0,0,0,0">
                    <w:txbxContent>
                      <w:p w14:paraId="56816598" w14:textId="77777777" w:rsidR="009A261A" w:rsidRDefault="009A261A" w:rsidP="00B80C60">
                        <w:r>
                          <w:rPr>
                            <w:rFonts w:cs="Arial"/>
                            <w:b/>
                            <w:bCs/>
                            <w:color w:val="000000"/>
                            <w:sz w:val="12"/>
                            <w:szCs w:val="12"/>
                          </w:rPr>
                          <w:t>Deployment with omni</w:t>
                        </w:r>
                      </w:p>
                    </w:txbxContent>
                  </v:textbox>
                </v:rect>
                <v:rect id="Rectangle 443" o:spid="_x0000_s1476" style="position:absolute;left:37979;top:33801;width:25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" filled="f" stroked="f">
                  <v:textbox style="mso-fit-shape-to-text:t" inset="0,0,0,0">
                    <w:txbxContent>
                      <w:p w14:paraId="0E7D41B8" w14:textId="77777777" w:rsidR="009A261A" w:rsidRDefault="009A261A" w:rsidP="00B80C60">
                        <w:r>
                          <w:rPr>
                            <w:rFonts w:cs="Arial"/>
                            <w:b/>
                            <w:bCs/>
                            <w:color w:val="000000"/>
                            <w:sz w:val="12"/>
                            <w:szCs w:val="12"/>
                          </w:rPr>
                          <w:t>-</w:t>
                        </w:r>
                      </w:p>
                    </w:txbxContent>
                  </v:textbox>
                </v:rect>
                <v:rect id="Rectangle 444" o:spid="_x0000_s1477" style="position:absolute;left:38239;top:33801;width:6991;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" filled="f" stroked="f">
                  <v:textbox style="mso-fit-shape-to-text:t" inset="0,0,0,0">
                    <w:txbxContent>
                      <w:p w14:paraId="4E22938D" w14:textId="77777777" w:rsidR="009A261A" w:rsidRDefault="009A261A" w:rsidP="00B80C60">
                        <w:r>
                          <w:rPr>
                            <w:rFonts w:cs="Arial"/>
                            <w:b/>
                            <w:bCs/>
                            <w:color w:val="000000"/>
                            <w:sz w:val="12"/>
                            <w:szCs w:val="12"/>
                          </w:rPr>
                          <w:t>directional antenna</w:t>
                        </w:r>
                      </w:p>
                    </w:txbxContent>
                  </v:textbox>
                </v:rect>
                <v:rect id="Rectangle 445" o:spid="_x0000_s1478" style="position:absolute;left:45250;top:33801;width:686;height:3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" filled="f" stroked="f">
                  <v:textbox style="mso-fit-shape-to-text:t" inset="0,0,0,0">
                    <w:txbxContent>
                      <w:p w14:paraId="10277C89" w14:textId="77777777" w:rsidR="009A261A" w:rsidRDefault="009A261A" w:rsidP="00B80C60"/>
                    </w:txbxContent>
                  </v:textbox>
                </v:rect>
                <v:rect id="Rectangle 446" o:spid="_x0000_s1479" style="position:absolute;left:2686;top:7321;width:838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" filled="f" stroked="f">
                  <v:textbox style="mso-fit-shape-to-text:t" inset="0,0,0,0">
                    <w:txbxContent>
                      <w:p w14:paraId="41D566C3" w14:textId="77777777" w:rsidR="009A261A" w:rsidRDefault="009A261A" w:rsidP="00B80C60">
                        <w:r>
                          <w:rPr>
                            <w:rFonts w:cs="Arial"/>
                            <w:b/>
                            <w:bCs/>
                            <w:color w:val="000000"/>
                            <w:sz w:val="12"/>
                            <w:szCs w:val="12"/>
                          </w:rPr>
                          <w:t>Sectorised deployment</w:t>
                        </w:r>
                      </w:p>
                    </w:txbxContent>
                  </v:textbox>
                </v:rect>
                <v:rect id="Rectangle 447" o:spid="_x0000_s1480" style="position:absolute;left:12522;top:6134;width:685;height:3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" filled="f" stroked="f">
                  <v:textbox style="mso-fit-shape-to-text:t" inset="0,0,0,0">
                    <w:txbxContent>
                      <w:p w14:paraId="0D97D4AA" w14:textId="77777777" w:rsidR="009A261A" w:rsidRDefault="009A261A" w:rsidP="00B80C60"/>
                    </w:txbxContent>
                  </v:textbox>
                </v:rect>
                <v:shape id="Freeform 448" o:spid="_x0000_s1481" style="position:absolute;left:37725;top:24866;width:8915;height:1784;visibility:visible;mso-wrap-style:square;v-text-anchor:top" coordsize="467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" path="m126,795l4533,78v18,-3,35,9,38,27c4574,123,4562,140,4544,143l137,861v-18,3,-35,-10,-38,-28c96,815,108,798,126,795xm132,828l285,938,,849,242,675,132,828xm4539,111l4386,r284,89l4428,264,4539,111xe" fillcolor="black" strokeweight="6e-5mm">
                  <v:stroke joinstyle="bevel"/>
                  <v:path arrowok="t" o:connecttype="custom" o:connectlocs="4591914,28763262;165202373,2822083;166587163,3798914;165603263,5173819;4992804,31151135;3608014,30138167;4591914,28763262;4810685,29957294;10386690,33937081;0,30717115;8819590,24421728;4810685,29957294;165420953,4015924;159844949,0;170195177,3219967;161375587,9551681;165420953,4015924" o:connectangles="0,0,0,0,0,0,0,0,0,0,0,0,0,0,0,0,0"/>
                  <o:lock v:ext="edit" verticies="t"/>
                </v:shape>
                <v:shape id="Freeform 449" o:spid="_x0000_s1482" style="position:absolute;left:28905;top:27273;width:8388;height:2298;visibility:visible;mso-wrap-style:square;v-text-anchor:top" coordsize="4393,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" path="m122,1079l4256,65v18,-4,36,7,40,25c4301,108,4290,126,4272,130l138,1143v-18,5,-36,-6,-41,-24c93,1101,104,1083,122,1079xm130,1111r161,98l,1143,227,950r-97,161xm4264,98l4103,r290,66l4166,259,4264,98xe" fillcolor="black" strokeweight="6e-5mm">
                  <v:stroke joinstyle="bevel"/>
                  <v:path arrowok="t" o:connecttype="custom" o:connectlocs="4448163,38994681;155173012,2349150;156631419,3252582;155756337,4698111;5031487,41307527;3536610,40440210;4448163,38994681;4739729,40151104;10609830,43692792;0,41307527;8276339,34332685;4739729,40151104;155464770,3541688;149594669,0;160168029,2385265;151891690,9360107;155464770,3541688" o:connectangles="0,0,0,0,0,0,0,0,0,0,0,0,0,0,0,0,0"/>
                  <o:lock v:ext="edit" verticies="t"/>
                </v:shape>
                <v:shape id="Freeform 450" o:spid="_x0000_s1483" style="position:absolute;left:49091;top:7270;width:1994;height:5785;visibility:visible;mso-wrap-style:square;v-text-anchor:top" coordsize="1046,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" path="m56,2903l927,117v5,-17,24,-27,41,-21c986,101,996,120,990,137l120,2923v-6,17,-24,27,-42,22c60,2939,51,2921,56,2903xm88,2913r167,-88l48,3040,,2746r88,167xm958,127l791,215,998,r48,294l958,127xe" fillcolor="black" strokeweight="6e-5mm">
                  <v:stroke joinstyle="bevel"/>
                  <v:path arrowok="t" o:connecttype="custom" o:connectlocs="2034996,105123302;33685806,4236788;35175785,3476358;35975105,4961061;4360705,105847576;2834316,106644162;2034996,105123302;3197851,105485439;9266237,102298714;1744282,110084363;0,99437968;3197851,105485439;34812250,4598924;28743864,7785650;36265819,0;38010101,10646395;34812250,4598924" o:connectangles="0,0,0,0,0,0,0,0,0,0,0,0,0,0,0,0,0"/>
                  <o:lock v:ext="edit" verticies="t"/>
                </v:shape>
                <v:shape id="Freeform 451" o:spid="_x0000_s1484" style="position:absolute;left:95;top:4216;width:23107;height:19863;visibility:visible;mso-wrap-style:square;v-text-anchor:top" coordsize="24208,2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" path="m11714,19992r211,-213c11945,19759,11976,19759,11996,19779v20,19,20,51,,70l11785,20063v-19,19,-51,19,-70,c11695,20043,11695,20012,11714,19992xm12207,19495r210,-214c12437,19262,12469,19261,12488,19281v20,19,20,51,1,71l12278,19565v-20,19,-51,20,-71,c12187,19546,12187,19514,12207,19495xm12699,18997r211,-213c12929,18764,12961,18764,12980,18783v20,20,20,51,1,71l12770,19067v-20,20,-51,20,-71,1c12680,19048,12679,19017,12699,18997xm13191,18499r211,-213c13421,18266,13453,18266,13473,18286v19,19,20,51,,70l13262,18570v-19,19,-51,19,-71,c13172,18550,13172,18519,13191,18499xm13683,18002r211,-214c13914,17769,13945,17768,13965,17788v20,19,20,51,,71l13754,18072v-19,19,-51,20,-70,c13664,18053,13664,18021,13683,18002xm14176,17504r211,-213c14406,17271,14438,17271,14457,17290v20,20,20,51,1,71l14247,17574v-20,20,-51,20,-71,1c14156,17555,14156,17523,14176,17504xm14668,17006r211,-213c14898,16773,14930,16773,14950,16793v19,19,19,51,,70l14739,17077v-19,19,-51,19,-71,c14649,17057,14648,17026,14668,17006xm15160,16509r211,-214c15390,16276,15422,16275,15442,16295v19,19,20,51,,71l15231,16579v-19,19,-51,20,-71,c15141,16560,15141,16528,15160,16509xm15652,16011r211,-213c15883,15778,15914,15778,15934,15797v20,20,20,51,,71l15723,16081v-19,20,-51,20,-70,1c15633,16062,15633,16030,15652,16011xm16145,15513r211,-213c16375,15280,16407,15280,16426,15300v20,19,20,51,1,70l16216,15584v-20,19,-51,19,-71,c16125,15564,16125,15533,16145,15513xm16637,15016r211,-214c16867,14783,16899,14782,16919,14802v19,19,19,51,,71l16708,15086v-19,19,-51,20,-71,c16618,15067,16617,15035,16637,15016xm17129,14518r211,-213c17360,14285,17391,14285,17411,14304v19,20,20,51,,71l17200,14588v-19,20,-51,20,-70,1c17110,14569,17110,14537,17129,14518xm17621,14020r211,-213c17852,13787,17883,13787,17903,13806v20,20,20,52,,71l17693,14090v-20,20,-52,20,-71,1c17602,14071,17602,14040,17621,14020xm18114,13523r211,-214c18344,13290,18376,13289,18395,13309v20,19,20,51,1,71l18185,13593v-20,19,-51,20,-71,c18094,13574,18094,13542,18114,13523xm18606,13025r211,-213c18836,12792,18868,12792,18888,12811v19,20,19,51,,71l18677,13095v-19,20,-51,20,-71,1c18587,13076,18587,13044,18606,13025xm19098,12527r211,-213c19329,12294,19360,12294,19380,12313v20,20,20,52,,71l19169,12597v-19,20,-51,20,-70,1c19079,12578,19079,12547,19098,12527xm19590,12029r211,-213c19821,11797,19853,11796,19872,11816v20,19,20,51,1,71l19662,12100v-20,19,-52,20,-71,c19571,12081,19571,12049,19590,12029xm20083,11532r211,-213c20313,11299,20345,11299,20364,11318v20,20,20,51,1,71l20154,11602v-20,20,-51,20,-71,1c20063,11583,20063,11551,20083,11532xm20575,11034r211,-213c20805,10801,20837,10801,20857,10820v19,20,19,52,,71l20646,11104v-19,20,-51,20,-71,1c20556,11085,20556,11054,20575,11034xm21067,10536r211,-213c21298,10304,21329,10303,21349,10323v20,19,20,51,,71l21138,10607v-19,19,-51,20,-70,c21048,10588,21048,10556,21067,10536xm21560,10039r211,-213c21790,9806,21822,9806,21841,9825v20,20,20,51,1,71l21631,10109v-20,20,-51,20,-71,1c21540,10090,21540,10058,21560,10039xm22052,9541r211,-213c22282,9308,22314,9308,22333,9327v20,20,20,52,1,71l22123,9611v-20,20,-51,20,-71,1c22033,9592,22032,9561,22052,9541xm22544,9043r211,-213c22774,8811,22806,8810,22826,8830v19,19,20,51,,71l22615,9114v-19,19,-51,20,-71,c22525,9095,22525,9063,22544,9043xm23036,8546r211,-213c23267,8313,23298,8313,23318,8332v20,20,20,51,,71l23107,8616v-19,20,-51,20,-70,1c23017,8597,23017,8565,23036,8546xm23529,8048r211,-213c23759,7815,23791,7815,23810,7834v20,20,20,52,1,71l23600,8118v-20,20,-51,20,-71,1c23509,8099,23509,8068,23529,8048xm24021,7550r100,-101l24132,7528r-137,-78c23971,7436,23962,7405,23976,7381v14,-23,44,-32,68,-18l24181,7441v14,8,23,21,25,37c24208,7493,24203,7509,24192,7520r-100,101c24073,7640,24041,7641,24021,7621v-19,-19,-20,-51,,-71xm23647,7251r-260,-148c23363,7089,23354,7058,23368,7035v14,-24,44,-33,68,-19l23697,7165v24,13,32,44,19,68c23702,7257,23671,7265,23647,7251xm23039,6904r-260,-148c22755,6742,22746,6711,22760,6688v14,-24,44,-33,68,-19l23089,6818v24,13,32,44,19,68c23094,6910,23063,6918,23039,6904xm22431,6557r-260,-148c22147,6395,22139,6365,22152,6341v14,-24,44,-33,68,-19l22481,6471v24,13,32,44,19,68c22486,6563,22455,6571,22431,6557xm21823,6210r-260,-148c21539,6048,21531,6018,21544,5994v14,-24,45,-33,68,-19l21873,6124v24,13,32,44,19,68c21878,6216,21847,6224,21823,6210xm21216,5863r-261,-148c20931,5701,20923,5671,20936,5647v14,-24,45,-33,69,-19l21265,5777v24,13,32,44,19,68c21270,5869,21240,5877,21216,5863xm20608,5516r-261,-148c20323,5354,20315,5324,20328,5300v14,-24,45,-33,69,-19l20657,5430v24,13,32,44,19,68c20662,5522,20632,5530,20608,5516xm20000,5169r-261,-148c19715,5007,19707,4977,19720,4953v14,-24,45,-33,69,-19l20049,5083v24,13,33,44,19,68c20054,5175,20024,5183,20000,5169xm19392,4822r-261,-148c19107,4660,19099,4630,19112,4606v14,-24,45,-33,69,-19l19441,4736v24,13,33,44,19,68c19446,4828,19416,4836,19392,4822xm18784,4475r-261,-148c18499,4313,18491,4283,18505,4259v13,-24,44,-33,68,-19l18833,4389v24,13,33,44,19,68c18838,4481,18808,4489,18784,4475xm18176,4128r-261,-148c17891,3966,17883,3936,17897,3912v13,-24,44,-33,68,-19l18225,4042v24,13,33,44,19,68c18230,4134,18200,4142,18176,4128xm17568,3782r-261,-149c17283,3619,17275,3589,17289,3565v13,-24,44,-33,68,-19l17617,3695v24,13,33,44,19,68c17622,3787,17592,3795,17568,3782xm16960,3435r-261,-149c16675,3272,16667,3242,16681,3218v13,-24,44,-33,68,-19l17009,3348v24,13,33,44,19,68c17014,3440,16984,3448,16960,3435xm16352,3088r-261,-149c16067,2925,16059,2895,16073,2871v13,-24,44,-33,68,-19l16402,3001v24,13,32,44,18,68c16406,3093,16376,3101,16352,3088xm15744,2741r-261,-149c15459,2578,15451,2548,15465,2524v14,-24,44,-33,68,-19l15794,2654v24,13,32,44,18,68c15799,2746,15768,2754,15744,2741xm15136,2394r-260,-149c14852,2231,14843,2201,14857,2177v14,-24,44,-33,68,-19l15186,2307v24,13,32,44,18,68c15191,2399,15160,2407,15136,2394xm14528,2047r-260,-149c14244,1884,14235,1854,14249,1830v14,-24,44,-33,68,-19l14578,1960v24,13,32,44,18,68c14583,2052,14552,2060,14528,2047xm13920,1700r-260,-149c13636,1537,13627,1507,13641,1483v14,-24,44,-33,68,-19l13970,1613v24,13,32,44,18,68c13975,1705,13944,1713,13920,1700xm13312,1353r-260,-149c13028,1190,13019,1160,13033,1136v14,-24,44,-33,68,-19l13362,1266v24,13,32,44,18,68c13367,1358,13336,1366,13312,1353xm12704,1006l12444,857v-24,-14,-33,-44,-19,-68c12439,765,12469,756,12493,770r261,149c12778,932,12786,963,12773,987v-14,24,-45,32,-69,19xm12106,667r-289,-83c11791,576,11776,549,11783,522v8,-26,36,-42,62,-34l12133,571v27,8,42,36,34,62c12160,660,12132,675,12106,667xm11433,482r-244,-59l11142,413v-27,-6,-44,-33,-38,-60c11110,326,11137,309,11163,315r49,11l11456,385v27,6,44,33,37,60c11487,472,11460,489,11433,482xm10752,330r-169,-32l10458,276v-27,-4,-46,-30,-41,-57c10422,191,10448,173,10475,178r127,21l10771,232v27,6,45,32,39,59c10805,318,10779,336,10752,330xm10064,214r-74,-11l9768,176v-28,-4,-47,-29,-44,-56c9728,92,9753,73,9780,76r225,28l10079,115v27,4,46,29,42,57c10117,199,10091,218,10064,214xm9372,136l9127,118r-53,-2c9047,115,9025,91,9027,64v1,-28,24,-49,52,-48l9134,19r245,18c9407,39,9428,63,9426,90v-2,28,-26,48,-54,46xm8676,102r-106,-2l8377,101v-28,,-50,-22,-50,-50c8327,24,8349,1,8377,1l8571,r107,2c8705,3,8727,26,8727,53v-1,28,-23,50,-51,49xm7980,113r-219,13l7682,134v-27,2,-51,-18,-54,-46c7625,61,7646,37,7673,34r82,-7l7974,13v28,-1,51,20,53,47c8029,88,8008,112,7980,113xm7286,175r-43,5l6990,218v-27,4,-52,-15,-56,-42c6930,148,6948,123,6976,119l7232,81r42,-5c7302,73,7326,92,7330,120v3,27,-17,52,-44,55xm6600,291r-104,21l6309,358v-26,6,-53,-10,-60,-37c6243,294,6259,267,6286,261r189,-46l6580,193v27,-6,53,12,59,39c6644,259,6627,285,6600,291xm5927,463r-140,43l5643,555v-26,9,-55,-5,-64,-31c5571,498,5585,470,5611,461r147,-50l5897,368v27,-8,55,6,63,33c5968,427,5953,455,5927,463xm5272,695r-153,64l4998,813v-26,12,-55,,-67,-25c4920,763,4931,733,4956,722r124,-56l5233,603v26,-11,55,2,66,27c5309,656,5297,685,5272,695xm4641,988r-149,80l4380,1132v-24,14,-54,6,-68,-18c4298,1090,4306,1059,4330,1045r115,-66l4594,900v25,-13,55,-4,68,20c4675,944,4666,975,4641,988xm4043,1341r-135,91l3799,1512v-22,16,-54,11,-70,-11c3713,1478,3718,1447,3740,1431r112,-82l3987,1258v23,-16,54,-10,70,13c4072,1294,4066,1325,4043,1341xm3490,1758r-133,115l3268,1957v-20,19,-51,18,-70,-2c3179,1935,3179,1904,3200,1885r92,-87l3424,1683v21,-18,53,-16,71,5c3513,1708,3511,1740,3490,1758xm2987,2237r-160,173l2786,2458v-18,21,-49,23,-70,5c2695,2445,2693,2413,2711,2392r43,-49l2913,2169v19,-20,51,-22,71,-3c3004,2185,3006,2217,2987,2237xm2531,2763r-42,51l2348,2999v-17,22,-48,26,-70,10c2256,2992,2252,2961,2268,2939r144,-188l2453,2700v17,-21,49,-25,70,-7c2545,2710,2548,2742,2531,2763xm2117,3322r-106,157l1952,3571v-15,23,-46,30,-70,15c1859,3571,1852,3540,1867,3517r61,-95l2034,3266v16,-23,47,-29,70,-13c2126,3268,2132,3299,2117,3322xm1741,3910r-28,46l1591,4168v-14,24,-44,32,-68,19c1499,4173,1491,4142,1504,4118r124,-213l1656,3858v14,-24,45,-31,69,-17c1748,3855,1756,3886,1741,3910xm1404,4520r-101,193l1268,4785v-12,25,-42,35,-67,23c1176,4796,1166,4766,1178,4741r36,-75l1316,4473v13,-24,43,-34,67,-21c1408,4465,1417,4495,1404,4520xm1098,5146r-42,93l979,5420v-11,25,-40,37,-66,26c888,5435,876,5406,887,5380r78,-182l1007,5104v12,-25,41,-36,67,-24c1099,5091,1110,5121,1098,5146xm830,5788r-98,262l726,6068v-9,27,-37,40,-64,31c636,6091,622,6062,631,6036r8,-21l736,5753v10,-25,38,-39,64,-29c826,5734,839,5762,830,5788xm599,6447r-50,154l511,6732v-8,27,-36,42,-62,34c422,6758,407,6730,415,6704r39,-134l503,6416v9,-26,37,-41,63,-32c593,6392,607,6420,599,6447xm405,7116r-10,37l334,7407v-6,27,-33,43,-60,37c247,7437,231,7410,237,7384r61,-256l308,7091v7,-27,34,-43,61,-36c396,7062,412,7090,405,7116xm255,7796r-33,182l205,8090v-5,28,-30,46,-57,42c120,8128,102,8102,106,8075r17,-114l156,7778v5,-27,31,-45,59,-40c242,7743,260,7769,255,7796xm151,8485r-4,36l123,8782v-3,28,-27,48,-55,45c41,8825,21,8801,23,8773l48,8508r4,-35c55,8446,80,8426,108,8429v27,4,47,29,43,56xm104,9178r-4,141l102,9477v,27,-22,50,-50,50c24,9527,2,9505,2,9477l,9316,4,9176v1,-28,24,-50,51,-49c83,9128,105,9151,104,9178xm112,9875r,5l130,10172v3,28,-18,52,-45,54c57,10228,33,10208,31,10180r,-1l12,9883r,-4c11,9851,33,9828,61,9827v27,-1,50,21,51,48xm166,10569r22,209l200,10866v3,28,-16,53,-43,56c129,10926,104,10907,101,10879r-12,-90l66,10580v-3,-27,17,-52,45,-55c138,10522,163,10542,166,10569xm255,11261r22,144l303,11557v5,27,-14,53,-41,57c235,11619,209,11601,204,11573r-26,-153l156,11276v-4,-27,15,-52,42,-57c226,11215,251,11234,255,11261xm375,11949r19,97l435,12242v6,27,-11,54,-39,59c369,12307,343,12290,337,12263r-42,-198l277,11968v-5,-27,12,-53,39,-59c344,11904,370,11922,375,11949xm523,12631r15,65l595,12922v6,26,-10,53,-37,60c532,12989,504,12973,498,12946r-57,-227l426,12654v-7,-27,10,-54,37,-60c490,12587,517,12604,523,12631xm698,13307r11,40l781,13594v8,27,-8,55,-34,62c720,13664,693,13649,685,13622r-73,-248l601,13333v-7,-26,9,-54,35,-61c663,13265,690,13280,698,13307xm899,13976r5,18l996,14258v9,26,-5,54,-31,63c939,14330,910,14317,901,14290r-92,-267l803,14005v-8,-26,7,-54,33,-62c862,13935,890,13949,899,13976xm1127,14634r107,280c1243,14940,1230,14969,1205,14979v-26,10,-55,-3,-65,-29l1033,14670v-10,-26,3,-55,29,-65c1088,14595,1117,14608,1127,14634xm1383,15283r113,263l1502,15557v11,25,,55,-25,67c1452,15635,1422,15624,1411,15599r-6,-14l1291,15323v-11,-26,1,-55,26,-66c1343,15246,1372,15258,1383,15283xm1670,15919r100,204l1803,16186v13,25,4,55,-21,68c1758,16266,1727,16257,1715,16233r-34,-66l1580,15963v-12,-25,-2,-55,23,-67c1628,15884,1658,15894,1670,15919xm1992,16537r72,130l2141,16796v15,23,7,54,-17,68c2101,16878,2070,16871,2056,16847r-79,-131l1904,16586v-13,-24,-4,-55,20,-68c1948,16505,1978,16513,1992,16537xm2353,17133r24,36l2522,17379v16,23,10,54,-13,69c2487,17464,2455,17459,2440,17436r-148,-212l2269,17187v-15,-23,-8,-54,15,-69c2307,17103,2338,17110,2353,17133xm2762,17693r114,139l2955,17920v19,21,17,52,-3,71c2931,18009,2899,18007,2881,17987r-82,-92l2685,17757v-18,-21,-14,-53,7,-70c2713,17669,2745,17672,2762,17693xm3229,18205r183,170l3449,18408v20,19,22,50,4,71c3434,18499,3403,18501,3382,18483r-39,-35l3161,18279v-20,-19,-21,-51,-3,-71c3177,18188,3209,18186,3229,18205xm3748,18672r50,43l3978,18863v21,17,25,49,7,70c3967,18955,3936,18958,3915,18940r-182,-150l3683,18747v-21,-18,-23,-49,-5,-70c3696,18656,3728,18654,3748,18672xm4292,19108r132,99l4533,19282v23,16,28,47,13,70c4530,19375,4499,19380,4476,19365r-112,-78l4232,19188v-23,-17,-27,-48,-10,-70c4238,19096,4269,19091,4292,19108xm4862,19510r10,6l5102,19663r10,6c5136,19683,5144,19714,5130,19737v-14,24,-45,32,-69,18l5049,19748r-234,-149l4805,19592v-22,-16,-28,-47,-12,-70c4808,19500,4839,19494,4862,19510xm5457,19869r125,69l5721,20009v24,12,34,42,21,67c5730,20100,5700,20110,5675,20098r-142,-73l5409,19956v-24,-13,-33,-44,-20,-68c5403,19864,5433,19855,5457,19869xm6079,20182r3,1l6339,20292r13,5c6378,20307,6391,20336,6381,20362v-10,26,-39,39,-65,29l6300,20384r-261,-110l6036,20272v-24,-11,-35,-41,-23,-66c6024,20181,6054,20170,6079,20182xm6725,20436r142,48l7009,20526v27,8,42,36,34,63c7035,20615,7007,20630,6981,20622r-147,-43l6693,20530v-26,-9,-40,-37,-31,-63c6671,20441,6699,20427,6725,20436xm7394,20628r20,5l7685,20688v27,6,45,32,39,59c7719,20774,7692,20792,7665,20786r-276,-56l7369,20725v-26,-7,-43,-34,-36,-61c7340,20638,7367,20621,7394,20628xm8077,20745r187,21l8373,20772v27,2,48,25,47,53c8418,20852,8394,20873,8367,20872r-114,-7l8066,20844v-28,-3,-48,-27,-45,-55c8024,20762,8049,20742,8077,20745xm8770,20785r81,l9067,20777v28,-1,51,20,52,48c9120,20852,9099,20876,9071,20877r-221,8l8769,20885v-28,-1,-50,-23,-50,-51c8720,20807,8742,20784,8770,20785xm9461,20744r296,-43l9754,20702v27,-6,54,11,59,38c9819,20767,9802,20794,9775,20799r-3,1l9475,20843v-27,4,-53,-15,-57,-42c9414,20774,9433,20748,9461,20744xm10144,20620r234,-59l10431,20544v27,-8,55,7,63,33c10502,20604,10487,20632,10461,20640r-58,18l10168,20717v-27,7,-54,-10,-60,-36c10101,20654,10117,20627,10144,20620xm10809,20421r203,-75l11087,20315v25,-11,55,1,65,26c11163,20367,11151,20396,11126,20407r-79,33l10843,20515v-26,9,-54,-4,-64,-30c10770,20459,10783,20430,10809,20421xm11450,20154r208,-101c11683,20041,11712,20052,11724,20077v13,25,2,54,-23,66l11494,20244v-25,12,-55,2,-67,-23c11415,20196,11425,20166,11450,20154xe" fillcolor="black" strokeweight="6e-5mm">
                  <v:stroke joinstyle="bevel"/>
                  <v:path arrowok="t" o:connecttype="custom" o:connectlocs="111222391,176970056;120834918,167970052;131732138,157034329;140697689,147392066;149025427,138392062;156068568,131318741;160551391,126814174;169526010,118456430;179147605,109447296;190035757,98511668;199001308,88869404;207329047,79869400;214381256,72796080;220321922,67305631;209916759,62448310;204376992,59309579;193926299,52869388;182673710,45976962;169225336,38351829;157526412,32246226;146610960,26583917;137909622,21654316;132369855,18515585;121910093,12066358;110548211,5164802;96425562,2695436;91159170,940706;79050183,922636;69911482,307577;66385377,1582871;50832279,4739672;48281125,5698544;34614069,13676430;31197353,15223160;22678233,25453282;17566665,30952767;12792330,40884442;8081758,48663363;7562402,52353812;2496556,67332736;1958968,69992031;929324,85721733;282443,92080512;1011317,95201078;3963467,110731720;3881474,114458404;8236677,126578974;9676289,132105659;16427823,146406183;17348079,150024255;26204242,161294661;30459316,166866522;39105960,172836312;46741288,178525821;49283374,180506716;55388028,182550953;70376144,187661448;73082217,188041402;88899623,187245449;94785500,186856460;104325101,182297682" o:connectangles="0,0,0,0,0,0,0,0,0,0,0,0,0,0,0,0,0,0,0,0,0,0,0,0,0,0,0,0,0,0,0,0,0,0,0,0,0,0,0,0,0,0,0,0,0,0,0,0,0,0,0,0,0,0,0,0,0,0,0,0,0"/>
                  <o:lock v:ext="edit" verticies="t"/>
                </v:shape>
                <w10:anchorlock/>
              </v:group>
            </w:pict>
          </mc:Fallback>
        </mc:AlternateContent>
      </w:r>
    </w:p>
    <w:p w14:paraId="46FF9B9C" w14:textId="65F99051" w:rsidR="00B80C60" w:rsidRPr="00CD6FD5" w:rsidRDefault="00B80C60" w:rsidP="00B80C60">
      <w:pPr>
        <w:pStyle w:val="Caption"/>
        <w:rPr>
          <w:rFonts w:cs="Arial"/>
          <w:lang w:val="en-GB"/>
        </w:rPr>
      </w:pPr>
      <w:bookmarkStart w:id="81" w:name="_Ref299958843"/>
      <w:r w:rsidRPr="00CD6FD5">
        <w:rPr>
          <w:rFonts w:cs="Arial"/>
          <w:lang w:val="en-GB"/>
        </w:rPr>
        <w:t xml:space="preserve">Figure </w:t>
      </w:r>
      <w:r w:rsidRPr="00CD6FD5">
        <w:rPr>
          <w:rFonts w:cs="Arial"/>
          <w:lang w:val="en-GB"/>
        </w:rPr>
        <w:fldChar w:fldCharType="begin"/>
      </w:r>
      <w:r w:rsidRPr="00CD6FD5">
        <w:rPr>
          <w:rFonts w:cs="Arial"/>
          <w:lang w:val="en-GB"/>
        </w:rPr>
        <w:instrText xml:space="preserve"> SEQ Figure \* ARABIC </w:instrText>
      </w:r>
      <w:r w:rsidRPr="00CD6FD5">
        <w:rPr>
          <w:rFonts w:cs="Arial"/>
          <w:lang w:val="en-GB"/>
        </w:rPr>
        <w:fldChar w:fldCharType="separate"/>
      </w:r>
      <w:r w:rsidR="00493D80">
        <w:rPr>
          <w:rFonts w:cs="Arial"/>
          <w:noProof/>
          <w:lang w:val="en-GB"/>
        </w:rPr>
        <w:t>3</w:t>
      </w:r>
      <w:r w:rsidRPr="00CD6FD5">
        <w:rPr>
          <w:rFonts w:cs="Arial"/>
          <w:lang w:val="en-GB"/>
        </w:rPr>
        <w:fldChar w:fldCharType="end"/>
      </w:r>
      <w:bookmarkEnd w:id="81"/>
      <w:r w:rsidRPr="00CD6FD5">
        <w:rPr>
          <w:rFonts w:cs="Arial"/>
          <w:lang w:val="en-GB"/>
        </w:rPr>
        <w:t>: Example of P-MP FWA / BWA network including a P-P infrastructure connection</w:t>
      </w:r>
    </w:p>
    <w:p w14:paraId="73E7F706" w14:textId="4957159C" w:rsidR="00B80C60" w:rsidRPr="00CD6FD5" w:rsidRDefault="00B80C60" w:rsidP="00B80C60">
      <w:pPr>
        <w:rPr>
          <w:rFonts w:cs="Arial"/>
        </w:rPr>
      </w:pPr>
      <w:r w:rsidRPr="00CD6FD5">
        <w:rPr>
          <w:rFonts w:cs="Arial"/>
        </w:rPr>
        <w:lastRenderedPageBreak/>
        <w:t>Fixed radio links</w:t>
      </w:r>
      <w:r w:rsidR="00B7101F" w:rsidRPr="00CD6FD5">
        <w:rPr>
          <w:rFonts w:cs="Arial"/>
        </w:rPr>
        <w:t xml:space="preserve"> </w:t>
      </w:r>
      <w:r w:rsidRPr="00CD6FD5">
        <w:rPr>
          <w:rFonts w:cs="Arial"/>
        </w:rPr>
        <w:t xml:space="preserve">are often the preferred solution where constraints such as cost, local topography (e.g. mountainous terrain or paths across water) and the need for access to remote rural regions are fundamental considerations. In many of such cases, installation of </w:t>
      </w:r>
      <w:r w:rsidR="001D4AAE" w:rsidRPr="00CD6FD5">
        <w:t xml:space="preserve">optical </w:t>
      </w:r>
      <w:r w:rsidR="00A074E5" w:rsidRPr="00CD6FD5">
        <w:rPr>
          <w:rFonts w:cs="Arial"/>
        </w:rPr>
        <w:t>fibre</w:t>
      </w:r>
      <w:r w:rsidRPr="00CD6FD5">
        <w:rPr>
          <w:rFonts w:cs="Arial"/>
        </w:rPr>
        <w:t xml:space="preserve"> or cable is not deemed to be convenient, so fixed radio links are the only practical solution.</w:t>
      </w:r>
    </w:p>
    <w:p w14:paraId="24FC89A2" w14:textId="77777777" w:rsidR="00B80C60" w:rsidRPr="00CD6FD5" w:rsidRDefault="00B80C60" w:rsidP="00B80C60">
      <w:pPr>
        <w:rPr>
          <w:rFonts w:cs="Arial"/>
        </w:rPr>
      </w:pPr>
      <w:r w:rsidRPr="00CD6FD5">
        <w:rPr>
          <w:rFonts w:cs="Arial"/>
        </w:rPr>
        <w:t>Also in today’s competitive environment the ability to further roll out a network rapidly by using radio as transmission media provides an operator with the flexibility to install and scale transmission paths as and when required. This is particularly important as it allows the possibility to reduce and better distribute the required investments, by testing the service and directing revenues as they appear into further development of a network where most use occurs.</w:t>
      </w:r>
    </w:p>
    <w:p w14:paraId="0738C76C" w14:textId="77777777" w:rsidR="00B80C60" w:rsidRPr="00CD6FD5" w:rsidRDefault="00B80C60" w:rsidP="00B80C60">
      <w:pPr>
        <w:rPr>
          <w:rFonts w:cs="Arial"/>
        </w:rPr>
      </w:pPr>
      <w:r w:rsidRPr="00CD6FD5">
        <w:rPr>
          <w:rFonts w:cs="Arial"/>
        </w:rPr>
        <w:t>It is appropriate to note that being the integral and indispensable part of overall telecommunication infrastructure, fixed service provides a significant contribution to national economies in financial terms.</w:t>
      </w:r>
    </w:p>
    <w:p w14:paraId="28473D39" w14:textId="77777777" w:rsidR="00B80C60" w:rsidRPr="00CD6FD5" w:rsidRDefault="00B80C60" w:rsidP="00B80C60">
      <w:pPr>
        <w:rPr>
          <w:rFonts w:cs="Arial"/>
        </w:rPr>
      </w:pPr>
      <w:r w:rsidRPr="00CD6FD5">
        <w:rPr>
          <w:rFonts w:cs="Arial"/>
        </w:rPr>
        <w:t>Furthermore public mobile service is currently one of the most significant users of spectrum in Europe and all forecasts estimate that it will also be the source of the highest demand for spectrum at least over the next 5 years. This is primarily due to the expected growth in data traffic over the coming years.</w:t>
      </w:r>
    </w:p>
    <w:p w14:paraId="56306E23" w14:textId="77777777" w:rsidR="00B80C60" w:rsidRPr="00CD6FD5" w:rsidRDefault="00B80C60" w:rsidP="00B80C60">
      <w:pPr>
        <w:rPr>
          <w:rFonts w:cs="Arial"/>
        </w:rPr>
      </w:pPr>
      <w:r w:rsidRPr="00CD6FD5">
        <w:rPr>
          <w:rFonts w:cs="Arial"/>
        </w:rPr>
        <w:t>As a further example, in France about 80% of fixed service link capacity is used by mobile operators. In the near future it is expected an important growth of data traffic due to broadband backhaul links supporting terrestrial cellular networks. Such growth could be effective, for instance, to counteract possible network congestions due to increased smartphone usage with several new applications running.</w:t>
      </w:r>
    </w:p>
    <w:p w14:paraId="1AFE2A21" w14:textId="77777777" w:rsidR="00B80C60" w:rsidRPr="00CD6FD5" w:rsidRDefault="00B80C60" w:rsidP="006834FC">
      <w:pPr>
        <w:pStyle w:val="Heading2"/>
        <w:rPr>
          <w:lang w:val="en-GB"/>
        </w:rPr>
      </w:pPr>
      <w:bookmarkStart w:id="82" w:name="_Toc501377639"/>
      <w:bookmarkStart w:id="83" w:name="_Toc501387114"/>
      <w:bookmarkStart w:id="84" w:name="_Toc501377640"/>
      <w:bookmarkStart w:id="85" w:name="_Toc501387115"/>
      <w:bookmarkStart w:id="86" w:name="_Toc501377641"/>
      <w:bookmarkStart w:id="87" w:name="_Toc501387116"/>
      <w:bookmarkStart w:id="88" w:name="_Toc122538836"/>
      <w:bookmarkStart w:id="89" w:name="_Toc142915769"/>
      <w:bookmarkEnd w:id="82"/>
      <w:bookmarkEnd w:id="83"/>
      <w:bookmarkEnd w:id="84"/>
      <w:bookmarkEnd w:id="85"/>
      <w:bookmarkEnd w:id="86"/>
      <w:bookmarkEnd w:id="87"/>
      <w:r w:rsidRPr="00CD6FD5">
        <w:rPr>
          <w:lang w:val="en-GB"/>
        </w:rPr>
        <w:t>Fixed Service growth and bands strategy</w:t>
      </w:r>
      <w:bookmarkEnd w:id="88"/>
      <w:bookmarkEnd w:id="89"/>
    </w:p>
    <w:p w14:paraId="23A2FFAB" w14:textId="6DAE5B40" w:rsidR="00B80C60" w:rsidRPr="00CD6FD5" w:rsidRDefault="00B80C60" w:rsidP="00B80C60">
      <w:pPr>
        <w:rPr>
          <w:rFonts w:cs="Arial"/>
        </w:rPr>
      </w:pPr>
      <w:r w:rsidRPr="00CD6FD5">
        <w:rPr>
          <w:rFonts w:cs="Arial"/>
        </w:rPr>
        <w:t xml:space="preserve">The FS usage figures obtained from 2021 questionnaire, compared with the usage figures obtained in previous studies (see </w:t>
      </w:r>
      <w:r w:rsidR="00B45FC0" w:rsidRPr="00CD6FD5">
        <w:rPr>
          <w:rFonts w:cs="Arial"/>
        </w:rPr>
        <w:fldChar w:fldCharType="begin"/>
      </w:r>
      <w:r w:rsidR="00B45FC0" w:rsidRPr="00CD6FD5">
        <w:rPr>
          <w:rFonts w:cs="Arial"/>
          <w:b/>
          <w:bCs/>
        </w:rPr>
        <w:instrText xml:space="preserve"> REF _Ref123735599 \h  \* MERGEFORMAT </w:instrText>
      </w:r>
      <w:r w:rsidR="00B45FC0" w:rsidRPr="00CD6FD5">
        <w:rPr>
          <w:rFonts w:cs="Arial"/>
        </w:rPr>
      </w:r>
      <w:r w:rsidR="00B45FC0" w:rsidRPr="00CD6FD5">
        <w:rPr>
          <w:rFonts w:cs="Arial"/>
        </w:rPr>
        <w:fldChar w:fldCharType="separate"/>
      </w:r>
      <w:r w:rsidR="00B45FC0" w:rsidRPr="00CD6FD5">
        <w:rPr>
          <w:rStyle w:val="CaptionChar"/>
          <w:b w:val="0"/>
          <w:color w:val="auto"/>
        </w:rPr>
        <w:t xml:space="preserve">Figure </w:t>
      </w:r>
      <w:r w:rsidR="00B45FC0" w:rsidRPr="00CD6FD5">
        <w:rPr>
          <w:rStyle w:val="CaptionChar"/>
          <w:b w:val="0"/>
          <w:noProof/>
          <w:color w:val="auto"/>
        </w:rPr>
        <w:t>5</w:t>
      </w:r>
      <w:r w:rsidR="00B45FC0" w:rsidRPr="00CD6FD5">
        <w:rPr>
          <w:rFonts w:cs="Arial"/>
        </w:rPr>
        <w:fldChar w:fldCharType="end"/>
      </w:r>
      <w:r w:rsidR="00B45FC0" w:rsidRPr="00CD6FD5">
        <w:rPr>
          <w:rFonts w:cs="Arial"/>
        </w:rPr>
        <w:t>)</w:t>
      </w:r>
      <w:r w:rsidRPr="00CD6FD5">
        <w:rPr>
          <w:rFonts w:cs="Arial"/>
        </w:rPr>
        <w:t>, where the overall increment of FS links compared to previous version of the Report is shown), confirms a continuous trend in increase of FS use in Europe (in the order of 85% in 2016, about 75% between in 2010 and 33% in 2001). This corresponds to a CAGR of in the order of about 8% for all period (1997 to 2021).</w:t>
      </w:r>
    </w:p>
    <w:p w14:paraId="3F370821" w14:textId="2CB8AAD0" w:rsidR="00B80C60" w:rsidRPr="00CD6FD5" w:rsidRDefault="00B80C60" w:rsidP="00B80C60">
      <w:pPr>
        <w:rPr>
          <w:rFonts w:cs="Arial"/>
        </w:rPr>
      </w:pPr>
      <w:r w:rsidRPr="00CD6FD5">
        <w:rPr>
          <w:rFonts w:cs="Arial"/>
        </w:rPr>
        <w:t>The trend for the period 1997</w:t>
      </w:r>
      <w:r w:rsidR="00025A1F" w:rsidRPr="00CD6FD5">
        <w:rPr>
          <w:rFonts w:cs="Arial"/>
        </w:rPr>
        <w:t>-</w:t>
      </w:r>
      <w:r w:rsidRPr="00CD6FD5">
        <w:rPr>
          <w:rFonts w:cs="Arial"/>
        </w:rPr>
        <w:t>2010 was calculated based on data from the 19 administrations answering all the first three questionnaires, while the trends for following periods are based on the administrations providing answers to two consecutive questionnaires.</w:t>
      </w:r>
    </w:p>
    <w:p w14:paraId="3D3FBEFE" w14:textId="0EF3097C" w:rsidR="00B80C60" w:rsidRPr="00CD6FD5" w:rsidRDefault="00B45FC0" w:rsidP="00B80C60">
      <w:pPr>
        <w:rPr>
          <w:rFonts w:cs="Arial"/>
        </w:rPr>
      </w:pPr>
      <w:r w:rsidRPr="00CD6FD5">
        <w:rPr>
          <w:rFonts w:cs="Arial"/>
        </w:rPr>
        <w:fldChar w:fldCharType="begin"/>
      </w:r>
      <w:r w:rsidRPr="00CD6FD5">
        <w:rPr>
          <w:rFonts w:cs="Arial"/>
        </w:rPr>
        <w:instrText xml:space="preserve"> REF _Ref123735588 \h </w:instrText>
      </w:r>
      <w:r w:rsidRPr="00CD6FD5">
        <w:rPr>
          <w:rFonts w:cs="Arial"/>
        </w:rPr>
      </w:r>
      <w:r w:rsidRPr="00CD6FD5">
        <w:rPr>
          <w:rFonts w:cs="Arial"/>
        </w:rPr>
        <w:fldChar w:fldCharType="separate"/>
      </w:r>
      <w:r w:rsidRPr="00CD6FD5">
        <w:rPr>
          <w:rFonts w:cs="Arial"/>
        </w:rPr>
        <w:t xml:space="preserve">Figure </w:t>
      </w:r>
      <w:r w:rsidRPr="00CD6FD5">
        <w:rPr>
          <w:rFonts w:cs="Arial"/>
          <w:noProof/>
        </w:rPr>
        <w:t>4</w:t>
      </w:r>
      <w:r w:rsidRPr="00CD6FD5">
        <w:rPr>
          <w:rFonts w:cs="Arial"/>
        </w:rPr>
        <w:fldChar w:fldCharType="end"/>
      </w:r>
      <w:r w:rsidR="00B80C60" w:rsidRPr="00CD6FD5">
        <w:rPr>
          <w:rFonts w:cs="Arial"/>
        </w:rPr>
        <w:t xml:space="preserve"> gives the trend of use of FS (reflecting increase of overall number of links in operation), relative to first data provided in 1997.</w:t>
      </w:r>
    </w:p>
    <w:p w14:paraId="518EEA6B" w14:textId="77777777" w:rsidR="00B80C60" w:rsidRPr="00CD6FD5" w:rsidRDefault="00B80C60" w:rsidP="00B80C60">
      <w:pPr>
        <w:rPr>
          <w:rFonts w:cs="Arial"/>
        </w:rPr>
      </w:pPr>
      <w:r w:rsidRPr="00CD6FD5">
        <w:rPr>
          <w:rFonts w:cs="Arial"/>
        </w:rPr>
        <w:t>In numerical terms, the number of active P-P links declared by respondent administrations increased form the about 160000 links reported in 1997 to about 740000 declared in 2021.</w:t>
      </w:r>
    </w:p>
    <w:p w14:paraId="72C3E408" w14:textId="7350A3CF" w:rsidR="00B80C60" w:rsidRPr="00CD6FD5" w:rsidRDefault="00B80C60" w:rsidP="00B80C60">
      <w:pPr>
        <w:rPr>
          <w:rFonts w:cs="Arial"/>
        </w:rPr>
      </w:pPr>
      <w:r w:rsidRPr="00CD6FD5">
        <w:rPr>
          <w:rFonts w:cs="Arial"/>
        </w:rPr>
        <w:t>The margin of error, due to a non-homogeneous base of responding administrations in every questionnaire, is estimated to be less than 10%. A detailed comparison of the effective number of links in operation, based on answers from those administrations answering all questionnaires, was not possible, since data from questionnaires in 1997 and 2001 are no more available in an electronic form.</w:t>
      </w:r>
    </w:p>
    <w:p w14:paraId="62CDC4D4" w14:textId="77777777" w:rsidR="00B80C60" w:rsidRPr="00CD6FD5" w:rsidRDefault="00B80C60" w:rsidP="006834FC">
      <w:pPr>
        <w:jc w:val="center"/>
        <w:rPr>
          <w:rFonts w:cs="Arial"/>
        </w:rPr>
      </w:pPr>
      <w:r w:rsidRPr="00CD6FD5">
        <w:rPr>
          <w:rFonts w:cs="Arial"/>
          <w:noProof/>
          <w:lang w:eastAsia="zh-CN"/>
        </w:rPr>
        <w:lastRenderedPageBreak/>
        <w:drawing>
          <wp:inline distT="0" distB="0" distL="0" distR="0" wp14:anchorId="7FD71BBB" wp14:editId="37366C25">
            <wp:extent cx="4009293" cy="2226302"/>
            <wp:effectExtent l="0" t="0" r="0" b="3175"/>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5762" cy="2229894"/>
                    </a:xfrm>
                    <a:prstGeom prst="rect">
                      <a:avLst/>
                    </a:prstGeom>
                    <a:noFill/>
                    <a:ln>
                      <a:noFill/>
                    </a:ln>
                  </pic:spPr>
                </pic:pic>
              </a:graphicData>
            </a:graphic>
          </wp:inline>
        </w:drawing>
      </w:r>
    </w:p>
    <w:p w14:paraId="36227A54" w14:textId="54558637" w:rsidR="006834FC" w:rsidRPr="00CD6FD5" w:rsidRDefault="006834FC" w:rsidP="006834FC">
      <w:pPr>
        <w:pStyle w:val="Caption"/>
        <w:rPr>
          <w:rFonts w:cs="Arial"/>
          <w:lang w:val="en-GB"/>
        </w:rPr>
      </w:pPr>
      <w:bookmarkStart w:id="90" w:name="_Ref123735588"/>
      <w:r w:rsidRPr="00CD6FD5">
        <w:rPr>
          <w:rFonts w:cs="Arial"/>
          <w:lang w:val="en-GB"/>
        </w:rPr>
        <w:t xml:space="preserve">Figure </w:t>
      </w:r>
      <w:r w:rsidRPr="00CD6FD5">
        <w:rPr>
          <w:rFonts w:cs="Arial"/>
          <w:lang w:val="en-GB"/>
        </w:rPr>
        <w:fldChar w:fldCharType="begin"/>
      </w:r>
      <w:r w:rsidRPr="00CD6FD5">
        <w:rPr>
          <w:rFonts w:cs="Arial"/>
          <w:lang w:val="en-GB"/>
        </w:rPr>
        <w:instrText xml:space="preserve"> SEQ Figure \* ARABIC </w:instrText>
      </w:r>
      <w:r w:rsidRPr="00CD6FD5">
        <w:rPr>
          <w:rFonts w:cs="Arial"/>
          <w:lang w:val="en-GB"/>
        </w:rPr>
        <w:fldChar w:fldCharType="separate"/>
      </w:r>
      <w:r w:rsidR="00493D80">
        <w:rPr>
          <w:rFonts w:cs="Arial"/>
          <w:noProof/>
          <w:lang w:val="en-GB"/>
        </w:rPr>
        <w:t>4</w:t>
      </w:r>
      <w:r w:rsidRPr="00CD6FD5">
        <w:rPr>
          <w:rFonts w:cs="Arial"/>
          <w:lang w:val="en-GB"/>
        </w:rPr>
        <w:fldChar w:fldCharType="end"/>
      </w:r>
      <w:bookmarkEnd w:id="90"/>
      <w:r w:rsidRPr="00CD6FD5">
        <w:rPr>
          <w:rFonts w:cs="Arial"/>
          <w:lang w:val="en-GB"/>
        </w:rPr>
        <w:t>: Trend of increase in FS links in Europe based on administrations answering CEPT questionnaires</w:t>
      </w:r>
    </w:p>
    <w:p w14:paraId="5D6F48EF" w14:textId="16623590" w:rsidR="00B80C60" w:rsidRPr="00CD6FD5" w:rsidRDefault="00B80C60" w:rsidP="00B80C60">
      <w:pPr>
        <w:rPr>
          <w:rFonts w:cs="Arial"/>
        </w:rPr>
      </w:pPr>
      <w:r w:rsidRPr="00CD6FD5">
        <w:rPr>
          <w:rFonts w:cs="Arial"/>
        </w:rPr>
        <w:t>The major growth in FS usage is reported in the area of infrastructure support (from 73000 in 1997 to about 740000 links in 2016), mainly linked to</w:t>
      </w:r>
      <w:r w:rsidR="0032226C" w:rsidRPr="00CD6FD5">
        <w:rPr>
          <w:rFonts w:cs="Arial"/>
        </w:rPr>
        <w:t xml:space="preserve"> </w:t>
      </w:r>
      <w:r w:rsidRPr="00CD6FD5">
        <w:rPr>
          <w:rFonts w:cs="Arial"/>
        </w:rPr>
        <w:t>the major success of the 3G/4G mobile networks. These networks have developed rapidly over the last few years and the arrival of for IMT-Advanced/ IMT</w:t>
      </w:r>
      <w:r w:rsidR="00ED7D1C" w:rsidRPr="00CD6FD5">
        <w:rPr>
          <w:rFonts w:cs="Arial"/>
        </w:rPr>
        <w:t>-</w:t>
      </w:r>
      <w:r w:rsidRPr="00CD6FD5">
        <w:rPr>
          <w:rFonts w:cs="Arial"/>
        </w:rPr>
        <w:t xml:space="preserve">2000, with the broadband mobile access networks, will imply further increase in FS use for such purpose. The use of unidirectional links is significantly decreased in time since 1997, but show increase compared to 2016; it is currently indicated to be in the range of 1 to 2% of total number of bidirectional links. </w:t>
      </w:r>
    </w:p>
    <w:p w14:paraId="114DD6DD" w14:textId="5AD0AA84" w:rsidR="00B80C60" w:rsidRPr="00CD6FD5" w:rsidRDefault="00B7101F" w:rsidP="00B80C60">
      <w:pPr>
        <w:rPr>
          <w:rFonts w:cs="Arial"/>
        </w:rPr>
      </w:pPr>
      <w:r w:rsidRPr="00CD6FD5">
        <w:rPr>
          <w:rFonts w:cs="Arial"/>
        </w:rPr>
        <w:fldChar w:fldCharType="begin"/>
      </w:r>
      <w:r w:rsidRPr="00CD6FD5">
        <w:rPr>
          <w:rFonts w:cs="Arial"/>
        </w:rPr>
        <w:instrText xml:space="preserve"> REF _Ref122699210 \h </w:instrText>
      </w:r>
      <w:r w:rsidRPr="00CD6FD5">
        <w:rPr>
          <w:rFonts w:cs="Arial"/>
        </w:rPr>
      </w:r>
      <w:r w:rsidRPr="00CD6FD5">
        <w:rPr>
          <w:rFonts w:cs="Arial"/>
        </w:rPr>
        <w:fldChar w:fldCharType="separate"/>
      </w:r>
      <w:r w:rsidRPr="00CD6FD5">
        <w:rPr>
          <w:rFonts w:cs="Arial"/>
        </w:rPr>
        <w:t xml:space="preserve">Table </w:t>
      </w:r>
      <w:r w:rsidRPr="00CD6FD5">
        <w:rPr>
          <w:rFonts w:cs="Arial"/>
          <w:noProof/>
        </w:rPr>
        <w:t>2</w:t>
      </w:r>
      <w:r w:rsidRPr="00CD6FD5">
        <w:rPr>
          <w:rFonts w:cs="Arial"/>
        </w:rPr>
        <w:fldChar w:fldCharType="end"/>
      </w:r>
      <w:r w:rsidR="00B80C60" w:rsidRPr="00CD6FD5">
        <w:rPr>
          <w:rFonts w:cs="Arial"/>
        </w:rPr>
        <w:t xml:space="preserve"> provides a summary of total number of links in operation, for each revision of the </w:t>
      </w:r>
      <w:r w:rsidRPr="00CD6FD5">
        <w:rPr>
          <w:rFonts w:cs="Arial"/>
        </w:rPr>
        <w:t>R</w:t>
      </w:r>
      <w:r w:rsidR="00B80C60" w:rsidRPr="00CD6FD5">
        <w:rPr>
          <w:rFonts w:cs="Arial"/>
        </w:rPr>
        <w:t>eport.</w:t>
      </w:r>
    </w:p>
    <w:p w14:paraId="72388E2F" w14:textId="26865FDA" w:rsidR="00B80C60" w:rsidRPr="00CD6FD5" w:rsidRDefault="00B80C60" w:rsidP="00B80C60">
      <w:pPr>
        <w:rPr>
          <w:rFonts w:cs="Arial"/>
        </w:rPr>
      </w:pPr>
      <w:r w:rsidRPr="00CD6FD5">
        <w:rPr>
          <w:rFonts w:cs="Arial"/>
        </w:rPr>
        <w:t>Compared to previous versions of the Report, a second column (indicated as “same admins” is made available, since data from one administration providing a significant percentage of links in previous questionnaires was not available for 20</w:t>
      </w:r>
      <w:r w:rsidR="00E511E6" w:rsidRPr="00CD6FD5">
        <w:t>2</w:t>
      </w:r>
      <w:r w:rsidRPr="00CD6FD5">
        <w:rPr>
          <w:rFonts w:cs="Arial"/>
        </w:rPr>
        <w:t>1 revision of Report 173.</w:t>
      </w:r>
    </w:p>
    <w:p w14:paraId="7EB3A039" w14:textId="77777777" w:rsidR="00B80C60" w:rsidRPr="00CD6FD5" w:rsidRDefault="00B80C60" w:rsidP="00B80C60">
      <w:pPr>
        <w:rPr>
          <w:rFonts w:cs="Arial"/>
        </w:rPr>
      </w:pPr>
      <w:r w:rsidRPr="00CD6FD5">
        <w:rPr>
          <w:rFonts w:cs="Arial"/>
        </w:rPr>
        <w:t>In order to allow a realistic comparison of data between 2016 and 2021 revisions, in this column only administrations answering both 2016 and 2021 questionnaire are taken into account.</w:t>
      </w:r>
    </w:p>
    <w:p w14:paraId="1E11AE19" w14:textId="22C2DE93" w:rsidR="00B80C60" w:rsidRPr="00CD6FD5" w:rsidRDefault="00B80C60" w:rsidP="006834FC">
      <w:pPr>
        <w:pStyle w:val="Caption"/>
        <w:rPr>
          <w:rFonts w:cs="Arial"/>
          <w:lang w:val="en-GB"/>
        </w:rPr>
      </w:pPr>
      <w:bookmarkStart w:id="91" w:name="_Ref122699210"/>
      <w:r w:rsidRPr="00CD6FD5">
        <w:rPr>
          <w:rFonts w:cs="Arial"/>
          <w:lang w:val="en-GB"/>
        </w:rPr>
        <w:t xml:space="preserve">Table </w:t>
      </w:r>
      <w:r w:rsidRPr="00CD6FD5">
        <w:rPr>
          <w:rFonts w:cs="Arial"/>
          <w:lang w:val="en-GB"/>
        </w:rPr>
        <w:fldChar w:fldCharType="begin"/>
      </w:r>
      <w:r w:rsidRPr="00CD6FD5">
        <w:rPr>
          <w:rFonts w:cs="Arial"/>
          <w:lang w:val="en-GB"/>
        </w:rPr>
        <w:instrText xml:space="preserve"> SEQ Table \* ARABIC </w:instrText>
      </w:r>
      <w:r w:rsidRPr="00CD6FD5">
        <w:rPr>
          <w:rFonts w:cs="Arial"/>
          <w:lang w:val="en-GB"/>
        </w:rPr>
        <w:fldChar w:fldCharType="separate"/>
      </w:r>
      <w:r w:rsidR="00493D80">
        <w:rPr>
          <w:rFonts w:cs="Arial"/>
          <w:noProof/>
          <w:lang w:val="en-GB"/>
        </w:rPr>
        <w:t>2</w:t>
      </w:r>
      <w:r w:rsidRPr="00CD6FD5">
        <w:rPr>
          <w:rFonts w:cs="Arial"/>
          <w:lang w:val="en-GB"/>
        </w:rPr>
        <w:fldChar w:fldCharType="end"/>
      </w:r>
      <w:bookmarkEnd w:id="91"/>
      <w:r w:rsidRPr="00CD6FD5">
        <w:rPr>
          <w:rFonts w:cs="Arial"/>
          <w:lang w:val="en-GB"/>
        </w:rPr>
        <w:t xml:space="preserve">: Total declared number of FS active links </w:t>
      </w:r>
    </w:p>
    <w:tbl>
      <w:tblPr>
        <w:tblStyle w:val="ECCTable-redheader"/>
        <w:tblW w:w="5000" w:type="pct"/>
        <w:tblInd w:w="0" w:type="dxa"/>
        <w:tblLook w:val="04A0" w:firstRow="1" w:lastRow="0" w:firstColumn="1" w:lastColumn="0" w:noHBand="0" w:noVBand="1"/>
      </w:tblPr>
      <w:tblGrid>
        <w:gridCol w:w="1195"/>
        <w:gridCol w:w="1687"/>
        <w:gridCol w:w="2199"/>
        <w:gridCol w:w="2199"/>
        <w:gridCol w:w="2349"/>
      </w:tblGrid>
      <w:tr w:rsidR="001A5793" w:rsidRPr="00CD6FD5" w14:paraId="48D5F5FC" w14:textId="77777777" w:rsidTr="006834FC">
        <w:trPr>
          <w:cnfStyle w:val="100000000000" w:firstRow="1" w:lastRow="0" w:firstColumn="0" w:lastColumn="0" w:oddVBand="0" w:evenVBand="0" w:oddHBand="0" w:evenHBand="0" w:firstRowFirstColumn="0" w:firstRowLastColumn="0" w:lastRowFirstColumn="0" w:lastRowLastColumn="0"/>
        </w:trPr>
        <w:tc>
          <w:tcPr>
            <w:tcW w:w="620" w:type="pct"/>
          </w:tcPr>
          <w:p w14:paraId="2750C0E9" w14:textId="77777777" w:rsidR="00B80C60" w:rsidRPr="00CD6FD5" w:rsidRDefault="00B80C60" w:rsidP="00CD6550">
            <w:pPr>
              <w:pStyle w:val="ECCAnnexheading4"/>
              <w:numPr>
                <w:ilvl w:val="0"/>
                <w:numId w:val="0"/>
              </w:numPr>
              <w:overflowPunct/>
              <w:autoSpaceDE/>
              <w:autoSpaceDN/>
              <w:adjustRightInd/>
              <w:spacing w:before="120"/>
              <w:textAlignment w:val="auto"/>
              <w:outlineLvl w:val="9"/>
              <w:rPr>
                <w:rFonts w:cs="Arial"/>
                <w:lang w:val="en-GB"/>
              </w:rPr>
            </w:pPr>
          </w:p>
        </w:tc>
        <w:tc>
          <w:tcPr>
            <w:tcW w:w="876" w:type="pct"/>
          </w:tcPr>
          <w:p w14:paraId="60057D97" w14:textId="0713F266" w:rsidR="00B80C60" w:rsidRPr="00CD6FD5" w:rsidRDefault="00B80C60" w:rsidP="001A5793">
            <w:pPr>
              <w:pStyle w:val="ECCAnnexheading4"/>
              <w:numPr>
                <w:ilvl w:val="0"/>
                <w:numId w:val="0"/>
              </w:numPr>
              <w:overflowPunct/>
              <w:autoSpaceDE/>
              <w:autoSpaceDN/>
              <w:adjustRightInd/>
              <w:spacing w:before="120"/>
              <w:textAlignment w:val="auto"/>
              <w:outlineLvl w:val="9"/>
              <w:rPr>
                <w:rFonts w:cs="Arial"/>
                <w:i w:val="0"/>
                <w:iCs/>
                <w:color w:val="FFFFFF" w:themeColor="background1"/>
                <w:lang w:val="en-GB"/>
              </w:rPr>
            </w:pPr>
            <w:r w:rsidRPr="00CD6FD5">
              <w:rPr>
                <w:rFonts w:cs="Arial"/>
                <w:i w:val="0"/>
                <w:iCs/>
                <w:color w:val="FFFFFF" w:themeColor="background1"/>
                <w:lang w:val="en-GB"/>
              </w:rPr>
              <w:t>P-P total</w:t>
            </w:r>
          </w:p>
        </w:tc>
        <w:tc>
          <w:tcPr>
            <w:tcW w:w="1142" w:type="pct"/>
          </w:tcPr>
          <w:p w14:paraId="4DAFE69E" w14:textId="77777777" w:rsidR="00B80C60" w:rsidRPr="00CD6FD5" w:rsidRDefault="00B80C60" w:rsidP="001A5793">
            <w:pPr>
              <w:pStyle w:val="ECCAnnexheading4"/>
              <w:numPr>
                <w:ilvl w:val="0"/>
                <w:numId w:val="0"/>
              </w:numPr>
              <w:overflowPunct/>
              <w:autoSpaceDE/>
              <w:autoSpaceDN/>
              <w:adjustRightInd/>
              <w:spacing w:before="120"/>
              <w:textAlignment w:val="auto"/>
              <w:outlineLvl w:val="9"/>
              <w:rPr>
                <w:rFonts w:cs="Arial"/>
                <w:i w:val="0"/>
                <w:iCs/>
                <w:color w:val="FFFFFF" w:themeColor="background1"/>
                <w:lang w:val="en-GB"/>
              </w:rPr>
            </w:pPr>
            <w:r w:rsidRPr="00CD6FD5">
              <w:rPr>
                <w:rFonts w:cs="Arial"/>
                <w:i w:val="0"/>
                <w:iCs/>
                <w:color w:val="FFFFFF" w:themeColor="background1"/>
                <w:lang w:val="en-GB"/>
              </w:rPr>
              <w:t>PP (same admins)</w:t>
            </w:r>
          </w:p>
        </w:tc>
        <w:tc>
          <w:tcPr>
            <w:tcW w:w="1142" w:type="pct"/>
          </w:tcPr>
          <w:p w14:paraId="702F104A" w14:textId="40404850" w:rsidR="00B80C60" w:rsidRPr="00CD6FD5" w:rsidRDefault="00B80C60" w:rsidP="001A5793">
            <w:pPr>
              <w:pStyle w:val="ECCAnnexheading4"/>
              <w:numPr>
                <w:ilvl w:val="0"/>
                <w:numId w:val="0"/>
              </w:numPr>
              <w:overflowPunct/>
              <w:autoSpaceDE/>
              <w:autoSpaceDN/>
              <w:adjustRightInd/>
              <w:spacing w:before="120"/>
              <w:textAlignment w:val="auto"/>
              <w:outlineLvl w:val="9"/>
              <w:rPr>
                <w:rFonts w:cs="Arial"/>
                <w:i w:val="0"/>
                <w:iCs/>
                <w:color w:val="FFFFFF" w:themeColor="background1"/>
                <w:lang w:val="en-GB"/>
              </w:rPr>
            </w:pPr>
            <w:r w:rsidRPr="00CD6FD5">
              <w:rPr>
                <w:rFonts w:cs="Arial"/>
                <w:i w:val="0"/>
                <w:iCs/>
                <w:color w:val="FFFFFF" w:themeColor="background1"/>
                <w:lang w:val="en-GB"/>
              </w:rPr>
              <w:t>P-P</w:t>
            </w:r>
            <w:r w:rsidR="006A6490" w:rsidRPr="00CD6FD5">
              <w:rPr>
                <w:rFonts w:cs="Arial"/>
                <w:i w:val="0"/>
                <w:iCs/>
                <w:color w:val="FFFFFF" w:themeColor="background1"/>
                <w:lang w:val="en-GB"/>
              </w:rPr>
              <w:t xml:space="preserve"> </w:t>
            </w:r>
            <w:r w:rsidRPr="00CD6FD5">
              <w:rPr>
                <w:rFonts w:cs="Arial"/>
                <w:i w:val="0"/>
                <w:iCs/>
                <w:color w:val="FFFFFF" w:themeColor="background1"/>
                <w:lang w:val="en-GB"/>
              </w:rPr>
              <w:t>(unidirectional)</w:t>
            </w:r>
          </w:p>
        </w:tc>
        <w:tc>
          <w:tcPr>
            <w:tcW w:w="1220" w:type="pct"/>
          </w:tcPr>
          <w:p w14:paraId="5890DF5E" w14:textId="77777777" w:rsidR="00B80C60" w:rsidRPr="00CD6FD5" w:rsidRDefault="00B80C60" w:rsidP="001A5793">
            <w:pPr>
              <w:pStyle w:val="ECCAnnexheading4"/>
              <w:numPr>
                <w:ilvl w:val="0"/>
                <w:numId w:val="0"/>
              </w:numPr>
              <w:overflowPunct/>
              <w:autoSpaceDE/>
              <w:autoSpaceDN/>
              <w:adjustRightInd/>
              <w:spacing w:before="120"/>
              <w:textAlignment w:val="auto"/>
              <w:outlineLvl w:val="9"/>
              <w:rPr>
                <w:rFonts w:cs="Arial"/>
                <w:i w:val="0"/>
                <w:iCs/>
                <w:color w:val="FFFFFF" w:themeColor="background1"/>
                <w:lang w:val="en-GB"/>
              </w:rPr>
            </w:pPr>
            <w:r w:rsidRPr="00CD6FD5">
              <w:rPr>
                <w:rFonts w:cs="Arial"/>
                <w:i w:val="0"/>
                <w:iCs/>
                <w:color w:val="FFFFFF" w:themeColor="background1"/>
                <w:lang w:val="en-GB"/>
              </w:rPr>
              <w:t>P-MP Central Stations</w:t>
            </w:r>
          </w:p>
        </w:tc>
      </w:tr>
      <w:tr w:rsidR="00B80C60" w:rsidRPr="00CD6FD5" w14:paraId="32D45922" w14:textId="77777777" w:rsidTr="00CD6550">
        <w:trPr>
          <w:trHeight w:val="265"/>
        </w:trPr>
        <w:tc>
          <w:tcPr>
            <w:tcW w:w="620" w:type="pct"/>
          </w:tcPr>
          <w:p w14:paraId="534AA068" w14:textId="77777777" w:rsidR="00B80C60" w:rsidRPr="00CD6FD5" w:rsidRDefault="00B80C60" w:rsidP="009D161E">
            <w:pPr>
              <w:pStyle w:val="ECCTabletext"/>
              <w:rPr>
                <w:rFonts w:cs="Arial"/>
              </w:rPr>
            </w:pPr>
            <w:r w:rsidRPr="00CD6FD5">
              <w:rPr>
                <w:rFonts w:cs="Arial"/>
              </w:rPr>
              <w:t>2010</w:t>
            </w:r>
          </w:p>
        </w:tc>
        <w:tc>
          <w:tcPr>
            <w:tcW w:w="876" w:type="pct"/>
          </w:tcPr>
          <w:p w14:paraId="70F8AA24" w14:textId="77777777" w:rsidR="00B80C60" w:rsidRPr="00CD6FD5" w:rsidRDefault="00B80C60" w:rsidP="009D161E">
            <w:pPr>
              <w:pStyle w:val="ECCTabletext"/>
              <w:rPr>
                <w:rFonts w:cs="Arial"/>
              </w:rPr>
            </w:pPr>
            <w:r w:rsidRPr="00CD6FD5">
              <w:rPr>
                <w:rFonts w:cs="Arial"/>
              </w:rPr>
              <w:t>494449</w:t>
            </w:r>
          </w:p>
        </w:tc>
        <w:tc>
          <w:tcPr>
            <w:tcW w:w="1142" w:type="pct"/>
          </w:tcPr>
          <w:p w14:paraId="0EA42AA8" w14:textId="77777777" w:rsidR="00B80C60" w:rsidRPr="00CD6FD5" w:rsidRDefault="00B80C60" w:rsidP="009D161E">
            <w:pPr>
              <w:pStyle w:val="ECCTabletext"/>
              <w:rPr>
                <w:rFonts w:cs="Arial"/>
              </w:rPr>
            </w:pPr>
          </w:p>
        </w:tc>
        <w:tc>
          <w:tcPr>
            <w:tcW w:w="1142" w:type="pct"/>
          </w:tcPr>
          <w:p w14:paraId="4B052102" w14:textId="77777777" w:rsidR="00B80C60" w:rsidRPr="00CD6FD5" w:rsidRDefault="00B80C60" w:rsidP="009D161E">
            <w:pPr>
              <w:pStyle w:val="ECCTabletext"/>
              <w:rPr>
                <w:rFonts w:cs="Arial"/>
              </w:rPr>
            </w:pPr>
            <w:r w:rsidRPr="00CD6FD5">
              <w:rPr>
                <w:rFonts w:cs="Arial"/>
              </w:rPr>
              <w:t>126459</w:t>
            </w:r>
          </w:p>
        </w:tc>
        <w:tc>
          <w:tcPr>
            <w:tcW w:w="1220" w:type="pct"/>
          </w:tcPr>
          <w:p w14:paraId="1ED0297D" w14:textId="77777777" w:rsidR="00B80C60" w:rsidRPr="00CD6FD5" w:rsidRDefault="00B80C60" w:rsidP="009D161E">
            <w:pPr>
              <w:pStyle w:val="ECCTabletext"/>
              <w:rPr>
                <w:rFonts w:cs="Arial"/>
              </w:rPr>
            </w:pPr>
            <w:r w:rsidRPr="00CD6FD5">
              <w:rPr>
                <w:rFonts w:cs="Arial"/>
              </w:rPr>
              <w:t>21195</w:t>
            </w:r>
          </w:p>
        </w:tc>
      </w:tr>
      <w:tr w:rsidR="00B80C60" w:rsidRPr="00CD6FD5" w14:paraId="4753343A" w14:textId="77777777" w:rsidTr="00CD6550">
        <w:trPr>
          <w:trHeight w:val="265"/>
        </w:trPr>
        <w:tc>
          <w:tcPr>
            <w:tcW w:w="620" w:type="pct"/>
          </w:tcPr>
          <w:p w14:paraId="176C3416" w14:textId="77777777" w:rsidR="00B80C60" w:rsidRPr="00CD6FD5" w:rsidRDefault="00B80C60" w:rsidP="009D161E">
            <w:pPr>
              <w:pStyle w:val="ECCTabletext"/>
              <w:rPr>
                <w:rFonts w:cs="Arial"/>
              </w:rPr>
            </w:pPr>
            <w:r w:rsidRPr="00CD6FD5">
              <w:rPr>
                <w:rFonts w:cs="Arial"/>
              </w:rPr>
              <w:t>2016</w:t>
            </w:r>
          </w:p>
        </w:tc>
        <w:tc>
          <w:tcPr>
            <w:tcW w:w="876" w:type="pct"/>
          </w:tcPr>
          <w:p w14:paraId="2D16F574" w14:textId="77777777" w:rsidR="00B80C60" w:rsidRPr="00CD6FD5" w:rsidRDefault="00B80C60" w:rsidP="009D161E">
            <w:pPr>
              <w:pStyle w:val="ECCTabletext"/>
              <w:rPr>
                <w:rFonts w:cs="Arial"/>
              </w:rPr>
            </w:pPr>
            <w:r w:rsidRPr="00CD6FD5">
              <w:rPr>
                <w:rFonts w:cs="Arial"/>
              </w:rPr>
              <w:t>742820</w:t>
            </w:r>
          </w:p>
        </w:tc>
        <w:tc>
          <w:tcPr>
            <w:tcW w:w="1142" w:type="pct"/>
          </w:tcPr>
          <w:p w14:paraId="64D3253A" w14:textId="2346EF26" w:rsidR="00B80C60" w:rsidRPr="00CD6FD5" w:rsidRDefault="00B80C60" w:rsidP="009D161E">
            <w:pPr>
              <w:pStyle w:val="ECCTabletext"/>
              <w:rPr>
                <w:rFonts w:cs="Arial"/>
                <w:szCs w:val="24"/>
              </w:rPr>
            </w:pPr>
            <w:r w:rsidRPr="00CD6FD5">
              <w:rPr>
                <w:rFonts w:cs="Arial"/>
                <w:szCs w:val="24"/>
              </w:rPr>
              <w:t>531966 (</w:t>
            </w:r>
            <w:r w:rsidR="00D03548" w:rsidRPr="00CD6FD5">
              <w:rPr>
                <w:rFonts w:cs="Arial"/>
                <w:szCs w:val="24"/>
              </w:rPr>
              <w:t>Note 1</w:t>
            </w:r>
            <w:r w:rsidRPr="00CD6FD5">
              <w:rPr>
                <w:rFonts w:cs="Arial"/>
                <w:szCs w:val="24"/>
              </w:rPr>
              <w:t>)</w:t>
            </w:r>
          </w:p>
        </w:tc>
        <w:tc>
          <w:tcPr>
            <w:tcW w:w="1142" w:type="pct"/>
          </w:tcPr>
          <w:p w14:paraId="134803DB" w14:textId="77777777" w:rsidR="00B80C60" w:rsidRPr="00CD6FD5" w:rsidRDefault="00B80C60" w:rsidP="009D161E">
            <w:pPr>
              <w:pStyle w:val="ECCTabletext"/>
              <w:rPr>
                <w:rFonts w:cs="Arial"/>
              </w:rPr>
            </w:pPr>
            <w:r w:rsidRPr="00CD6FD5">
              <w:rPr>
                <w:rFonts w:cs="Arial"/>
                <w:szCs w:val="24"/>
              </w:rPr>
              <w:t>4889</w:t>
            </w:r>
          </w:p>
        </w:tc>
        <w:tc>
          <w:tcPr>
            <w:tcW w:w="1220" w:type="pct"/>
          </w:tcPr>
          <w:p w14:paraId="4CC89D9B" w14:textId="77777777" w:rsidR="00B80C60" w:rsidRPr="00CD6FD5" w:rsidRDefault="00B80C60" w:rsidP="009D161E">
            <w:pPr>
              <w:pStyle w:val="ECCTabletext"/>
              <w:rPr>
                <w:rFonts w:cs="Arial"/>
              </w:rPr>
            </w:pPr>
            <w:r w:rsidRPr="00CD6FD5">
              <w:rPr>
                <w:rFonts w:cs="Arial"/>
              </w:rPr>
              <w:t>34219</w:t>
            </w:r>
          </w:p>
        </w:tc>
      </w:tr>
      <w:tr w:rsidR="00B80C60" w:rsidRPr="00CD6FD5" w14:paraId="2C57D067" w14:textId="77777777" w:rsidTr="00CD6550">
        <w:trPr>
          <w:trHeight w:val="265"/>
        </w:trPr>
        <w:tc>
          <w:tcPr>
            <w:tcW w:w="620" w:type="pct"/>
          </w:tcPr>
          <w:p w14:paraId="5E0764A5" w14:textId="77777777" w:rsidR="00B80C60" w:rsidRPr="00CD6FD5" w:rsidRDefault="00B80C60" w:rsidP="009D161E">
            <w:pPr>
              <w:pStyle w:val="ECCTabletext"/>
              <w:rPr>
                <w:rFonts w:cs="Arial"/>
              </w:rPr>
            </w:pPr>
            <w:r w:rsidRPr="00CD6FD5">
              <w:rPr>
                <w:rFonts w:cs="Arial"/>
              </w:rPr>
              <w:t>2021</w:t>
            </w:r>
          </w:p>
        </w:tc>
        <w:tc>
          <w:tcPr>
            <w:tcW w:w="876" w:type="pct"/>
          </w:tcPr>
          <w:p w14:paraId="5CACE408" w14:textId="77777777" w:rsidR="00B80C60" w:rsidRPr="00CD6FD5" w:rsidRDefault="00B80C60" w:rsidP="009D161E">
            <w:pPr>
              <w:pStyle w:val="ECCTabletext"/>
              <w:rPr>
                <w:rFonts w:cs="Arial"/>
              </w:rPr>
            </w:pPr>
            <w:r w:rsidRPr="00CD6FD5">
              <w:rPr>
                <w:rFonts w:cs="Arial"/>
              </w:rPr>
              <w:t>738333</w:t>
            </w:r>
          </w:p>
        </w:tc>
        <w:tc>
          <w:tcPr>
            <w:tcW w:w="1142" w:type="pct"/>
          </w:tcPr>
          <w:p w14:paraId="6FB4FBCB" w14:textId="1738134F" w:rsidR="00B80C60" w:rsidRPr="00CD6FD5" w:rsidRDefault="00B80C60" w:rsidP="009D161E">
            <w:pPr>
              <w:pStyle w:val="ECCTabletext"/>
              <w:rPr>
                <w:rFonts w:cs="Arial"/>
                <w:szCs w:val="24"/>
              </w:rPr>
            </w:pPr>
            <w:r w:rsidRPr="00CD6FD5">
              <w:rPr>
                <w:rFonts w:cs="Arial"/>
                <w:szCs w:val="24"/>
              </w:rPr>
              <w:t>721747</w:t>
            </w:r>
            <w:r w:rsidR="00E71F8F" w:rsidRPr="00CD6FD5">
              <w:rPr>
                <w:rFonts w:cs="Arial"/>
                <w:szCs w:val="24"/>
              </w:rPr>
              <w:t xml:space="preserve"> (Note 2)</w:t>
            </w:r>
          </w:p>
        </w:tc>
        <w:tc>
          <w:tcPr>
            <w:tcW w:w="1142" w:type="pct"/>
          </w:tcPr>
          <w:p w14:paraId="0D2C8260" w14:textId="77777777" w:rsidR="00B80C60" w:rsidRPr="00CD6FD5" w:rsidRDefault="00B80C60" w:rsidP="009D161E">
            <w:pPr>
              <w:pStyle w:val="ECCTabletext"/>
              <w:rPr>
                <w:rFonts w:cs="Arial"/>
                <w:szCs w:val="24"/>
              </w:rPr>
            </w:pPr>
            <w:r w:rsidRPr="00CD6FD5">
              <w:rPr>
                <w:rFonts w:cs="Arial"/>
                <w:szCs w:val="24"/>
              </w:rPr>
              <w:t>12067</w:t>
            </w:r>
          </w:p>
        </w:tc>
        <w:tc>
          <w:tcPr>
            <w:tcW w:w="1220" w:type="pct"/>
          </w:tcPr>
          <w:p w14:paraId="7F925870" w14:textId="77777777" w:rsidR="00B80C60" w:rsidRPr="00CD6FD5" w:rsidRDefault="00B80C60" w:rsidP="009D161E">
            <w:pPr>
              <w:pStyle w:val="ECCTabletext"/>
              <w:rPr>
                <w:rFonts w:cs="Arial"/>
              </w:rPr>
            </w:pPr>
            <w:r w:rsidRPr="00CD6FD5">
              <w:rPr>
                <w:rFonts w:cs="Arial"/>
              </w:rPr>
              <w:t>10725</w:t>
            </w:r>
          </w:p>
        </w:tc>
      </w:tr>
      <w:tr w:rsidR="00B80C60" w:rsidRPr="00CD6FD5" w14:paraId="75C3CDCE" w14:textId="77777777" w:rsidTr="00CD6550">
        <w:trPr>
          <w:trHeight w:val="265"/>
        </w:trPr>
        <w:tc>
          <w:tcPr>
            <w:tcW w:w="5000" w:type="pct"/>
            <w:gridSpan w:val="5"/>
          </w:tcPr>
          <w:p w14:paraId="3FE2C1E1" w14:textId="11CB8716" w:rsidR="00B80C60" w:rsidRPr="00CD6FD5" w:rsidRDefault="00D03548" w:rsidP="00D03548">
            <w:pPr>
              <w:pStyle w:val="ECCTablenote"/>
            </w:pPr>
            <w:r w:rsidRPr="00CD6FD5">
              <w:t xml:space="preserve">Note 1: </w:t>
            </w:r>
            <w:r w:rsidR="00B80C60" w:rsidRPr="00CD6FD5">
              <w:t>2016 data only for administrations responding both 2016 and 2021 questionnaires</w:t>
            </w:r>
          </w:p>
          <w:p w14:paraId="7934B2FF" w14:textId="4D23E312" w:rsidR="00B80C60" w:rsidRPr="00CD6FD5" w:rsidRDefault="00D03548" w:rsidP="00D03548">
            <w:pPr>
              <w:pStyle w:val="ECCTablenote"/>
            </w:pPr>
            <w:r w:rsidRPr="00CD6FD5">
              <w:t xml:space="preserve">Note 2: </w:t>
            </w:r>
            <w:r w:rsidR="00B80C60" w:rsidRPr="00CD6FD5">
              <w:t>2021 data only for administrations responding both 2016 and 2021 questionnaires</w:t>
            </w:r>
          </w:p>
        </w:tc>
      </w:tr>
    </w:tbl>
    <w:p w14:paraId="732DA066" w14:textId="77777777" w:rsidR="00B80C60" w:rsidRPr="00CD6FD5" w:rsidRDefault="00B80C60" w:rsidP="006834FC">
      <w:pPr>
        <w:pStyle w:val="Heading2"/>
        <w:rPr>
          <w:lang w:val="en-GB"/>
        </w:rPr>
      </w:pPr>
      <w:bookmarkStart w:id="92" w:name="_Toc501377643"/>
      <w:bookmarkStart w:id="93" w:name="_Toc501387118"/>
      <w:bookmarkStart w:id="94" w:name="_Toc501377644"/>
      <w:bookmarkStart w:id="95" w:name="_Toc501387119"/>
      <w:bookmarkStart w:id="96" w:name="_Toc501377645"/>
      <w:bookmarkStart w:id="97" w:name="_Toc501387120"/>
      <w:bookmarkStart w:id="98" w:name="_Toc501377660"/>
      <w:bookmarkStart w:id="99" w:name="_Toc501387135"/>
      <w:bookmarkStart w:id="100" w:name="_Toc122538837"/>
      <w:bookmarkStart w:id="101" w:name="_Toc142915770"/>
      <w:bookmarkEnd w:id="92"/>
      <w:bookmarkEnd w:id="93"/>
      <w:bookmarkEnd w:id="94"/>
      <w:bookmarkEnd w:id="95"/>
      <w:bookmarkEnd w:id="96"/>
      <w:bookmarkEnd w:id="97"/>
      <w:bookmarkEnd w:id="98"/>
      <w:bookmarkEnd w:id="99"/>
      <w:r w:rsidRPr="00CD6FD5">
        <w:rPr>
          <w:lang w:val="en-GB"/>
        </w:rPr>
        <w:t>Regulatory regime for FS</w:t>
      </w:r>
      <w:bookmarkEnd w:id="100"/>
      <w:bookmarkEnd w:id="101"/>
    </w:p>
    <w:p w14:paraId="386F4E22" w14:textId="543C4D3B" w:rsidR="00B80C60" w:rsidRPr="00CD6FD5" w:rsidRDefault="00B80C60" w:rsidP="00B80C60">
      <w:pPr>
        <w:rPr>
          <w:rFonts w:cs="Arial"/>
        </w:rPr>
      </w:pPr>
      <w:r w:rsidRPr="00CD6FD5">
        <w:rPr>
          <w:rFonts w:cs="Arial"/>
        </w:rPr>
        <w:t>In addition to data on actual use and future trends of FS in their countries, CEPT administrations were asked to describe the principles used in managing assignments of FS links. From the responses received</w:t>
      </w:r>
      <w:r w:rsidR="00C357DE">
        <w:t>,</w:t>
      </w:r>
      <w:r w:rsidRPr="00CD6FD5">
        <w:rPr>
          <w:rFonts w:cs="Arial"/>
        </w:rPr>
        <w:t xml:space="preserve"> it appears that all CEPT administrations as a general rule apply central management, i.e. where the administration is the responsible manager of the FS frequency assignments. This central management has not changed for the last two decades. The exceptions are few, such as in France, were FS operations within the bands exclusively used by a particular authority or Ministry are subject only to notification procedure (for details see </w:t>
      </w:r>
      <w:r w:rsidR="00BA22D3" w:rsidRPr="00CD6FD5">
        <w:rPr>
          <w:rFonts w:cs="Arial"/>
        </w:rPr>
        <w:fldChar w:fldCharType="begin"/>
      </w:r>
      <w:r w:rsidR="00BA22D3" w:rsidRPr="00CD6FD5">
        <w:rPr>
          <w:rFonts w:cs="Arial"/>
        </w:rPr>
        <w:instrText xml:space="preserve"> REF _Ref126149931 \r \h </w:instrText>
      </w:r>
      <w:r w:rsidR="00BA22D3" w:rsidRPr="00CD6FD5">
        <w:rPr>
          <w:rFonts w:cs="Arial"/>
        </w:rPr>
      </w:r>
      <w:r w:rsidR="00BA22D3" w:rsidRPr="00CD6FD5">
        <w:rPr>
          <w:rFonts w:cs="Arial"/>
        </w:rPr>
        <w:fldChar w:fldCharType="separate"/>
      </w:r>
      <w:r w:rsidR="00BA22D3" w:rsidRPr="00CD6FD5">
        <w:rPr>
          <w:rFonts w:cs="Arial"/>
        </w:rPr>
        <w:t>A</w:t>
      </w:r>
      <w:r w:rsidR="00B467E5" w:rsidRPr="00CD6FD5">
        <w:rPr>
          <w:rFonts w:cs="Arial"/>
        </w:rPr>
        <w:t>nnex</w:t>
      </w:r>
      <w:r w:rsidR="00BA22D3" w:rsidRPr="00CD6FD5">
        <w:rPr>
          <w:rFonts w:cs="Arial"/>
        </w:rPr>
        <w:t xml:space="preserve"> 2</w:t>
      </w:r>
      <w:r w:rsidR="00BA22D3" w:rsidRPr="00CD6FD5">
        <w:rPr>
          <w:rFonts w:cs="Arial"/>
        </w:rPr>
        <w:fldChar w:fldCharType="end"/>
      </w:r>
      <w:r w:rsidRPr="00CD6FD5">
        <w:rPr>
          <w:rFonts w:cs="Arial"/>
        </w:rPr>
        <w:t xml:space="preserve">). </w:t>
      </w:r>
    </w:p>
    <w:p w14:paraId="2115498B" w14:textId="77777777" w:rsidR="00B80C60" w:rsidRPr="00CD6FD5" w:rsidRDefault="00B80C60" w:rsidP="00B80C60">
      <w:pPr>
        <w:rPr>
          <w:rFonts w:cs="Arial"/>
        </w:rPr>
      </w:pPr>
      <w:r w:rsidRPr="00CD6FD5">
        <w:rPr>
          <w:rFonts w:cs="Arial"/>
        </w:rPr>
        <w:t>However, within the framework of centralised management of frequency assignment for the FS, many administrations carry out block assignment of frequencies in selected bands, i.e. where licensees are allocated a block of spectrum within which they deploy and manage links themselves.</w:t>
      </w:r>
    </w:p>
    <w:p w14:paraId="48B30F25" w14:textId="77777777" w:rsidR="00B80C60" w:rsidRPr="00CD6FD5" w:rsidRDefault="00B80C60" w:rsidP="006834FC">
      <w:pPr>
        <w:pStyle w:val="Heading2"/>
        <w:rPr>
          <w:lang w:val="en-GB"/>
        </w:rPr>
      </w:pPr>
      <w:bookmarkStart w:id="102" w:name="_Toc303609771"/>
      <w:bookmarkStart w:id="103" w:name="_Toc303674966"/>
      <w:bookmarkStart w:id="104" w:name="_Toc303675400"/>
      <w:bookmarkStart w:id="105" w:name="_Toc303675913"/>
      <w:bookmarkStart w:id="106" w:name="_Toc122538838"/>
      <w:bookmarkStart w:id="107" w:name="_Toc142915771"/>
      <w:bookmarkEnd w:id="102"/>
      <w:bookmarkEnd w:id="103"/>
      <w:bookmarkEnd w:id="104"/>
      <w:bookmarkEnd w:id="105"/>
      <w:r w:rsidRPr="00CD6FD5">
        <w:rPr>
          <w:lang w:val="en-GB"/>
        </w:rPr>
        <w:lastRenderedPageBreak/>
        <w:t>FS Assignment methods</w:t>
      </w:r>
      <w:bookmarkEnd w:id="106"/>
      <w:bookmarkEnd w:id="107"/>
    </w:p>
    <w:p w14:paraId="1858DA62" w14:textId="77777777" w:rsidR="00B80C60" w:rsidRPr="00CD6FD5" w:rsidRDefault="00B80C60" w:rsidP="00B80C60">
      <w:pPr>
        <w:keepNext/>
        <w:rPr>
          <w:rFonts w:cs="Arial"/>
        </w:rPr>
      </w:pPr>
      <w:bookmarkStart w:id="108" w:name="_Toc113776676"/>
      <w:bookmarkEnd w:id="108"/>
      <w:r w:rsidRPr="00CD6FD5">
        <w:rPr>
          <w:rFonts w:cs="Arial"/>
        </w:rPr>
        <w:t>The assignment methods currently present in the Fixed Service regulatory framework of most CEPT countries may be summarised in the following four categories:</w:t>
      </w:r>
    </w:p>
    <w:p w14:paraId="23BE9036" w14:textId="77777777" w:rsidR="00B80C60" w:rsidRPr="00CD6FD5" w:rsidRDefault="00B80C60" w:rsidP="0032226C">
      <w:pPr>
        <w:pStyle w:val="ECCNumberedList"/>
        <w:numPr>
          <w:ilvl w:val="0"/>
          <w:numId w:val="14"/>
        </w:numPr>
        <w:tabs>
          <w:tab w:val="clear" w:pos="360"/>
        </w:tabs>
        <w:rPr>
          <w:rFonts w:cs="Arial"/>
        </w:rPr>
      </w:pPr>
      <w:r w:rsidRPr="00CD6FD5">
        <w:rPr>
          <w:rFonts w:cs="Arial"/>
          <w:b/>
        </w:rPr>
        <w:t>Individual licensing</w:t>
      </w:r>
      <w:r w:rsidRPr="00CD6FD5">
        <w:rPr>
          <w:rFonts w:cs="Arial"/>
        </w:rPr>
        <w:t>: this is the conventional link-by-link coordination (frequency and geographical planning), usually made under administration’s responsibility; sometime, the administration delegates this task to the operators, but it keep control of the national and cross-border interference situation. This is currently assumed to be the most efficient method of spectrum usage for P-P links networks.</w:t>
      </w:r>
    </w:p>
    <w:p w14:paraId="60AF1A58" w14:textId="2E64A8D2" w:rsidR="00B80C60" w:rsidRPr="00CD6FD5" w:rsidRDefault="00B80C60" w:rsidP="0032226C">
      <w:pPr>
        <w:pStyle w:val="ECCNumberedList"/>
        <w:numPr>
          <w:ilvl w:val="0"/>
          <w:numId w:val="14"/>
        </w:numPr>
        <w:tabs>
          <w:tab w:val="clear" w:pos="360"/>
        </w:tabs>
        <w:rPr>
          <w:rFonts w:cs="Arial"/>
        </w:rPr>
      </w:pPr>
      <w:r w:rsidRPr="00CD6FD5">
        <w:rPr>
          <w:rFonts w:cs="Arial"/>
          <w:b/>
        </w:rPr>
        <w:t>Light licensing</w:t>
      </w:r>
      <w:r w:rsidRPr="00CD6FD5">
        <w:rPr>
          <w:rFonts w:cs="Arial"/>
        </w:rPr>
        <w:t>: even if the terminology itself is not completely agreed among CEPT administrations (see ECC Report 132</w:t>
      </w:r>
      <w:r w:rsidR="00E83C11" w:rsidRPr="00CD6FD5">
        <w:rPr>
          <w:rFonts w:cs="Arial"/>
        </w:rPr>
        <w:t xml:space="preserve"> </w:t>
      </w:r>
      <w:r w:rsidR="00E83C11" w:rsidRPr="00CD6FD5">
        <w:rPr>
          <w:rFonts w:cs="Arial"/>
        </w:rPr>
        <w:fldChar w:fldCharType="begin"/>
      </w:r>
      <w:r w:rsidR="00E83C11" w:rsidRPr="00CD6FD5">
        <w:rPr>
          <w:rFonts w:cs="Arial"/>
        </w:rPr>
        <w:instrText xml:space="preserve"> REF _Ref126142567 \r \h </w:instrText>
      </w:r>
      <w:r w:rsidR="00E83C11" w:rsidRPr="00CD6FD5">
        <w:rPr>
          <w:rFonts w:cs="Arial"/>
        </w:rPr>
      </w:r>
      <w:r w:rsidR="00E83C11" w:rsidRPr="00CD6FD5">
        <w:rPr>
          <w:rFonts w:cs="Arial"/>
        </w:rPr>
        <w:fldChar w:fldCharType="separate"/>
      </w:r>
      <w:r w:rsidR="00493D80">
        <w:rPr>
          <w:rFonts w:cs="Arial"/>
        </w:rPr>
        <w:t>[78]</w:t>
      </w:r>
      <w:r w:rsidR="00E83C11" w:rsidRPr="00CD6FD5">
        <w:rPr>
          <w:rFonts w:cs="Arial"/>
        </w:rPr>
        <w:fldChar w:fldCharType="end"/>
      </w:r>
      <w:r w:rsidRPr="00CD6FD5">
        <w:rPr>
          <w:rFonts w:cs="Arial"/>
        </w:rPr>
        <w:t xml:space="preserve">), the common understanding, when fixed P-P links are concerned, refers to a link-by-link coordination, under users responsibility, reflected in the definition given by ECC Report 80 </w:t>
      </w:r>
      <w:r w:rsidR="00A85965" w:rsidRPr="00CD6FD5">
        <w:rPr>
          <w:rFonts w:cs="Arial"/>
        </w:rPr>
        <w:fldChar w:fldCharType="begin"/>
      </w:r>
      <w:r w:rsidR="00A85965" w:rsidRPr="00CD6FD5">
        <w:rPr>
          <w:rFonts w:cs="Arial"/>
        </w:rPr>
        <w:instrText xml:space="preserve"> REF _Ref126149482 \r \h </w:instrText>
      </w:r>
      <w:r w:rsidR="00A85965" w:rsidRPr="00CD6FD5">
        <w:rPr>
          <w:rFonts w:cs="Arial"/>
        </w:rPr>
      </w:r>
      <w:r w:rsidR="00A85965" w:rsidRPr="00CD6FD5">
        <w:rPr>
          <w:rFonts w:cs="Arial"/>
        </w:rPr>
        <w:fldChar w:fldCharType="separate"/>
      </w:r>
      <w:r w:rsidR="00493D80">
        <w:rPr>
          <w:rFonts w:cs="Arial"/>
        </w:rPr>
        <w:t>[79]</w:t>
      </w:r>
      <w:r w:rsidR="00A85965" w:rsidRPr="00CD6FD5">
        <w:rPr>
          <w:rFonts w:cs="Arial"/>
        </w:rPr>
        <w:fldChar w:fldCharType="end"/>
      </w:r>
      <w:r w:rsidRPr="00CD6FD5">
        <w:rPr>
          <w:rFonts w:cs="Arial"/>
        </w:rPr>
        <w:t xml:space="preserve"> as:</w:t>
      </w:r>
      <w:r w:rsidRPr="00CD6FD5">
        <w:rPr>
          <w:rFonts w:cs="Arial"/>
        </w:rPr>
        <w:tab/>
      </w:r>
      <w:r w:rsidRPr="00CD6FD5">
        <w:rPr>
          <w:rFonts w:cs="Arial"/>
        </w:rPr>
        <w:br/>
        <w:t>“A ‘light licensing regime” is a combination of licence-exempt use and protection of users of spectrum. This model has a “first come first served” feature where the user notifies the regulator with the position and characteristics of the stations. The database of installed stations containing appropriate technical parameters (location, frequency, power, antenna etc.) is publicly available and should thus be consulted before installing new stations. If the transmitter can be installed without affecting stations already registered (i.e. not exceeding a pre-defined interference criteria), the new station can be recorded in the database. A mechanism remains necessary to enable a new entrant to challenge whether a station already recorded is really used or not. New entrants should be able to find an agreement with existing users in case interference criteria are exceeded.”</w:t>
      </w:r>
      <w:r w:rsidRPr="00CD6FD5">
        <w:rPr>
          <w:rFonts w:cs="Arial"/>
        </w:rPr>
        <w:tab/>
      </w:r>
      <w:r w:rsidRPr="00CD6FD5">
        <w:rPr>
          <w:rFonts w:cs="Arial"/>
        </w:rPr>
        <w:br/>
        <w:t>From the spectrum usage point of view, this method is, in principle, equivalent to the individual licensing; only the potential risks of “errors” or “misuses” in the coordination process might be higher because of the number of actors involved, some of them also not enough technically prepared.</w:t>
      </w:r>
    </w:p>
    <w:p w14:paraId="38927AAF" w14:textId="7DDE8B15" w:rsidR="00B80C60" w:rsidRPr="00CD6FD5" w:rsidRDefault="00B80C60" w:rsidP="0032226C">
      <w:pPr>
        <w:pStyle w:val="ECCNumberedList"/>
        <w:numPr>
          <w:ilvl w:val="0"/>
          <w:numId w:val="14"/>
        </w:numPr>
        <w:tabs>
          <w:tab w:val="clear" w:pos="360"/>
        </w:tabs>
        <w:rPr>
          <w:rFonts w:cs="Arial"/>
        </w:rPr>
      </w:pPr>
      <w:r w:rsidRPr="00CD6FD5">
        <w:rPr>
          <w:rFonts w:cs="Arial"/>
          <w:b/>
        </w:rPr>
        <w:t>Block assignment</w:t>
      </w:r>
      <w:r w:rsidRPr="00CD6FD5">
        <w:rPr>
          <w:rFonts w:cs="Arial"/>
        </w:rPr>
        <w:t>: the assignment might be made through licensing (renewable, but not permanent) or through public auction (permanent). This is most common when FWA (P-MP) is concerned and the user is usually free to use the block at best to deploy its network; in some cases, there might even be no limitation to the wireless communications methods used in the block (e.g. P-P and/or P-MP, terrestrial and/or satellite or any other innovative technology or architecture). In the most popular bands for this method, ECC recommendations exist, suggesting intra-blocks protections guidelines in terms of guard bands or block</w:t>
      </w:r>
      <w:r w:rsidR="00DA578A" w:rsidRPr="00CD6FD5">
        <w:rPr>
          <w:rFonts w:cs="Arial"/>
        </w:rPr>
        <w:t xml:space="preserve"> </w:t>
      </w:r>
      <w:r w:rsidRPr="00CD6FD5">
        <w:rPr>
          <w:rFonts w:cs="Arial"/>
        </w:rPr>
        <w:t>edge masks (BEM). For some frequency bands this method is considered the best compromise between efficient spectrum usage and flexibility for the user.</w:t>
      </w:r>
    </w:p>
    <w:p w14:paraId="667967CF" w14:textId="77777777" w:rsidR="00B80C60" w:rsidRPr="00CD6FD5" w:rsidRDefault="00B80C60" w:rsidP="0032226C">
      <w:pPr>
        <w:pStyle w:val="ECCNumberedList"/>
        <w:numPr>
          <w:ilvl w:val="0"/>
          <w:numId w:val="14"/>
        </w:numPr>
        <w:tabs>
          <w:tab w:val="clear" w:pos="360"/>
        </w:tabs>
        <w:rPr>
          <w:rFonts w:cs="Arial"/>
        </w:rPr>
      </w:pPr>
      <w:r w:rsidRPr="00CD6FD5">
        <w:rPr>
          <w:rFonts w:cs="Arial"/>
          <w:b/>
        </w:rPr>
        <w:t>License exemption</w:t>
      </w:r>
      <w:r w:rsidRPr="00CD6FD5">
        <w:rPr>
          <w:rFonts w:cs="Arial"/>
        </w:rPr>
        <w:t>: this method offers the most flexible and cheap usage, but does not guarantee any interference protection. It is most popular in specific bands (e.g. 2.4 GHz and 5 GHz) where SRD are allocated, but FS applications may also be accommodated; in addition, it is often used in bands between 57 GHz and 64 GHz less attractive due to the unfavourable propagation attenuation.</w:t>
      </w:r>
    </w:p>
    <w:p w14:paraId="6FE7AB99" w14:textId="2E8C4315" w:rsidR="00B80C60" w:rsidRPr="00CD6FD5" w:rsidRDefault="00B80C60" w:rsidP="00B80C60">
      <w:pPr>
        <w:rPr>
          <w:rFonts w:cs="Arial"/>
        </w:rPr>
      </w:pPr>
      <w:r w:rsidRPr="00CD6FD5">
        <w:rPr>
          <w:rFonts w:cs="Arial"/>
        </w:rPr>
        <w:t>From the responses to the questionnaires individual licensing (frequency assignment of each individual link assignment method) continues to be the predominant method in making assignments in the majority of the bands for which information has been provided. This is followed by block assignment, which, while it does not dominate as a method, tends to be applied across most bands. Block assignment is on par with link-by-link assignment in the 3.4</w:t>
      </w:r>
      <w:r w:rsidR="00025A1F" w:rsidRPr="00CD6FD5">
        <w:rPr>
          <w:rFonts w:cs="Arial"/>
        </w:rPr>
        <w:t>-</w:t>
      </w:r>
      <w:r w:rsidRPr="00CD6FD5">
        <w:rPr>
          <w:rFonts w:cs="Arial"/>
        </w:rPr>
        <w:t>4.2 GHz range and 24.5</w:t>
      </w:r>
      <w:r w:rsidR="00025A1F" w:rsidRPr="00CD6FD5">
        <w:rPr>
          <w:rFonts w:cs="Arial"/>
        </w:rPr>
        <w:t>-</w:t>
      </w:r>
      <w:r w:rsidRPr="00CD6FD5">
        <w:rPr>
          <w:rFonts w:cs="Arial"/>
        </w:rPr>
        <w:t>26.5 GHz bands. The reason for this is presumed to be related to the initial P-P links deployment, later on partially switched to possible P-MP applications.</w:t>
      </w:r>
    </w:p>
    <w:p w14:paraId="25AF0D29" w14:textId="6B2B1A8F" w:rsidR="00B80C60" w:rsidRPr="00CD6FD5" w:rsidRDefault="00B80C60" w:rsidP="00B80C60">
      <w:pPr>
        <w:rPr>
          <w:rFonts w:cs="Arial"/>
        </w:rPr>
      </w:pPr>
      <w:r w:rsidRPr="00CD6FD5">
        <w:rPr>
          <w:rFonts w:cs="Arial"/>
        </w:rPr>
        <w:t>Licence exemption becomes more prominent in bands between 57 GHz and 64 GHz, where oxygen absorption is significant, reducing the risk of interference. Above 64 GHz (i.e. in 64</w:t>
      </w:r>
      <w:r w:rsidR="00025A1F" w:rsidRPr="00CD6FD5">
        <w:rPr>
          <w:rFonts w:cs="Arial"/>
        </w:rPr>
        <w:t>-</w:t>
      </w:r>
      <w:r w:rsidRPr="00CD6FD5">
        <w:rPr>
          <w:rFonts w:cs="Arial"/>
        </w:rPr>
        <w:t>66 GHz and 71</w:t>
      </w:r>
      <w:r w:rsidR="00025A1F" w:rsidRPr="00CD6FD5">
        <w:rPr>
          <w:rFonts w:cs="Arial"/>
        </w:rPr>
        <w:t>-</w:t>
      </w:r>
      <w:r w:rsidRPr="00CD6FD5">
        <w:rPr>
          <w:rFonts w:cs="Arial"/>
        </w:rPr>
        <w:t>76/81</w:t>
      </w:r>
      <w:r w:rsidR="00025A1F" w:rsidRPr="00CD6FD5">
        <w:rPr>
          <w:rFonts w:cs="Arial"/>
        </w:rPr>
        <w:t>-</w:t>
      </w:r>
      <w:r w:rsidRPr="00CD6FD5">
        <w:rPr>
          <w:rFonts w:cs="Arial"/>
        </w:rPr>
        <w:t>86 GHz and 92</w:t>
      </w:r>
      <w:r w:rsidR="00707F17" w:rsidRPr="00CD6FD5">
        <w:rPr>
          <w:rFonts w:cs="Arial"/>
        </w:rPr>
        <w:t> </w:t>
      </w:r>
      <w:r w:rsidR="00025A1F" w:rsidRPr="00CD6FD5">
        <w:rPr>
          <w:rFonts w:cs="Arial"/>
        </w:rPr>
        <w:t>-</w:t>
      </w:r>
      <w:r w:rsidR="00707F17" w:rsidRPr="00CD6FD5">
        <w:rPr>
          <w:rFonts w:cs="Arial"/>
        </w:rPr>
        <w:t> </w:t>
      </w:r>
      <w:r w:rsidRPr="00CD6FD5">
        <w:rPr>
          <w:rFonts w:cs="Arial"/>
        </w:rPr>
        <w:t>95 GHz bands) the favourable propagation conditions justify that in most responses the link-by-link assignment predominates over the use of licence exemption. However, in some administrations there is also the emergence of a self-coordinated approach, in conjunction of light licensing, to making assignments in these bands.</w:t>
      </w:r>
    </w:p>
    <w:p w14:paraId="4798AC0B" w14:textId="77777777" w:rsidR="00B80C60" w:rsidRPr="00CD6FD5" w:rsidRDefault="00B80C60" w:rsidP="00B80C60">
      <w:pPr>
        <w:rPr>
          <w:rFonts w:cs="Arial"/>
        </w:rPr>
      </w:pPr>
      <w:r w:rsidRPr="00CD6FD5">
        <w:rPr>
          <w:rFonts w:cs="Arial"/>
        </w:rPr>
        <w:t>The decision of an administration for a particular assignment procedure for a particular band or an application can be influenced by a number of factors, which could have different backgrounds such as regulatory, administrative, technology/application or market driven:</w:t>
      </w:r>
    </w:p>
    <w:p w14:paraId="470D0D25" w14:textId="3AA41410" w:rsidR="00B80C60" w:rsidRPr="00CD6FD5" w:rsidRDefault="00B80C60" w:rsidP="00B57C07">
      <w:pPr>
        <w:pStyle w:val="ECCBulletsLv1"/>
        <w:rPr>
          <w:rStyle w:val="ECCParagraph"/>
        </w:rPr>
      </w:pPr>
      <w:r w:rsidRPr="00CD6FD5">
        <w:rPr>
          <w:rStyle w:val="ECCParagraph"/>
        </w:rPr>
        <w:t xml:space="preserve">National Regulatory Framework: an administration is bound in its regulatory framework provided by their Telecommunications Act, which gives administrations certain possibilities, or flexibility limits in terms of the </w:t>
      </w:r>
      <w:r w:rsidRPr="00CD6FD5">
        <w:rPr>
          <w:rStyle w:val="ECCParagraph"/>
        </w:rPr>
        <w:lastRenderedPageBreak/>
        <w:t>frequency assignment. On the other hand, this legal framework could also restrict to certain procedures, which may not always be beneficial under specific circumstances</w:t>
      </w:r>
      <w:r w:rsidR="00A33BB4" w:rsidRPr="00CD6FD5">
        <w:rPr>
          <w:rStyle w:val="ECCParagraph"/>
        </w:rPr>
        <w:t>;</w:t>
      </w:r>
    </w:p>
    <w:p w14:paraId="5ABE148A" w14:textId="7C5AC45C" w:rsidR="00B80C60" w:rsidRPr="00CD6FD5" w:rsidRDefault="00B80C60" w:rsidP="00B57C07">
      <w:pPr>
        <w:pStyle w:val="ECCBulletsLv1"/>
        <w:rPr>
          <w:rStyle w:val="ECCParagraph"/>
        </w:rPr>
      </w:pPr>
      <w:r w:rsidRPr="00CD6FD5">
        <w:rPr>
          <w:rStyle w:val="ECCParagraph"/>
        </w:rPr>
        <w:t xml:space="preserve">Administrative </w:t>
      </w:r>
      <w:r w:rsidR="00707F17" w:rsidRPr="00CD6FD5">
        <w:rPr>
          <w:rStyle w:val="ECCParagraph"/>
        </w:rPr>
        <w:t>f</w:t>
      </w:r>
      <w:r w:rsidRPr="00CD6FD5">
        <w:rPr>
          <w:rStyle w:val="ECCParagraph"/>
        </w:rPr>
        <w:t>actors: the choice for an assignment procedure is also very much influenced by administrative factors. The ability to handle the incoming amount of frequency assignment applications largely depends on the efficiency of the administrative handling, the assignment tool used and the manpower available in a particular administration</w:t>
      </w:r>
      <w:r w:rsidR="00A33BB4" w:rsidRPr="00CD6FD5">
        <w:rPr>
          <w:rStyle w:val="ECCParagraph"/>
        </w:rPr>
        <w:t>;</w:t>
      </w:r>
    </w:p>
    <w:p w14:paraId="4926D2A4" w14:textId="4ACFC44A" w:rsidR="00B80C60" w:rsidRPr="00CD6FD5" w:rsidRDefault="00B80C60" w:rsidP="00B57C07">
      <w:pPr>
        <w:pStyle w:val="ECCBulletsLv1"/>
        <w:rPr>
          <w:rStyle w:val="ECCParagraph"/>
        </w:rPr>
      </w:pPr>
      <w:r w:rsidRPr="00CD6FD5">
        <w:rPr>
          <w:rStyle w:val="ECCParagraph"/>
        </w:rPr>
        <w:t>Propagation factors: the current interest for very high capacity systems in frequency bands higher than 55 GHz, implies that the additional oxygen absorption has to be taken into account. The region between 57 GHz to 64 GHz might be more appropriate for unlicensed (uncoordinated) deployment, while above this range a coordinated (either licensed or light licensed option) deployments might offer a better spectrum usage</w:t>
      </w:r>
      <w:r w:rsidR="00A33BB4" w:rsidRPr="00CD6FD5">
        <w:rPr>
          <w:rStyle w:val="ECCParagraph"/>
        </w:rPr>
        <w:t>;</w:t>
      </w:r>
      <w:r w:rsidRPr="00CD6FD5">
        <w:rPr>
          <w:rStyle w:val="ECCParagraph"/>
        </w:rPr>
        <w:t xml:space="preserve"> </w:t>
      </w:r>
    </w:p>
    <w:p w14:paraId="716BB59E" w14:textId="1FE69E03" w:rsidR="00B80C60" w:rsidRPr="00CD6FD5" w:rsidRDefault="00B80C60" w:rsidP="00B57C07">
      <w:pPr>
        <w:pStyle w:val="ECCBulletsLv1"/>
        <w:rPr>
          <w:rStyle w:val="ECCParagraph"/>
        </w:rPr>
      </w:pPr>
      <w:r w:rsidRPr="00CD6FD5">
        <w:rPr>
          <w:rStyle w:val="ECCParagraph"/>
        </w:rPr>
        <w:t xml:space="preserve">Technology Drivers: As already reported in the ECC Report 3 </w:t>
      </w:r>
      <w:r w:rsidR="00025A1F" w:rsidRPr="00CD6FD5">
        <w:rPr>
          <w:rStyle w:val="ECCParagraph"/>
        </w:rPr>
        <w:fldChar w:fldCharType="begin"/>
      </w:r>
      <w:r w:rsidR="00025A1F" w:rsidRPr="00CD6FD5">
        <w:rPr>
          <w:rStyle w:val="ECCParagraph"/>
        </w:rPr>
        <w:instrText xml:space="preserve"> REF _Ref122698985 \n \h </w:instrText>
      </w:r>
      <w:r w:rsidR="005E7A0D" w:rsidRPr="00CD6FD5">
        <w:rPr>
          <w:rStyle w:val="ECCParagraph"/>
        </w:rPr>
        <w:instrText xml:space="preserve"> \* MERGEFORMAT </w:instrText>
      </w:r>
      <w:r w:rsidR="00025A1F" w:rsidRPr="00CD6FD5">
        <w:rPr>
          <w:rStyle w:val="ECCParagraph"/>
        </w:rPr>
      </w:r>
      <w:r w:rsidR="00025A1F" w:rsidRPr="00CD6FD5">
        <w:rPr>
          <w:rStyle w:val="ECCParagraph"/>
        </w:rPr>
        <w:fldChar w:fldCharType="separate"/>
      </w:r>
      <w:r w:rsidR="00493D80">
        <w:rPr>
          <w:rStyle w:val="ECCParagraph"/>
        </w:rPr>
        <w:t>[1]</w:t>
      </w:r>
      <w:r w:rsidR="00025A1F" w:rsidRPr="00CD6FD5">
        <w:rPr>
          <w:rStyle w:val="ECCParagraph"/>
        </w:rPr>
        <w:fldChar w:fldCharType="end"/>
      </w:r>
      <w:r w:rsidRPr="00CD6FD5">
        <w:rPr>
          <w:rStyle w:val="ECCParagraph"/>
        </w:rPr>
        <w:t>, the decision for or against the individual assignment or block assignment also depends on the technology, employed by a particular application in question. For example, in the case of P-MP systems, an individual assignment of each single link could produce an unnecessary administrative burden for the operator and the Administration. In this case, the individual frequency assignment for the base station or at least information on the base station location could be sufficient for the administration to impose measures to ensure co-existence with neighbouring assignments of the same or different systems (operators)</w:t>
      </w:r>
      <w:r w:rsidR="00A33BB4" w:rsidRPr="00CD6FD5">
        <w:rPr>
          <w:rStyle w:val="ECCParagraph"/>
        </w:rPr>
        <w:t>;</w:t>
      </w:r>
    </w:p>
    <w:p w14:paraId="4C2358A5" w14:textId="77777777" w:rsidR="00B80C60" w:rsidRPr="00CD6FD5" w:rsidRDefault="00B80C60" w:rsidP="00B57C07">
      <w:pPr>
        <w:pStyle w:val="ECCBulletsLv1"/>
        <w:rPr>
          <w:rStyle w:val="ECCParagraph"/>
        </w:rPr>
      </w:pPr>
      <w:r w:rsidRPr="00CD6FD5">
        <w:rPr>
          <w:rStyle w:val="ECCParagraph"/>
        </w:rPr>
        <w:t>Market Forces: Market forces also influence the decision for the assignment method. The time pressure for the introduction of new systems could impose the use of a speedy process for the frequency assignment in order not to hinder the rollout of networks, which are intended to enter the market quickly. Also the expected/desired major utilisation (e.g. for private or public infrastructures) may have a role in selecting the assignment method.</w:t>
      </w:r>
    </w:p>
    <w:p w14:paraId="030CA1AA" w14:textId="545D23B4" w:rsidR="00B80C60" w:rsidRPr="00CD6FD5" w:rsidRDefault="00B80C60" w:rsidP="005F6796">
      <w:pPr>
        <w:pStyle w:val="Heading2"/>
        <w:rPr>
          <w:lang w:val="en-GB"/>
        </w:rPr>
      </w:pPr>
      <w:bookmarkStart w:id="109" w:name="_Toc303609773"/>
      <w:bookmarkStart w:id="110" w:name="_Toc303674968"/>
      <w:bookmarkStart w:id="111" w:name="_Toc303675402"/>
      <w:bookmarkStart w:id="112" w:name="_Toc303675915"/>
      <w:bookmarkStart w:id="113" w:name="_Toc303609774"/>
      <w:bookmarkStart w:id="114" w:name="_Toc303674969"/>
      <w:bookmarkStart w:id="115" w:name="_Toc303675403"/>
      <w:bookmarkStart w:id="116" w:name="_Toc303675916"/>
      <w:bookmarkStart w:id="117" w:name="_Toc501523521"/>
      <w:bookmarkStart w:id="118" w:name="_Toc513131337"/>
      <w:bookmarkStart w:id="119" w:name="_Toc122538839"/>
      <w:bookmarkStart w:id="120" w:name="_Toc142915772"/>
      <w:bookmarkEnd w:id="109"/>
      <w:bookmarkEnd w:id="110"/>
      <w:bookmarkEnd w:id="111"/>
      <w:bookmarkEnd w:id="112"/>
      <w:bookmarkEnd w:id="113"/>
      <w:bookmarkEnd w:id="114"/>
      <w:bookmarkEnd w:id="115"/>
      <w:bookmarkEnd w:id="116"/>
      <w:r w:rsidRPr="00CD6FD5">
        <w:rPr>
          <w:lang w:val="en-GB"/>
        </w:rPr>
        <w:t>Frequency bands refarming</w:t>
      </w:r>
      <w:bookmarkEnd w:id="117"/>
      <w:bookmarkEnd w:id="118"/>
      <w:bookmarkEnd w:id="119"/>
      <w:bookmarkEnd w:id="120"/>
    </w:p>
    <w:p w14:paraId="16A2A391" w14:textId="4F638A3D" w:rsidR="00B80C60" w:rsidRPr="00CD6FD5" w:rsidRDefault="00B80C60" w:rsidP="00B80C60">
      <w:pPr>
        <w:rPr>
          <w:rFonts w:cs="Arial"/>
        </w:rPr>
      </w:pPr>
      <w:r w:rsidRPr="00CD6FD5">
        <w:rPr>
          <w:rFonts w:cs="Arial"/>
        </w:rPr>
        <w:t>Refarming is a set of administrative, economic and technical measures, aimed at achieving the recovery of a particular frequency band from its existing users for the purpose of re-assignment, either for new uses, or for the introduction of new spectrally efficient technologies. For the FS sector, it means to vacate some of the occupied bands and obtaining new bands for development of new services. The most notable examples of FS surrendering a particular band, are the bands around 2 GHz, which were historically used for FS communications, but which had to be re-located to mobile services since the early 1990s.</w:t>
      </w:r>
    </w:p>
    <w:p w14:paraId="7869BCFA" w14:textId="38D21A5C" w:rsidR="00B80C60" w:rsidRPr="00CD6FD5" w:rsidRDefault="00B80C60" w:rsidP="00B80C60">
      <w:pPr>
        <w:rPr>
          <w:rFonts w:cs="Arial"/>
        </w:rPr>
      </w:pPr>
      <w:r w:rsidRPr="00CD6FD5">
        <w:rPr>
          <w:rFonts w:cs="Arial"/>
        </w:rPr>
        <w:t>It is an important tool to optimi</w:t>
      </w:r>
      <w:r w:rsidR="009C0C90">
        <w:t>s</w:t>
      </w:r>
      <w:r w:rsidRPr="00CD6FD5">
        <w:rPr>
          <w:rFonts w:cs="Arial"/>
        </w:rPr>
        <w:t>e spectrum efficiency with a better re-arrangement of FS bands, used for different users or services. Examples of such “internal” refarming may be the conversion from P-P to P-MP use (e.g. in the band 3400-3600 MHz), the conversion from military to civil FS use, etc. Therefore</w:t>
      </w:r>
      <w:r w:rsidR="00EC26EB">
        <w:t>,</w:t>
      </w:r>
      <w:r w:rsidRPr="00CD6FD5">
        <w:rPr>
          <w:rFonts w:cs="Arial"/>
        </w:rPr>
        <w:t xml:space="preserve"> FS spectrum management authorities should be well aware of advantages and mechanisms of spectrum refarming as well as of the re-deployment costs (e.g. to relocate current users in new bands or in new channel plan). For this reason, in practice, it has to be kept in mind that in some cases refarming process may be extremely difficult, especially when the concerned band has reached a high level of FS deployment (e.g. the 7/8 GHz bands where many countries might not be in a position to refarm the bands, due to the deployment level already reached).</w:t>
      </w:r>
    </w:p>
    <w:p w14:paraId="0B83C8B8" w14:textId="77777777" w:rsidR="00B80C60" w:rsidRPr="00CD6FD5" w:rsidRDefault="00B80C60" w:rsidP="006834FC">
      <w:pPr>
        <w:pStyle w:val="Heading2"/>
        <w:rPr>
          <w:lang w:val="en-GB"/>
        </w:rPr>
      </w:pPr>
      <w:bookmarkStart w:id="121" w:name="_Toc501523522"/>
      <w:bookmarkStart w:id="122" w:name="_Toc513131338"/>
      <w:bookmarkStart w:id="123" w:name="_Toc122538840"/>
      <w:bookmarkStart w:id="124" w:name="_Toc142915773"/>
      <w:r w:rsidRPr="00CD6FD5">
        <w:rPr>
          <w:lang w:val="en-GB"/>
        </w:rPr>
        <w:t>Spectrum trading</w:t>
      </w:r>
      <w:bookmarkEnd w:id="121"/>
      <w:bookmarkEnd w:id="122"/>
      <w:bookmarkEnd w:id="123"/>
      <w:bookmarkEnd w:id="124"/>
    </w:p>
    <w:p w14:paraId="59B80519" w14:textId="77777777" w:rsidR="00B80C60" w:rsidRPr="00CD6FD5" w:rsidRDefault="00B80C60" w:rsidP="00B80C60">
      <w:pPr>
        <w:rPr>
          <w:rFonts w:cs="Arial"/>
        </w:rPr>
      </w:pPr>
      <w:r w:rsidRPr="00CD6FD5">
        <w:rPr>
          <w:rFonts w:cs="Arial"/>
        </w:rPr>
        <w:t xml:space="preserve">Spectrum trading enables the holders of certain wireless licenses to transfer (or, since May 2011, also to lease) their rights to use radio spectrum to another party in accordance with the conditions attached to their authorisations and in accordance with national procedures. This is expressly provided for by the EU framework for electronic communications networks and services. The framework also empowers the EU Commission to adopt appropriate implementing measures to identify frequency bands in which trading must be allowed although this does not extend to frequencies used for broadcasting. This is related to EU countries only and, as of the date of this Report the EU Commission has not adopted any such measures yet. </w:t>
      </w:r>
    </w:p>
    <w:p w14:paraId="03A86A26" w14:textId="77777777" w:rsidR="00B80C60" w:rsidRPr="00CD6FD5" w:rsidRDefault="00B80C60" w:rsidP="00B80C60">
      <w:pPr>
        <w:rPr>
          <w:rFonts w:cs="Arial"/>
        </w:rPr>
      </w:pPr>
      <w:r w:rsidRPr="00CD6FD5">
        <w:rPr>
          <w:rFonts w:cs="Arial"/>
        </w:rPr>
        <w:t xml:space="preserve">Nevertheless, national procedures to allow trading of spectrum have been implemented for fixed service spectrum in some CEPT countries. </w:t>
      </w:r>
    </w:p>
    <w:p w14:paraId="6EFCF404" w14:textId="77777777" w:rsidR="00B80C60" w:rsidRPr="00CD6FD5" w:rsidRDefault="00B80C60" w:rsidP="001550D7">
      <w:pPr>
        <w:pStyle w:val="Heading1"/>
        <w:rPr>
          <w:lang w:val="en-GB"/>
        </w:rPr>
      </w:pPr>
      <w:bookmarkStart w:id="125" w:name="_Toc501523523"/>
      <w:bookmarkStart w:id="126" w:name="_Toc513131339"/>
      <w:bookmarkStart w:id="127" w:name="_Toc122538841"/>
      <w:bookmarkStart w:id="128" w:name="_Toc142915774"/>
      <w:r w:rsidRPr="00CD6FD5">
        <w:rPr>
          <w:lang w:val="en-GB"/>
        </w:rPr>
        <w:lastRenderedPageBreak/>
        <w:t>Technology trends</w:t>
      </w:r>
      <w:bookmarkEnd w:id="125"/>
      <w:bookmarkEnd w:id="126"/>
      <w:bookmarkEnd w:id="127"/>
      <w:bookmarkEnd w:id="128"/>
    </w:p>
    <w:p w14:paraId="792A30D7" w14:textId="6CAA4AAD" w:rsidR="00B80C60" w:rsidRPr="00CD6FD5" w:rsidRDefault="005F6796" w:rsidP="00B80C60">
      <w:pPr>
        <w:rPr>
          <w:rFonts w:cs="Arial"/>
        </w:rPr>
      </w:pPr>
      <w:r w:rsidRPr="00CD6FD5">
        <w:rPr>
          <w:rFonts w:cs="Arial"/>
        </w:rPr>
        <w:t>This</w:t>
      </w:r>
      <w:r w:rsidR="00B80C60" w:rsidRPr="00CD6FD5">
        <w:rPr>
          <w:rFonts w:cs="Arial"/>
        </w:rPr>
        <w:t xml:space="preserve"> section describes the status of technology currently addressed by FS, in relation to equipment / network specific aspects (such as modulation, availability of wide band channels), and antennas.</w:t>
      </w:r>
    </w:p>
    <w:p w14:paraId="62A09DD1" w14:textId="77777777" w:rsidR="00B80C60" w:rsidRPr="00CD6FD5" w:rsidRDefault="00B80C60" w:rsidP="001550D7">
      <w:pPr>
        <w:pStyle w:val="Heading2"/>
        <w:rPr>
          <w:lang w:val="en-GB"/>
        </w:rPr>
      </w:pPr>
      <w:bookmarkStart w:id="129" w:name="_Toc501523524"/>
      <w:bookmarkStart w:id="130" w:name="_Toc513131340"/>
      <w:bookmarkStart w:id="131" w:name="_Toc122538842"/>
      <w:bookmarkStart w:id="132" w:name="_Toc142915775"/>
      <w:r w:rsidRPr="00CD6FD5">
        <w:rPr>
          <w:lang w:val="en-GB"/>
        </w:rPr>
        <w:t>Point-to-point links</w:t>
      </w:r>
      <w:bookmarkEnd w:id="129"/>
      <w:bookmarkEnd w:id="130"/>
      <w:bookmarkEnd w:id="131"/>
      <w:bookmarkEnd w:id="132"/>
    </w:p>
    <w:p w14:paraId="46D3428D" w14:textId="77777777" w:rsidR="00B80C60" w:rsidRPr="00CD6FD5" w:rsidRDefault="00B80C60" w:rsidP="00B80C60">
      <w:pPr>
        <w:rPr>
          <w:rFonts w:cs="Arial"/>
        </w:rPr>
      </w:pPr>
      <w:bookmarkStart w:id="133" w:name="_Toc297272673"/>
      <w:r w:rsidRPr="00CD6FD5">
        <w:rPr>
          <w:rFonts w:cs="Arial"/>
        </w:rPr>
        <w:t>The technology evolution is obviously continuously driven by the market demand, which implies continuous improvements in the payload management, error performance and spectral efficiency.</w:t>
      </w:r>
    </w:p>
    <w:p w14:paraId="31ACFD15" w14:textId="3E8CC92E" w:rsidR="00B80C60" w:rsidRPr="00CD6FD5" w:rsidRDefault="00B80C60" w:rsidP="001550D7">
      <w:pPr>
        <w:pStyle w:val="Heading3"/>
        <w:rPr>
          <w:lang w:val="en-GB"/>
        </w:rPr>
      </w:pPr>
      <w:bookmarkStart w:id="134" w:name="_Toc501523525"/>
      <w:bookmarkStart w:id="135" w:name="_Toc513131341"/>
      <w:bookmarkStart w:id="136" w:name="_Toc122538843"/>
      <w:bookmarkStart w:id="137" w:name="_Toc142915776"/>
      <w:bookmarkEnd w:id="133"/>
      <w:r w:rsidRPr="00CD6FD5">
        <w:rPr>
          <w:lang w:val="en-GB"/>
        </w:rPr>
        <w:t>Payload management</w:t>
      </w:r>
      <w:bookmarkEnd w:id="134"/>
      <w:bookmarkEnd w:id="135"/>
      <w:bookmarkEnd w:id="136"/>
      <w:bookmarkEnd w:id="137"/>
    </w:p>
    <w:p w14:paraId="5475CAA5" w14:textId="77777777" w:rsidR="00B80C60" w:rsidRPr="00CD6FD5" w:rsidRDefault="00B80C60" w:rsidP="00B80C60">
      <w:pPr>
        <w:rPr>
          <w:rFonts w:cs="Arial"/>
        </w:rPr>
      </w:pPr>
      <w:r w:rsidRPr="00CD6FD5">
        <w:rPr>
          <w:rFonts w:cs="Arial"/>
        </w:rPr>
        <w:t>The major market of P-P links is the mobile networks backhauling. This first of all indicates that higher and higher capacity systems will be mostly required.</w:t>
      </w:r>
    </w:p>
    <w:p w14:paraId="45EC08BD" w14:textId="77777777" w:rsidR="00B80C60" w:rsidRPr="00CD6FD5" w:rsidRDefault="00B80C60" w:rsidP="00B80C60">
      <w:pPr>
        <w:rPr>
          <w:rFonts w:cs="Arial"/>
        </w:rPr>
      </w:pPr>
      <w:r w:rsidRPr="00CD6FD5">
        <w:rPr>
          <w:rFonts w:cs="Arial"/>
        </w:rPr>
        <w:t xml:space="preserve">A second major change in the market demand is the progressive evolution of the radio traffic nature from TDM (e.g. PDH and SDH mostly used in current mobile networks) to Packet traffic (e.g. IP/Ethernet required by the new generation of mobile networks). </w:t>
      </w:r>
    </w:p>
    <w:p w14:paraId="0B180A9D" w14:textId="45517841" w:rsidR="00B80C60" w:rsidRPr="00CD6FD5" w:rsidRDefault="00B80C60" w:rsidP="00B80C60">
      <w:pPr>
        <w:rPr>
          <w:rFonts w:cs="Arial"/>
        </w:rPr>
      </w:pPr>
      <w:r w:rsidRPr="00CD6FD5">
        <w:rPr>
          <w:rFonts w:cs="Arial"/>
        </w:rPr>
        <w:t>Such passage will be smooth (i.e. mixed old and new network areas need to coexist and interact for long time) using initially Hybrid Microwave (MW), which encapsulates native TDM and packet services into the same radio frame (</w:t>
      </w:r>
      <w:r w:rsidR="000B253C">
        <w:t xml:space="preserve">see </w:t>
      </w:r>
      <w:r w:rsidRPr="00CD6FD5">
        <w:rPr>
          <w:rFonts w:cs="Arial"/>
        </w:rPr>
        <w:fldChar w:fldCharType="begin"/>
      </w:r>
      <w:r w:rsidRPr="00CD6FD5">
        <w:rPr>
          <w:rFonts w:cs="Arial"/>
        </w:rPr>
        <w:instrText xml:space="preserve"> REF _Ref299961117 \h  \* MERGEFORMAT </w:instrText>
      </w:r>
      <w:r w:rsidRPr="00CD6FD5">
        <w:rPr>
          <w:rFonts w:cs="Arial"/>
        </w:rPr>
      </w:r>
      <w:r w:rsidRPr="00CD6FD5">
        <w:rPr>
          <w:rFonts w:cs="Arial"/>
        </w:rPr>
        <w:fldChar w:fldCharType="separate"/>
      </w:r>
      <w:r w:rsidR="00B45FC0" w:rsidRPr="00CD6FD5">
        <w:rPr>
          <w:rFonts w:cs="Arial"/>
        </w:rPr>
        <w:t>Figure 5</w:t>
      </w:r>
      <w:r w:rsidRPr="00CD6FD5">
        <w:rPr>
          <w:rFonts w:cs="Arial"/>
        </w:rPr>
        <w:fldChar w:fldCharType="end"/>
      </w:r>
      <w:r w:rsidRPr="00CD6FD5">
        <w:rPr>
          <w:rFonts w:cs="Arial"/>
        </w:rPr>
        <w:t>a)). Newest equipment can already be designed as full packet radio system, which directly manage native packet traffic, while, using techniques like Pseudo-Wire (PW) and Circuit Emulation (CES) are able to merge TDM traffic into Packet traffic on the same common transport frame (</w:t>
      </w:r>
      <w:r w:rsidR="000B253C">
        <w:t xml:space="preserve">see </w:t>
      </w:r>
      <w:r w:rsidRPr="00CD6FD5">
        <w:rPr>
          <w:rFonts w:cs="Arial"/>
        </w:rPr>
        <w:fldChar w:fldCharType="begin"/>
      </w:r>
      <w:r w:rsidRPr="00CD6FD5">
        <w:rPr>
          <w:rFonts w:cs="Arial"/>
        </w:rPr>
        <w:instrText xml:space="preserve"> REF _Ref299961117 \h  \* MERGEFORMAT </w:instrText>
      </w:r>
      <w:r w:rsidRPr="00CD6FD5">
        <w:rPr>
          <w:rFonts w:cs="Arial"/>
        </w:rPr>
      </w:r>
      <w:r w:rsidRPr="00CD6FD5">
        <w:rPr>
          <w:rFonts w:cs="Arial"/>
        </w:rPr>
        <w:fldChar w:fldCharType="separate"/>
      </w:r>
      <w:r w:rsidR="00B45FC0" w:rsidRPr="00CD6FD5">
        <w:rPr>
          <w:rFonts w:cs="Arial"/>
        </w:rPr>
        <w:t>Figure 5</w:t>
      </w:r>
      <w:r w:rsidRPr="00CD6FD5">
        <w:rPr>
          <w:rFonts w:cs="Arial"/>
        </w:rPr>
        <w:fldChar w:fldCharType="end"/>
      </w:r>
      <w:r w:rsidRPr="00CD6FD5">
        <w:rPr>
          <w:rFonts w:cs="Arial"/>
        </w:rPr>
        <w:t>b)).</w:t>
      </w:r>
    </w:p>
    <w:p w14:paraId="345BD53E" w14:textId="77777777" w:rsidR="00B80C60" w:rsidRPr="00CD6FD5" w:rsidRDefault="00B80C60" w:rsidP="00B80C60">
      <w:pPr>
        <w:rPr>
          <w:rFonts w:cs="Arial"/>
        </w:rPr>
      </w:pPr>
      <w:r w:rsidRPr="00CD6FD5">
        <w:rPr>
          <w:rFonts w:cs="Arial"/>
        </w:rPr>
        <w:t>Proper mechanisms will have to be established to guarantee to each transported traffic type, e.g. voice, real-time and data, the right performances, as error ratio and jitter, shall be employed. Packet QoS will be used as flow control technique in particular when Adaptive Modulation (AM) is enabled in order to schedule traffic quote to be added or dropped.</w:t>
      </w:r>
    </w:p>
    <w:p w14:paraId="42108BCE" w14:textId="77777777" w:rsidR="00B80C60" w:rsidRPr="00CD6FD5" w:rsidRDefault="00B80C60" w:rsidP="00B80C60">
      <w:pPr>
        <w:pStyle w:val="ECCFiguregraphcentered"/>
        <w:rPr>
          <w:rFonts w:cs="Arial"/>
          <w:lang w:val="en-GB"/>
        </w:rPr>
      </w:pPr>
      <w:r w:rsidRPr="00CD6FD5">
        <w:rPr>
          <w:rFonts w:cs="Arial"/>
          <w:lang w:val="en-GB" w:eastAsia="zh-CN"/>
        </w:rPr>
        <w:drawing>
          <wp:inline distT="0" distB="0" distL="0" distR="0" wp14:anchorId="65B5DA2E" wp14:editId="0C80109F">
            <wp:extent cx="4198925" cy="3641070"/>
            <wp:effectExtent l="0" t="0" r="0" b="0"/>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srcRect l="5863" t="1016"/>
                    <a:stretch/>
                  </pic:blipFill>
                  <pic:spPr bwMode="auto">
                    <a:xfrm>
                      <a:off x="0" y="0"/>
                      <a:ext cx="4207296" cy="3648329"/>
                    </a:xfrm>
                    <a:prstGeom prst="rect">
                      <a:avLst/>
                    </a:prstGeom>
                    <a:noFill/>
                    <a:ln>
                      <a:noFill/>
                    </a:ln>
                    <a:extLst>
                      <a:ext uri="{53640926-AAD7-44D8-BBD7-CCE9431645EC}">
                        <a14:shadowObscured xmlns:a14="http://schemas.microsoft.com/office/drawing/2010/main"/>
                      </a:ext>
                    </a:extLst>
                  </pic:spPr>
                </pic:pic>
              </a:graphicData>
            </a:graphic>
          </wp:inline>
        </w:drawing>
      </w:r>
    </w:p>
    <w:p w14:paraId="0FD04757" w14:textId="2E13C18F" w:rsidR="00B80C60" w:rsidRPr="00CD6FD5" w:rsidRDefault="00C87921" w:rsidP="00C87921">
      <w:pPr>
        <w:pStyle w:val="Header"/>
        <w:jc w:val="center"/>
        <w:rPr>
          <w:rFonts w:cs="Arial"/>
        </w:rPr>
      </w:pPr>
      <w:bookmarkStart w:id="138" w:name="_Ref123735599"/>
      <w:bookmarkStart w:id="139" w:name="_Ref299961117"/>
      <w:r w:rsidRPr="00CD6FD5">
        <w:rPr>
          <w:rStyle w:val="CaptionChar"/>
          <w:b/>
          <w:bCs w:val="0"/>
        </w:rPr>
        <w:t xml:space="preserve">Figure </w:t>
      </w:r>
      <w:r w:rsidRPr="00CD6FD5">
        <w:rPr>
          <w:rStyle w:val="CaptionChar"/>
          <w:b/>
          <w:bCs w:val="0"/>
        </w:rPr>
        <w:fldChar w:fldCharType="begin"/>
      </w:r>
      <w:r w:rsidRPr="00CD6FD5">
        <w:rPr>
          <w:rStyle w:val="CaptionChar"/>
          <w:b/>
          <w:bCs w:val="0"/>
        </w:rPr>
        <w:instrText xml:space="preserve"> SEQ Figure \* ARABIC </w:instrText>
      </w:r>
      <w:r w:rsidRPr="00CD6FD5">
        <w:rPr>
          <w:rStyle w:val="CaptionChar"/>
          <w:b/>
          <w:bCs w:val="0"/>
        </w:rPr>
        <w:fldChar w:fldCharType="separate"/>
      </w:r>
      <w:r w:rsidR="00493D80">
        <w:rPr>
          <w:rStyle w:val="CaptionChar"/>
          <w:b/>
          <w:bCs w:val="0"/>
          <w:noProof/>
        </w:rPr>
        <w:t>5</w:t>
      </w:r>
      <w:r w:rsidRPr="00CD6FD5">
        <w:rPr>
          <w:rStyle w:val="CaptionChar"/>
          <w:b/>
          <w:bCs w:val="0"/>
        </w:rPr>
        <w:fldChar w:fldCharType="end"/>
      </w:r>
      <w:bookmarkEnd w:id="138"/>
      <w:r w:rsidR="00B80C60" w:rsidRPr="00CD6FD5">
        <w:rPr>
          <w:rStyle w:val="CaptionChar"/>
          <w:rFonts w:cs="Arial"/>
          <w:b/>
          <w:bCs w:val="0"/>
        </w:rPr>
        <w:t xml:space="preserve">: </w:t>
      </w:r>
      <w:bookmarkEnd w:id="139"/>
      <w:r w:rsidR="00B80C60" w:rsidRPr="00CD6FD5">
        <w:rPr>
          <w:rStyle w:val="CaptionChar"/>
          <w:rFonts w:cs="Arial"/>
          <w:b/>
          <w:bCs w:val="0"/>
        </w:rPr>
        <w:t>Evolution from Hybrid MW (a) towards Packet MW (b</w:t>
      </w:r>
      <w:r w:rsidR="00B80C60" w:rsidRPr="00CD6FD5">
        <w:rPr>
          <w:rFonts w:cs="Arial"/>
        </w:rPr>
        <w:t>)</w:t>
      </w:r>
    </w:p>
    <w:p w14:paraId="444D7E7E" w14:textId="77777777" w:rsidR="00B80C60" w:rsidRPr="00CD6FD5" w:rsidRDefault="00B80C60" w:rsidP="00531CFA">
      <w:pPr>
        <w:pStyle w:val="Heading3"/>
        <w:rPr>
          <w:lang w:val="en-GB"/>
        </w:rPr>
      </w:pPr>
      <w:bookmarkStart w:id="140" w:name="_Toc501523526"/>
      <w:bookmarkStart w:id="141" w:name="_Toc513131342"/>
      <w:bookmarkStart w:id="142" w:name="_Toc122538844"/>
      <w:bookmarkStart w:id="143" w:name="_Toc142915777"/>
      <w:r w:rsidRPr="00CD6FD5">
        <w:rPr>
          <w:lang w:val="en-GB"/>
        </w:rPr>
        <w:lastRenderedPageBreak/>
        <w:t>Modulation, spectral efficiency and error performance enhancement</w:t>
      </w:r>
      <w:bookmarkEnd w:id="140"/>
      <w:bookmarkEnd w:id="141"/>
      <w:bookmarkEnd w:id="142"/>
      <w:bookmarkEnd w:id="143"/>
    </w:p>
    <w:p w14:paraId="6BFA6FDA" w14:textId="74C4F9A9" w:rsidR="00B80C60" w:rsidRPr="00CD6FD5" w:rsidRDefault="00B80C60" w:rsidP="00B80C60">
      <w:pPr>
        <w:rPr>
          <w:rFonts w:cs="Arial"/>
        </w:rPr>
      </w:pPr>
      <w:r w:rsidRPr="00CD6FD5">
        <w:rPr>
          <w:rFonts w:cs="Arial"/>
        </w:rPr>
        <w:t>Advances in the area of modulation and coding (error correction) technology, new modem chips, and Microwave (MW) components like low phase noise VCO, are having a profound effect on the increase of capacities of P-P links. Today modulation schemes of as high as 128</w:t>
      </w:r>
      <w:r w:rsidR="00031FE8" w:rsidRPr="00CD6FD5">
        <w:rPr>
          <w:rFonts w:cs="Arial"/>
        </w:rPr>
        <w:t xml:space="preserve"> </w:t>
      </w:r>
      <w:r w:rsidRPr="00CD6FD5">
        <w:rPr>
          <w:rFonts w:cs="Arial"/>
        </w:rPr>
        <w:t>QAM are used widely for trunk/infrastructure networks and modulation as high as 16</w:t>
      </w:r>
      <w:r w:rsidR="00031FE8" w:rsidRPr="00CD6FD5">
        <w:rPr>
          <w:rFonts w:cs="Arial"/>
        </w:rPr>
        <w:t xml:space="preserve"> </w:t>
      </w:r>
      <w:r w:rsidRPr="00CD6FD5">
        <w:rPr>
          <w:rFonts w:cs="Arial"/>
        </w:rPr>
        <w:t>QAM is increasingly used for access links. New equipment can cope with modulation formats up to 1024 QAM and the introduction in the market of 4096</w:t>
      </w:r>
      <w:r w:rsidR="00031FE8" w:rsidRPr="00CD6FD5">
        <w:rPr>
          <w:rFonts w:cs="Arial"/>
        </w:rPr>
        <w:t xml:space="preserve"> </w:t>
      </w:r>
      <w:r w:rsidRPr="00CD6FD5">
        <w:rPr>
          <w:rFonts w:cs="Arial"/>
        </w:rPr>
        <w:t>QAM systems is expected in short time.</w:t>
      </w:r>
    </w:p>
    <w:p w14:paraId="01A1F45D" w14:textId="5E86BE84" w:rsidR="00B80C60" w:rsidRPr="00CD6FD5" w:rsidRDefault="00B80C60" w:rsidP="00B80C60">
      <w:pPr>
        <w:rPr>
          <w:rFonts w:cs="Arial"/>
        </w:rPr>
      </w:pPr>
      <w:r w:rsidRPr="00CD6FD5">
        <w:rPr>
          <w:rFonts w:cs="Arial"/>
        </w:rPr>
        <w:t xml:space="preserve">The diagram of spectral efficiency vs modulation index is shown in </w:t>
      </w:r>
      <w:r w:rsidRPr="00CD6FD5">
        <w:rPr>
          <w:rFonts w:cs="Arial"/>
        </w:rPr>
        <w:fldChar w:fldCharType="begin"/>
      </w:r>
      <w:r w:rsidRPr="00CD6FD5">
        <w:rPr>
          <w:rFonts w:cs="Arial"/>
        </w:rPr>
        <w:instrText xml:space="preserve"> REF _Ref501354327 \h  \* MERGEFORMAT </w:instrText>
      </w:r>
      <w:r w:rsidRPr="00CD6FD5">
        <w:rPr>
          <w:rFonts w:cs="Arial"/>
        </w:rPr>
      </w:r>
      <w:r w:rsidRPr="00CD6FD5">
        <w:rPr>
          <w:rFonts w:cs="Arial"/>
        </w:rPr>
        <w:fldChar w:fldCharType="separate"/>
      </w:r>
      <w:r w:rsidR="00B45FC0" w:rsidRPr="00CD6FD5">
        <w:rPr>
          <w:rFonts w:cs="Arial"/>
        </w:rPr>
        <w:t>Figure 6</w:t>
      </w:r>
      <w:r w:rsidRPr="00CD6FD5">
        <w:rPr>
          <w:rFonts w:cs="Arial"/>
        </w:rPr>
        <w:fldChar w:fldCharType="end"/>
      </w:r>
      <w:r w:rsidRPr="00CD6FD5">
        <w:rPr>
          <w:rFonts w:cs="Arial"/>
        </w:rPr>
        <w:t>.</w:t>
      </w:r>
    </w:p>
    <w:p w14:paraId="3D283222" w14:textId="77777777" w:rsidR="00B80C60" w:rsidRPr="00CD6FD5" w:rsidRDefault="00B80C60" w:rsidP="00B80C60">
      <w:pPr>
        <w:rPr>
          <w:rFonts w:cs="Arial"/>
        </w:rPr>
      </w:pPr>
      <w:r w:rsidRPr="00CD6FD5">
        <w:rPr>
          <w:rFonts w:cs="Arial"/>
        </w:rPr>
        <w:t>The flexibility in applying higher modulation orders to achieve higher throughput in a given channel bandwidth may allow operators to solve capacity problems within the conditions of spectrum scarcity in a particular frequency band.</w:t>
      </w:r>
    </w:p>
    <w:p w14:paraId="4A180B7C" w14:textId="5D106C7B" w:rsidR="00B80C60" w:rsidRPr="00CD6FD5" w:rsidRDefault="00B80C60" w:rsidP="00B80C60">
      <w:pPr>
        <w:rPr>
          <w:rFonts w:cs="Arial"/>
        </w:rPr>
      </w:pPr>
      <w:r w:rsidRPr="00CD6FD5">
        <w:rPr>
          <w:rFonts w:cs="Arial"/>
        </w:rPr>
        <w:t>The actual increase in transport capacity with the modulation format follows a growing trend only with the logarithm of the modulation index. Therefore</w:t>
      </w:r>
      <w:r w:rsidR="00711FED">
        <w:t>,</w:t>
      </w:r>
      <w:r w:rsidRPr="00CD6FD5">
        <w:rPr>
          <w:rFonts w:cs="Arial"/>
        </w:rPr>
        <w:t xml:space="preserve"> the increase becomes, in percentage, lower and lower as the modulation index increase. Taking also into account the need for more redundant error correction codes, a further enhancement beyond 4096</w:t>
      </w:r>
      <w:r w:rsidR="00031FE8" w:rsidRPr="00CD6FD5">
        <w:rPr>
          <w:rFonts w:cs="Arial"/>
        </w:rPr>
        <w:t xml:space="preserve"> </w:t>
      </w:r>
      <w:r w:rsidRPr="00CD6FD5">
        <w:rPr>
          <w:rFonts w:cs="Arial"/>
        </w:rPr>
        <w:t>QAM might no longer justify the technology investment for their development.</w:t>
      </w:r>
    </w:p>
    <w:p w14:paraId="3A7B5D71" w14:textId="77777777" w:rsidR="00B80C60" w:rsidRPr="00CD6FD5" w:rsidRDefault="00B80C60" w:rsidP="00B80C60">
      <w:pPr>
        <w:jc w:val="center"/>
        <w:rPr>
          <w:rFonts w:cs="Arial"/>
        </w:rPr>
      </w:pPr>
      <w:bookmarkStart w:id="144" w:name="_Ref318877441"/>
      <w:r w:rsidRPr="00CD6FD5">
        <w:rPr>
          <w:rFonts w:cs="Arial"/>
          <w:noProof/>
          <w:lang w:eastAsia="zh-CN"/>
        </w:rPr>
        <w:drawing>
          <wp:inline distT="0" distB="0" distL="0" distR="0" wp14:anchorId="280A6B8B" wp14:editId="68B6CAF7">
            <wp:extent cx="6094765" cy="3840480"/>
            <wp:effectExtent l="0" t="0" r="1270" b="7620"/>
            <wp:docPr id="779" name="Picture 77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Picture 779" descr="Chart&#10;&#10;Description automatically generated"/>
                    <pic:cNvPicPr>
                      <a:picLocks noChangeAspect="1" noChangeArrowheads="1"/>
                    </pic:cNvPicPr>
                  </pic:nvPicPr>
                  <pic:blipFill>
                    <a:blip r:embed="rId16" cstate="print"/>
                    <a:srcRect/>
                    <a:stretch>
                      <a:fillRect/>
                    </a:stretch>
                  </pic:blipFill>
                  <pic:spPr bwMode="auto">
                    <a:xfrm>
                      <a:off x="0" y="0"/>
                      <a:ext cx="6105569" cy="3847288"/>
                    </a:xfrm>
                    <a:prstGeom prst="rect">
                      <a:avLst/>
                    </a:prstGeom>
                    <a:noFill/>
                  </pic:spPr>
                </pic:pic>
              </a:graphicData>
            </a:graphic>
          </wp:inline>
        </w:drawing>
      </w:r>
    </w:p>
    <w:p w14:paraId="29BC79B1" w14:textId="323F64A9" w:rsidR="00B80C60" w:rsidRPr="00CD6FD5" w:rsidRDefault="00C87921" w:rsidP="00C87921">
      <w:pPr>
        <w:pStyle w:val="Header"/>
        <w:jc w:val="center"/>
        <w:rPr>
          <w:color w:val="D2232A"/>
          <w:sz w:val="20"/>
          <w:szCs w:val="20"/>
        </w:rPr>
      </w:pPr>
      <w:bookmarkStart w:id="145" w:name="_Ref501354327"/>
      <w:r w:rsidRPr="00CD6FD5">
        <w:rPr>
          <w:color w:val="D2232A"/>
          <w:sz w:val="20"/>
          <w:szCs w:val="20"/>
        </w:rPr>
        <w:t xml:space="preserve">Figure </w:t>
      </w:r>
      <w:r w:rsidRPr="00CD6FD5">
        <w:rPr>
          <w:color w:val="D2232A"/>
          <w:sz w:val="20"/>
          <w:szCs w:val="20"/>
        </w:rPr>
        <w:fldChar w:fldCharType="begin"/>
      </w:r>
      <w:r w:rsidRPr="00CD6FD5">
        <w:rPr>
          <w:color w:val="D2232A"/>
          <w:sz w:val="20"/>
          <w:szCs w:val="20"/>
        </w:rPr>
        <w:instrText xml:space="preserve"> SEQ Figure \* ARABIC </w:instrText>
      </w:r>
      <w:r w:rsidRPr="00CD6FD5">
        <w:rPr>
          <w:color w:val="D2232A"/>
          <w:sz w:val="20"/>
          <w:szCs w:val="20"/>
        </w:rPr>
        <w:fldChar w:fldCharType="separate"/>
      </w:r>
      <w:r w:rsidR="00493D80">
        <w:rPr>
          <w:noProof/>
          <w:color w:val="D2232A"/>
          <w:sz w:val="20"/>
          <w:szCs w:val="20"/>
        </w:rPr>
        <w:t>6</w:t>
      </w:r>
      <w:r w:rsidRPr="00CD6FD5">
        <w:rPr>
          <w:color w:val="D2232A"/>
          <w:sz w:val="20"/>
          <w:szCs w:val="20"/>
        </w:rPr>
        <w:fldChar w:fldCharType="end"/>
      </w:r>
      <w:bookmarkEnd w:id="145"/>
      <w:r w:rsidR="00B80C60" w:rsidRPr="00CD6FD5">
        <w:rPr>
          <w:color w:val="D2232A"/>
          <w:sz w:val="20"/>
          <w:szCs w:val="20"/>
        </w:rPr>
        <w:t xml:space="preserve">: </w:t>
      </w:r>
      <w:bookmarkEnd w:id="144"/>
      <w:r w:rsidR="00B80C60" w:rsidRPr="00CD6FD5">
        <w:rPr>
          <w:color w:val="D2232A"/>
          <w:sz w:val="20"/>
          <w:szCs w:val="20"/>
        </w:rPr>
        <w:t xml:space="preserve">Spectral Efficiency versus Modulation index </w:t>
      </w:r>
      <w:r w:rsidR="00B80C60" w:rsidRPr="00CD6FD5">
        <w:rPr>
          <w:color w:val="D2232A"/>
          <w:sz w:val="20"/>
          <w:szCs w:val="20"/>
        </w:rPr>
        <w:br/>
        <w:t>(example for symbol frequency of around 0.9 CS)</w:t>
      </w:r>
    </w:p>
    <w:p w14:paraId="3E953346" w14:textId="77777777" w:rsidR="00B80C60" w:rsidRPr="00CD6FD5" w:rsidRDefault="00B80C60" w:rsidP="00531CFA">
      <w:pPr>
        <w:pStyle w:val="Heading3"/>
        <w:rPr>
          <w:lang w:val="en-GB"/>
        </w:rPr>
      </w:pPr>
      <w:bookmarkStart w:id="146" w:name="_Toc501523528"/>
      <w:bookmarkStart w:id="147" w:name="_Toc513131344"/>
      <w:bookmarkStart w:id="148" w:name="_Toc122538845"/>
      <w:bookmarkStart w:id="149" w:name="_Toc142915778"/>
      <w:r w:rsidRPr="00CD6FD5">
        <w:rPr>
          <w:lang w:val="en-GB"/>
        </w:rPr>
        <w:t>Polarisation</w:t>
      </w:r>
      <w:bookmarkEnd w:id="146"/>
      <w:bookmarkEnd w:id="147"/>
      <w:bookmarkEnd w:id="148"/>
      <w:bookmarkEnd w:id="149"/>
    </w:p>
    <w:p w14:paraId="7CDCD234" w14:textId="3FAEE478" w:rsidR="00B80C60" w:rsidRPr="00CD6FD5" w:rsidRDefault="00B80C60" w:rsidP="00B80C60">
      <w:pPr>
        <w:rPr>
          <w:rFonts w:cs="Arial"/>
        </w:rPr>
      </w:pPr>
      <w:r w:rsidRPr="00CD6FD5">
        <w:rPr>
          <w:rFonts w:cs="Arial"/>
        </w:rPr>
        <w:t>The additional use of Cross-Polari</w:t>
      </w:r>
      <w:r w:rsidR="003C7325" w:rsidRPr="00CD6FD5">
        <w:rPr>
          <w:rFonts w:cs="Arial"/>
        </w:rPr>
        <w:t>s</w:t>
      </w:r>
      <w:r w:rsidRPr="00CD6FD5">
        <w:rPr>
          <w:rFonts w:cs="Arial"/>
        </w:rPr>
        <w:t>ation Interference Cancellation (XPIC) to double capacity in Co-Channel Dual-Polari</w:t>
      </w:r>
      <w:r w:rsidR="003C7325" w:rsidRPr="00CD6FD5">
        <w:rPr>
          <w:rFonts w:cs="Arial"/>
        </w:rPr>
        <w:t>s</w:t>
      </w:r>
      <w:r w:rsidRPr="00CD6FD5">
        <w:rPr>
          <w:rFonts w:cs="Arial"/>
        </w:rPr>
        <w:t>ation (CCDP) applications is already a well consolidated technique and should also be more and more utilised. XPIC is already implemented by several administrations, and a trend for increase</w:t>
      </w:r>
      <w:r w:rsidR="00AB595F">
        <w:t>d</w:t>
      </w:r>
      <w:r w:rsidRPr="00CD6FD5">
        <w:rPr>
          <w:rFonts w:cs="Arial"/>
        </w:rPr>
        <w:t xml:space="preserve"> use is declared. Use of MIMO is in phase of initial consideration.</w:t>
      </w:r>
    </w:p>
    <w:p w14:paraId="3E79038F" w14:textId="77777777" w:rsidR="00B80C60" w:rsidRPr="00CD6FD5" w:rsidRDefault="00B80C60" w:rsidP="00531CFA">
      <w:pPr>
        <w:pStyle w:val="Heading3"/>
        <w:rPr>
          <w:lang w:val="en-GB"/>
        </w:rPr>
      </w:pPr>
      <w:bookmarkStart w:id="150" w:name="_Toc501523529"/>
      <w:bookmarkStart w:id="151" w:name="_Toc513131345"/>
      <w:bookmarkStart w:id="152" w:name="_Toc122538846"/>
      <w:bookmarkStart w:id="153" w:name="_Toc142915779"/>
      <w:r w:rsidRPr="00CD6FD5">
        <w:rPr>
          <w:lang w:val="en-GB"/>
        </w:rPr>
        <w:lastRenderedPageBreak/>
        <w:t>Channel size and new bands</w:t>
      </w:r>
      <w:bookmarkEnd w:id="150"/>
      <w:bookmarkEnd w:id="151"/>
      <w:bookmarkEnd w:id="152"/>
      <w:bookmarkEnd w:id="153"/>
    </w:p>
    <w:p w14:paraId="438A69BA" w14:textId="77777777" w:rsidR="00B80C60" w:rsidRPr="00CD6FD5" w:rsidRDefault="00B80C60" w:rsidP="00B80C60">
      <w:pPr>
        <w:rPr>
          <w:rFonts w:cs="Arial"/>
        </w:rPr>
      </w:pPr>
      <w:r w:rsidRPr="00CD6FD5">
        <w:rPr>
          <w:rFonts w:cs="Arial"/>
        </w:rPr>
        <w:t>A further possibility for increasing link capacity is the use of systems operating on wider Channel Spacing. The following opportunities are likely to be more and more used:</w:t>
      </w:r>
    </w:p>
    <w:p w14:paraId="3006EA2D" w14:textId="3047B337" w:rsidR="00B80C60" w:rsidRPr="00CD6FD5" w:rsidRDefault="00B80C60" w:rsidP="00B80C60">
      <w:pPr>
        <w:pStyle w:val="ECCBulletsLv1"/>
        <w:ind w:left="340" w:hanging="340"/>
        <w:rPr>
          <w:rFonts w:cs="Arial"/>
        </w:rPr>
      </w:pPr>
      <w:r w:rsidRPr="00CD6FD5">
        <w:rPr>
          <w:rFonts w:cs="Arial"/>
        </w:rPr>
        <w:t>band in 6 GHz range: 55 MHz</w:t>
      </w:r>
      <w:r w:rsidR="00414F53" w:rsidRPr="00CD6FD5">
        <w:rPr>
          <w:rFonts w:cs="Arial"/>
        </w:rPr>
        <w:t>;</w:t>
      </w:r>
      <w:r w:rsidRPr="00CD6FD5">
        <w:rPr>
          <w:rFonts w:cs="Arial"/>
        </w:rPr>
        <w:t xml:space="preserve"> </w:t>
      </w:r>
    </w:p>
    <w:p w14:paraId="14527F84" w14:textId="77777777" w:rsidR="00B80C60" w:rsidRPr="00CD6FD5" w:rsidRDefault="00B80C60" w:rsidP="00B80C60">
      <w:pPr>
        <w:pStyle w:val="ECCBulletsLv1"/>
        <w:ind w:left="340" w:hanging="340"/>
        <w:rPr>
          <w:rFonts w:cs="Arial"/>
        </w:rPr>
      </w:pPr>
      <w:r w:rsidRPr="00CD6FD5">
        <w:rPr>
          <w:rFonts w:cs="Arial"/>
        </w:rPr>
        <w:t>bands below about 13 GHz: 2x28, 2x29.65 and 2x40 MHz CS; these are options recently introduced in relevant ECC and ITU-R recommended channel arrangements, which could be used whenever the coordination with existing networks permits;</w:t>
      </w:r>
    </w:p>
    <w:p w14:paraId="3BF2A326" w14:textId="77777777" w:rsidR="00B80C60" w:rsidRPr="00CD6FD5" w:rsidRDefault="00B80C60" w:rsidP="00B80C60">
      <w:pPr>
        <w:pStyle w:val="ECCBulletsLv1"/>
        <w:ind w:left="340" w:hanging="340"/>
        <w:rPr>
          <w:rFonts w:cs="Arial"/>
        </w:rPr>
      </w:pPr>
      <w:r w:rsidRPr="00CD6FD5">
        <w:rPr>
          <w:rFonts w:cs="Arial"/>
        </w:rPr>
        <w:t>bands in range 15-57 GHz: 56 and, up to 42 GHz, 112 MHz CS</w:t>
      </w:r>
      <w:r w:rsidRPr="00CD6FD5">
        <w:rPr>
          <w:rStyle w:val="ECCHLsuperscript"/>
          <w:rFonts w:cs="Arial"/>
        </w:rPr>
        <w:footnoteReference w:id="3"/>
      </w:r>
      <w:r w:rsidRPr="00CD6FD5">
        <w:rPr>
          <w:rFonts w:cs="Arial"/>
        </w:rPr>
        <w:t>;</w:t>
      </w:r>
    </w:p>
    <w:p w14:paraId="6669CB7C" w14:textId="77777777" w:rsidR="00B80C60" w:rsidRPr="00CD6FD5" w:rsidRDefault="00B80C60" w:rsidP="00B80C60">
      <w:pPr>
        <w:pStyle w:val="ECCBulletsLv1"/>
        <w:ind w:left="340" w:hanging="340"/>
        <w:rPr>
          <w:rFonts w:cs="Arial"/>
        </w:rPr>
      </w:pPr>
      <w:r w:rsidRPr="00CD6FD5">
        <w:rPr>
          <w:rFonts w:cs="Arial"/>
        </w:rPr>
        <w:t>bands above 57 GHz: e.g. Nx250 MHz CS in 71-76/81-86 GHz.</w:t>
      </w:r>
    </w:p>
    <w:p w14:paraId="03B0365B" w14:textId="114A388A" w:rsidR="00B80C60" w:rsidRPr="00CD6FD5" w:rsidRDefault="00B80C60" w:rsidP="00B80C60">
      <w:pPr>
        <w:rPr>
          <w:rFonts w:cs="Arial"/>
        </w:rPr>
      </w:pPr>
      <w:r w:rsidRPr="00CD6FD5">
        <w:rPr>
          <w:rFonts w:cs="Arial"/>
        </w:rPr>
        <w:t>E-</w:t>
      </w:r>
      <w:r w:rsidR="00C35020">
        <w:t>b</w:t>
      </w:r>
      <w:r w:rsidRPr="00CD6FD5">
        <w:rPr>
          <w:rFonts w:cs="Arial"/>
        </w:rPr>
        <w:t>and equipment (71-86 GHz) with modulation formats up to of 128 QAM is already available. The forthcoming W-band (92-114.25 GHz) and D-band (130-174.8 GHz) result particularly promising in term of capacity (multi Gbit/s radio). Technology evolution, still to be consolidated in higher frequencies above 150</w:t>
      </w:r>
      <w:r w:rsidR="00EC26EB">
        <w:t> </w:t>
      </w:r>
      <w:r w:rsidRPr="00CD6FD5">
        <w:rPr>
          <w:rFonts w:cs="Arial"/>
        </w:rPr>
        <w:t>GHz, allows the expectation for commercial availability of equipment, already developed as prototypes for field trials, in next few years.</w:t>
      </w:r>
    </w:p>
    <w:p w14:paraId="773FDFF1" w14:textId="330A8268" w:rsidR="00B80C60" w:rsidRPr="00CD6FD5" w:rsidRDefault="00B80C60" w:rsidP="00B80C60">
      <w:pPr>
        <w:rPr>
          <w:rFonts w:cs="Arial"/>
        </w:rPr>
      </w:pPr>
      <w:r w:rsidRPr="00CD6FD5">
        <w:rPr>
          <w:rFonts w:cs="Arial"/>
        </w:rPr>
        <w:t>Low interest is expressed for some high frequency bands such as the 50, the 52 and the 55 GHz even if ECC Recommendations are available since many years.</w:t>
      </w:r>
    </w:p>
    <w:p w14:paraId="2A9E605D" w14:textId="73B07F97" w:rsidR="003615FF" w:rsidRPr="00CD6FD5" w:rsidRDefault="003615FF" w:rsidP="003615FF">
      <w:pPr>
        <w:pStyle w:val="Caption"/>
        <w:rPr>
          <w:lang w:val="en-GB"/>
        </w:rPr>
      </w:pPr>
      <w:r w:rsidRPr="00CD6FD5">
        <w:rPr>
          <w:lang w:val="en-GB"/>
        </w:rPr>
        <w:t xml:space="preserve">Table </w:t>
      </w:r>
      <w:r w:rsidR="00966695" w:rsidRPr="00CD6FD5">
        <w:rPr>
          <w:lang w:val="en-GB"/>
        </w:rPr>
        <w:fldChar w:fldCharType="begin"/>
      </w:r>
      <w:r w:rsidR="00966695" w:rsidRPr="00CD6FD5">
        <w:rPr>
          <w:lang w:val="en-GB"/>
        </w:rPr>
        <w:instrText xml:space="preserve"> SEQ Table \* ARABIC </w:instrText>
      </w:r>
      <w:r w:rsidR="00966695" w:rsidRPr="00CD6FD5">
        <w:rPr>
          <w:lang w:val="en-GB"/>
        </w:rPr>
        <w:fldChar w:fldCharType="separate"/>
      </w:r>
      <w:r w:rsidR="00493D80">
        <w:rPr>
          <w:noProof/>
          <w:lang w:val="en-GB"/>
        </w:rPr>
        <w:t>3</w:t>
      </w:r>
      <w:r w:rsidR="00966695" w:rsidRPr="00CD6FD5">
        <w:rPr>
          <w:noProof/>
          <w:lang w:val="en-GB"/>
        </w:rPr>
        <w:fldChar w:fldCharType="end"/>
      </w:r>
      <w:r w:rsidRPr="00CD6FD5">
        <w:rPr>
          <w:lang w:val="en-GB"/>
        </w:rPr>
        <w:t>:</w:t>
      </w:r>
      <w:r w:rsidR="00D03879" w:rsidRPr="00CD6FD5">
        <w:rPr>
          <w:lang w:val="en-GB"/>
        </w:rPr>
        <w:t xml:space="preserve"> </w:t>
      </w:r>
      <w:r w:rsidR="00580B9D" w:rsidRPr="00CD6FD5">
        <w:rPr>
          <w:rFonts w:cs="Arial"/>
          <w:lang w:val="en-GB"/>
        </w:rPr>
        <w:t>M</w:t>
      </w:r>
      <w:r w:rsidR="00D03879" w:rsidRPr="00CD6FD5">
        <w:rPr>
          <w:rFonts w:cs="Arial"/>
          <w:lang w:val="en-GB"/>
        </w:rPr>
        <w:t>aximum channel wi</w:t>
      </w:r>
      <w:r w:rsidR="004619D0" w:rsidRPr="00CD6FD5">
        <w:rPr>
          <w:rFonts w:cs="Arial"/>
          <w:lang w:val="en-GB"/>
        </w:rPr>
        <w:t>d</w:t>
      </w:r>
      <w:r w:rsidR="00D03879" w:rsidRPr="00CD6FD5">
        <w:rPr>
          <w:rFonts w:cs="Arial"/>
          <w:lang w:val="en-GB"/>
        </w:rPr>
        <w:t>th available in ECC/CEPT and ITU-R Recommendation</w:t>
      </w:r>
    </w:p>
    <w:tbl>
      <w:tblPr>
        <w:tblStyle w:val="ECCTable-redheader"/>
        <w:tblW w:w="0" w:type="auto"/>
        <w:tblInd w:w="0" w:type="dxa"/>
        <w:tblLook w:val="04A0" w:firstRow="1" w:lastRow="0" w:firstColumn="1" w:lastColumn="0" w:noHBand="0" w:noVBand="1"/>
      </w:tblPr>
      <w:tblGrid>
        <w:gridCol w:w="2155"/>
        <w:gridCol w:w="2061"/>
        <w:gridCol w:w="1777"/>
        <w:gridCol w:w="2989"/>
      </w:tblGrid>
      <w:tr w:rsidR="00B80C60" w:rsidRPr="00CD6FD5" w14:paraId="34F69A2B" w14:textId="77777777" w:rsidTr="0048469A">
        <w:trPr>
          <w:cnfStyle w:val="100000000000" w:firstRow="1" w:lastRow="0" w:firstColumn="0" w:lastColumn="0" w:oddVBand="0" w:evenVBand="0" w:oddHBand="0" w:evenHBand="0" w:firstRowFirstColumn="0" w:firstRowLastColumn="0" w:lastRowFirstColumn="0" w:lastRowLastColumn="0"/>
          <w:trHeight w:val="341"/>
        </w:trPr>
        <w:tc>
          <w:tcPr>
            <w:tcW w:w="2155" w:type="dxa"/>
          </w:tcPr>
          <w:p w14:paraId="7196AC95" w14:textId="15BAC0A6" w:rsidR="00B80C60" w:rsidRPr="00CD6FD5" w:rsidRDefault="00B80C60" w:rsidP="009D161E">
            <w:pPr>
              <w:rPr>
                <w:rFonts w:cs="Arial"/>
              </w:rPr>
            </w:pPr>
            <w:bookmarkStart w:id="154" w:name="_Toc101891484"/>
            <w:bookmarkStart w:id="155" w:name="_Toc101895125"/>
            <w:bookmarkEnd w:id="154"/>
            <w:bookmarkEnd w:id="155"/>
            <w:r w:rsidRPr="00CD6FD5">
              <w:rPr>
                <w:rFonts w:cs="Arial"/>
              </w:rPr>
              <w:t>F (GHz)</w:t>
            </w:r>
          </w:p>
        </w:tc>
        <w:tc>
          <w:tcPr>
            <w:tcW w:w="2061" w:type="dxa"/>
          </w:tcPr>
          <w:p w14:paraId="3C67C4DE" w14:textId="4EFD95B8" w:rsidR="00B80C60" w:rsidRPr="00CD6FD5" w:rsidRDefault="00B80C60" w:rsidP="009D161E">
            <w:pPr>
              <w:rPr>
                <w:rFonts w:cs="Arial"/>
              </w:rPr>
            </w:pPr>
            <w:r w:rsidRPr="00CD6FD5">
              <w:rPr>
                <w:rFonts w:cs="Arial"/>
              </w:rPr>
              <w:t>CEPT Rec</w:t>
            </w:r>
            <w:r w:rsidR="00DF364A" w:rsidRPr="00CD6FD5">
              <w:rPr>
                <w:rFonts w:cs="Arial"/>
              </w:rPr>
              <w:t>ommendations</w:t>
            </w:r>
          </w:p>
        </w:tc>
        <w:tc>
          <w:tcPr>
            <w:tcW w:w="1777" w:type="dxa"/>
          </w:tcPr>
          <w:p w14:paraId="73F8527C" w14:textId="77777777" w:rsidR="00B80C60" w:rsidRPr="00CD6FD5" w:rsidRDefault="00B80C60" w:rsidP="009D161E">
            <w:pPr>
              <w:rPr>
                <w:rFonts w:cs="Arial"/>
              </w:rPr>
            </w:pPr>
            <w:r w:rsidRPr="00CD6FD5">
              <w:rPr>
                <w:rFonts w:cs="Arial"/>
              </w:rPr>
              <w:t>CH BW (MHz)</w:t>
            </w:r>
          </w:p>
        </w:tc>
        <w:tc>
          <w:tcPr>
            <w:tcW w:w="2989" w:type="dxa"/>
          </w:tcPr>
          <w:p w14:paraId="6188E875" w14:textId="77777777" w:rsidR="00662269" w:rsidRPr="00CD6FD5" w:rsidRDefault="00B80C60" w:rsidP="006A6490">
            <w:pPr>
              <w:spacing w:after="0"/>
              <w:rPr>
                <w:rFonts w:cs="Arial"/>
                <w:b w:val="0"/>
              </w:rPr>
            </w:pPr>
            <w:r w:rsidRPr="00CD6FD5">
              <w:rPr>
                <w:rFonts w:cs="Arial"/>
              </w:rPr>
              <w:t xml:space="preserve">ITU-R </w:t>
            </w:r>
          </w:p>
          <w:p w14:paraId="18815716" w14:textId="6A1C06A3" w:rsidR="00B80C60" w:rsidRPr="00CD6FD5" w:rsidRDefault="00B80C60" w:rsidP="006A6490">
            <w:pPr>
              <w:spacing w:before="0"/>
              <w:rPr>
                <w:rFonts w:cs="Arial"/>
              </w:rPr>
            </w:pPr>
            <w:r w:rsidRPr="00CD6FD5">
              <w:rPr>
                <w:rFonts w:cs="Arial"/>
              </w:rPr>
              <w:t>Rec</w:t>
            </w:r>
            <w:r w:rsidR="00DF364A" w:rsidRPr="00CD6FD5">
              <w:rPr>
                <w:rFonts w:cs="Arial"/>
              </w:rPr>
              <w:t>ommendations</w:t>
            </w:r>
          </w:p>
        </w:tc>
      </w:tr>
      <w:tr w:rsidR="00B80C60" w:rsidRPr="00CD6FD5" w14:paraId="57EAD707" w14:textId="77777777" w:rsidTr="0048469A">
        <w:tc>
          <w:tcPr>
            <w:tcW w:w="2155" w:type="dxa"/>
          </w:tcPr>
          <w:p w14:paraId="2CBAED8D" w14:textId="77777777" w:rsidR="00B80C60" w:rsidRPr="00CD6FD5" w:rsidRDefault="00B80C60" w:rsidP="009D161E">
            <w:pPr>
              <w:rPr>
                <w:rFonts w:cs="Arial"/>
              </w:rPr>
            </w:pPr>
            <w:bookmarkStart w:id="156" w:name="_Hlk122701910"/>
            <w:r w:rsidRPr="00CD6FD5">
              <w:rPr>
                <w:rFonts w:cs="Arial"/>
              </w:rPr>
              <w:t>10-7-11.7</w:t>
            </w:r>
          </w:p>
        </w:tc>
        <w:tc>
          <w:tcPr>
            <w:tcW w:w="2061" w:type="dxa"/>
          </w:tcPr>
          <w:p w14:paraId="1A3804EE" w14:textId="0DBE58E9" w:rsidR="00B80C60" w:rsidRPr="00CD6FD5" w:rsidRDefault="00B80C60" w:rsidP="009D161E">
            <w:pPr>
              <w:rPr>
                <w:rFonts w:cs="Arial"/>
              </w:rPr>
            </w:pPr>
            <w:r w:rsidRPr="00CD6FD5">
              <w:rPr>
                <w:rFonts w:cs="Arial"/>
              </w:rPr>
              <w:t>12-06</w:t>
            </w:r>
            <w:r w:rsidR="005B69A4" w:rsidRPr="00CD6FD5">
              <w:rPr>
                <w:rFonts w:cs="Arial"/>
              </w:rPr>
              <w:t xml:space="preserve"> </w:t>
            </w:r>
            <w:r w:rsidR="005B69A4" w:rsidRPr="00CD6FD5">
              <w:rPr>
                <w:rFonts w:cs="Arial"/>
              </w:rPr>
              <w:fldChar w:fldCharType="begin"/>
            </w:r>
            <w:r w:rsidR="005B69A4" w:rsidRPr="00CD6FD5">
              <w:rPr>
                <w:rFonts w:cs="Arial"/>
              </w:rPr>
              <w:instrText xml:space="preserve"> REF _Ref122702876 \n \h </w:instrText>
            </w:r>
            <w:r w:rsidR="005B69A4" w:rsidRPr="00CD6FD5">
              <w:rPr>
                <w:rFonts w:cs="Arial"/>
              </w:rPr>
            </w:r>
            <w:r w:rsidR="005B69A4" w:rsidRPr="00CD6FD5">
              <w:rPr>
                <w:rFonts w:cs="Arial"/>
              </w:rPr>
              <w:fldChar w:fldCharType="separate"/>
            </w:r>
            <w:r w:rsidR="00493D80">
              <w:rPr>
                <w:rFonts w:cs="Arial"/>
              </w:rPr>
              <w:t>[38]</w:t>
            </w:r>
            <w:r w:rsidR="005B69A4" w:rsidRPr="00CD6FD5">
              <w:rPr>
                <w:rFonts w:cs="Arial"/>
              </w:rPr>
              <w:fldChar w:fldCharType="end"/>
            </w:r>
          </w:p>
        </w:tc>
        <w:tc>
          <w:tcPr>
            <w:tcW w:w="1777" w:type="dxa"/>
          </w:tcPr>
          <w:p w14:paraId="7221D59B" w14:textId="77777777" w:rsidR="00B80C60" w:rsidRPr="00CD6FD5" w:rsidRDefault="00B80C60" w:rsidP="009D161E">
            <w:pPr>
              <w:rPr>
                <w:rFonts w:cs="Arial"/>
              </w:rPr>
            </w:pPr>
            <w:r w:rsidRPr="00CD6FD5">
              <w:rPr>
                <w:rFonts w:cs="Arial"/>
              </w:rPr>
              <w:t>112</w:t>
            </w:r>
          </w:p>
        </w:tc>
        <w:tc>
          <w:tcPr>
            <w:tcW w:w="2989" w:type="dxa"/>
          </w:tcPr>
          <w:p w14:paraId="170C8F86" w14:textId="302E204A" w:rsidR="00B80C60" w:rsidRPr="00CD6FD5" w:rsidRDefault="00B80C60" w:rsidP="009D161E">
            <w:pPr>
              <w:rPr>
                <w:rFonts w:cs="Arial"/>
              </w:rPr>
            </w:pPr>
            <w:r w:rsidRPr="00CD6FD5">
              <w:rPr>
                <w:rFonts w:cs="Arial"/>
              </w:rPr>
              <w:t>F.387-13</w:t>
            </w:r>
            <w:r w:rsidR="0088355B" w:rsidRPr="00CD6FD5">
              <w:rPr>
                <w:rFonts w:cs="Arial"/>
              </w:rPr>
              <w:t xml:space="preserve"> </w:t>
            </w:r>
            <w:r w:rsidR="00D5067B" w:rsidRPr="00CD6FD5">
              <w:rPr>
                <w:rFonts w:cs="Arial"/>
              </w:rPr>
              <w:fldChar w:fldCharType="begin"/>
            </w:r>
            <w:r w:rsidR="00D5067B" w:rsidRPr="00CD6FD5">
              <w:rPr>
                <w:rFonts w:cs="Arial"/>
              </w:rPr>
              <w:instrText xml:space="preserve"> REF _Ref122703353 \n \h </w:instrText>
            </w:r>
            <w:r w:rsidR="00D5067B" w:rsidRPr="00CD6FD5">
              <w:rPr>
                <w:rFonts w:cs="Arial"/>
              </w:rPr>
            </w:r>
            <w:r w:rsidR="00D5067B" w:rsidRPr="00CD6FD5">
              <w:rPr>
                <w:rFonts w:cs="Arial"/>
              </w:rPr>
              <w:fldChar w:fldCharType="separate"/>
            </w:r>
            <w:r w:rsidR="00493D80">
              <w:rPr>
                <w:rFonts w:cs="Arial"/>
              </w:rPr>
              <w:t>[45]</w:t>
            </w:r>
            <w:r w:rsidR="00D5067B" w:rsidRPr="00CD6FD5">
              <w:rPr>
                <w:rFonts w:cs="Arial"/>
              </w:rPr>
              <w:fldChar w:fldCharType="end"/>
            </w:r>
          </w:p>
        </w:tc>
      </w:tr>
      <w:tr w:rsidR="00B80C60" w:rsidRPr="00CD6FD5" w14:paraId="34E5D23C" w14:textId="77777777" w:rsidTr="0048469A">
        <w:tc>
          <w:tcPr>
            <w:tcW w:w="2155" w:type="dxa"/>
          </w:tcPr>
          <w:p w14:paraId="67480F17" w14:textId="77777777" w:rsidR="00B80C60" w:rsidRPr="00CD6FD5" w:rsidRDefault="00B80C60" w:rsidP="009D161E">
            <w:pPr>
              <w:rPr>
                <w:rFonts w:cs="Arial"/>
              </w:rPr>
            </w:pPr>
            <w:r w:rsidRPr="00CD6FD5">
              <w:rPr>
                <w:rFonts w:cs="Arial"/>
              </w:rPr>
              <w:t>14.5-15.35</w:t>
            </w:r>
          </w:p>
        </w:tc>
        <w:tc>
          <w:tcPr>
            <w:tcW w:w="2061" w:type="dxa"/>
          </w:tcPr>
          <w:p w14:paraId="5277E69B" w14:textId="55F536D9" w:rsidR="00B80C60" w:rsidRPr="00CD6FD5" w:rsidRDefault="00B80C60" w:rsidP="009D161E">
            <w:pPr>
              <w:rPr>
                <w:rFonts w:cs="Arial"/>
              </w:rPr>
            </w:pPr>
            <w:r w:rsidRPr="00CD6FD5">
              <w:rPr>
                <w:rFonts w:cs="Arial"/>
              </w:rPr>
              <w:t>12-07</w:t>
            </w:r>
            <w:r w:rsidR="005B69A4" w:rsidRPr="00CD6FD5">
              <w:rPr>
                <w:rFonts w:cs="Arial"/>
              </w:rPr>
              <w:t xml:space="preserve"> </w:t>
            </w:r>
            <w:r w:rsidR="005B69A4" w:rsidRPr="00CD6FD5">
              <w:rPr>
                <w:rFonts w:cs="Arial"/>
              </w:rPr>
              <w:fldChar w:fldCharType="begin"/>
            </w:r>
            <w:r w:rsidR="005B69A4" w:rsidRPr="00CD6FD5">
              <w:rPr>
                <w:rFonts w:cs="Arial"/>
              </w:rPr>
              <w:instrText xml:space="preserve"> REF _Ref122702882 \n \h </w:instrText>
            </w:r>
            <w:r w:rsidR="005B69A4" w:rsidRPr="00CD6FD5">
              <w:rPr>
                <w:rFonts w:cs="Arial"/>
              </w:rPr>
            </w:r>
            <w:r w:rsidR="005B69A4" w:rsidRPr="00CD6FD5">
              <w:rPr>
                <w:rFonts w:cs="Arial"/>
              </w:rPr>
              <w:fldChar w:fldCharType="separate"/>
            </w:r>
            <w:r w:rsidR="00493D80">
              <w:rPr>
                <w:rFonts w:cs="Arial"/>
              </w:rPr>
              <w:t>[39]</w:t>
            </w:r>
            <w:r w:rsidR="005B69A4" w:rsidRPr="00CD6FD5">
              <w:rPr>
                <w:rFonts w:cs="Arial"/>
              </w:rPr>
              <w:fldChar w:fldCharType="end"/>
            </w:r>
          </w:p>
        </w:tc>
        <w:tc>
          <w:tcPr>
            <w:tcW w:w="1777" w:type="dxa"/>
          </w:tcPr>
          <w:p w14:paraId="5CD6AECF" w14:textId="77777777" w:rsidR="00B80C60" w:rsidRPr="00CD6FD5" w:rsidRDefault="00B80C60" w:rsidP="009D161E">
            <w:pPr>
              <w:rPr>
                <w:rFonts w:cs="Arial"/>
              </w:rPr>
            </w:pPr>
            <w:r w:rsidRPr="00CD6FD5">
              <w:rPr>
                <w:rFonts w:cs="Arial"/>
              </w:rPr>
              <w:t>56</w:t>
            </w:r>
          </w:p>
        </w:tc>
        <w:tc>
          <w:tcPr>
            <w:tcW w:w="2989" w:type="dxa"/>
          </w:tcPr>
          <w:p w14:paraId="32FD279F" w14:textId="401031B7" w:rsidR="00B80C60" w:rsidRPr="00CD6FD5" w:rsidRDefault="00B80C60" w:rsidP="00B66EB7">
            <w:pPr>
              <w:jc w:val="left"/>
              <w:rPr>
                <w:rFonts w:cs="Arial"/>
              </w:rPr>
            </w:pPr>
            <w:r w:rsidRPr="00CD6FD5">
              <w:rPr>
                <w:rFonts w:cs="Arial"/>
              </w:rPr>
              <w:t xml:space="preserve">F.636-5 </w:t>
            </w:r>
            <w:r w:rsidR="00D5067B" w:rsidRPr="00CD6FD5">
              <w:rPr>
                <w:rFonts w:cs="Arial"/>
              </w:rPr>
              <w:fldChar w:fldCharType="begin"/>
            </w:r>
            <w:r w:rsidR="00D5067B" w:rsidRPr="00CD6FD5">
              <w:rPr>
                <w:rFonts w:cs="Arial"/>
              </w:rPr>
              <w:instrText xml:space="preserve"> REF _Ref122703360 \n \h </w:instrText>
            </w:r>
            <w:r w:rsidR="00D5067B" w:rsidRPr="00CD6FD5">
              <w:rPr>
                <w:rFonts w:cs="Arial"/>
              </w:rPr>
            </w:r>
            <w:r w:rsidR="00D5067B" w:rsidRPr="00CD6FD5">
              <w:rPr>
                <w:rFonts w:cs="Arial"/>
              </w:rPr>
              <w:fldChar w:fldCharType="separate"/>
            </w:r>
            <w:r w:rsidR="00493D80">
              <w:rPr>
                <w:rFonts w:cs="Arial"/>
              </w:rPr>
              <w:t>[46]</w:t>
            </w:r>
            <w:r w:rsidR="00D5067B" w:rsidRPr="00CD6FD5">
              <w:rPr>
                <w:rFonts w:cs="Arial"/>
              </w:rPr>
              <w:fldChar w:fldCharType="end"/>
            </w:r>
            <w:r w:rsidR="00B4292D" w:rsidRPr="00CD6FD5">
              <w:rPr>
                <w:rFonts w:cs="Arial"/>
              </w:rPr>
              <w:t xml:space="preserve"> </w:t>
            </w:r>
            <w:r w:rsidRPr="00CD6FD5">
              <w:rPr>
                <w:rFonts w:cs="Arial"/>
              </w:rPr>
              <w:t>(also 112)</w:t>
            </w:r>
          </w:p>
        </w:tc>
      </w:tr>
      <w:tr w:rsidR="00B80C60" w:rsidRPr="00CD6FD5" w14:paraId="69EE5C86" w14:textId="77777777" w:rsidTr="0048469A">
        <w:tc>
          <w:tcPr>
            <w:tcW w:w="2155" w:type="dxa"/>
          </w:tcPr>
          <w:p w14:paraId="6FBF089B" w14:textId="77777777" w:rsidR="00B80C60" w:rsidRPr="00CD6FD5" w:rsidRDefault="00B80C60" w:rsidP="009D161E">
            <w:pPr>
              <w:rPr>
                <w:rFonts w:cs="Arial"/>
              </w:rPr>
            </w:pPr>
            <w:r w:rsidRPr="00CD6FD5">
              <w:rPr>
                <w:rFonts w:cs="Arial"/>
              </w:rPr>
              <w:t>17.7-19.7</w:t>
            </w:r>
          </w:p>
        </w:tc>
        <w:tc>
          <w:tcPr>
            <w:tcW w:w="2061" w:type="dxa"/>
          </w:tcPr>
          <w:p w14:paraId="0EBA2716" w14:textId="0BDA2021" w:rsidR="00B80C60" w:rsidRPr="00CD6FD5" w:rsidRDefault="00B80C60" w:rsidP="009D161E">
            <w:pPr>
              <w:rPr>
                <w:rFonts w:cs="Arial"/>
              </w:rPr>
            </w:pPr>
            <w:r w:rsidRPr="00CD6FD5">
              <w:rPr>
                <w:rFonts w:cs="Arial"/>
              </w:rPr>
              <w:t>12-03</w:t>
            </w:r>
            <w:r w:rsidR="005B69A4" w:rsidRPr="00CD6FD5">
              <w:rPr>
                <w:rFonts w:cs="Arial"/>
              </w:rPr>
              <w:t xml:space="preserve"> </w:t>
            </w:r>
            <w:r w:rsidR="005B69A4" w:rsidRPr="00CD6FD5">
              <w:rPr>
                <w:rFonts w:cs="Arial"/>
              </w:rPr>
              <w:fldChar w:fldCharType="begin"/>
            </w:r>
            <w:r w:rsidR="005B69A4" w:rsidRPr="00CD6FD5">
              <w:rPr>
                <w:rFonts w:cs="Arial"/>
              </w:rPr>
              <w:instrText xml:space="preserve"> REF _Ref122702891 \n \h </w:instrText>
            </w:r>
            <w:r w:rsidR="005B69A4" w:rsidRPr="00CD6FD5">
              <w:rPr>
                <w:rFonts w:cs="Arial"/>
              </w:rPr>
            </w:r>
            <w:r w:rsidR="005B69A4" w:rsidRPr="00CD6FD5">
              <w:rPr>
                <w:rFonts w:cs="Arial"/>
              </w:rPr>
              <w:fldChar w:fldCharType="separate"/>
            </w:r>
            <w:r w:rsidR="00493D80">
              <w:rPr>
                <w:rFonts w:cs="Arial"/>
              </w:rPr>
              <w:t>[40]</w:t>
            </w:r>
            <w:r w:rsidR="005B69A4" w:rsidRPr="00CD6FD5">
              <w:rPr>
                <w:rFonts w:cs="Arial"/>
              </w:rPr>
              <w:fldChar w:fldCharType="end"/>
            </w:r>
          </w:p>
        </w:tc>
        <w:tc>
          <w:tcPr>
            <w:tcW w:w="1777" w:type="dxa"/>
          </w:tcPr>
          <w:p w14:paraId="167A2560" w14:textId="77777777" w:rsidR="00B80C60" w:rsidRPr="00CD6FD5" w:rsidRDefault="00B80C60" w:rsidP="009D161E">
            <w:pPr>
              <w:rPr>
                <w:rFonts w:cs="Arial"/>
              </w:rPr>
            </w:pPr>
            <w:r w:rsidRPr="00CD6FD5">
              <w:rPr>
                <w:rFonts w:cs="Arial"/>
              </w:rPr>
              <w:t>220</w:t>
            </w:r>
          </w:p>
        </w:tc>
        <w:tc>
          <w:tcPr>
            <w:tcW w:w="2989" w:type="dxa"/>
          </w:tcPr>
          <w:p w14:paraId="66F8980F" w14:textId="2DAA01CC" w:rsidR="00B80C60" w:rsidRPr="00CD6FD5" w:rsidRDefault="00B80C60" w:rsidP="009D161E">
            <w:pPr>
              <w:rPr>
                <w:rFonts w:cs="Arial"/>
              </w:rPr>
            </w:pPr>
            <w:r w:rsidRPr="00CD6FD5">
              <w:rPr>
                <w:rFonts w:cs="Arial"/>
              </w:rPr>
              <w:t>F.595-11</w:t>
            </w:r>
            <w:r w:rsidR="00D5067B" w:rsidRPr="00CD6FD5">
              <w:rPr>
                <w:rFonts w:cs="Arial"/>
              </w:rPr>
              <w:t xml:space="preserve"> </w:t>
            </w:r>
            <w:r w:rsidR="00D5067B" w:rsidRPr="00CD6FD5">
              <w:rPr>
                <w:rFonts w:cs="Arial"/>
              </w:rPr>
              <w:fldChar w:fldCharType="begin"/>
            </w:r>
            <w:r w:rsidR="00D5067B" w:rsidRPr="00CD6FD5">
              <w:rPr>
                <w:rFonts w:cs="Arial"/>
              </w:rPr>
              <w:instrText xml:space="preserve"> REF _Ref122703379 \n \h </w:instrText>
            </w:r>
            <w:r w:rsidR="00D5067B" w:rsidRPr="00CD6FD5">
              <w:rPr>
                <w:rFonts w:cs="Arial"/>
              </w:rPr>
            </w:r>
            <w:r w:rsidR="00D5067B" w:rsidRPr="00CD6FD5">
              <w:rPr>
                <w:rFonts w:cs="Arial"/>
              </w:rPr>
              <w:fldChar w:fldCharType="separate"/>
            </w:r>
            <w:r w:rsidR="00493D80">
              <w:rPr>
                <w:rFonts w:cs="Arial"/>
              </w:rPr>
              <w:t>[47]</w:t>
            </w:r>
            <w:r w:rsidR="00D5067B" w:rsidRPr="00CD6FD5">
              <w:rPr>
                <w:rFonts w:cs="Arial"/>
              </w:rPr>
              <w:fldChar w:fldCharType="end"/>
            </w:r>
            <w:r w:rsidR="00D5067B" w:rsidRPr="00CD6FD5">
              <w:rPr>
                <w:rFonts w:cs="Arial"/>
              </w:rPr>
              <w:t xml:space="preserve"> </w:t>
            </w:r>
          </w:p>
        </w:tc>
      </w:tr>
      <w:tr w:rsidR="00B80C60" w:rsidRPr="00CD6FD5" w14:paraId="572D2C85" w14:textId="77777777" w:rsidTr="0048469A">
        <w:tc>
          <w:tcPr>
            <w:tcW w:w="2155" w:type="dxa"/>
          </w:tcPr>
          <w:p w14:paraId="78608227" w14:textId="77777777" w:rsidR="00B80C60" w:rsidRPr="00CD6FD5" w:rsidRDefault="00B80C60" w:rsidP="009D161E">
            <w:pPr>
              <w:rPr>
                <w:rFonts w:cs="Arial"/>
              </w:rPr>
            </w:pPr>
            <w:r w:rsidRPr="00CD6FD5">
              <w:rPr>
                <w:rFonts w:cs="Arial"/>
              </w:rPr>
              <w:t>21.2-23.6</w:t>
            </w:r>
          </w:p>
        </w:tc>
        <w:tc>
          <w:tcPr>
            <w:tcW w:w="2061" w:type="dxa"/>
          </w:tcPr>
          <w:p w14:paraId="296E0D94" w14:textId="1195BCBB" w:rsidR="00B80C60" w:rsidRPr="00CD6FD5" w:rsidRDefault="00B80C60" w:rsidP="009D161E">
            <w:pPr>
              <w:rPr>
                <w:rFonts w:cs="Arial"/>
              </w:rPr>
            </w:pPr>
            <w:r w:rsidRPr="00CD6FD5">
              <w:rPr>
                <w:rFonts w:cs="Arial"/>
              </w:rPr>
              <w:t>13-02</w:t>
            </w:r>
            <w:r w:rsidR="00AF44D9" w:rsidRPr="00CD6FD5">
              <w:rPr>
                <w:rFonts w:cs="Arial"/>
              </w:rPr>
              <w:t xml:space="preserve"> </w:t>
            </w:r>
            <w:r w:rsidR="00AF44D9" w:rsidRPr="00CD6FD5">
              <w:rPr>
                <w:rFonts w:cs="Arial"/>
              </w:rPr>
              <w:fldChar w:fldCharType="begin"/>
            </w:r>
            <w:r w:rsidR="00AF44D9" w:rsidRPr="00CD6FD5">
              <w:rPr>
                <w:rFonts w:cs="Arial"/>
              </w:rPr>
              <w:instrText xml:space="preserve"> REF _Ref122701810 \n \h </w:instrText>
            </w:r>
            <w:r w:rsidR="00AF44D9" w:rsidRPr="00CD6FD5">
              <w:rPr>
                <w:rFonts w:cs="Arial"/>
              </w:rPr>
            </w:r>
            <w:r w:rsidR="00AF44D9" w:rsidRPr="00CD6FD5">
              <w:rPr>
                <w:rFonts w:cs="Arial"/>
              </w:rPr>
              <w:fldChar w:fldCharType="separate"/>
            </w:r>
            <w:r w:rsidR="00493D80">
              <w:rPr>
                <w:rFonts w:cs="Arial"/>
              </w:rPr>
              <w:t>[36]</w:t>
            </w:r>
            <w:r w:rsidR="00AF44D9" w:rsidRPr="00CD6FD5">
              <w:rPr>
                <w:rFonts w:cs="Arial"/>
              </w:rPr>
              <w:fldChar w:fldCharType="end"/>
            </w:r>
          </w:p>
        </w:tc>
        <w:tc>
          <w:tcPr>
            <w:tcW w:w="1777" w:type="dxa"/>
          </w:tcPr>
          <w:p w14:paraId="7E0BA088" w14:textId="77777777" w:rsidR="00B80C60" w:rsidRPr="00CD6FD5" w:rsidRDefault="00B80C60" w:rsidP="009D161E">
            <w:pPr>
              <w:rPr>
                <w:rFonts w:cs="Arial"/>
              </w:rPr>
            </w:pPr>
            <w:r w:rsidRPr="00CD6FD5">
              <w:rPr>
                <w:rFonts w:cs="Arial"/>
              </w:rPr>
              <w:t>224</w:t>
            </w:r>
          </w:p>
        </w:tc>
        <w:tc>
          <w:tcPr>
            <w:tcW w:w="2989" w:type="dxa"/>
          </w:tcPr>
          <w:p w14:paraId="1F1A8356" w14:textId="0E3272CF" w:rsidR="00B80C60" w:rsidRPr="00CD6FD5" w:rsidRDefault="00B80C60" w:rsidP="009D161E">
            <w:pPr>
              <w:rPr>
                <w:rFonts w:cs="Arial"/>
              </w:rPr>
            </w:pPr>
            <w:r w:rsidRPr="00CD6FD5">
              <w:rPr>
                <w:rFonts w:cs="Arial"/>
              </w:rPr>
              <w:t>F.637-5</w:t>
            </w:r>
            <w:r w:rsidR="00D5067B" w:rsidRPr="00CD6FD5">
              <w:rPr>
                <w:rFonts w:cs="Arial"/>
              </w:rPr>
              <w:t xml:space="preserve"> </w:t>
            </w:r>
            <w:r w:rsidR="00D5067B" w:rsidRPr="00CD6FD5">
              <w:rPr>
                <w:rFonts w:cs="Arial"/>
              </w:rPr>
              <w:fldChar w:fldCharType="begin"/>
            </w:r>
            <w:r w:rsidR="00D5067B" w:rsidRPr="00CD6FD5">
              <w:rPr>
                <w:rFonts w:cs="Arial"/>
              </w:rPr>
              <w:instrText xml:space="preserve"> REF _Ref122703385 \n \h </w:instrText>
            </w:r>
            <w:r w:rsidR="00D5067B" w:rsidRPr="00CD6FD5">
              <w:rPr>
                <w:rFonts w:cs="Arial"/>
              </w:rPr>
            </w:r>
            <w:r w:rsidR="00D5067B" w:rsidRPr="00CD6FD5">
              <w:rPr>
                <w:rFonts w:cs="Arial"/>
              </w:rPr>
              <w:fldChar w:fldCharType="separate"/>
            </w:r>
            <w:r w:rsidR="00493D80">
              <w:rPr>
                <w:rFonts w:cs="Arial"/>
              </w:rPr>
              <w:t>[48]</w:t>
            </w:r>
            <w:r w:rsidR="00D5067B" w:rsidRPr="00CD6FD5">
              <w:rPr>
                <w:rFonts w:cs="Arial"/>
              </w:rPr>
              <w:fldChar w:fldCharType="end"/>
            </w:r>
          </w:p>
        </w:tc>
      </w:tr>
      <w:tr w:rsidR="00B80C60" w:rsidRPr="00CD6FD5" w14:paraId="72B783AE" w14:textId="77777777" w:rsidTr="0048469A">
        <w:tc>
          <w:tcPr>
            <w:tcW w:w="2155" w:type="dxa"/>
          </w:tcPr>
          <w:p w14:paraId="7B11BF95" w14:textId="77777777" w:rsidR="00B80C60" w:rsidRPr="00CD6FD5" w:rsidRDefault="00B80C60" w:rsidP="009D161E">
            <w:pPr>
              <w:rPr>
                <w:rFonts w:cs="Arial"/>
              </w:rPr>
            </w:pPr>
            <w:r w:rsidRPr="00CD6FD5">
              <w:rPr>
                <w:rFonts w:cs="Arial"/>
              </w:rPr>
              <w:t>24.5-26.5</w:t>
            </w:r>
          </w:p>
        </w:tc>
        <w:tc>
          <w:tcPr>
            <w:tcW w:w="2061" w:type="dxa"/>
          </w:tcPr>
          <w:p w14:paraId="72EFAC17" w14:textId="2405FD90" w:rsidR="00B80C60" w:rsidRPr="00CD6FD5" w:rsidRDefault="00B80C60" w:rsidP="009D161E">
            <w:pPr>
              <w:rPr>
                <w:rFonts w:cs="Arial"/>
              </w:rPr>
            </w:pPr>
            <w:r w:rsidRPr="00CD6FD5">
              <w:rPr>
                <w:rFonts w:cs="Arial"/>
              </w:rPr>
              <w:t>13-02</w:t>
            </w:r>
            <w:r w:rsidR="00AF44D9" w:rsidRPr="00CD6FD5">
              <w:rPr>
                <w:rFonts w:cs="Arial"/>
              </w:rPr>
              <w:t xml:space="preserve"> </w:t>
            </w:r>
            <w:r w:rsidR="00AF44D9" w:rsidRPr="00CD6FD5">
              <w:rPr>
                <w:rFonts w:cs="Arial"/>
              </w:rPr>
              <w:fldChar w:fldCharType="begin"/>
            </w:r>
            <w:r w:rsidR="00AF44D9" w:rsidRPr="00CD6FD5">
              <w:rPr>
                <w:rFonts w:cs="Arial"/>
              </w:rPr>
              <w:instrText xml:space="preserve"> REF _Ref122701810 \n \h </w:instrText>
            </w:r>
            <w:r w:rsidR="00AF44D9" w:rsidRPr="00CD6FD5">
              <w:rPr>
                <w:rFonts w:cs="Arial"/>
              </w:rPr>
            </w:r>
            <w:r w:rsidR="00AF44D9" w:rsidRPr="00CD6FD5">
              <w:rPr>
                <w:rFonts w:cs="Arial"/>
              </w:rPr>
              <w:fldChar w:fldCharType="separate"/>
            </w:r>
            <w:r w:rsidR="00493D80">
              <w:rPr>
                <w:rFonts w:cs="Arial"/>
              </w:rPr>
              <w:t>[36]</w:t>
            </w:r>
            <w:r w:rsidR="00AF44D9" w:rsidRPr="00CD6FD5">
              <w:rPr>
                <w:rFonts w:cs="Arial"/>
              </w:rPr>
              <w:fldChar w:fldCharType="end"/>
            </w:r>
          </w:p>
        </w:tc>
        <w:tc>
          <w:tcPr>
            <w:tcW w:w="1777" w:type="dxa"/>
          </w:tcPr>
          <w:p w14:paraId="6FA9DD06" w14:textId="77777777" w:rsidR="00B80C60" w:rsidRPr="00CD6FD5" w:rsidRDefault="00B80C60" w:rsidP="009D161E">
            <w:pPr>
              <w:rPr>
                <w:rFonts w:cs="Arial"/>
              </w:rPr>
            </w:pPr>
            <w:r w:rsidRPr="00CD6FD5">
              <w:rPr>
                <w:rFonts w:cs="Arial"/>
              </w:rPr>
              <w:t>112</w:t>
            </w:r>
          </w:p>
        </w:tc>
        <w:tc>
          <w:tcPr>
            <w:tcW w:w="2989" w:type="dxa"/>
          </w:tcPr>
          <w:p w14:paraId="629113F5" w14:textId="6C9C104C" w:rsidR="00B80C60" w:rsidRPr="00CD6FD5" w:rsidRDefault="00B80C60" w:rsidP="009D161E">
            <w:pPr>
              <w:rPr>
                <w:rFonts w:cs="Arial"/>
              </w:rPr>
            </w:pPr>
            <w:r w:rsidRPr="00CD6FD5">
              <w:rPr>
                <w:rFonts w:cs="Arial"/>
              </w:rPr>
              <w:t>F.748-4</w:t>
            </w:r>
            <w:r w:rsidR="00D5067B" w:rsidRPr="00CD6FD5">
              <w:rPr>
                <w:rFonts w:cs="Arial"/>
              </w:rPr>
              <w:t xml:space="preserve"> </w:t>
            </w:r>
            <w:r w:rsidR="00D5067B" w:rsidRPr="00CD6FD5">
              <w:rPr>
                <w:rFonts w:cs="Arial"/>
              </w:rPr>
              <w:fldChar w:fldCharType="begin"/>
            </w:r>
            <w:r w:rsidR="00D5067B" w:rsidRPr="00CD6FD5">
              <w:rPr>
                <w:rFonts w:cs="Arial"/>
              </w:rPr>
              <w:instrText xml:space="preserve"> REF _Ref122703400 \n \h </w:instrText>
            </w:r>
            <w:r w:rsidR="00D5067B" w:rsidRPr="00CD6FD5">
              <w:rPr>
                <w:rFonts w:cs="Arial"/>
              </w:rPr>
            </w:r>
            <w:r w:rsidR="00D5067B" w:rsidRPr="00CD6FD5">
              <w:rPr>
                <w:rFonts w:cs="Arial"/>
              </w:rPr>
              <w:fldChar w:fldCharType="separate"/>
            </w:r>
            <w:r w:rsidR="00493D80">
              <w:rPr>
                <w:rFonts w:cs="Arial"/>
              </w:rPr>
              <w:t>[49]</w:t>
            </w:r>
            <w:r w:rsidR="00D5067B" w:rsidRPr="00CD6FD5">
              <w:rPr>
                <w:rFonts w:cs="Arial"/>
              </w:rPr>
              <w:fldChar w:fldCharType="end"/>
            </w:r>
          </w:p>
        </w:tc>
      </w:tr>
      <w:tr w:rsidR="00B80C60" w:rsidRPr="00CD6FD5" w14:paraId="4925D331" w14:textId="77777777" w:rsidTr="0048469A">
        <w:tc>
          <w:tcPr>
            <w:tcW w:w="2155" w:type="dxa"/>
          </w:tcPr>
          <w:p w14:paraId="054396B6" w14:textId="77777777" w:rsidR="00B80C60" w:rsidRPr="00CD6FD5" w:rsidRDefault="00B80C60" w:rsidP="009D161E">
            <w:pPr>
              <w:rPr>
                <w:rFonts w:cs="Arial"/>
              </w:rPr>
            </w:pPr>
            <w:r w:rsidRPr="00CD6FD5">
              <w:rPr>
                <w:rFonts w:cs="Arial"/>
              </w:rPr>
              <w:t>27.5-29.5</w:t>
            </w:r>
          </w:p>
        </w:tc>
        <w:tc>
          <w:tcPr>
            <w:tcW w:w="2061" w:type="dxa"/>
          </w:tcPr>
          <w:p w14:paraId="0CF97832" w14:textId="7838CDB0" w:rsidR="00B80C60" w:rsidRPr="00CD6FD5" w:rsidRDefault="00B80C60" w:rsidP="009D161E">
            <w:pPr>
              <w:rPr>
                <w:rFonts w:cs="Arial"/>
              </w:rPr>
            </w:pPr>
            <w:r w:rsidRPr="00CD6FD5">
              <w:rPr>
                <w:rFonts w:cs="Arial"/>
              </w:rPr>
              <w:t xml:space="preserve">13-02 </w:t>
            </w:r>
            <w:r w:rsidR="00AF44D9" w:rsidRPr="00CD6FD5">
              <w:rPr>
                <w:rFonts w:cs="Arial"/>
              </w:rPr>
              <w:fldChar w:fldCharType="begin"/>
            </w:r>
            <w:r w:rsidR="00AF44D9" w:rsidRPr="00CD6FD5">
              <w:rPr>
                <w:rFonts w:cs="Arial"/>
              </w:rPr>
              <w:instrText xml:space="preserve"> REF _Ref122701810 \n \h </w:instrText>
            </w:r>
            <w:r w:rsidR="00AF44D9" w:rsidRPr="00CD6FD5">
              <w:rPr>
                <w:rFonts w:cs="Arial"/>
              </w:rPr>
            </w:r>
            <w:r w:rsidR="00AF44D9" w:rsidRPr="00CD6FD5">
              <w:rPr>
                <w:rFonts w:cs="Arial"/>
              </w:rPr>
              <w:fldChar w:fldCharType="separate"/>
            </w:r>
            <w:r w:rsidR="00493D80">
              <w:rPr>
                <w:rFonts w:cs="Arial"/>
              </w:rPr>
              <w:t>[36]</w:t>
            </w:r>
            <w:r w:rsidR="00AF44D9" w:rsidRPr="00CD6FD5">
              <w:rPr>
                <w:rFonts w:cs="Arial"/>
              </w:rPr>
              <w:fldChar w:fldCharType="end"/>
            </w:r>
            <w:r w:rsidR="00A57DB5" w:rsidRPr="00CD6FD5">
              <w:rPr>
                <w:rFonts w:cs="Arial"/>
              </w:rPr>
              <w:t xml:space="preserve"> </w:t>
            </w:r>
            <w:r w:rsidRPr="00CD6FD5">
              <w:rPr>
                <w:rFonts w:cs="Arial"/>
              </w:rPr>
              <w:t>(also 224)</w:t>
            </w:r>
            <w:r w:rsidR="005B69A4" w:rsidRPr="00CD6FD5">
              <w:rPr>
                <w:rFonts w:cs="Arial"/>
              </w:rPr>
              <w:t xml:space="preserve"> </w:t>
            </w:r>
          </w:p>
        </w:tc>
        <w:tc>
          <w:tcPr>
            <w:tcW w:w="1777" w:type="dxa"/>
          </w:tcPr>
          <w:p w14:paraId="5984D2DB" w14:textId="77777777" w:rsidR="00B80C60" w:rsidRPr="00CD6FD5" w:rsidRDefault="00B80C60" w:rsidP="009D161E">
            <w:pPr>
              <w:rPr>
                <w:rFonts w:cs="Arial"/>
              </w:rPr>
            </w:pPr>
            <w:r w:rsidRPr="00CD6FD5">
              <w:rPr>
                <w:rFonts w:cs="Arial"/>
              </w:rPr>
              <w:t>112</w:t>
            </w:r>
          </w:p>
        </w:tc>
        <w:tc>
          <w:tcPr>
            <w:tcW w:w="2989" w:type="dxa"/>
          </w:tcPr>
          <w:p w14:paraId="5799FA57" w14:textId="7DA88009" w:rsidR="00B80C60" w:rsidRPr="00CD6FD5" w:rsidRDefault="00B80C60" w:rsidP="009D161E">
            <w:pPr>
              <w:rPr>
                <w:rFonts w:cs="Arial"/>
              </w:rPr>
            </w:pPr>
            <w:r w:rsidRPr="00CD6FD5">
              <w:rPr>
                <w:rFonts w:cs="Arial"/>
              </w:rPr>
              <w:t>F.748-4</w:t>
            </w:r>
            <w:r w:rsidR="007C6FB0" w:rsidRPr="00CD6FD5">
              <w:rPr>
                <w:rFonts w:cs="Arial"/>
              </w:rPr>
              <w:t xml:space="preserve"> </w:t>
            </w:r>
            <w:r w:rsidR="00D5067B" w:rsidRPr="00CD6FD5">
              <w:rPr>
                <w:rFonts w:cs="Arial"/>
              </w:rPr>
              <w:fldChar w:fldCharType="begin"/>
            </w:r>
            <w:r w:rsidR="00D5067B" w:rsidRPr="00CD6FD5">
              <w:rPr>
                <w:rFonts w:cs="Arial"/>
              </w:rPr>
              <w:instrText xml:space="preserve"> REF _Ref122703400 \n \h </w:instrText>
            </w:r>
            <w:r w:rsidR="00D5067B" w:rsidRPr="00CD6FD5">
              <w:rPr>
                <w:rFonts w:cs="Arial"/>
              </w:rPr>
            </w:r>
            <w:r w:rsidR="00D5067B" w:rsidRPr="00CD6FD5">
              <w:rPr>
                <w:rFonts w:cs="Arial"/>
              </w:rPr>
              <w:fldChar w:fldCharType="separate"/>
            </w:r>
            <w:r w:rsidR="00493D80">
              <w:rPr>
                <w:rFonts w:cs="Arial"/>
              </w:rPr>
              <w:t>[49]</w:t>
            </w:r>
            <w:r w:rsidR="00D5067B" w:rsidRPr="00CD6FD5">
              <w:rPr>
                <w:rFonts w:cs="Arial"/>
              </w:rPr>
              <w:fldChar w:fldCharType="end"/>
            </w:r>
          </w:p>
        </w:tc>
      </w:tr>
      <w:tr w:rsidR="00B80C60" w:rsidRPr="00CD6FD5" w14:paraId="52966966" w14:textId="77777777" w:rsidTr="0048469A">
        <w:tc>
          <w:tcPr>
            <w:tcW w:w="2155" w:type="dxa"/>
          </w:tcPr>
          <w:p w14:paraId="4B23D4BE" w14:textId="77777777" w:rsidR="00B80C60" w:rsidRPr="00CD6FD5" w:rsidRDefault="00B80C60" w:rsidP="009D161E">
            <w:pPr>
              <w:rPr>
                <w:rFonts w:cs="Arial"/>
              </w:rPr>
            </w:pPr>
            <w:r w:rsidRPr="00CD6FD5">
              <w:rPr>
                <w:rFonts w:cs="Arial"/>
              </w:rPr>
              <w:t>31.8-33.4</w:t>
            </w:r>
          </w:p>
        </w:tc>
        <w:tc>
          <w:tcPr>
            <w:tcW w:w="2061" w:type="dxa"/>
          </w:tcPr>
          <w:p w14:paraId="38A563FA" w14:textId="20D36338" w:rsidR="00B80C60" w:rsidRPr="00CD6FD5" w:rsidRDefault="00B80C60" w:rsidP="009D161E">
            <w:pPr>
              <w:rPr>
                <w:rFonts w:cs="Arial"/>
              </w:rPr>
            </w:pPr>
            <w:r w:rsidRPr="00CD6FD5">
              <w:rPr>
                <w:rFonts w:cs="Arial"/>
              </w:rPr>
              <w:t>(01)02</w:t>
            </w:r>
            <w:r w:rsidR="003615FF" w:rsidRPr="00CD6FD5">
              <w:rPr>
                <w:rFonts w:cs="Arial"/>
              </w:rPr>
              <w:t xml:space="preserve"> </w:t>
            </w:r>
            <w:r w:rsidR="00AF44D9" w:rsidRPr="00CD6FD5">
              <w:rPr>
                <w:rFonts w:cs="Arial"/>
              </w:rPr>
              <w:fldChar w:fldCharType="begin"/>
            </w:r>
            <w:r w:rsidR="00AF44D9" w:rsidRPr="00CD6FD5">
              <w:rPr>
                <w:rFonts w:cs="Arial"/>
              </w:rPr>
              <w:instrText xml:space="preserve"> REF _Ref122703190 \n \h </w:instrText>
            </w:r>
            <w:r w:rsidR="00AF44D9" w:rsidRPr="00CD6FD5">
              <w:rPr>
                <w:rFonts w:cs="Arial"/>
              </w:rPr>
            </w:r>
            <w:r w:rsidR="00AF44D9" w:rsidRPr="00CD6FD5">
              <w:rPr>
                <w:rFonts w:cs="Arial"/>
              </w:rPr>
              <w:fldChar w:fldCharType="separate"/>
            </w:r>
            <w:r w:rsidR="00493D80">
              <w:rPr>
                <w:rFonts w:cs="Arial"/>
              </w:rPr>
              <w:t>[41]</w:t>
            </w:r>
            <w:r w:rsidR="00AF44D9" w:rsidRPr="00CD6FD5">
              <w:rPr>
                <w:rFonts w:cs="Arial"/>
              </w:rPr>
              <w:fldChar w:fldCharType="end"/>
            </w:r>
          </w:p>
        </w:tc>
        <w:tc>
          <w:tcPr>
            <w:tcW w:w="1777" w:type="dxa"/>
          </w:tcPr>
          <w:p w14:paraId="3BF93753" w14:textId="77777777" w:rsidR="00B80C60" w:rsidRPr="00CD6FD5" w:rsidRDefault="00B80C60" w:rsidP="009D161E">
            <w:pPr>
              <w:rPr>
                <w:rFonts w:cs="Arial"/>
              </w:rPr>
            </w:pPr>
            <w:r w:rsidRPr="00CD6FD5">
              <w:rPr>
                <w:rFonts w:cs="Arial"/>
              </w:rPr>
              <w:t>224</w:t>
            </w:r>
          </w:p>
        </w:tc>
        <w:tc>
          <w:tcPr>
            <w:tcW w:w="2989" w:type="dxa"/>
          </w:tcPr>
          <w:p w14:paraId="62CC4C42" w14:textId="4A854F77" w:rsidR="00B80C60" w:rsidRPr="00CD6FD5" w:rsidRDefault="00B80C60" w:rsidP="009D161E">
            <w:pPr>
              <w:rPr>
                <w:rFonts w:cs="Arial"/>
              </w:rPr>
            </w:pPr>
            <w:r w:rsidRPr="00CD6FD5">
              <w:rPr>
                <w:rFonts w:cs="Arial"/>
              </w:rPr>
              <w:t>F.1520-3</w:t>
            </w:r>
            <w:r w:rsidR="00D5067B" w:rsidRPr="00CD6FD5">
              <w:rPr>
                <w:rFonts w:cs="Arial"/>
              </w:rPr>
              <w:t xml:space="preserve"> </w:t>
            </w:r>
            <w:r w:rsidR="00D5067B" w:rsidRPr="00CD6FD5">
              <w:rPr>
                <w:rFonts w:cs="Arial"/>
              </w:rPr>
              <w:fldChar w:fldCharType="begin"/>
            </w:r>
            <w:r w:rsidR="00D5067B" w:rsidRPr="00CD6FD5">
              <w:rPr>
                <w:rFonts w:cs="Arial"/>
              </w:rPr>
              <w:instrText xml:space="preserve"> REF _Ref122703413 \n \h </w:instrText>
            </w:r>
            <w:r w:rsidR="00D5067B" w:rsidRPr="00CD6FD5">
              <w:rPr>
                <w:rFonts w:cs="Arial"/>
              </w:rPr>
            </w:r>
            <w:r w:rsidR="00D5067B" w:rsidRPr="00CD6FD5">
              <w:rPr>
                <w:rFonts w:cs="Arial"/>
              </w:rPr>
              <w:fldChar w:fldCharType="separate"/>
            </w:r>
            <w:r w:rsidR="00493D80">
              <w:rPr>
                <w:rFonts w:cs="Arial"/>
              </w:rPr>
              <w:t>[50]</w:t>
            </w:r>
            <w:r w:rsidR="00D5067B" w:rsidRPr="00CD6FD5">
              <w:rPr>
                <w:rFonts w:cs="Arial"/>
              </w:rPr>
              <w:fldChar w:fldCharType="end"/>
            </w:r>
          </w:p>
        </w:tc>
      </w:tr>
      <w:tr w:rsidR="00B80C60" w:rsidRPr="00CD6FD5" w14:paraId="1AED5DED" w14:textId="77777777" w:rsidTr="0048469A">
        <w:tc>
          <w:tcPr>
            <w:tcW w:w="2155" w:type="dxa"/>
          </w:tcPr>
          <w:p w14:paraId="6F565DB2" w14:textId="77777777" w:rsidR="00B80C60" w:rsidRPr="00CD6FD5" w:rsidRDefault="00B80C60" w:rsidP="009D161E">
            <w:pPr>
              <w:rPr>
                <w:rFonts w:cs="Arial"/>
              </w:rPr>
            </w:pPr>
            <w:r w:rsidRPr="00CD6FD5">
              <w:rPr>
                <w:rFonts w:cs="Arial"/>
              </w:rPr>
              <w:t>37-39.5</w:t>
            </w:r>
          </w:p>
        </w:tc>
        <w:tc>
          <w:tcPr>
            <w:tcW w:w="2061" w:type="dxa"/>
          </w:tcPr>
          <w:p w14:paraId="5F55683A" w14:textId="607B11BD" w:rsidR="00B80C60" w:rsidRPr="00CD6FD5" w:rsidRDefault="00B80C60" w:rsidP="009D161E">
            <w:pPr>
              <w:rPr>
                <w:rFonts w:cs="Arial"/>
              </w:rPr>
            </w:pPr>
            <w:r w:rsidRPr="00CD6FD5">
              <w:rPr>
                <w:rFonts w:cs="Arial"/>
              </w:rPr>
              <w:t>T/R 12-01</w:t>
            </w:r>
            <w:r w:rsidR="00AF44D9" w:rsidRPr="00CD6FD5">
              <w:rPr>
                <w:rFonts w:cs="Arial"/>
              </w:rPr>
              <w:t xml:space="preserve"> </w:t>
            </w:r>
            <w:r w:rsidR="00AF44D9" w:rsidRPr="00CD6FD5">
              <w:rPr>
                <w:rFonts w:cs="Arial"/>
              </w:rPr>
              <w:fldChar w:fldCharType="begin"/>
            </w:r>
            <w:r w:rsidR="00AF44D9" w:rsidRPr="00CD6FD5">
              <w:rPr>
                <w:rFonts w:cs="Arial"/>
              </w:rPr>
              <w:instrText xml:space="preserve"> REF _Ref122703197 \n \h </w:instrText>
            </w:r>
            <w:r w:rsidR="00AF44D9" w:rsidRPr="00CD6FD5">
              <w:rPr>
                <w:rFonts w:cs="Arial"/>
              </w:rPr>
            </w:r>
            <w:r w:rsidR="00AF44D9" w:rsidRPr="00CD6FD5">
              <w:rPr>
                <w:rFonts w:cs="Arial"/>
              </w:rPr>
              <w:fldChar w:fldCharType="separate"/>
            </w:r>
            <w:r w:rsidR="00493D80">
              <w:rPr>
                <w:rFonts w:cs="Arial"/>
              </w:rPr>
              <w:t>[42]</w:t>
            </w:r>
            <w:r w:rsidR="00AF44D9" w:rsidRPr="00CD6FD5">
              <w:rPr>
                <w:rFonts w:cs="Arial"/>
              </w:rPr>
              <w:fldChar w:fldCharType="end"/>
            </w:r>
          </w:p>
        </w:tc>
        <w:tc>
          <w:tcPr>
            <w:tcW w:w="1777" w:type="dxa"/>
          </w:tcPr>
          <w:p w14:paraId="6A8C6EEE" w14:textId="77777777" w:rsidR="00B80C60" w:rsidRPr="00CD6FD5" w:rsidRDefault="00B80C60" w:rsidP="009D161E">
            <w:pPr>
              <w:rPr>
                <w:rFonts w:cs="Arial"/>
              </w:rPr>
            </w:pPr>
            <w:r w:rsidRPr="00CD6FD5">
              <w:rPr>
                <w:rFonts w:cs="Arial"/>
              </w:rPr>
              <w:t>224</w:t>
            </w:r>
          </w:p>
        </w:tc>
        <w:tc>
          <w:tcPr>
            <w:tcW w:w="2989" w:type="dxa"/>
          </w:tcPr>
          <w:p w14:paraId="288895F3" w14:textId="6200C734" w:rsidR="00B80C60" w:rsidRPr="00CD6FD5" w:rsidRDefault="00B80C60" w:rsidP="009D161E">
            <w:pPr>
              <w:rPr>
                <w:rFonts w:cs="Arial"/>
              </w:rPr>
            </w:pPr>
            <w:r w:rsidRPr="00CD6FD5">
              <w:rPr>
                <w:rFonts w:cs="Arial"/>
              </w:rPr>
              <w:t>F</w:t>
            </w:r>
            <w:r w:rsidR="00DF364A" w:rsidRPr="00CD6FD5">
              <w:rPr>
                <w:rFonts w:cs="Arial"/>
              </w:rPr>
              <w:t>.</w:t>
            </w:r>
            <w:r w:rsidRPr="00CD6FD5">
              <w:rPr>
                <w:rFonts w:cs="Arial"/>
              </w:rPr>
              <w:t>749-4</w:t>
            </w:r>
            <w:r w:rsidR="00D5067B" w:rsidRPr="00CD6FD5">
              <w:rPr>
                <w:rFonts w:cs="Arial"/>
              </w:rPr>
              <w:t xml:space="preserve"> </w:t>
            </w:r>
            <w:r w:rsidR="00D5067B" w:rsidRPr="00CD6FD5">
              <w:rPr>
                <w:rFonts w:cs="Arial"/>
              </w:rPr>
              <w:fldChar w:fldCharType="begin"/>
            </w:r>
            <w:r w:rsidR="00D5067B" w:rsidRPr="00CD6FD5">
              <w:rPr>
                <w:rFonts w:cs="Arial"/>
              </w:rPr>
              <w:instrText xml:space="preserve"> REF _Ref122703419 \n \h </w:instrText>
            </w:r>
            <w:r w:rsidR="00D5067B" w:rsidRPr="00CD6FD5">
              <w:rPr>
                <w:rFonts w:cs="Arial"/>
              </w:rPr>
            </w:r>
            <w:r w:rsidR="00D5067B" w:rsidRPr="00CD6FD5">
              <w:rPr>
                <w:rFonts w:cs="Arial"/>
              </w:rPr>
              <w:fldChar w:fldCharType="separate"/>
            </w:r>
            <w:r w:rsidR="00493D80">
              <w:rPr>
                <w:rFonts w:cs="Arial"/>
              </w:rPr>
              <w:t>[51]</w:t>
            </w:r>
            <w:r w:rsidR="00D5067B" w:rsidRPr="00CD6FD5">
              <w:rPr>
                <w:rFonts w:cs="Arial"/>
              </w:rPr>
              <w:fldChar w:fldCharType="end"/>
            </w:r>
          </w:p>
        </w:tc>
      </w:tr>
      <w:tr w:rsidR="00B80C60" w:rsidRPr="00CD6FD5" w14:paraId="536F82C2" w14:textId="77777777" w:rsidTr="0048469A">
        <w:tc>
          <w:tcPr>
            <w:tcW w:w="2155" w:type="dxa"/>
          </w:tcPr>
          <w:p w14:paraId="1F390DFD" w14:textId="77777777" w:rsidR="00B80C60" w:rsidRPr="00CD6FD5" w:rsidRDefault="00B80C60" w:rsidP="009D161E">
            <w:pPr>
              <w:rPr>
                <w:rFonts w:cs="Arial"/>
              </w:rPr>
            </w:pPr>
            <w:r w:rsidRPr="00CD6FD5">
              <w:rPr>
                <w:rFonts w:cs="Arial"/>
              </w:rPr>
              <w:t>40.5-43.5</w:t>
            </w:r>
          </w:p>
        </w:tc>
        <w:tc>
          <w:tcPr>
            <w:tcW w:w="2061" w:type="dxa"/>
          </w:tcPr>
          <w:p w14:paraId="6ADA61EC" w14:textId="02C690BF" w:rsidR="00B80C60" w:rsidRPr="00CD6FD5" w:rsidRDefault="00B80C60" w:rsidP="009D161E">
            <w:pPr>
              <w:rPr>
                <w:rFonts w:cs="Arial"/>
              </w:rPr>
            </w:pPr>
            <w:r w:rsidRPr="00CD6FD5">
              <w:rPr>
                <w:rFonts w:cs="Arial"/>
              </w:rPr>
              <w:t>(01)04</w:t>
            </w:r>
            <w:r w:rsidR="00AF44D9" w:rsidRPr="00CD6FD5">
              <w:rPr>
                <w:rFonts w:cs="Arial"/>
              </w:rPr>
              <w:t xml:space="preserve"> </w:t>
            </w:r>
            <w:r w:rsidR="0088355B" w:rsidRPr="00CD6FD5">
              <w:rPr>
                <w:rFonts w:cs="Arial"/>
              </w:rPr>
              <w:fldChar w:fldCharType="begin"/>
            </w:r>
            <w:r w:rsidR="0088355B" w:rsidRPr="00CD6FD5">
              <w:rPr>
                <w:rFonts w:cs="Arial"/>
              </w:rPr>
              <w:instrText xml:space="preserve"> REF _Ref122703279 \n \h </w:instrText>
            </w:r>
            <w:r w:rsidR="0088355B" w:rsidRPr="00CD6FD5">
              <w:rPr>
                <w:rFonts w:cs="Arial"/>
              </w:rPr>
            </w:r>
            <w:r w:rsidR="0088355B" w:rsidRPr="00CD6FD5">
              <w:rPr>
                <w:rFonts w:cs="Arial"/>
              </w:rPr>
              <w:fldChar w:fldCharType="separate"/>
            </w:r>
            <w:r w:rsidR="00493D80">
              <w:rPr>
                <w:rFonts w:cs="Arial"/>
              </w:rPr>
              <w:t>[43]</w:t>
            </w:r>
            <w:r w:rsidR="0088355B" w:rsidRPr="00CD6FD5">
              <w:rPr>
                <w:rFonts w:cs="Arial"/>
              </w:rPr>
              <w:fldChar w:fldCharType="end"/>
            </w:r>
          </w:p>
        </w:tc>
        <w:tc>
          <w:tcPr>
            <w:tcW w:w="1777" w:type="dxa"/>
          </w:tcPr>
          <w:p w14:paraId="56EB91B8" w14:textId="77777777" w:rsidR="00B80C60" w:rsidRPr="00CD6FD5" w:rsidRDefault="00B80C60" w:rsidP="009D161E">
            <w:pPr>
              <w:rPr>
                <w:rFonts w:cs="Arial"/>
              </w:rPr>
            </w:pPr>
            <w:r w:rsidRPr="00CD6FD5">
              <w:rPr>
                <w:rFonts w:cs="Arial"/>
              </w:rPr>
              <w:t>224</w:t>
            </w:r>
          </w:p>
        </w:tc>
        <w:tc>
          <w:tcPr>
            <w:tcW w:w="2989" w:type="dxa"/>
          </w:tcPr>
          <w:p w14:paraId="26422AC5" w14:textId="4EB9AACF" w:rsidR="00B80C60" w:rsidRPr="00CD6FD5" w:rsidRDefault="00B80C60" w:rsidP="009D161E">
            <w:pPr>
              <w:rPr>
                <w:rFonts w:cs="Arial"/>
              </w:rPr>
            </w:pPr>
            <w:r w:rsidRPr="00CD6FD5">
              <w:rPr>
                <w:rFonts w:cs="Arial"/>
              </w:rPr>
              <w:t>F.2005-1</w:t>
            </w:r>
            <w:r w:rsidR="00D5067B" w:rsidRPr="00CD6FD5">
              <w:rPr>
                <w:rFonts w:cs="Arial"/>
              </w:rPr>
              <w:t xml:space="preserve"> </w:t>
            </w:r>
            <w:r w:rsidR="00D5067B" w:rsidRPr="00CD6FD5">
              <w:rPr>
                <w:rFonts w:cs="Arial"/>
              </w:rPr>
              <w:fldChar w:fldCharType="begin"/>
            </w:r>
            <w:r w:rsidR="00D5067B" w:rsidRPr="00CD6FD5">
              <w:rPr>
                <w:rFonts w:cs="Arial"/>
              </w:rPr>
              <w:instrText xml:space="preserve"> REF _Ref122703426 \n \h </w:instrText>
            </w:r>
            <w:r w:rsidR="00D5067B" w:rsidRPr="00CD6FD5">
              <w:rPr>
                <w:rFonts w:cs="Arial"/>
              </w:rPr>
            </w:r>
            <w:r w:rsidR="00D5067B" w:rsidRPr="00CD6FD5">
              <w:rPr>
                <w:rFonts w:cs="Arial"/>
              </w:rPr>
              <w:fldChar w:fldCharType="separate"/>
            </w:r>
            <w:r w:rsidR="00493D80">
              <w:rPr>
                <w:rFonts w:cs="Arial"/>
              </w:rPr>
              <w:t>[52]</w:t>
            </w:r>
            <w:r w:rsidR="00D5067B" w:rsidRPr="00CD6FD5">
              <w:rPr>
                <w:rFonts w:cs="Arial"/>
              </w:rPr>
              <w:fldChar w:fldCharType="end"/>
            </w:r>
          </w:p>
        </w:tc>
      </w:tr>
      <w:tr w:rsidR="00B80C60" w:rsidRPr="00CD6FD5" w14:paraId="078BDD8E" w14:textId="77777777" w:rsidTr="0048469A">
        <w:tc>
          <w:tcPr>
            <w:tcW w:w="2155" w:type="dxa"/>
          </w:tcPr>
          <w:p w14:paraId="77F83958" w14:textId="77777777" w:rsidR="00B80C60" w:rsidRPr="00CD6FD5" w:rsidRDefault="00B80C60" w:rsidP="009D161E">
            <w:pPr>
              <w:rPr>
                <w:rFonts w:cs="Arial"/>
              </w:rPr>
            </w:pPr>
            <w:r w:rsidRPr="00CD6FD5">
              <w:rPr>
                <w:rFonts w:cs="Arial"/>
              </w:rPr>
              <w:t>71-86 (E-band)</w:t>
            </w:r>
          </w:p>
        </w:tc>
        <w:tc>
          <w:tcPr>
            <w:tcW w:w="2061" w:type="dxa"/>
          </w:tcPr>
          <w:p w14:paraId="08BCE241" w14:textId="5DF67CD5" w:rsidR="00B80C60" w:rsidRPr="00CD6FD5" w:rsidRDefault="00B80C60" w:rsidP="009D161E">
            <w:pPr>
              <w:rPr>
                <w:rFonts w:cs="Arial"/>
              </w:rPr>
            </w:pPr>
            <w:r w:rsidRPr="00CD6FD5">
              <w:rPr>
                <w:rFonts w:cs="Arial"/>
              </w:rPr>
              <w:t>(05)07</w:t>
            </w:r>
            <w:r w:rsidR="00541E24" w:rsidRPr="00CD6FD5">
              <w:rPr>
                <w:rFonts w:cs="Arial"/>
              </w:rPr>
              <w:t xml:space="preserve"> </w:t>
            </w:r>
            <w:r w:rsidR="005C51AA" w:rsidRPr="00CD6FD5">
              <w:rPr>
                <w:rFonts w:cs="Arial"/>
              </w:rPr>
              <w:fldChar w:fldCharType="begin"/>
            </w:r>
            <w:r w:rsidR="005C51AA" w:rsidRPr="00CD6FD5">
              <w:rPr>
                <w:rFonts w:cs="Arial"/>
              </w:rPr>
              <w:instrText xml:space="preserve"> REF _Ref126131720 \r \h </w:instrText>
            </w:r>
            <w:r w:rsidR="005C51AA" w:rsidRPr="00CD6FD5">
              <w:rPr>
                <w:rFonts w:cs="Arial"/>
              </w:rPr>
            </w:r>
            <w:r w:rsidR="005C51AA" w:rsidRPr="00CD6FD5">
              <w:rPr>
                <w:rFonts w:cs="Arial"/>
              </w:rPr>
              <w:fldChar w:fldCharType="separate"/>
            </w:r>
            <w:r w:rsidR="00493D80">
              <w:rPr>
                <w:rFonts w:cs="Arial"/>
              </w:rPr>
              <w:t>[44]</w:t>
            </w:r>
            <w:r w:rsidR="005C51AA" w:rsidRPr="00CD6FD5">
              <w:rPr>
                <w:rFonts w:cs="Arial"/>
              </w:rPr>
              <w:fldChar w:fldCharType="end"/>
            </w:r>
          </w:p>
        </w:tc>
        <w:tc>
          <w:tcPr>
            <w:tcW w:w="1777" w:type="dxa"/>
          </w:tcPr>
          <w:p w14:paraId="51407FB3" w14:textId="77777777" w:rsidR="00B80C60" w:rsidRPr="00CD6FD5" w:rsidRDefault="00B80C60" w:rsidP="009D161E">
            <w:pPr>
              <w:rPr>
                <w:rFonts w:cs="Arial"/>
              </w:rPr>
            </w:pPr>
            <w:r w:rsidRPr="00CD6FD5">
              <w:rPr>
                <w:rFonts w:cs="Arial"/>
              </w:rPr>
              <w:t>N*250</w:t>
            </w:r>
          </w:p>
        </w:tc>
        <w:tc>
          <w:tcPr>
            <w:tcW w:w="2989" w:type="dxa"/>
          </w:tcPr>
          <w:p w14:paraId="326FD6B0" w14:textId="64061EE0" w:rsidR="00B80C60" w:rsidRPr="00CD6FD5" w:rsidRDefault="00B80C60" w:rsidP="009D161E">
            <w:pPr>
              <w:rPr>
                <w:rFonts w:cs="Arial"/>
              </w:rPr>
            </w:pPr>
            <w:r w:rsidRPr="00CD6FD5">
              <w:rPr>
                <w:rFonts w:cs="Arial"/>
              </w:rPr>
              <w:t>F.2006</w:t>
            </w:r>
            <w:r w:rsidR="00D5067B" w:rsidRPr="00CD6FD5">
              <w:rPr>
                <w:rFonts w:cs="Arial"/>
              </w:rPr>
              <w:t xml:space="preserve"> </w:t>
            </w:r>
            <w:r w:rsidR="00D5067B" w:rsidRPr="00CD6FD5">
              <w:rPr>
                <w:rFonts w:cs="Arial"/>
              </w:rPr>
              <w:fldChar w:fldCharType="begin"/>
            </w:r>
            <w:r w:rsidR="00D5067B" w:rsidRPr="00CD6FD5">
              <w:rPr>
                <w:rFonts w:cs="Arial"/>
              </w:rPr>
              <w:instrText xml:space="preserve"> REF _Ref122703433 \n \h </w:instrText>
            </w:r>
            <w:r w:rsidR="00D5067B" w:rsidRPr="00CD6FD5">
              <w:rPr>
                <w:rFonts w:cs="Arial"/>
              </w:rPr>
            </w:r>
            <w:r w:rsidR="00D5067B" w:rsidRPr="00CD6FD5">
              <w:rPr>
                <w:rFonts w:cs="Arial"/>
              </w:rPr>
              <w:fldChar w:fldCharType="separate"/>
            </w:r>
            <w:r w:rsidR="00493D80">
              <w:rPr>
                <w:rFonts w:cs="Arial"/>
              </w:rPr>
              <w:t>[53]</w:t>
            </w:r>
            <w:r w:rsidR="00D5067B" w:rsidRPr="00CD6FD5">
              <w:rPr>
                <w:rFonts w:cs="Arial"/>
              </w:rPr>
              <w:fldChar w:fldCharType="end"/>
            </w:r>
          </w:p>
        </w:tc>
      </w:tr>
      <w:bookmarkEnd w:id="156"/>
      <w:tr w:rsidR="00B80C60" w:rsidRPr="00CD6FD5" w14:paraId="185902FC" w14:textId="77777777" w:rsidTr="0048469A">
        <w:tc>
          <w:tcPr>
            <w:tcW w:w="2155" w:type="dxa"/>
          </w:tcPr>
          <w:p w14:paraId="1BBF4C3B" w14:textId="055900B7" w:rsidR="00B80C60" w:rsidRPr="00CD6FD5" w:rsidRDefault="00B80C60" w:rsidP="009D161E">
            <w:pPr>
              <w:rPr>
                <w:rFonts w:cs="Arial"/>
              </w:rPr>
            </w:pPr>
            <w:r w:rsidRPr="00CD6FD5">
              <w:rPr>
                <w:rFonts w:cs="Arial"/>
              </w:rPr>
              <w:t>92-114</w:t>
            </w:r>
            <w:r w:rsidR="005E67FB" w:rsidRPr="00CD6FD5">
              <w:rPr>
                <w:rFonts w:cs="Arial"/>
              </w:rPr>
              <w:t xml:space="preserve"> </w:t>
            </w:r>
            <w:r w:rsidRPr="00CD6FD5">
              <w:rPr>
                <w:rFonts w:cs="Arial"/>
              </w:rPr>
              <w:t>(W</w:t>
            </w:r>
            <w:r w:rsidR="00846B89" w:rsidRPr="00CD6FD5">
              <w:rPr>
                <w:rFonts w:cs="Arial"/>
              </w:rPr>
              <w:t>-</w:t>
            </w:r>
            <w:r w:rsidRPr="00CD6FD5">
              <w:rPr>
                <w:rFonts w:cs="Arial"/>
              </w:rPr>
              <w:t>band)</w:t>
            </w:r>
          </w:p>
        </w:tc>
        <w:tc>
          <w:tcPr>
            <w:tcW w:w="2061" w:type="dxa"/>
          </w:tcPr>
          <w:p w14:paraId="14DC3D64" w14:textId="054A54DD" w:rsidR="00B80C60" w:rsidRPr="00CD6FD5" w:rsidRDefault="00B80C60" w:rsidP="009D161E">
            <w:pPr>
              <w:rPr>
                <w:rFonts w:cs="Arial"/>
              </w:rPr>
            </w:pPr>
            <w:r w:rsidRPr="00CD6FD5">
              <w:rPr>
                <w:rFonts w:cs="Arial"/>
              </w:rPr>
              <w:t>(18)02</w:t>
            </w:r>
            <w:r w:rsidR="005E67FB" w:rsidRPr="00CD6FD5">
              <w:rPr>
                <w:rFonts w:cs="Arial"/>
              </w:rPr>
              <w:t xml:space="preserve"> </w:t>
            </w:r>
            <w:r w:rsidR="005E67FB" w:rsidRPr="00CD6FD5">
              <w:rPr>
                <w:rFonts w:cs="Arial"/>
              </w:rPr>
              <w:fldChar w:fldCharType="begin"/>
            </w:r>
            <w:r w:rsidR="005E67FB" w:rsidRPr="00CD6FD5">
              <w:rPr>
                <w:rFonts w:cs="Arial"/>
              </w:rPr>
              <w:instrText xml:space="preserve"> REF _Ref122700454 \n \h </w:instrText>
            </w:r>
            <w:r w:rsidR="005E67FB" w:rsidRPr="00CD6FD5">
              <w:rPr>
                <w:rFonts w:cs="Arial"/>
              </w:rPr>
            </w:r>
            <w:r w:rsidR="005E67FB" w:rsidRPr="00CD6FD5">
              <w:rPr>
                <w:rFonts w:cs="Arial"/>
              </w:rPr>
              <w:fldChar w:fldCharType="separate"/>
            </w:r>
            <w:r w:rsidR="00493D80">
              <w:rPr>
                <w:rFonts w:cs="Arial"/>
              </w:rPr>
              <w:t>[16]</w:t>
            </w:r>
            <w:r w:rsidR="005E67FB" w:rsidRPr="00CD6FD5">
              <w:rPr>
                <w:rFonts w:cs="Arial"/>
              </w:rPr>
              <w:fldChar w:fldCharType="end"/>
            </w:r>
          </w:p>
        </w:tc>
        <w:tc>
          <w:tcPr>
            <w:tcW w:w="1777" w:type="dxa"/>
          </w:tcPr>
          <w:p w14:paraId="602BE384" w14:textId="77777777" w:rsidR="00B80C60" w:rsidRPr="00CD6FD5" w:rsidRDefault="00B80C60" w:rsidP="009D161E">
            <w:pPr>
              <w:rPr>
                <w:rFonts w:cs="Arial"/>
              </w:rPr>
            </w:pPr>
            <w:r w:rsidRPr="00CD6FD5">
              <w:rPr>
                <w:rFonts w:cs="Arial"/>
              </w:rPr>
              <w:t>N*250</w:t>
            </w:r>
          </w:p>
        </w:tc>
        <w:tc>
          <w:tcPr>
            <w:tcW w:w="2989" w:type="dxa"/>
          </w:tcPr>
          <w:p w14:paraId="0EC43604" w14:textId="77777777" w:rsidR="00B80C60" w:rsidRPr="00CD6FD5" w:rsidRDefault="00B80C60" w:rsidP="009D161E">
            <w:pPr>
              <w:rPr>
                <w:rFonts w:cs="Arial"/>
              </w:rPr>
            </w:pPr>
          </w:p>
        </w:tc>
      </w:tr>
      <w:tr w:rsidR="00B80C60" w:rsidRPr="00CD6FD5" w14:paraId="18322050" w14:textId="77777777" w:rsidTr="0048469A">
        <w:tc>
          <w:tcPr>
            <w:tcW w:w="2155" w:type="dxa"/>
          </w:tcPr>
          <w:p w14:paraId="29D4349F" w14:textId="427D2BCC" w:rsidR="00B80C60" w:rsidRPr="00CD6FD5" w:rsidRDefault="00B80C60" w:rsidP="009D161E">
            <w:pPr>
              <w:rPr>
                <w:rFonts w:cs="Arial"/>
              </w:rPr>
            </w:pPr>
            <w:r w:rsidRPr="00CD6FD5">
              <w:rPr>
                <w:rFonts w:cs="Arial"/>
              </w:rPr>
              <w:t>130-174.8 (D</w:t>
            </w:r>
            <w:r w:rsidR="00846B89" w:rsidRPr="00CD6FD5">
              <w:rPr>
                <w:rFonts w:cs="Arial"/>
              </w:rPr>
              <w:t>-</w:t>
            </w:r>
            <w:r w:rsidRPr="00CD6FD5">
              <w:rPr>
                <w:rFonts w:cs="Arial"/>
              </w:rPr>
              <w:t>band)</w:t>
            </w:r>
          </w:p>
        </w:tc>
        <w:tc>
          <w:tcPr>
            <w:tcW w:w="2061" w:type="dxa"/>
          </w:tcPr>
          <w:p w14:paraId="4CF37EA5" w14:textId="6C66B04C" w:rsidR="00B80C60" w:rsidRPr="00CD6FD5" w:rsidRDefault="00B80C60" w:rsidP="009D161E">
            <w:pPr>
              <w:rPr>
                <w:rFonts w:cs="Arial"/>
              </w:rPr>
            </w:pPr>
            <w:r w:rsidRPr="00CD6FD5">
              <w:rPr>
                <w:rFonts w:cs="Arial"/>
              </w:rPr>
              <w:t>(18)01</w:t>
            </w:r>
            <w:r w:rsidR="004213AF" w:rsidRPr="00CD6FD5">
              <w:rPr>
                <w:rFonts w:cs="Arial"/>
              </w:rPr>
              <w:t xml:space="preserve"> </w:t>
            </w:r>
            <w:r w:rsidR="004213AF" w:rsidRPr="00CD6FD5">
              <w:rPr>
                <w:rFonts w:cs="Arial"/>
              </w:rPr>
              <w:fldChar w:fldCharType="begin"/>
            </w:r>
            <w:r w:rsidR="004213AF" w:rsidRPr="00CD6FD5">
              <w:rPr>
                <w:rFonts w:cs="Arial"/>
              </w:rPr>
              <w:instrText xml:space="preserve"> REF _Ref122700435 \n \h </w:instrText>
            </w:r>
            <w:r w:rsidR="004213AF" w:rsidRPr="00CD6FD5">
              <w:rPr>
                <w:rFonts w:cs="Arial"/>
              </w:rPr>
            </w:r>
            <w:r w:rsidR="004213AF" w:rsidRPr="00CD6FD5">
              <w:rPr>
                <w:rFonts w:cs="Arial"/>
              </w:rPr>
              <w:fldChar w:fldCharType="separate"/>
            </w:r>
            <w:r w:rsidR="00493D80">
              <w:rPr>
                <w:rFonts w:cs="Arial"/>
              </w:rPr>
              <w:t>[15]</w:t>
            </w:r>
            <w:r w:rsidR="004213AF" w:rsidRPr="00CD6FD5">
              <w:rPr>
                <w:rFonts w:cs="Arial"/>
              </w:rPr>
              <w:fldChar w:fldCharType="end"/>
            </w:r>
          </w:p>
        </w:tc>
        <w:tc>
          <w:tcPr>
            <w:tcW w:w="1777" w:type="dxa"/>
          </w:tcPr>
          <w:p w14:paraId="344E5356" w14:textId="77777777" w:rsidR="00B80C60" w:rsidRPr="00CD6FD5" w:rsidRDefault="00B80C60" w:rsidP="009D161E">
            <w:pPr>
              <w:rPr>
                <w:rFonts w:cs="Arial"/>
              </w:rPr>
            </w:pPr>
            <w:r w:rsidRPr="00CD6FD5">
              <w:rPr>
                <w:rFonts w:cs="Arial"/>
              </w:rPr>
              <w:t>N*250</w:t>
            </w:r>
          </w:p>
        </w:tc>
        <w:tc>
          <w:tcPr>
            <w:tcW w:w="2989" w:type="dxa"/>
          </w:tcPr>
          <w:p w14:paraId="3BDFEA73" w14:textId="77777777" w:rsidR="00B80C60" w:rsidRPr="00CD6FD5" w:rsidRDefault="00B80C60" w:rsidP="009D161E">
            <w:pPr>
              <w:rPr>
                <w:rFonts w:cs="Arial"/>
              </w:rPr>
            </w:pPr>
          </w:p>
        </w:tc>
      </w:tr>
    </w:tbl>
    <w:p w14:paraId="560E4B11" w14:textId="306011FC" w:rsidR="00B80C60" w:rsidRPr="00CD6FD5" w:rsidRDefault="00B80C60" w:rsidP="007F6552">
      <w:pPr>
        <w:pStyle w:val="Heading3"/>
        <w:rPr>
          <w:lang w:val="en-GB"/>
        </w:rPr>
      </w:pPr>
      <w:bookmarkStart w:id="157" w:name="_Toc501523531"/>
      <w:bookmarkStart w:id="158" w:name="_Toc513131347"/>
      <w:bookmarkStart w:id="159" w:name="_Toc122538847"/>
      <w:bookmarkStart w:id="160" w:name="_Toc142915780"/>
      <w:r w:rsidRPr="00CD6FD5">
        <w:rPr>
          <w:lang w:val="en-GB"/>
        </w:rPr>
        <w:t>Adaptive modulation</w:t>
      </w:r>
      <w:bookmarkEnd w:id="157"/>
      <w:bookmarkEnd w:id="158"/>
      <w:bookmarkEnd w:id="159"/>
      <w:bookmarkEnd w:id="160"/>
    </w:p>
    <w:p w14:paraId="7D62B93E" w14:textId="7A3D3992" w:rsidR="00B80C60" w:rsidRPr="00CD6FD5" w:rsidRDefault="00B80C60" w:rsidP="00B80C60">
      <w:pPr>
        <w:rPr>
          <w:rFonts w:cs="Arial"/>
        </w:rPr>
      </w:pPr>
      <w:r w:rsidRPr="00CD6FD5">
        <w:rPr>
          <w:rFonts w:cs="Arial"/>
        </w:rPr>
        <w:t xml:space="preserve">The new services offered to the end-user, over IP based platforms, are going to evolve with different degrees of quality (pay for quality) from the simplest “best effort” to different increasing degrees of guaranteed traffic availabilities. Therefore, the AM algorithm, widely implemented in equipment in all frequency ranges, perfectly fits the quality requirement and allows the use of high modulation schemes even in access links. AM is used </w:t>
      </w:r>
      <w:r w:rsidRPr="00CD6FD5">
        <w:rPr>
          <w:rFonts w:cs="Arial"/>
        </w:rPr>
        <w:lastRenderedPageBreak/>
        <w:t>to dynamically increase radio throughput by scaling modulation schemes (e.g. 4</w:t>
      </w:r>
      <w:r w:rsidR="00031FE8" w:rsidRPr="00CD6FD5">
        <w:rPr>
          <w:rFonts w:cs="Arial"/>
        </w:rPr>
        <w:t xml:space="preserve"> </w:t>
      </w:r>
      <w:r w:rsidRPr="00CD6FD5">
        <w:rPr>
          <w:rFonts w:cs="Arial"/>
        </w:rPr>
        <w:t>QAM → 64</w:t>
      </w:r>
      <w:r w:rsidR="00031FE8" w:rsidRPr="00CD6FD5">
        <w:rPr>
          <w:rFonts w:cs="Arial"/>
        </w:rPr>
        <w:t xml:space="preserve"> </w:t>
      </w:r>
      <w:r w:rsidRPr="00CD6FD5">
        <w:rPr>
          <w:rFonts w:cs="Arial"/>
        </w:rPr>
        <w:t>QAM → 256</w:t>
      </w:r>
      <w:r w:rsidR="00031FE8" w:rsidRPr="00CD6FD5">
        <w:rPr>
          <w:rFonts w:cs="Arial"/>
        </w:rPr>
        <w:t xml:space="preserve"> </w:t>
      </w:r>
      <w:r w:rsidRPr="00CD6FD5">
        <w:rPr>
          <w:rFonts w:cs="Arial"/>
        </w:rPr>
        <w:t>QAM) according to the current propagation condition (</w:t>
      </w:r>
      <w:r w:rsidR="00FE3B7E">
        <w:t xml:space="preserve">see </w:t>
      </w:r>
      <w:r w:rsidRPr="00CD6FD5">
        <w:rPr>
          <w:rFonts w:cs="Arial"/>
        </w:rPr>
        <w:fldChar w:fldCharType="begin"/>
      </w:r>
      <w:r w:rsidRPr="00CD6FD5">
        <w:rPr>
          <w:rFonts w:cs="Arial"/>
        </w:rPr>
        <w:instrText xml:space="preserve"> REF _Ref501354921 \h  \* MERGEFORMAT </w:instrText>
      </w:r>
      <w:r w:rsidRPr="00CD6FD5">
        <w:rPr>
          <w:rFonts w:cs="Arial"/>
        </w:rPr>
      </w:r>
      <w:r w:rsidRPr="00CD6FD5">
        <w:rPr>
          <w:rFonts w:cs="Arial"/>
        </w:rPr>
        <w:fldChar w:fldCharType="separate"/>
      </w:r>
      <w:r w:rsidR="00B45FC0" w:rsidRPr="00CD6FD5">
        <w:rPr>
          <w:rFonts w:cs="Arial"/>
        </w:rPr>
        <w:t>Figure 7</w:t>
      </w:r>
      <w:r w:rsidRPr="00CD6FD5">
        <w:rPr>
          <w:rFonts w:cs="Arial"/>
        </w:rPr>
        <w:fldChar w:fldCharType="end"/>
      </w:r>
      <w:r w:rsidRPr="00CD6FD5">
        <w:rPr>
          <w:rFonts w:cs="Arial"/>
        </w:rPr>
        <w:t>).</w:t>
      </w:r>
    </w:p>
    <w:p w14:paraId="4F697935" w14:textId="77777777" w:rsidR="00B80C60" w:rsidRPr="00CD6FD5" w:rsidRDefault="00B80C60" w:rsidP="00B80C60">
      <w:pPr>
        <w:rPr>
          <w:rFonts w:cs="Arial"/>
        </w:rPr>
      </w:pPr>
      <w:r w:rsidRPr="00CD6FD5">
        <w:rPr>
          <w:rFonts w:cs="Arial"/>
        </w:rPr>
        <w:t>The modulation scheme can be changed errorless and traffic is added during modulation scaling up or dropped during modulation scaling down according to the assigned priority profile.</w:t>
      </w:r>
    </w:p>
    <w:p w14:paraId="1C5BBF7F" w14:textId="0699CA6C" w:rsidR="00B80C60" w:rsidRPr="00CD6FD5" w:rsidRDefault="00B80C60" w:rsidP="00B80C60">
      <w:pPr>
        <w:rPr>
          <w:rFonts w:cs="Arial"/>
        </w:rPr>
      </w:pPr>
      <w:r w:rsidRPr="00CD6FD5">
        <w:rPr>
          <w:rFonts w:cs="Arial"/>
        </w:rPr>
        <w:t xml:space="preserve">More insight on AM can be found in ETSI TR 103 103 </w:t>
      </w:r>
      <w:r w:rsidR="00025A1F" w:rsidRPr="00CD6FD5">
        <w:rPr>
          <w:rFonts w:cs="Arial"/>
        </w:rPr>
        <w:fldChar w:fldCharType="begin"/>
      </w:r>
      <w:r w:rsidR="00025A1F" w:rsidRPr="00CD6FD5">
        <w:rPr>
          <w:rFonts w:cs="Arial"/>
        </w:rPr>
        <w:instrText xml:space="preserve"> REF _Ref122699791 \n \h </w:instrText>
      </w:r>
      <w:r w:rsidR="00025A1F" w:rsidRPr="00CD6FD5">
        <w:rPr>
          <w:rFonts w:cs="Arial"/>
        </w:rPr>
      </w:r>
      <w:r w:rsidR="00025A1F" w:rsidRPr="00CD6FD5">
        <w:rPr>
          <w:rFonts w:cs="Arial"/>
        </w:rPr>
        <w:fldChar w:fldCharType="separate"/>
      </w:r>
      <w:r w:rsidR="00493D80">
        <w:rPr>
          <w:rFonts w:cs="Arial"/>
        </w:rPr>
        <w:t>[4]</w:t>
      </w:r>
      <w:r w:rsidR="00025A1F" w:rsidRPr="00CD6FD5">
        <w:rPr>
          <w:rFonts w:cs="Arial"/>
        </w:rPr>
        <w:fldChar w:fldCharType="end"/>
      </w:r>
      <w:r w:rsidR="00025A1F" w:rsidRPr="00CD6FD5">
        <w:rPr>
          <w:rFonts w:cs="Arial"/>
        </w:rPr>
        <w:t xml:space="preserve"> </w:t>
      </w:r>
      <w:r w:rsidRPr="00CD6FD5">
        <w:rPr>
          <w:rFonts w:cs="Arial"/>
        </w:rPr>
        <w:t>on “Fixed Radio Systems; Point-to-point systems; ATPC, RTPC, Adaptive Modulation (mixed-mode) and Bandwidth Adaptive functionalities; Technical background and impact on deployment, link design and coordination”.</w:t>
      </w:r>
    </w:p>
    <w:p w14:paraId="06CE2B6E" w14:textId="0B59ED26" w:rsidR="00B80C60" w:rsidRPr="00CD6FD5" w:rsidRDefault="00CA7E63" w:rsidP="00B80C60">
      <w:pPr>
        <w:jc w:val="center"/>
        <w:rPr>
          <w:rFonts w:cs="Arial"/>
        </w:rPr>
      </w:pPr>
      <w:r w:rsidRPr="00CD6FD5">
        <w:rPr>
          <w:rFonts w:cs="Arial"/>
        </w:rPr>
        <w:object w:dxaOrig="6599" w:dyaOrig="4412" w14:anchorId="7944E8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268.2pt" o:ole="">
            <v:imagedata r:id="rId17" o:title=""/>
          </v:shape>
          <o:OLEObject Type="Embed" ProgID="PowerPoint.Slide.12" ShapeID="_x0000_i1025" DrawAspect="Content" ObjectID="_1774257641" r:id="rId18"/>
        </w:object>
      </w:r>
    </w:p>
    <w:p w14:paraId="2E64C898" w14:textId="5580BE8E" w:rsidR="00B80C60" w:rsidRPr="00CD6FD5" w:rsidRDefault="00A176C5" w:rsidP="00A176C5">
      <w:pPr>
        <w:pStyle w:val="Header"/>
        <w:jc w:val="center"/>
        <w:rPr>
          <w:color w:val="D2232A"/>
          <w:sz w:val="20"/>
          <w:szCs w:val="20"/>
        </w:rPr>
      </w:pPr>
      <w:bookmarkStart w:id="161" w:name="_Ref318877505"/>
      <w:bookmarkStart w:id="162" w:name="_Ref501354921"/>
      <w:r w:rsidRPr="00CD6FD5">
        <w:rPr>
          <w:color w:val="D2232A"/>
          <w:sz w:val="20"/>
          <w:szCs w:val="20"/>
        </w:rPr>
        <w:t xml:space="preserve">Figure </w:t>
      </w:r>
      <w:r w:rsidRPr="00CD6FD5">
        <w:rPr>
          <w:color w:val="D2232A"/>
          <w:sz w:val="20"/>
          <w:szCs w:val="20"/>
        </w:rPr>
        <w:fldChar w:fldCharType="begin"/>
      </w:r>
      <w:r w:rsidRPr="00CD6FD5">
        <w:rPr>
          <w:color w:val="D2232A"/>
          <w:sz w:val="20"/>
          <w:szCs w:val="20"/>
        </w:rPr>
        <w:instrText xml:space="preserve"> SEQ Figure \* ARABIC </w:instrText>
      </w:r>
      <w:r w:rsidRPr="00CD6FD5">
        <w:rPr>
          <w:color w:val="D2232A"/>
          <w:sz w:val="20"/>
          <w:szCs w:val="20"/>
        </w:rPr>
        <w:fldChar w:fldCharType="separate"/>
      </w:r>
      <w:r w:rsidR="00493D80">
        <w:rPr>
          <w:noProof/>
          <w:color w:val="D2232A"/>
          <w:sz w:val="20"/>
          <w:szCs w:val="20"/>
        </w:rPr>
        <w:t>7</w:t>
      </w:r>
      <w:r w:rsidRPr="00CD6FD5">
        <w:rPr>
          <w:color w:val="D2232A"/>
          <w:sz w:val="20"/>
          <w:szCs w:val="20"/>
        </w:rPr>
        <w:fldChar w:fldCharType="end"/>
      </w:r>
      <w:bookmarkEnd w:id="161"/>
      <w:bookmarkEnd w:id="162"/>
      <w:r w:rsidR="00B80C60" w:rsidRPr="00CD6FD5">
        <w:rPr>
          <w:color w:val="D2232A"/>
          <w:sz w:val="20"/>
          <w:szCs w:val="20"/>
        </w:rPr>
        <w:t>: Adaptive Modulation example (availability/outage figures are indicative)</w:t>
      </w:r>
    </w:p>
    <w:p w14:paraId="6B703A72" w14:textId="74529688" w:rsidR="00B80C60" w:rsidRPr="00CD6FD5" w:rsidRDefault="00B80C60" w:rsidP="007F6552">
      <w:pPr>
        <w:pStyle w:val="Heading3"/>
        <w:rPr>
          <w:lang w:val="en-GB"/>
        </w:rPr>
      </w:pPr>
      <w:bookmarkStart w:id="163" w:name="_Toc501377674"/>
      <w:bookmarkStart w:id="164" w:name="_Toc501387149"/>
      <w:bookmarkStart w:id="165" w:name="_Toc303675227"/>
      <w:bookmarkStart w:id="166" w:name="_Toc303675661"/>
      <w:bookmarkStart w:id="167" w:name="_Toc303676174"/>
      <w:bookmarkStart w:id="168" w:name="_Toc303675228"/>
      <w:bookmarkStart w:id="169" w:name="_Toc303675662"/>
      <w:bookmarkStart w:id="170" w:name="_Toc303676175"/>
      <w:bookmarkStart w:id="171" w:name="_Toc303675255"/>
      <w:bookmarkStart w:id="172" w:name="_Toc303675689"/>
      <w:bookmarkStart w:id="173" w:name="_Toc303676202"/>
      <w:bookmarkStart w:id="174" w:name="_Toc303675294"/>
      <w:bookmarkStart w:id="175" w:name="_Toc303675728"/>
      <w:bookmarkStart w:id="176" w:name="_Toc303676241"/>
      <w:bookmarkStart w:id="177" w:name="_Toc303584183"/>
      <w:bookmarkStart w:id="178" w:name="_Toc303610031"/>
      <w:bookmarkStart w:id="179" w:name="_Toc303675295"/>
      <w:bookmarkStart w:id="180" w:name="_Toc303675729"/>
      <w:bookmarkStart w:id="181" w:name="_Toc303676242"/>
      <w:bookmarkStart w:id="182" w:name="_Toc303584184"/>
      <w:bookmarkStart w:id="183" w:name="_Toc303610032"/>
      <w:bookmarkStart w:id="184" w:name="_Toc303675296"/>
      <w:bookmarkStart w:id="185" w:name="_Toc303675730"/>
      <w:bookmarkStart w:id="186" w:name="_Toc303676243"/>
      <w:bookmarkStart w:id="187" w:name="_Toc303584185"/>
      <w:bookmarkStart w:id="188" w:name="_Toc303610033"/>
      <w:bookmarkStart w:id="189" w:name="_Toc303675297"/>
      <w:bookmarkStart w:id="190" w:name="_Toc303675731"/>
      <w:bookmarkStart w:id="191" w:name="_Toc303676244"/>
      <w:bookmarkStart w:id="192" w:name="_Toc303584186"/>
      <w:bookmarkStart w:id="193" w:name="_Toc303610034"/>
      <w:bookmarkStart w:id="194" w:name="_Toc303675298"/>
      <w:bookmarkStart w:id="195" w:name="_Toc303675732"/>
      <w:bookmarkStart w:id="196" w:name="_Toc303676245"/>
      <w:bookmarkStart w:id="197" w:name="_Toc303584187"/>
      <w:bookmarkStart w:id="198" w:name="_Toc303610035"/>
      <w:bookmarkStart w:id="199" w:name="_Toc303675299"/>
      <w:bookmarkStart w:id="200" w:name="_Toc303675733"/>
      <w:bookmarkStart w:id="201" w:name="_Toc303676246"/>
      <w:bookmarkStart w:id="202" w:name="_Toc303584188"/>
      <w:bookmarkStart w:id="203" w:name="_Toc303610036"/>
      <w:bookmarkStart w:id="204" w:name="_Toc303675300"/>
      <w:bookmarkStart w:id="205" w:name="_Toc303675734"/>
      <w:bookmarkStart w:id="206" w:name="_Toc303676247"/>
      <w:bookmarkStart w:id="207" w:name="_Toc501523532"/>
      <w:bookmarkStart w:id="208" w:name="_Toc513131348"/>
      <w:bookmarkStart w:id="209" w:name="_Toc122538848"/>
      <w:bookmarkStart w:id="210" w:name="_Toc142915781"/>
      <w:bookmarkStart w:id="211" w:name="_Ref299964278"/>
      <w:bookmarkStart w:id="212" w:name="_Ref318819523"/>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Pr="00CD6FD5">
        <w:rPr>
          <w:lang w:val="en-GB"/>
        </w:rPr>
        <w:t>Bands and Carrier Aggregation concept</w:t>
      </w:r>
      <w:bookmarkEnd w:id="207"/>
      <w:bookmarkEnd w:id="208"/>
      <w:bookmarkEnd w:id="209"/>
      <w:bookmarkEnd w:id="210"/>
      <w:r w:rsidRPr="00CD6FD5">
        <w:rPr>
          <w:lang w:val="en-GB"/>
        </w:rPr>
        <w:t xml:space="preserve"> </w:t>
      </w:r>
    </w:p>
    <w:p w14:paraId="4B7F0F57" w14:textId="77777777" w:rsidR="00B80C60" w:rsidRPr="00CD6FD5" w:rsidRDefault="00B80C60" w:rsidP="00B80C60">
      <w:pPr>
        <w:rPr>
          <w:rFonts w:cs="Arial"/>
        </w:rPr>
      </w:pPr>
      <w:r w:rsidRPr="00CD6FD5">
        <w:rPr>
          <w:rFonts w:cs="Arial"/>
        </w:rPr>
        <w:t>Bands and Carrier Aggregation is a new technology that is taking place in the mobile backhaul arena.</w:t>
      </w:r>
    </w:p>
    <w:p w14:paraId="647C540B" w14:textId="24684BD4" w:rsidR="00B80C60" w:rsidRPr="00CD6FD5" w:rsidRDefault="00B80C60" w:rsidP="00B80C60">
      <w:pPr>
        <w:rPr>
          <w:rFonts w:cs="Arial"/>
        </w:rPr>
      </w:pPr>
      <w:r w:rsidRPr="00CD6FD5">
        <w:rPr>
          <w:rFonts w:cs="Arial"/>
        </w:rPr>
        <w:t xml:space="preserve">The main idea behind the Bands and Carriers Aggregation (BCA) is to build-on a point-to-point connection, using two or more “carriers” that can even belong to different frequency bands and may have different channel size as well. From the payload perspective, what could be obtained looks like a single carrier connection using a big channel and with plenty of adaptive modulation steps. The result is a payload with different steps in term of capacity/availability, </w:t>
      </w:r>
      <w:r w:rsidR="009375D7" w:rsidRPr="00CD6FD5">
        <w:rPr>
          <w:rFonts w:cs="Arial"/>
        </w:rPr>
        <w:t>(</w:t>
      </w:r>
      <w:r w:rsidRPr="00CD6FD5">
        <w:rPr>
          <w:rFonts w:cs="Arial"/>
        </w:rPr>
        <w:t xml:space="preserve">see </w:t>
      </w:r>
      <w:r w:rsidR="00B57C07" w:rsidRPr="00CD6FD5">
        <w:fldChar w:fldCharType="begin"/>
      </w:r>
      <w:r w:rsidR="00B57C07" w:rsidRPr="00CD6FD5">
        <w:instrText xml:space="preserve"> REF _Ref501356374 \h </w:instrText>
      </w:r>
      <w:r w:rsidR="00B57C07" w:rsidRPr="00CD6FD5">
        <w:fldChar w:fldCharType="separate"/>
      </w:r>
      <w:r w:rsidR="00B57C07" w:rsidRPr="00CD6FD5">
        <w:rPr>
          <w:szCs w:val="20"/>
        </w:rPr>
        <w:t xml:space="preserve">Figure </w:t>
      </w:r>
      <w:r w:rsidR="00B57C07" w:rsidRPr="00CD6FD5">
        <w:rPr>
          <w:noProof/>
          <w:szCs w:val="20"/>
        </w:rPr>
        <w:t>8</w:t>
      </w:r>
      <w:r w:rsidR="00B57C07" w:rsidRPr="00CD6FD5">
        <w:fldChar w:fldCharType="end"/>
      </w:r>
      <w:r w:rsidR="009375D7" w:rsidRPr="00CD6FD5">
        <w:rPr>
          <w:rFonts w:cs="Arial"/>
        </w:rPr>
        <w:t>)</w:t>
      </w:r>
      <w:r w:rsidRPr="00CD6FD5">
        <w:rPr>
          <w:rFonts w:cs="Arial"/>
        </w:rPr>
        <w:t>, as per the well know concept of adaptive modulation, but with more capacity and higher number of capacity steps.</w:t>
      </w:r>
    </w:p>
    <w:p w14:paraId="10B1293A" w14:textId="77777777" w:rsidR="00B80C60" w:rsidRPr="00CD6FD5" w:rsidRDefault="00B80C60" w:rsidP="00B80C60">
      <w:pPr>
        <w:rPr>
          <w:rFonts w:cs="Arial"/>
        </w:rPr>
      </w:pPr>
      <w:r w:rsidRPr="00CD6FD5">
        <w:rPr>
          <w:rFonts w:cs="Arial"/>
        </w:rPr>
        <w:t>The main novelty here is due the fact that with respect to the adaptive modulation, more and different degrees of freedom in link budged are possible. Playing with these degrees of freedom, it is possible to reach different advantages, on top of a huge baseline level of capacity, with respect to a traditional approach, ranging from a more efficient use of the spectrum to a way to decongest some portions of frequency spectrum (removing the boundary to use channels belonging to the same bands).</w:t>
      </w:r>
    </w:p>
    <w:p w14:paraId="778759E1" w14:textId="131674C8" w:rsidR="00B80C60" w:rsidRPr="00CD6FD5" w:rsidRDefault="00B80C60" w:rsidP="00B80C60">
      <w:pPr>
        <w:rPr>
          <w:rFonts w:cs="Arial"/>
        </w:rPr>
      </w:pPr>
      <w:r w:rsidRPr="00CD6FD5">
        <w:rPr>
          <w:rFonts w:cs="Arial"/>
        </w:rPr>
        <w:t>A general implementation of BCA includes a carrier aggregation engine and different physical radio channels (</w:t>
      </w:r>
      <w:r w:rsidR="000B253C">
        <w:t xml:space="preserve">see </w:t>
      </w:r>
      <w:r w:rsidRPr="00CD6FD5">
        <w:rPr>
          <w:rFonts w:cs="Arial"/>
        </w:rPr>
        <w:fldChar w:fldCharType="begin"/>
      </w:r>
      <w:r w:rsidRPr="00CD6FD5">
        <w:rPr>
          <w:rFonts w:cs="Arial"/>
        </w:rPr>
        <w:instrText xml:space="preserve"> REF _Ref501356374 \h  \* MERGEFORMAT </w:instrText>
      </w:r>
      <w:r w:rsidRPr="00CD6FD5">
        <w:rPr>
          <w:rFonts w:cs="Arial"/>
        </w:rPr>
      </w:r>
      <w:r w:rsidRPr="00CD6FD5">
        <w:rPr>
          <w:rFonts w:cs="Arial"/>
        </w:rPr>
        <w:fldChar w:fldCharType="separate"/>
      </w:r>
      <w:r w:rsidR="00846B89" w:rsidRPr="00CD6FD5">
        <w:rPr>
          <w:rFonts w:cs="Arial"/>
        </w:rPr>
        <w:t>Figure 8</w:t>
      </w:r>
      <w:r w:rsidRPr="00CD6FD5">
        <w:rPr>
          <w:rFonts w:cs="Arial"/>
        </w:rPr>
        <w:fldChar w:fldCharType="end"/>
      </w:r>
      <w:r w:rsidRPr="00CD6FD5">
        <w:rPr>
          <w:rFonts w:cs="Arial"/>
        </w:rPr>
        <w:t>). Most of BCA benefits can be obtained thanks to the engine design which may consider both the required traffic QoS</w:t>
      </w:r>
      <w:r w:rsidR="00A52E4B">
        <w:t>,</w:t>
      </w:r>
      <w:r w:rsidRPr="00CD6FD5">
        <w:rPr>
          <w:rFonts w:cs="Arial"/>
        </w:rPr>
        <w:t xml:space="preserve"> and the conditions and peculiarities of the radio channels chosen.</w:t>
      </w:r>
    </w:p>
    <w:p w14:paraId="1E8FF557" w14:textId="77777777" w:rsidR="00B80C60" w:rsidRPr="00CD6FD5" w:rsidRDefault="00B80C60" w:rsidP="00B80C60">
      <w:pPr>
        <w:pStyle w:val="ECCFiguregraphcentered"/>
        <w:rPr>
          <w:rFonts w:cs="Arial"/>
          <w:lang w:val="en-GB"/>
        </w:rPr>
      </w:pPr>
      <w:r w:rsidRPr="00CD6FD5">
        <w:rPr>
          <w:rFonts w:cs="Arial"/>
          <w:lang w:val="en-GB" w:eastAsia="zh-CN"/>
        </w:rPr>
        <w:lastRenderedPageBreak/>
        <w:drawing>
          <wp:inline distT="0" distB="0" distL="0" distR="0" wp14:anchorId="6C682D23" wp14:editId="19DA8906">
            <wp:extent cx="5711046" cy="3454400"/>
            <wp:effectExtent l="0" t="0" r="4445" b="0"/>
            <wp:docPr id="1910" name="Picture 191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 name="Picture 1" descr="Graphical user interfac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07401" cy="3512682"/>
                    </a:xfrm>
                    <a:prstGeom prst="rect">
                      <a:avLst/>
                    </a:prstGeom>
                    <a:noFill/>
                  </pic:spPr>
                </pic:pic>
              </a:graphicData>
            </a:graphic>
          </wp:inline>
        </w:drawing>
      </w:r>
    </w:p>
    <w:p w14:paraId="13C3D3F7" w14:textId="67CF8C13" w:rsidR="00B80C60" w:rsidRPr="00CD6FD5" w:rsidRDefault="00A176C5" w:rsidP="00A176C5">
      <w:pPr>
        <w:pStyle w:val="Header"/>
        <w:jc w:val="center"/>
        <w:rPr>
          <w:rFonts w:cs="Arial"/>
          <w:color w:val="D2232A"/>
          <w:sz w:val="20"/>
          <w:szCs w:val="20"/>
        </w:rPr>
      </w:pPr>
      <w:bookmarkStart w:id="213" w:name="_Ref501356374"/>
      <w:r w:rsidRPr="00CD6FD5">
        <w:rPr>
          <w:color w:val="D2232A"/>
          <w:sz w:val="20"/>
          <w:szCs w:val="20"/>
        </w:rPr>
        <w:t xml:space="preserve">Figure </w:t>
      </w:r>
      <w:r w:rsidRPr="00CD6FD5">
        <w:rPr>
          <w:color w:val="D2232A"/>
          <w:sz w:val="20"/>
          <w:szCs w:val="20"/>
        </w:rPr>
        <w:fldChar w:fldCharType="begin"/>
      </w:r>
      <w:r w:rsidRPr="00CD6FD5">
        <w:rPr>
          <w:color w:val="D2232A"/>
          <w:sz w:val="20"/>
          <w:szCs w:val="20"/>
        </w:rPr>
        <w:instrText xml:space="preserve"> SEQ Figure \* ARABIC </w:instrText>
      </w:r>
      <w:r w:rsidRPr="00CD6FD5">
        <w:rPr>
          <w:color w:val="D2232A"/>
          <w:sz w:val="20"/>
          <w:szCs w:val="20"/>
        </w:rPr>
        <w:fldChar w:fldCharType="separate"/>
      </w:r>
      <w:r w:rsidR="00493D80">
        <w:rPr>
          <w:noProof/>
          <w:color w:val="D2232A"/>
          <w:sz w:val="20"/>
          <w:szCs w:val="20"/>
        </w:rPr>
        <w:t>8</w:t>
      </w:r>
      <w:r w:rsidRPr="00CD6FD5">
        <w:rPr>
          <w:color w:val="D2232A"/>
          <w:sz w:val="20"/>
          <w:szCs w:val="20"/>
        </w:rPr>
        <w:fldChar w:fldCharType="end"/>
      </w:r>
      <w:bookmarkEnd w:id="213"/>
      <w:r w:rsidR="00B80C60" w:rsidRPr="00CD6FD5">
        <w:rPr>
          <w:rFonts w:cs="Arial"/>
          <w:color w:val="D2232A"/>
          <w:sz w:val="20"/>
          <w:szCs w:val="20"/>
        </w:rPr>
        <w:t>: BCA concept</w:t>
      </w:r>
    </w:p>
    <w:p w14:paraId="5AA75789" w14:textId="77777777" w:rsidR="00B80C60" w:rsidRPr="00CD6FD5" w:rsidRDefault="00B80C60" w:rsidP="00B80C60">
      <w:pPr>
        <w:rPr>
          <w:rFonts w:cs="Arial"/>
        </w:rPr>
      </w:pPr>
      <w:r w:rsidRPr="00CD6FD5">
        <w:rPr>
          <w:rFonts w:cs="Arial"/>
        </w:rPr>
        <w:t>The main use cases applicable to BCA are:</w:t>
      </w:r>
    </w:p>
    <w:p w14:paraId="60D6146F" w14:textId="77777777" w:rsidR="00B80C60" w:rsidRPr="00CD6FD5" w:rsidRDefault="00B80C60" w:rsidP="00B80C60">
      <w:pPr>
        <w:pStyle w:val="ECCBulletsLv1"/>
        <w:ind w:left="340" w:hanging="340"/>
        <w:rPr>
          <w:rFonts w:cs="Arial"/>
        </w:rPr>
      </w:pPr>
      <w:bookmarkStart w:id="214" w:name="_Toc487441936"/>
      <w:r w:rsidRPr="00CD6FD5">
        <w:rPr>
          <w:rFonts w:cs="Arial"/>
        </w:rPr>
        <w:t>Channels aggregation in low microwave frequency bands (long-haul application)</w:t>
      </w:r>
      <w:bookmarkEnd w:id="214"/>
      <w:r w:rsidRPr="00CD6FD5">
        <w:rPr>
          <w:rFonts w:cs="Arial"/>
        </w:rPr>
        <w:t>;</w:t>
      </w:r>
    </w:p>
    <w:p w14:paraId="0FDAD539" w14:textId="77777777" w:rsidR="00B80C60" w:rsidRPr="00CD6FD5" w:rsidRDefault="00B80C60" w:rsidP="00B80C60">
      <w:pPr>
        <w:pStyle w:val="ECCBulletsLv1"/>
        <w:ind w:left="340" w:hanging="340"/>
        <w:rPr>
          <w:rFonts w:cs="Arial"/>
        </w:rPr>
      </w:pPr>
      <w:bookmarkStart w:id="215" w:name="_Toc487441937"/>
      <w:r w:rsidRPr="00CD6FD5">
        <w:rPr>
          <w:rFonts w:cs="Arial"/>
        </w:rPr>
        <w:t>Channels aggregation in medium microwave frequency bands</w:t>
      </w:r>
      <w:bookmarkEnd w:id="215"/>
      <w:r w:rsidRPr="00CD6FD5">
        <w:rPr>
          <w:rFonts w:cs="Arial"/>
        </w:rPr>
        <w:t>;</w:t>
      </w:r>
    </w:p>
    <w:p w14:paraId="59329896" w14:textId="73A8B081" w:rsidR="00B80C60" w:rsidRPr="00CD6FD5" w:rsidRDefault="00B80C60" w:rsidP="00B80C60">
      <w:pPr>
        <w:pStyle w:val="ECCBulletsLv1"/>
        <w:ind w:left="340" w:hanging="340"/>
        <w:rPr>
          <w:rFonts w:cs="Arial"/>
        </w:rPr>
      </w:pPr>
      <w:bookmarkStart w:id="216" w:name="_Toc487184536"/>
      <w:bookmarkStart w:id="217" w:name="_Toc487441917"/>
      <w:bookmarkStart w:id="218" w:name="_Toc487441938"/>
      <w:bookmarkStart w:id="219" w:name="_Toc487441939"/>
      <w:bookmarkEnd w:id="216"/>
      <w:bookmarkEnd w:id="217"/>
      <w:bookmarkEnd w:id="218"/>
      <w:r w:rsidRPr="00CD6FD5">
        <w:rPr>
          <w:rFonts w:cs="Arial"/>
        </w:rPr>
        <w:t>Channels aggregation in traditional microwave frequency bands and W-bands (E-</w:t>
      </w:r>
      <w:r w:rsidR="00C35020">
        <w:t>b</w:t>
      </w:r>
      <w:r w:rsidRPr="00CD6FD5">
        <w:rPr>
          <w:rFonts w:cs="Arial"/>
        </w:rPr>
        <w:t>and).</w:t>
      </w:r>
      <w:bookmarkEnd w:id="219"/>
    </w:p>
    <w:p w14:paraId="0514AB21" w14:textId="77777777" w:rsidR="00B80C60" w:rsidRPr="00CD6FD5" w:rsidRDefault="00B80C60" w:rsidP="00B80C60">
      <w:pPr>
        <w:rPr>
          <w:rFonts w:cs="Arial"/>
        </w:rPr>
      </w:pPr>
      <w:r w:rsidRPr="00CD6FD5">
        <w:rPr>
          <w:rFonts w:cs="Arial"/>
        </w:rPr>
        <w:t>The last case is the most popular today, considering the wireless transport evolution.</w:t>
      </w:r>
    </w:p>
    <w:p w14:paraId="04F5D567" w14:textId="00D763DB" w:rsidR="00B80C60" w:rsidRPr="00CD6FD5" w:rsidRDefault="00B80C60" w:rsidP="00B80C60">
      <w:pPr>
        <w:rPr>
          <w:rFonts w:cs="Arial"/>
        </w:rPr>
      </w:pPr>
      <w:r w:rsidRPr="00CD6FD5">
        <w:rPr>
          <w:rFonts w:cs="Arial"/>
        </w:rPr>
        <w:fldChar w:fldCharType="begin"/>
      </w:r>
      <w:r w:rsidRPr="00CD6FD5">
        <w:rPr>
          <w:rFonts w:cs="Arial"/>
        </w:rPr>
        <w:instrText xml:space="preserve"> REF _Ref501356494 \h  \* MERGEFORMAT </w:instrText>
      </w:r>
      <w:r w:rsidRPr="00CD6FD5">
        <w:rPr>
          <w:rFonts w:cs="Arial"/>
        </w:rPr>
      </w:r>
      <w:r w:rsidRPr="00CD6FD5">
        <w:rPr>
          <w:rFonts w:cs="Arial"/>
        </w:rPr>
        <w:fldChar w:fldCharType="separate"/>
      </w:r>
      <w:r w:rsidR="000179F6" w:rsidRPr="00CD6FD5">
        <w:rPr>
          <w:rFonts w:cs="Arial"/>
        </w:rPr>
        <w:t>Figure 9</w:t>
      </w:r>
      <w:r w:rsidRPr="00CD6FD5">
        <w:rPr>
          <w:rFonts w:cs="Arial"/>
        </w:rPr>
        <w:fldChar w:fldCharType="end"/>
      </w:r>
      <w:r w:rsidRPr="00CD6FD5">
        <w:rPr>
          <w:rFonts w:cs="Arial"/>
        </w:rPr>
        <w:t xml:space="preserve"> shows an example where a single dual band antenna combines a dual polarisation signal at 18 GHz with one E-</w:t>
      </w:r>
      <w:r w:rsidR="00C35020">
        <w:t>b</w:t>
      </w:r>
      <w:r w:rsidRPr="00CD6FD5">
        <w:rPr>
          <w:rFonts w:cs="Arial"/>
        </w:rPr>
        <w:t>and feed (i.e. composing a 3+0 system). It should be noted that with this approach it could be possible to transmit multi-Gbps capacity over 7 to 10 km.</w:t>
      </w:r>
    </w:p>
    <w:p w14:paraId="6ECA2498" w14:textId="77777777" w:rsidR="00B80C60" w:rsidRPr="00CD6FD5" w:rsidRDefault="00B80C60" w:rsidP="00B80C60">
      <w:pPr>
        <w:pStyle w:val="ECCFiguregraphcentered"/>
        <w:rPr>
          <w:rFonts w:cs="Arial"/>
          <w:lang w:val="en-GB"/>
        </w:rPr>
      </w:pPr>
      <w:r w:rsidRPr="00CD6FD5">
        <w:rPr>
          <w:rFonts w:cs="Arial"/>
          <w:lang w:val="en-GB" w:eastAsia="zh-CN"/>
        </w:rPr>
        <w:drawing>
          <wp:inline distT="0" distB="0" distL="0" distR="0" wp14:anchorId="3C430F92" wp14:editId="4C401229">
            <wp:extent cx="5888811" cy="2057400"/>
            <wp:effectExtent l="0" t="0" r="0" b="0"/>
            <wp:docPr id="1911" name="Picture 19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 name="Picture 9" descr="Graphical user interface, text, application, email&#10;&#10;Description automatically generated"/>
                    <pic:cNvPicPr>
                      <a:picLocks noChangeAspect="1" noChangeArrowheads="1"/>
                    </pic:cNvPicPr>
                  </pic:nvPicPr>
                  <pic:blipFill>
                    <a:blip r:embed="rId20" cstate="print"/>
                    <a:srcRect/>
                    <a:stretch>
                      <a:fillRect/>
                    </a:stretch>
                  </pic:blipFill>
                  <pic:spPr bwMode="auto">
                    <a:xfrm>
                      <a:off x="0" y="0"/>
                      <a:ext cx="5904245" cy="2062792"/>
                    </a:xfrm>
                    <a:prstGeom prst="rect">
                      <a:avLst/>
                    </a:prstGeom>
                    <a:noFill/>
                    <a:ln w="9525">
                      <a:noFill/>
                      <a:miter lim="800000"/>
                      <a:headEnd/>
                      <a:tailEnd/>
                    </a:ln>
                  </pic:spPr>
                </pic:pic>
              </a:graphicData>
            </a:graphic>
          </wp:inline>
        </w:drawing>
      </w:r>
    </w:p>
    <w:p w14:paraId="5BEAD7C0" w14:textId="51A65FE0" w:rsidR="00B80C60" w:rsidRPr="00CD6FD5" w:rsidRDefault="00A176C5" w:rsidP="00A176C5">
      <w:pPr>
        <w:pStyle w:val="Header"/>
        <w:jc w:val="center"/>
        <w:rPr>
          <w:rFonts w:cs="Arial"/>
          <w:color w:val="D2232A"/>
          <w:sz w:val="20"/>
          <w:szCs w:val="20"/>
        </w:rPr>
      </w:pPr>
      <w:bookmarkStart w:id="220" w:name="_Ref501356494"/>
      <w:r w:rsidRPr="00CD6FD5">
        <w:rPr>
          <w:color w:val="D2232A"/>
          <w:sz w:val="20"/>
          <w:szCs w:val="20"/>
        </w:rPr>
        <w:t xml:space="preserve">Figure </w:t>
      </w:r>
      <w:r w:rsidRPr="00CD6FD5">
        <w:rPr>
          <w:color w:val="D2232A"/>
          <w:sz w:val="20"/>
          <w:szCs w:val="20"/>
        </w:rPr>
        <w:fldChar w:fldCharType="begin"/>
      </w:r>
      <w:r w:rsidRPr="00CD6FD5">
        <w:rPr>
          <w:color w:val="D2232A"/>
          <w:sz w:val="20"/>
          <w:szCs w:val="20"/>
        </w:rPr>
        <w:instrText xml:space="preserve"> SEQ Figure \* ARABIC </w:instrText>
      </w:r>
      <w:r w:rsidRPr="00CD6FD5">
        <w:rPr>
          <w:color w:val="D2232A"/>
          <w:sz w:val="20"/>
          <w:szCs w:val="20"/>
        </w:rPr>
        <w:fldChar w:fldCharType="separate"/>
      </w:r>
      <w:r w:rsidR="00493D80">
        <w:rPr>
          <w:noProof/>
          <w:color w:val="D2232A"/>
          <w:sz w:val="20"/>
          <w:szCs w:val="20"/>
        </w:rPr>
        <w:t>9</w:t>
      </w:r>
      <w:r w:rsidRPr="00CD6FD5">
        <w:rPr>
          <w:color w:val="D2232A"/>
          <w:sz w:val="20"/>
          <w:szCs w:val="20"/>
        </w:rPr>
        <w:fldChar w:fldCharType="end"/>
      </w:r>
      <w:bookmarkEnd w:id="220"/>
      <w:r w:rsidR="00B80C60" w:rsidRPr="00CD6FD5">
        <w:rPr>
          <w:rFonts w:cs="Arial"/>
          <w:color w:val="D2232A"/>
          <w:sz w:val="20"/>
          <w:szCs w:val="20"/>
        </w:rPr>
        <w:t>: BCA in traditional microwave bands plus E-</w:t>
      </w:r>
      <w:r w:rsidR="00C35020" w:rsidRPr="007478A8">
        <w:rPr>
          <w:color w:val="D2232A"/>
          <w:sz w:val="20"/>
          <w:szCs w:val="20"/>
        </w:rPr>
        <w:t>b</w:t>
      </w:r>
      <w:r w:rsidR="00B80C60" w:rsidRPr="00CD6FD5">
        <w:rPr>
          <w:rFonts w:cs="Arial"/>
          <w:color w:val="D2232A"/>
          <w:sz w:val="20"/>
          <w:szCs w:val="20"/>
        </w:rPr>
        <w:t>and</w:t>
      </w:r>
    </w:p>
    <w:p w14:paraId="5B63B664" w14:textId="16FB9642" w:rsidR="00B80C60" w:rsidRPr="00CD6FD5" w:rsidRDefault="00B80C60" w:rsidP="00B80C60">
      <w:pPr>
        <w:rPr>
          <w:rFonts w:cs="Arial"/>
        </w:rPr>
      </w:pPr>
      <w:r w:rsidRPr="00CD6FD5">
        <w:rPr>
          <w:rFonts w:cs="Arial"/>
        </w:rPr>
        <w:t xml:space="preserve">A typical shape of capacity/availability performance for this case is depicted in </w:t>
      </w:r>
      <w:r w:rsidR="00DF2A31" w:rsidRPr="00CD6FD5">
        <w:rPr>
          <w:rFonts w:cs="Arial"/>
        </w:rPr>
        <w:fldChar w:fldCharType="begin"/>
      </w:r>
      <w:r w:rsidR="00DF2A31" w:rsidRPr="00CD6FD5">
        <w:rPr>
          <w:rFonts w:cs="Arial"/>
        </w:rPr>
        <w:instrText xml:space="preserve"> REF _Ref123735730 \h </w:instrText>
      </w:r>
      <w:r w:rsidR="00DF2A31" w:rsidRPr="00CD6FD5">
        <w:rPr>
          <w:rFonts w:cs="Arial"/>
        </w:rPr>
      </w:r>
      <w:r w:rsidR="00DF2A31" w:rsidRPr="00CD6FD5">
        <w:rPr>
          <w:rFonts w:cs="Arial"/>
        </w:rPr>
        <w:fldChar w:fldCharType="separate"/>
      </w:r>
      <w:r w:rsidR="00DF2A31" w:rsidRPr="00CD6FD5">
        <w:rPr>
          <w:rFonts w:cs="Arial"/>
        </w:rPr>
        <w:t xml:space="preserve">Figure </w:t>
      </w:r>
      <w:r w:rsidR="00DF2A31" w:rsidRPr="00CD6FD5">
        <w:rPr>
          <w:rFonts w:cs="Arial"/>
          <w:noProof/>
        </w:rPr>
        <w:t>10</w:t>
      </w:r>
      <w:r w:rsidR="00DF2A31" w:rsidRPr="00CD6FD5">
        <w:rPr>
          <w:rFonts w:cs="Arial"/>
        </w:rPr>
        <w:fldChar w:fldCharType="end"/>
      </w:r>
      <w:r w:rsidRPr="00CD6FD5">
        <w:rPr>
          <w:rFonts w:cs="Arial"/>
        </w:rPr>
        <w:t>.</w:t>
      </w:r>
    </w:p>
    <w:p w14:paraId="1B590BC6" w14:textId="77777777" w:rsidR="00B80C60" w:rsidRPr="00CD6FD5" w:rsidRDefault="00B80C60" w:rsidP="00B80C60">
      <w:pPr>
        <w:pStyle w:val="ECCFiguregraphcentered"/>
        <w:rPr>
          <w:rFonts w:cs="Arial"/>
          <w:lang w:val="en-GB"/>
        </w:rPr>
      </w:pPr>
      <w:r w:rsidRPr="00CD6FD5">
        <w:rPr>
          <w:rFonts w:cs="Arial"/>
          <w:lang w:val="en-GB" w:eastAsia="zh-CN"/>
        </w:rPr>
        <w:lastRenderedPageBreak/>
        <w:drawing>
          <wp:inline distT="0" distB="0" distL="0" distR="0" wp14:anchorId="23A8D0D3" wp14:editId="367A73F4">
            <wp:extent cx="4156922" cy="2976177"/>
            <wp:effectExtent l="0" t="0" r="0" b="0"/>
            <wp:docPr id="1912" name="Picture 1912" descr="C:\Users\pwx208486\AppData\Local\Microsoft\Windows\Temporary Internet Files\Content.Word\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wx208486\AppData\Local\Microsoft\Windows\Temporary Internet Files\Content.Word\Capture.jpg"/>
                    <pic:cNvPicPr>
                      <a:picLocks noChangeAspect="1" noChangeArrowheads="1"/>
                    </pic:cNvPicPr>
                  </pic:nvPicPr>
                  <pic:blipFill>
                    <a:blip r:embed="rId21" cstate="print"/>
                    <a:srcRect/>
                    <a:stretch>
                      <a:fillRect/>
                    </a:stretch>
                  </pic:blipFill>
                  <pic:spPr bwMode="auto">
                    <a:xfrm>
                      <a:off x="0" y="0"/>
                      <a:ext cx="4176995" cy="2990549"/>
                    </a:xfrm>
                    <a:prstGeom prst="rect">
                      <a:avLst/>
                    </a:prstGeom>
                    <a:noFill/>
                    <a:ln w="9525">
                      <a:noFill/>
                      <a:miter lim="800000"/>
                      <a:headEnd/>
                      <a:tailEnd/>
                    </a:ln>
                  </pic:spPr>
                </pic:pic>
              </a:graphicData>
            </a:graphic>
          </wp:inline>
        </w:drawing>
      </w:r>
    </w:p>
    <w:p w14:paraId="42255E8E" w14:textId="2888D823" w:rsidR="00B80C60" w:rsidRPr="00CD6FD5" w:rsidRDefault="00B80C60" w:rsidP="00B80C60">
      <w:pPr>
        <w:pStyle w:val="ECCcaption"/>
        <w:rPr>
          <w:rFonts w:cs="Arial"/>
        </w:rPr>
      </w:pPr>
      <w:bookmarkStart w:id="221" w:name="_Ref501356210"/>
      <w:bookmarkStart w:id="222" w:name="_Ref123735730"/>
      <w:r w:rsidRPr="00CD6FD5">
        <w:rPr>
          <w:rFonts w:cs="Arial"/>
        </w:rPr>
        <w:t xml:space="preserve">Figure </w:t>
      </w:r>
      <w:bookmarkEnd w:id="221"/>
      <w:r w:rsidRPr="00CD6FD5">
        <w:rPr>
          <w:rFonts w:cs="Arial"/>
        </w:rPr>
        <w:fldChar w:fldCharType="begin"/>
      </w:r>
      <w:r w:rsidRPr="00CD6FD5">
        <w:rPr>
          <w:rFonts w:cs="Arial"/>
        </w:rPr>
        <w:instrText xml:space="preserve"> SEQ Figure \* ARABIC </w:instrText>
      </w:r>
      <w:r w:rsidRPr="00CD6FD5">
        <w:rPr>
          <w:rFonts w:cs="Arial"/>
        </w:rPr>
        <w:fldChar w:fldCharType="separate"/>
      </w:r>
      <w:r w:rsidR="00493D80">
        <w:rPr>
          <w:rFonts w:cs="Arial"/>
          <w:noProof/>
        </w:rPr>
        <w:t>10</w:t>
      </w:r>
      <w:r w:rsidRPr="00CD6FD5">
        <w:rPr>
          <w:rFonts w:cs="Arial"/>
        </w:rPr>
        <w:fldChar w:fldCharType="end"/>
      </w:r>
      <w:bookmarkEnd w:id="222"/>
      <w:r w:rsidRPr="00CD6FD5">
        <w:rPr>
          <w:rFonts w:cs="Arial"/>
        </w:rPr>
        <w:t>: Capacity vs availability with BCA of 18 GHz and E-band</w:t>
      </w:r>
    </w:p>
    <w:p w14:paraId="2EA94D32" w14:textId="77777777" w:rsidR="00B80C60" w:rsidRPr="00CD6FD5" w:rsidRDefault="00B80C60" w:rsidP="00B80C60">
      <w:pPr>
        <w:rPr>
          <w:rFonts w:cs="Arial"/>
        </w:rPr>
      </w:pPr>
      <w:r w:rsidRPr="00CD6FD5">
        <w:rPr>
          <w:rFonts w:cs="Arial"/>
        </w:rPr>
        <w:t>More in general, this specific combination could be used for the following two different use cases:</w:t>
      </w:r>
    </w:p>
    <w:p w14:paraId="30034850" w14:textId="77777777" w:rsidR="00B80C60" w:rsidRPr="00CD6FD5" w:rsidRDefault="00B80C60" w:rsidP="00BF2D23">
      <w:pPr>
        <w:numPr>
          <w:ilvl w:val="0"/>
          <w:numId w:val="2"/>
        </w:numPr>
        <w:tabs>
          <w:tab w:val="left" w:pos="340"/>
        </w:tabs>
        <w:spacing w:before="60" w:after="0"/>
        <w:ind w:left="340" w:hanging="340"/>
        <w:rPr>
          <w:rFonts w:cs="Arial"/>
        </w:rPr>
      </w:pPr>
      <w:r w:rsidRPr="00CD6FD5">
        <w:rPr>
          <w:rFonts w:cs="Arial"/>
        </w:rPr>
        <w:t>As complement of high traditional microwave bands (like 38 GHz) to increase capacity, addressing spectrum congestion (e.g. 38 GHz + 80 GHz);</w:t>
      </w:r>
    </w:p>
    <w:p w14:paraId="08F9F40A" w14:textId="77777777" w:rsidR="00B80C60" w:rsidRPr="00CD6FD5" w:rsidRDefault="00B80C60" w:rsidP="00BF2D23">
      <w:pPr>
        <w:numPr>
          <w:ilvl w:val="0"/>
          <w:numId w:val="2"/>
        </w:numPr>
        <w:tabs>
          <w:tab w:val="left" w:pos="340"/>
        </w:tabs>
        <w:spacing w:before="60" w:after="0"/>
        <w:ind w:left="340" w:hanging="340"/>
        <w:rPr>
          <w:rFonts w:cs="Arial"/>
        </w:rPr>
      </w:pPr>
      <w:r w:rsidRPr="00CD6FD5">
        <w:rPr>
          <w:rFonts w:cs="Arial"/>
        </w:rPr>
        <w:t xml:space="preserve">As complement of medium microwave bands (18-23 GHz) to increase capacity and link distance. In such case microwave band would serve most critical services at highest availability, while millimetric wave (mmW) band, working over a huge hop length, would serve data-hungry applications for the majority of time. </w:t>
      </w:r>
    </w:p>
    <w:p w14:paraId="7813E857" w14:textId="317609EA" w:rsidR="00B80C60" w:rsidRPr="00CD6FD5" w:rsidRDefault="00B80C60" w:rsidP="00B80C60">
      <w:pPr>
        <w:rPr>
          <w:rFonts w:cs="Arial"/>
        </w:rPr>
      </w:pPr>
      <w:r w:rsidRPr="00CD6FD5">
        <w:rPr>
          <w:rFonts w:cs="Arial"/>
        </w:rPr>
        <w:t>It may be worth noting that, the use of BCA technique would possibly impact the automatic link planning tools and procedures, including protection and error performance (availability, long</w:t>
      </w:r>
      <w:r w:rsidR="002A07B1">
        <w:rPr>
          <w:rFonts w:cs="Arial"/>
        </w:rPr>
        <w:t>-</w:t>
      </w:r>
      <w:r w:rsidRPr="00CD6FD5">
        <w:rPr>
          <w:rFonts w:cs="Arial"/>
        </w:rPr>
        <w:t>term objectives etc.) for these kind of network element.</w:t>
      </w:r>
    </w:p>
    <w:p w14:paraId="2EC5411A" w14:textId="77777777" w:rsidR="00B80C60" w:rsidRPr="00CD6FD5" w:rsidRDefault="00B80C60" w:rsidP="00CB6E09">
      <w:pPr>
        <w:pStyle w:val="Heading2"/>
        <w:rPr>
          <w:lang w:val="en-GB"/>
        </w:rPr>
      </w:pPr>
      <w:bookmarkStart w:id="223" w:name="_Toc122538849"/>
      <w:bookmarkStart w:id="224" w:name="_Ref126150178"/>
      <w:bookmarkStart w:id="225" w:name="_Toc142915782"/>
      <w:r w:rsidRPr="00CD6FD5">
        <w:rPr>
          <w:lang w:val="en-GB"/>
        </w:rPr>
        <w:t>Antennas for FS</w:t>
      </w:r>
      <w:bookmarkEnd w:id="223"/>
      <w:bookmarkEnd w:id="224"/>
      <w:bookmarkEnd w:id="225"/>
    </w:p>
    <w:p w14:paraId="605F40B6" w14:textId="76D868FA" w:rsidR="00B80C60" w:rsidRPr="00CD6FD5" w:rsidRDefault="00B80C60" w:rsidP="00B80C60">
      <w:pPr>
        <w:rPr>
          <w:rFonts w:cs="Arial"/>
        </w:rPr>
      </w:pPr>
      <w:r w:rsidRPr="00CD6FD5">
        <w:rPr>
          <w:rFonts w:cs="Arial"/>
        </w:rPr>
        <w:t>General aspects related to antennas used in F</w:t>
      </w:r>
      <w:r w:rsidR="00803B4E">
        <w:t>S</w:t>
      </w:r>
      <w:r w:rsidRPr="00CD6FD5">
        <w:rPr>
          <w:rFonts w:cs="Arial"/>
        </w:rPr>
        <w:t xml:space="preserve"> applications are considered in this section, providing some general aspects on types and characteristics. Few </w:t>
      </w:r>
      <w:r w:rsidR="00025A1F" w:rsidRPr="00CD6FD5">
        <w:rPr>
          <w:rFonts w:cs="Arial"/>
        </w:rPr>
        <w:t>considerations</w:t>
      </w:r>
      <w:r w:rsidRPr="00CD6FD5">
        <w:rPr>
          <w:rFonts w:cs="Arial"/>
        </w:rPr>
        <w:t xml:space="preserve"> on active antennas, currently not used in field yet by FS, are also given.</w:t>
      </w:r>
    </w:p>
    <w:p w14:paraId="41425DC9" w14:textId="77777777" w:rsidR="00B80C60" w:rsidRPr="00CD6FD5" w:rsidRDefault="00B80C60" w:rsidP="00CB6E09">
      <w:pPr>
        <w:pStyle w:val="Heading3"/>
        <w:rPr>
          <w:lang w:val="en-GB"/>
        </w:rPr>
      </w:pPr>
      <w:bookmarkStart w:id="226" w:name="_Toc122538850"/>
      <w:bookmarkStart w:id="227" w:name="_Toc142915783"/>
      <w:r w:rsidRPr="00CD6FD5">
        <w:rPr>
          <w:lang w:val="en-GB"/>
        </w:rPr>
        <w:t>Antenna types</w:t>
      </w:r>
      <w:bookmarkEnd w:id="226"/>
      <w:bookmarkEnd w:id="227"/>
    </w:p>
    <w:p w14:paraId="2A14AF6E" w14:textId="77777777" w:rsidR="00B80C60" w:rsidRPr="00CD6FD5" w:rsidRDefault="00B80C60" w:rsidP="006A7574">
      <w:pPr>
        <w:pStyle w:val="Heading4"/>
        <w:rPr>
          <w:rStyle w:val="ECCHLunderlined"/>
          <w:rFonts w:eastAsiaTheme="minorEastAsia"/>
          <w:u w:val="none"/>
          <w:lang w:val="en-GB"/>
        </w:rPr>
      </w:pPr>
      <w:r w:rsidRPr="00CD6FD5">
        <w:rPr>
          <w:rStyle w:val="ECCHLunderlined"/>
          <w:rFonts w:eastAsiaTheme="minorEastAsia"/>
          <w:u w:val="none"/>
          <w:lang w:val="en-GB"/>
        </w:rPr>
        <w:t>Directive P-P antennas</w:t>
      </w:r>
    </w:p>
    <w:p w14:paraId="769AC668" w14:textId="77777777" w:rsidR="00B80C60" w:rsidRPr="00CD6FD5" w:rsidRDefault="00B80C60" w:rsidP="00B80C60">
      <w:pPr>
        <w:rPr>
          <w:rFonts w:cs="Arial"/>
        </w:rPr>
      </w:pPr>
      <w:r w:rsidRPr="00CD6FD5">
        <w:rPr>
          <w:rFonts w:cs="Arial"/>
        </w:rPr>
        <w:t xml:space="preserve">At frequency bands of 60 GHz and higher, the smaller antenna size gives rise to the option of integral antennas. Integral antennas have several advantages, particularly in terms of equipment cost and cost of installation. Improved aesthetics granted by the simpler overall system design are also important if these systems are to be deployed as street furniture, with greater concern being shown by residents about the unsightly appearance of traditional radio tower and dish antennas. </w:t>
      </w:r>
    </w:p>
    <w:p w14:paraId="2ABA6D82" w14:textId="77777777" w:rsidR="00B80C60" w:rsidRPr="00CD6FD5" w:rsidRDefault="00B80C60" w:rsidP="00B80C60">
      <w:pPr>
        <w:rPr>
          <w:rFonts w:cs="Arial"/>
        </w:rPr>
      </w:pPr>
      <w:r w:rsidRPr="00CD6FD5">
        <w:rPr>
          <w:rFonts w:cs="Arial"/>
        </w:rPr>
        <w:t>P-P fixed service links use dish antennas to direct radiation between sites in order to achieve longer hop lengths and for reducing interference from and to other stations. Additionally, the microwave frequencies allow making highly efficient use of directive antennas, by reusing the same frequency channel several times at the same site into different directions. Reuse depends on many parameters, e.g. the antenna radiation pattern and the required interference attenuation.</w:t>
      </w:r>
    </w:p>
    <w:p w14:paraId="4D07D317" w14:textId="0770B769" w:rsidR="00B80C60" w:rsidRPr="00CD6FD5" w:rsidRDefault="00B80C60" w:rsidP="00B80C60">
      <w:pPr>
        <w:rPr>
          <w:rFonts w:cs="Arial"/>
        </w:rPr>
      </w:pPr>
      <w:r w:rsidRPr="00CD6FD5">
        <w:rPr>
          <w:rFonts w:cs="Arial"/>
        </w:rPr>
        <w:lastRenderedPageBreak/>
        <w:t>Antenna reference radiation patterns for P-P are available from antenna manufacturers or they can be estimated, for sharing studies, for bands below 30 MHz from the Recommendation ITU-R F.162</w:t>
      </w:r>
      <w:r w:rsidR="00025A1F" w:rsidRPr="00CD6FD5">
        <w:rPr>
          <w:rFonts w:cs="Arial"/>
        </w:rPr>
        <w:t xml:space="preserve"> </w:t>
      </w:r>
      <w:r w:rsidR="00025A1F" w:rsidRPr="00CD6FD5">
        <w:rPr>
          <w:rFonts w:cs="Arial"/>
        </w:rPr>
        <w:fldChar w:fldCharType="begin"/>
      </w:r>
      <w:r w:rsidR="00025A1F" w:rsidRPr="00CD6FD5">
        <w:rPr>
          <w:rFonts w:cs="Arial"/>
        </w:rPr>
        <w:instrText xml:space="preserve"> REF _Ref122699925 \n \h </w:instrText>
      </w:r>
      <w:r w:rsidR="00025A1F" w:rsidRPr="00CD6FD5">
        <w:rPr>
          <w:rFonts w:cs="Arial"/>
        </w:rPr>
      </w:r>
      <w:r w:rsidR="00025A1F" w:rsidRPr="00CD6FD5">
        <w:rPr>
          <w:rFonts w:cs="Arial"/>
        </w:rPr>
        <w:fldChar w:fldCharType="separate"/>
      </w:r>
      <w:r w:rsidR="00493D80">
        <w:rPr>
          <w:rFonts w:cs="Arial"/>
        </w:rPr>
        <w:t>[5]</w:t>
      </w:r>
      <w:r w:rsidR="00025A1F" w:rsidRPr="00CD6FD5">
        <w:rPr>
          <w:rFonts w:cs="Arial"/>
        </w:rPr>
        <w:fldChar w:fldCharType="end"/>
      </w:r>
      <w:r w:rsidRPr="00CD6FD5">
        <w:rPr>
          <w:rFonts w:cs="Arial"/>
        </w:rPr>
        <w:t xml:space="preserve">, and for frequency range from 1 to about 70 GHz from Recommendation ITU-R F.699 </w:t>
      </w:r>
      <w:r w:rsidR="00025A1F" w:rsidRPr="00CD6FD5">
        <w:rPr>
          <w:rFonts w:cs="Arial"/>
        </w:rPr>
        <w:fldChar w:fldCharType="begin"/>
      </w:r>
      <w:r w:rsidR="00025A1F" w:rsidRPr="00CD6FD5">
        <w:rPr>
          <w:rFonts w:cs="Arial"/>
        </w:rPr>
        <w:instrText xml:space="preserve"> REF _Ref122699934 \n \h </w:instrText>
      </w:r>
      <w:r w:rsidR="00025A1F" w:rsidRPr="00CD6FD5">
        <w:rPr>
          <w:rFonts w:cs="Arial"/>
        </w:rPr>
      </w:r>
      <w:r w:rsidR="00025A1F" w:rsidRPr="00CD6FD5">
        <w:rPr>
          <w:rFonts w:cs="Arial"/>
        </w:rPr>
        <w:fldChar w:fldCharType="separate"/>
      </w:r>
      <w:r w:rsidR="00493D80">
        <w:rPr>
          <w:rFonts w:cs="Arial"/>
        </w:rPr>
        <w:t>[6]</w:t>
      </w:r>
      <w:r w:rsidR="00025A1F" w:rsidRPr="00CD6FD5">
        <w:rPr>
          <w:rFonts w:cs="Arial"/>
        </w:rPr>
        <w:fldChar w:fldCharType="end"/>
      </w:r>
      <w:r w:rsidR="00E90CFC" w:rsidRPr="00CD6FD5">
        <w:rPr>
          <w:rFonts w:cs="Arial"/>
        </w:rPr>
        <w:t xml:space="preserve"> </w:t>
      </w:r>
      <w:r w:rsidRPr="00CD6FD5">
        <w:rPr>
          <w:rFonts w:cs="Arial"/>
        </w:rPr>
        <w:t xml:space="preserve">(for peak side lobes) and F.1245 </w:t>
      </w:r>
      <w:r w:rsidR="00025A1F" w:rsidRPr="00CD6FD5">
        <w:rPr>
          <w:rFonts w:cs="Arial"/>
        </w:rPr>
        <w:fldChar w:fldCharType="begin"/>
      </w:r>
      <w:r w:rsidR="00025A1F" w:rsidRPr="00CD6FD5">
        <w:rPr>
          <w:rFonts w:cs="Arial"/>
        </w:rPr>
        <w:instrText xml:space="preserve"> REF _Ref122699946 \n \h </w:instrText>
      </w:r>
      <w:r w:rsidR="00025A1F" w:rsidRPr="00CD6FD5">
        <w:rPr>
          <w:rFonts w:cs="Arial"/>
        </w:rPr>
      </w:r>
      <w:r w:rsidR="00025A1F" w:rsidRPr="00CD6FD5">
        <w:rPr>
          <w:rFonts w:cs="Arial"/>
        </w:rPr>
        <w:fldChar w:fldCharType="separate"/>
      </w:r>
      <w:r w:rsidR="00493D80">
        <w:rPr>
          <w:rFonts w:cs="Arial"/>
        </w:rPr>
        <w:t>[7]</w:t>
      </w:r>
      <w:r w:rsidR="00025A1F" w:rsidRPr="00CD6FD5">
        <w:rPr>
          <w:rFonts w:cs="Arial"/>
        </w:rPr>
        <w:fldChar w:fldCharType="end"/>
      </w:r>
      <w:r w:rsidR="00025A1F" w:rsidRPr="00CD6FD5">
        <w:rPr>
          <w:rFonts w:cs="Arial"/>
        </w:rPr>
        <w:t xml:space="preserve"> </w:t>
      </w:r>
      <w:r w:rsidRPr="00CD6FD5">
        <w:rPr>
          <w:rFonts w:cs="Arial"/>
        </w:rPr>
        <w:t>(for average side lobes). Radiation patterns for sharing studies, for low gain directional antennas for P</w:t>
      </w:r>
      <w:r w:rsidRPr="00CD6FD5">
        <w:rPr>
          <w:rFonts w:ascii="Symbol" w:eastAsia="Symbol" w:hAnsi="Symbol" w:cs="Symbol"/>
        </w:rPr>
        <w:sym w:font="Symbol" w:char="F02D"/>
      </w:r>
      <w:r w:rsidRPr="00CD6FD5">
        <w:rPr>
          <w:rFonts w:cs="Arial"/>
        </w:rPr>
        <w:t>MP applications can be estimated from Recommendation ITU-R F.1336</w:t>
      </w:r>
      <w:r w:rsidR="00025A1F" w:rsidRPr="00CD6FD5">
        <w:rPr>
          <w:rFonts w:cs="Arial"/>
        </w:rPr>
        <w:t xml:space="preserve"> </w:t>
      </w:r>
      <w:r w:rsidR="00025A1F" w:rsidRPr="00CD6FD5">
        <w:rPr>
          <w:rFonts w:cs="Arial"/>
        </w:rPr>
        <w:fldChar w:fldCharType="begin"/>
      </w:r>
      <w:r w:rsidR="00025A1F" w:rsidRPr="00CD6FD5">
        <w:rPr>
          <w:rFonts w:cs="Arial"/>
        </w:rPr>
        <w:instrText xml:space="preserve"> REF _Ref122699952 \n \h </w:instrText>
      </w:r>
      <w:r w:rsidR="00025A1F" w:rsidRPr="00CD6FD5">
        <w:rPr>
          <w:rFonts w:cs="Arial"/>
        </w:rPr>
      </w:r>
      <w:r w:rsidR="00025A1F" w:rsidRPr="00CD6FD5">
        <w:rPr>
          <w:rFonts w:cs="Arial"/>
        </w:rPr>
        <w:fldChar w:fldCharType="separate"/>
      </w:r>
      <w:r w:rsidR="00493D80">
        <w:rPr>
          <w:rFonts w:cs="Arial"/>
        </w:rPr>
        <w:t>[8]</w:t>
      </w:r>
      <w:r w:rsidR="00025A1F" w:rsidRPr="00CD6FD5">
        <w:rPr>
          <w:rFonts w:cs="Arial"/>
        </w:rPr>
        <w:fldChar w:fldCharType="end"/>
      </w:r>
      <w:r w:rsidRPr="00CD6FD5">
        <w:rPr>
          <w:rFonts w:cs="Arial"/>
        </w:rPr>
        <w:t>.</w:t>
      </w:r>
    </w:p>
    <w:p w14:paraId="403A0268" w14:textId="6EC51A82" w:rsidR="00B80C60" w:rsidRPr="00CD6FD5" w:rsidRDefault="00B80C60" w:rsidP="00B80C60">
      <w:pPr>
        <w:rPr>
          <w:rFonts w:cs="Arial"/>
        </w:rPr>
      </w:pPr>
      <w:r w:rsidRPr="00CD6FD5">
        <w:rPr>
          <w:rFonts w:cs="Arial"/>
        </w:rPr>
        <w:t>In addition, for integral and stand-alone P-P link antennas the following conformance specifications are referenced in ETSI EN 302 217-4</w:t>
      </w:r>
      <w:r w:rsidR="00846B89" w:rsidRPr="00CD6FD5">
        <w:rPr>
          <w:rFonts w:cs="Arial"/>
        </w:rPr>
        <w:t xml:space="preserve"> </w:t>
      </w:r>
      <w:r w:rsidR="00025A1F" w:rsidRPr="00CD6FD5">
        <w:rPr>
          <w:rFonts w:cs="Arial"/>
        </w:rPr>
        <w:fldChar w:fldCharType="begin"/>
      </w:r>
      <w:r w:rsidR="00025A1F" w:rsidRPr="00CD6FD5">
        <w:rPr>
          <w:rFonts w:cs="Arial"/>
        </w:rPr>
        <w:instrText xml:space="preserve"> REF _Ref122700152 \n \h </w:instrText>
      </w:r>
      <w:r w:rsidR="00025A1F" w:rsidRPr="00CD6FD5">
        <w:rPr>
          <w:rFonts w:cs="Arial"/>
        </w:rPr>
      </w:r>
      <w:r w:rsidR="00025A1F" w:rsidRPr="00CD6FD5">
        <w:rPr>
          <w:rFonts w:cs="Arial"/>
        </w:rPr>
        <w:fldChar w:fldCharType="separate"/>
      </w:r>
      <w:r w:rsidR="00493D80">
        <w:rPr>
          <w:rFonts w:cs="Arial"/>
        </w:rPr>
        <w:t>[9]</w:t>
      </w:r>
      <w:r w:rsidR="00025A1F" w:rsidRPr="00CD6FD5">
        <w:rPr>
          <w:rFonts w:cs="Arial"/>
        </w:rPr>
        <w:fldChar w:fldCharType="end"/>
      </w:r>
      <w:r w:rsidRPr="00CD6FD5">
        <w:rPr>
          <w:rFonts w:cs="Arial"/>
        </w:rPr>
        <w:t xml:space="preserve"> for several classes of antennas depending on the potential of interference scenarios. Directive antennas for P-MP terminals are standardised, also subdivided in different classes, in </w:t>
      </w:r>
      <w:r w:rsidR="00F27F62">
        <w:t xml:space="preserve">ETSI </w:t>
      </w:r>
      <w:r w:rsidRPr="00CD6FD5">
        <w:rPr>
          <w:rFonts w:cs="Arial"/>
        </w:rPr>
        <w:t>EN 302 326-3</w:t>
      </w:r>
      <w:r w:rsidR="00025A1F" w:rsidRPr="00CD6FD5">
        <w:rPr>
          <w:rFonts w:cs="Arial"/>
        </w:rPr>
        <w:t xml:space="preserve"> </w:t>
      </w:r>
      <w:r w:rsidR="00025A1F" w:rsidRPr="00CD6FD5">
        <w:rPr>
          <w:rFonts w:cs="Arial"/>
        </w:rPr>
        <w:fldChar w:fldCharType="begin"/>
      </w:r>
      <w:r w:rsidR="00025A1F" w:rsidRPr="00CD6FD5">
        <w:rPr>
          <w:rFonts w:cs="Arial"/>
        </w:rPr>
        <w:instrText xml:space="preserve"> REF _Ref122700201 \n \h </w:instrText>
      </w:r>
      <w:r w:rsidR="00025A1F" w:rsidRPr="00CD6FD5">
        <w:rPr>
          <w:rFonts w:cs="Arial"/>
        </w:rPr>
      </w:r>
      <w:r w:rsidR="00025A1F" w:rsidRPr="00CD6FD5">
        <w:rPr>
          <w:rFonts w:cs="Arial"/>
        </w:rPr>
        <w:fldChar w:fldCharType="separate"/>
      </w:r>
      <w:r w:rsidR="00493D80">
        <w:rPr>
          <w:rFonts w:cs="Arial"/>
        </w:rPr>
        <w:t>[11]</w:t>
      </w:r>
      <w:r w:rsidR="00025A1F" w:rsidRPr="00CD6FD5">
        <w:rPr>
          <w:rFonts w:cs="Arial"/>
        </w:rPr>
        <w:fldChar w:fldCharType="end"/>
      </w:r>
      <w:r w:rsidRPr="00CD6FD5">
        <w:rPr>
          <w:rFonts w:cs="Arial"/>
        </w:rPr>
        <w:t>.</w:t>
      </w:r>
    </w:p>
    <w:p w14:paraId="0C7B1C96" w14:textId="2B75A2D4" w:rsidR="00B80C60" w:rsidRPr="00CD6FD5" w:rsidRDefault="00B80C60" w:rsidP="00B80C60">
      <w:pPr>
        <w:rPr>
          <w:rFonts w:cs="Arial"/>
        </w:rPr>
      </w:pPr>
      <w:r w:rsidRPr="00CD6FD5">
        <w:rPr>
          <w:rFonts w:cs="Arial"/>
        </w:rPr>
        <w:t xml:space="preserve">Near future evolution in the antenna technology may be related to the deployment of new mobile access networks, IMT-Advanced and beyond, which will use smaller size cell footprint, especially in urban areas, the backhauling will require denser and shorter link networks (see section </w:t>
      </w:r>
      <w:r w:rsidRPr="00CD6FD5">
        <w:rPr>
          <w:rFonts w:cs="Arial"/>
        </w:rPr>
        <w:fldChar w:fldCharType="begin"/>
      </w:r>
      <w:r w:rsidRPr="00CD6FD5">
        <w:rPr>
          <w:rFonts w:cs="Arial"/>
        </w:rPr>
        <w:instrText xml:space="preserve"> REF _Ref501360401 \r \h  \* MERGEFORMAT </w:instrText>
      </w:r>
      <w:r w:rsidRPr="00CD6FD5">
        <w:rPr>
          <w:rFonts w:cs="Arial"/>
        </w:rPr>
      </w:r>
      <w:r w:rsidRPr="00CD6FD5">
        <w:rPr>
          <w:rFonts w:cs="Arial"/>
        </w:rPr>
        <w:fldChar w:fldCharType="separate"/>
      </w:r>
      <w:r w:rsidR="00493D80">
        <w:rPr>
          <w:rFonts w:cs="Arial"/>
        </w:rPr>
        <w:t>7</w:t>
      </w:r>
      <w:r w:rsidRPr="00CD6FD5">
        <w:rPr>
          <w:rFonts w:cs="Arial"/>
        </w:rPr>
        <w:fldChar w:fldCharType="end"/>
      </w:r>
      <w:r w:rsidRPr="00CD6FD5">
        <w:rPr>
          <w:rFonts w:cs="Arial"/>
        </w:rPr>
        <w:t>). In addition, equipment may be installed on light poles at street level and shall not have a large visual impact. This will drive the use of smaller antenna which would likely be integral to the equipment itself.</w:t>
      </w:r>
    </w:p>
    <w:p w14:paraId="6A0460EF" w14:textId="54845038" w:rsidR="00B80C60" w:rsidRPr="00CD6FD5" w:rsidRDefault="00B80C60" w:rsidP="00B80C60">
      <w:pPr>
        <w:rPr>
          <w:rFonts w:cs="Arial"/>
        </w:rPr>
      </w:pPr>
      <w:r w:rsidRPr="00CD6FD5">
        <w:rPr>
          <w:rFonts w:cs="Arial"/>
        </w:rPr>
        <w:t>The consequent loss of directivity might be compensated using smart steering antenna, which can keep pointing in adaptive way even in an urban and changing environment where pole can be bent causing pointing misalignment (</w:t>
      </w:r>
      <w:r w:rsidR="000B253C">
        <w:t xml:space="preserve">see </w:t>
      </w:r>
      <w:r w:rsidR="00DF2A31" w:rsidRPr="00CD6FD5">
        <w:rPr>
          <w:rFonts w:cs="Arial"/>
        </w:rPr>
        <w:fldChar w:fldCharType="begin"/>
      </w:r>
      <w:r w:rsidR="00DF2A31" w:rsidRPr="00CD6FD5">
        <w:rPr>
          <w:rFonts w:cs="Arial"/>
        </w:rPr>
        <w:instrText xml:space="preserve"> REF _Ref123735744 \h </w:instrText>
      </w:r>
      <w:r w:rsidR="00DF2A31" w:rsidRPr="00CD6FD5">
        <w:rPr>
          <w:rFonts w:cs="Arial"/>
        </w:rPr>
      </w:r>
      <w:r w:rsidR="00DF2A31" w:rsidRPr="00CD6FD5">
        <w:rPr>
          <w:rFonts w:cs="Arial"/>
        </w:rPr>
        <w:fldChar w:fldCharType="separate"/>
      </w:r>
      <w:r w:rsidR="00DF2A31" w:rsidRPr="00CD6FD5">
        <w:rPr>
          <w:rFonts w:cs="Arial"/>
        </w:rPr>
        <w:t xml:space="preserve">Figure </w:t>
      </w:r>
      <w:r w:rsidR="00DF2A31" w:rsidRPr="00CD6FD5">
        <w:rPr>
          <w:rFonts w:cs="Arial"/>
          <w:noProof/>
        </w:rPr>
        <w:t>11</w:t>
      </w:r>
      <w:r w:rsidR="00DF2A31" w:rsidRPr="00CD6FD5">
        <w:rPr>
          <w:rFonts w:cs="Arial"/>
        </w:rPr>
        <w:fldChar w:fldCharType="end"/>
      </w:r>
      <w:r w:rsidRPr="00CD6FD5">
        <w:rPr>
          <w:rFonts w:cs="Arial"/>
        </w:rPr>
        <w:t xml:space="preserve">). </w:t>
      </w:r>
    </w:p>
    <w:p w14:paraId="4507A4BD" w14:textId="77777777" w:rsidR="00B80C60" w:rsidRPr="00CD6FD5" w:rsidRDefault="00B80C60" w:rsidP="00B80C60">
      <w:pPr>
        <w:jc w:val="center"/>
        <w:rPr>
          <w:rFonts w:cs="Arial"/>
        </w:rPr>
      </w:pPr>
      <w:r w:rsidRPr="00CD6FD5">
        <w:rPr>
          <w:rFonts w:cs="Arial"/>
          <w:noProof/>
          <w:lang w:eastAsia="zh-CN"/>
        </w:rPr>
        <w:drawing>
          <wp:inline distT="0" distB="0" distL="0" distR="0" wp14:anchorId="61A6444F" wp14:editId="779C28F0">
            <wp:extent cx="6068072" cy="3443112"/>
            <wp:effectExtent l="0" t="0" r="8890" b="5080"/>
            <wp:docPr id="1913" name="Picture 19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 name="Picture 1913" descr="Diagram&#10;&#10;Description automatically generated"/>
                    <pic:cNvPicPr/>
                  </pic:nvPicPr>
                  <pic:blipFill>
                    <a:blip r:embed="rId22" cstate="print"/>
                    <a:stretch>
                      <a:fillRect/>
                    </a:stretch>
                  </pic:blipFill>
                  <pic:spPr>
                    <a:xfrm>
                      <a:off x="0" y="0"/>
                      <a:ext cx="6136651" cy="3482025"/>
                    </a:xfrm>
                    <a:prstGeom prst="rect">
                      <a:avLst/>
                    </a:prstGeom>
                  </pic:spPr>
                </pic:pic>
              </a:graphicData>
            </a:graphic>
          </wp:inline>
        </w:drawing>
      </w:r>
    </w:p>
    <w:p w14:paraId="5147C06C" w14:textId="22D33A8E" w:rsidR="00B80C60" w:rsidRPr="00CD6FD5" w:rsidRDefault="00B80C60" w:rsidP="00B80C60">
      <w:pPr>
        <w:pStyle w:val="ECCcaption"/>
        <w:rPr>
          <w:rFonts w:cs="Arial"/>
        </w:rPr>
      </w:pPr>
      <w:bookmarkStart w:id="228" w:name="_Ref123735744"/>
      <w:r w:rsidRPr="00CD6FD5">
        <w:rPr>
          <w:rFonts w:cs="Arial"/>
        </w:rPr>
        <w:t xml:space="preserve">Figure </w:t>
      </w:r>
      <w:r w:rsidRPr="00CD6FD5">
        <w:rPr>
          <w:rFonts w:cs="Arial"/>
        </w:rPr>
        <w:fldChar w:fldCharType="begin"/>
      </w:r>
      <w:r w:rsidRPr="00CD6FD5">
        <w:rPr>
          <w:rFonts w:cs="Arial"/>
        </w:rPr>
        <w:instrText xml:space="preserve"> SEQ Figure \* ARABIC </w:instrText>
      </w:r>
      <w:r w:rsidRPr="00CD6FD5">
        <w:rPr>
          <w:rFonts w:cs="Arial"/>
        </w:rPr>
        <w:fldChar w:fldCharType="separate"/>
      </w:r>
      <w:r w:rsidR="00493D80">
        <w:rPr>
          <w:rFonts w:cs="Arial"/>
          <w:noProof/>
        </w:rPr>
        <w:t>11</w:t>
      </w:r>
      <w:r w:rsidRPr="00CD6FD5">
        <w:rPr>
          <w:rFonts w:cs="Arial"/>
        </w:rPr>
        <w:fldChar w:fldCharType="end"/>
      </w:r>
      <w:bookmarkEnd w:id="228"/>
      <w:r w:rsidRPr="00CD6FD5">
        <w:rPr>
          <w:rFonts w:cs="Arial"/>
        </w:rPr>
        <w:t>: Smart antenna with steering beam (both transmitting and receiving)</w:t>
      </w:r>
    </w:p>
    <w:p w14:paraId="48ADE04D" w14:textId="77777777" w:rsidR="00B80C60" w:rsidRPr="00CD6FD5" w:rsidRDefault="00B80C60" w:rsidP="005E5622">
      <w:pPr>
        <w:pStyle w:val="Heading4"/>
        <w:rPr>
          <w:rStyle w:val="ECCHLunderlined"/>
          <w:rFonts w:eastAsiaTheme="minorEastAsia"/>
          <w:u w:val="none"/>
          <w:lang w:val="en-GB"/>
        </w:rPr>
      </w:pPr>
      <w:r w:rsidRPr="00CD6FD5">
        <w:rPr>
          <w:rStyle w:val="ECCHLunderlined"/>
          <w:rFonts w:eastAsiaTheme="minorEastAsia"/>
          <w:u w:val="none"/>
          <w:lang w:val="en-GB"/>
        </w:rPr>
        <w:t>Sectorial and omnidirectional antennas</w:t>
      </w:r>
    </w:p>
    <w:p w14:paraId="5182C77B" w14:textId="77777777" w:rsidR="00B80C60" w:rsidRPr="00CD6FD5" w:rsidRDefault="00B80C60" w:rsidP="00B80C60">
      <w:pPr>
        <w:rPr>
          <w:rFonts w:cs="Arial"/>
        </w:rPr>
      </w:pPr>
      <w:r w:rsidRPr="00CD6FD5">
        <w:rPr>
          <w:rFonts w:cs="Arial"/>
        </w:rPr>
        <w:t>P-MP fixed service systems normally use sectorial or omnidirectional antennas at central stations and directive antennas at terminal stations.</w:t>
      </w:r>
    </w:p>
    <w:p w14:paraId="212BADE6" w14:textId="52F72A42" w:rsidR="00B80C60" w:rsidRPr="00CD6FD5" w:rsidRDefault="00B80C60" w:rsidP="00B80C60">
      <w:pPr>
        <w:rPr>
          <w:rFonts w:cs="Arial"/>
        </w:rPr>
      </w:pPr>
      <w:r w:rsidRPr="00CD6FD5">
        <w:rPr>
          <w:rFonts w:cs="Arial"/>
        </w:rPr>
        <w:t>For the omnidirectional and sector antennas, their radiation patterns may be estimated from the Recommendation ITU-R F.1336</w:t>
      </w:r>
      <w:r w:rsidR="00025A1F" w:rsidRPr="00CD6FD5">
        <w:rPr>
          <w:rFonts w:cs="Arial"/>
        </w:rPr>
        <w:t xml:space="preserve"> </w:t>
      </w:r>
      <w:r w:rsidR="00025A1F" w:rsidRPr="00CD6FD5">
        <w:rPr>
          <w:rFonts w:cs="Arial"/>
        </w:rPr>
        <w:fldChar w:fldCharType="begin"/>
      </w:r>
      <w:r w:rsidR="00025A1F" w:rsidRPr="00CD6FD5">
        <w:rPr>
          <w:rFonts w:cs="Arial"/>
        </w:rPr>
        <w:instrText xml:space="preserve"> REF _Ref122699952 \n \h </w:instrText>
      </w:r>
      <w:r w:rsidR="00025A1F" w:rsidRPr="00CD6FD5">
        <w:rPr>
          <w:rFonts w:cs="Arial"/>
        </w:rPr>
      </w:r>
      <w:r w:rsidR="00025A1F" w:rsidRPr="00CD6FD5">
        <w:rPr>
          <w:rFonts w:cs="Arial"/>
        </w:rPr>
        <w:fldChar w:fldCharType="separate"/>
      </w:r>
      <w:r w:rsidR="00493D80">
        <w:rPr>
          <w:rFonts w:cs="Arial"/>
        </w:rPr>
        <w:t>[8]</w:t>
      </w:r>
      <w:r w:rsidR="00025A1F" w:rsidRPr="00CD6FD5">
        <w:rPr>
          <w:rFonts w:cs="Arial"/>
        </w:rPr>
        <w:fldChar w:fldCharType="end"/>
      </w:r>
      <w:r w:rsidRPr="00CD6FD5">
        <w:rPr>
          <w:rFonts w:cs="Arial"/>
        </w:rPr>
        <w:t>. The conformance specifications for such integral and stand-alone antennas are referenced in the following ETSI standards: EN 302 326-3</w:t>
      </w:r>
      <w:r w:rsidR="00025A1F" w:rsidRPr="00CD6FD5">
        <w:rPr>
          <w:rFonts w:cs="Arial"/>
        </w:rPr>
        <w:t xml:space="preserve"> </w:t>
      </w:r>
      <w:r w:rsidR="00025A1F" w:rsidRPr="00CD6FD5">
        <w:rPr>
          <w:rFonts w:cs="Arial"/>
        </w:rPr>
        <w:fldChar w:fldCharType="begin"/>
      </w:r>
      <w:r w:rsidR="00025A1F" w:rsidRPr="00CD6FD5">
        <w:rPr>
          <w:rFonts w:cs="Arial"/>
        </w:rPr>
        <w:instrText xml:space="preserve"> REF _Ref122700201 \n \h </w:instrText>
      </w:r>
      <w:r w:rsidR="00025A1F" w:rsidRPr="00CD6FD5">
        <w:rPr>
          <w:rFonts w:cs="Arial"/>
        </w:rPr>
      </w:r>
      <w:r w:rsidR="00025A1F" w:rsidRPr="00CD6FD5">
        <w:rPr>
          <w:rFonts w:cs="Arial"/>
        </w:rPr>
        <w:fldChar w:fldCharType="separate"/>
      </w:r>
      <w:r w:rsidR="00493D80">
        <w:rPr>
          <w:rFonts w:cs="Arial"/>
        </w:rPr>
        <w:t>[11]</w:t>
      </w:r>
      <w:r w:rsidR="00025A1F" w:rsidRPr="00CD6FD5">
        <w:rPr>
          <w:rFonts w:cs="Arial"/>
        </w:rPr>
        <w:fldChar w:fldCharType="end"/>
      </w:r>
      <w:r w:rsidRPr="00CD6FD5">
        <w:rPr>
          <w:rFonts w:cs="Arial"/>
        </w:rPr>
        <w:t xml:space="preserve"> for frequency bands between 1 and 40 GHz, EN 301 215-3 </w:t>
      </w:r>
      <w:r w:rsidR="00736643">
        <w:rPr>
          <w:rFonts w:cs="Arial"/>
        </w:rPr>
        <w:fldChar w:fldCharType="begin"/>
      </w:r>
      <w:r w:rsidR="00736643">
        <w:instrText xml:space="preserve"> REF _Ref133404302 \r \h </w:instrText>
      </w:r>
      <w:r w:rsidR="00736643">
        <w:rPr>
          <w:rFonts w:cs="Arial"/>
        </w:rPr>
      </w:r>
      <w:r w:rsidR="00736643">
        <w:rPr>
          <w:rFonts w:cs="Arial"/>
        </w:rPr>
        <w:fldChar w:fldCharType="separate"/>
      </w:r>
      <w:r w:rsidR="00493D80">
        <w:t>[12]</w:t>
      </w:r>
      <w:r w:rsidR="00736643">
        <w:rPr>
          <w:rFonts w:cs="Arial"/>
        </w:rPr>
        <w:fldChar w:fldCharType="end"/>
      </w:r>
      <w:r w:rsidR="00736643">
        <w:t xml:space="preserve"> </w:t>
      </w:r>
      <w:r w:rsidRPr="00CD6FD5">
        <w:rPr>
          <w:rFonts w:cs="Arial"/>
        </w:rPr>
        <w:t>for the 40.5-43.5 GHz</w:t>
      </w:r>
      <w:r w:rsidR="005C02D3" w:rsidRPr="00CD6FD5">
        <w:rPr>
          <w:rFonts w:cs="Arial"/>
        </w:rPr>
        <w:t xml:space="preserve"> </w:t>
      </w:r>
      <w:r w:rsidRPr="00CD6FD5">
        <w:rPr>
          <w:rFonts w:cs="Arial"/>
        </w:rPr>
        <w:t>.</w:t>
      </w:r>
    </w:p>
    <w:p w14:paraId="23BB1FD5" w14:textId="77777777" w:rsidR="00B80C60" w:rsidRPr="00CD6FD5" w:rsidRDefault="00B80C60" w:rsidP="00385DE9">
      <w:pPr>
        <w:pStyle w:val="Heading3"/>
        <w:rPr>
          <w:lang w:val="en-GB"/>
        </w:rPr>
      </w:pPr>
      <w:bookmarkStart w:id="229" w:name="_Toc122538851"/>
      <w:bookmarkStart w:id="230" w:name="_Toc142915784"/>
      <w:r w:rsidRPr="00CD6FD5">
        <w:rPr>
          <w:lang w:val="en-GB"/>
        </w:rPr>
        <w:lastRenderedPageBreak/>
        <w:t>Antenna characteristics and use</w:t>
      </w:r>
      <w:bookmarkEnd w:id="229"/>
      <w:bookmarkEnd w:id="230"/>
    </w:p>
    <w:p w14:paraId="5CC0E899" w14:textId="77777777" w:rsidR="00B80C60" w:rsidRPr="00CD6FD5" w:rsidRDefault="00B80C60" w:rsidP="00B80C60">
      <w:pPr>
        <w:rPr>
          <w:rFonts w:cs="Arial"/>
        </w:rPr>
      </w:pPr>
      <w:r w:rsidRPr="00CD6FD5">
        <w:rPr>
          <w:rFonts w:cs="Arial"/>
        </w:rPr>
        <w:t>In the legacy trunk networks, important antennae characteristics are front-back ratio and decreased cross-polar radiation close to the main beam. In the access and backhauling networks, for improving their density, the interference from lower off-axis angles becomes more and more important; this requires, besides a good Net Filter Discrimination (NFD) of the equipment, high performance antennas with reduced sidelobes and improved cross-polar discrimination.</w:t>
      </w:r>
    </w:p>
    <w:p w14:paraId="6FA81497" w14:textId="77777777" w:rsidR="00B80C60" w:rsidRPr="00CD6FD5" w:rsidRDefault="00B80C60" w:rsidP="00B80C60">
      <w:pPr>
        <w:rPr>
          <w:rFonts w:cs="Arial"/>
        </w:rPr>
      </w:pPr>
      <w:r w:rsidRPr="00CD6FD5">
        <w:rPr>
          <w:rFonts w:cs="Arial"/>
        </w:rPr>
        <w:t>For economic reasons small gain antennas or low performance antennas are used in practice, especially for links with the short hop lengths. However, when it is necessary to improve frequency reuse or limit inter-service sharing difficulties through reduction of side-lobe interference, then use of such small gain or low performance antennas should be limited to cases where careful cost to benefits evaluation justifies it.</w:t>
      </w:r>
    </w:p>
    <w:p w14:paraId="6AB9EF33" w14:textId="77777777" w:rsidR="00B80C60" w:rsidRPr="00CD6FD5" w:rsidRDefault="00B80C60" w:rsidP="00385DE9">
      <w:pPr>
        <w:pStyle w:val="Heading4"/>
        <w:rPr>
          <w:lang w:val="en-GB"/>
        </w:rPr>
      </w:pPr>
      <w:bookmarkStart w:id="231" w:name="_Toc122538852"/>
      <w:r w:rsidRPr="00CD6FD5">
        <w:rPr>
          <w:lang w:val="en-GB"/>
        </w:rPr>
        <w:t>Required specific conditions.</w:t>
      </w:r>
      <w:bookmarkEnd w:id="231"/>
    </w:p>
    <w:p w14:paraId="7A1A6691" w14:textId="7B857D83" w:rsidR="00B80C60" w:rsidRPr="00CD6FD5" w:rsidRDefault="00B80C60" w:rsidP="00B80C60">
      <w:pPr>
        <w:rPr>
          <w:rFonts w:cs="Arial"/>
        </w:rPr>
      </w:pPr>
      <w:r w:rsidRPr="00CD6FD5">
        <w:rPr>
          <w:rFonts w:cs="Arial"/>
        </w:rPr>
        <w:t xml:space="preserve">Most responding administrations require an ETSI </w:t>
      </w:r>
      <w:r w:rsidR="004213AF" w:rsidRPr="00CD6FD5">
        <w:rPr>
          <w:rFonts w:cs="Arial"/>
        </w:rPr>
        <w:t>C</w:t>
      </w:r>
      <w:r w:rsidRPr="00CD6FD5">
        <w:rPr>
          <w:rFonts w:cs="Arial"/>
        </w:rPr>
        <w:t xml:space="preserve">lass 2 (Bosnia and Herzegovina, Belgium, Ireland, </w:t>
      </w:r>
      <w:r w:rsidR="00885489" w:rsidRPr="00CD6FD5">
        <w:t>United Kingdom</w:t>
      </w:r>
      <w:r w:rsidRPr="00CD6FD5">
        <w:rPr>
          <w:rFonts w:cs="Arial"/>
        </w:rPr>
        <w:t xml:space="preserve">, France, Norway, Germany, </w:t>
      </w:r>
      <w:r w:rsidR="00885489" w:rsidRPr="00CD6FD5">
        <w:rPr>
          <w:rFonts w:cs="Arial"/>
        </w:rPr>
        <w:t xml:space="preserve">the </w:t>
      </w:r>
      <w:r w:rsidRPr="00CD6FD5">
        <w:rPr>
          <w:rFonts w:cs="Arial"/>
        </w:rPr>
        <w:t>Netherlands</w:t>
      </w:r>
      <w:r w:rsidR="00885489" w:rsidRPr="00CD6FD5">
        <w:rPr>
          <w:rFonts w:cs="Arial"/>
        </w:rPr>
        <w:t xml:space="preserve"> and</w:t>
      </w:r>
      <w:r w:rsidRPr="00CD6FD5">
        <w:rPr>
          <w:rFonts w:cs="Arial"/>
        </w:rPr>
        <w:t xml:space="preserve"> Switzerland) or a Class 3 (Ireland, Bosnia and Herzegovina, Germany, Switzerland, Bulgaria, </w:t>
      </w:r>
      <w:r w:rsidR="005D6145" w:rsidRPr="00CD6FD5">
        <w:rPr>
          <w:rFonts w:cs="Arial"/>
        </w:rPr>
        <w:t xml:space="preserve">the </w:t>
      </w:r>
      <w:r w:rsidRPr="00CD6FD5">
        <w:rPr>
          <w:rFonts w:cs="Arial"/>
        </w:rPr>
        <w:t>Netherlands, Norway, Sweden, France</w:t>
      </w:r>
      <w:r w:rsidR="00532D12" w:rsidRPr="00CD6FD5">
        <w:rPr>
          <w:rFonts w:cs="Arial"/>
        </w:rPr>
        <w:t xml:space="preserve"> </w:t>
      </w:r>
      <w:r w:rsidR="004213AF" w:rsidRPr="00CD6FD5">
        <w:rPr>
          <w:rFonts w:cs="Arial"/>
        </w:rPr>
        <w:t>and</w:t>
      </w:r>
      <w:r w:rsidRPr="00CD6FD5">
        <w:rPr>
          <w:rFonts w:cs="Arial"/>
        </w:rPr>
        <w:t xml:space="preserve"> Finland) as minimum antenna class.</w:t>
      </w:r>
    </w:p>
    <w:p w14:paraId="61DDD038" w14:textId="670D73EB" w:rsidR="00B80C60" w:rsidRPr="00CD6FD5" w:rsidRDefault="00B80C60" w:rsidP="00B80C60">
      <w:pPr>
        <w:rPr>
          <w:rFonts w:cs="Arial"/>
        </w:rPr>
      </w:pPr>
      <w:r w:rsidRPr="00CD6FD5">
        <w:rPr>
          <w:rFonts w:cs="Arial"/>
        </w:rPr>
        <w:t>ETSI Class 1 may be accepted by o responding administrations for all cases (Moldova) or in limited frequency bands (</w:t>
      </w:r>
      <w:r w:rsidR="00C34A4C" w:rsidRPr="00CD6FD5">
        <w:rPr>
          <w:rFonts w:cs="Arial"/>
        </w:rPr>
        <w:t xml:space="preserve">the </w:t>
      </w:r>
      <w:r w:rsidRPr="00CD6FD5">
        <w:rPr>
          <w:rFonts w:cs="Arial"/>
        </w:rPr>
        <w:t xml:space="preserve">Netherlands in 1350-1375 </w:t>
      </w:r>
      <w:r w:rsidR="00094767">
        <w:t xml:space="preserve">MHz </w:t>
      </w:r>
      <w:r w:rsidRPr="00CD6FD5">
        <w:rPr>
          <w:rFonts w:cs="Arial"/>
        </w:rPr>
        <w:t>and 1492-1517</w:t>
      </w:r>
      <w:r w:rsidR="00094767">
        <w:t xml:space="preserve"> MHz</w:t>
      </w:r>
      <w:r w:rsidRPr="00CD6FD5">
        <w:rPr>
          <w:rFonts w:cs="Arial"/>
        </w:rPr>
        <w:t xml:space="preserve"> frequency band), while </w:t>
      </w:r>
      <w:r w:rsidR="002745D4" w:rsidRPr="00CD6FD5">
        <w:rPr>
          <w:rFonts w:cs="Arial"/>
        </w:rPr>
        <w:t>C</w:t>
      </w:r>
      <w:r w:rsidRPr="00CD6FD5">
        <w:rPr>
          <w:rFonts w:cs="Arial"/>
        </w:rPr>
        <w:t>lass 4 may be required in Finland and France in some frequency bands.</w:t>
      </w:r>
    </w:p>
    <w:p w14:paraId="1589E4D0" w14:textId="77777777" w:rsidR="00B80C60" w:rsidRPr="00CD6FD5" w:rsidRDefault="00B80C60" w:rsidP="00B80C60">
      <w:pPr>
        <w:rPr>
          <w:rFonts w:cs="Arial"/>
        </w:rPr>
      </w:pPr>
      <w:r w:rsidRPr="00CD6FD5">
        <w:rPr>
          <w:rFonts w:cs="Arial"/>
        </w:rPr>
        <w:t>A minimum gain value is required in Hungary.</w:t>
      </w:r>
    </w:p>
    <w:p w14:paraId="73B697C0" w14:textId="42E0B773" w:rsidR="00B80C60" w:rsidRPr="00CD6FD5" w:rsidRDefault="00B80C60" w:rsidP="00385DE9">
      <w:pPr>
        <w:pStyle w:val="Heading3"/>
        <w:rPr>
          <w:lang w:val="en-GB"/>
        </w:rPr>
      </w:pPr>
      <w:bookmarkStart w:id="232" w:name="_Toc122538853"/>
      <w:bookmarkStart w:id="233" w:name="_Toc142915785"/>
      <w:r w:rsidRPr="00CD6FD5">
        <w:rPr>
          <w:lang w:val="en-GB"/>
        </w:rPr>
        <w:t>Active antennas</w:t>
      </w:r>
      <w:bookmarkEnd w:id="232"/>
      <w:bookmarkEnd w:id="233"/>
    </w:p>
    <w:p w14:paraId="3EE89D82" w14:textId="60C35B5E" w:rsidR="00B80C60" w:rsidRPr="00CD6FD5" w:rsidRDefault="00B80C60" w:rsidP="00B80C60">
      <w:pPr>
        <w:rPr>
          <w:rFonts w:cs="Arial"/>
        </w:rPr>
      </w:pPr>
      <w:r w:rsidRPr="00CD6FD5">
        <w:rPr>
          <w:rFonts w:cs="Arial"/>
        </w:rPr>
        <w:t xml:space="preserve">Within </w:t>
      </w:r>
      <w:r w:rsidR="00372B4D">
        <w:t>f</w:t>
      </w:r>
      <w:r w:rsidRPr="00CD6FD5">
        <w:rPr>
          <w:rFonts w:cs="Arial"/>
        </w:rPr>
        <w:t xml:space="preserve">ixed </w:t>
      </w:r>
      <w:r w:rsidR="00372B4D">
        <w:t>s</w:t>
      </w:r>
      <w:r w:rsidRPr="00CD6FD5">
        <w:rPr>
          <w:rFonts w:cs="Arial"/>
        </w:rPr>
        <w:t>ervice, the possibility of using adaptive antennas, provided with active devices to optimi</w:t>
      </w:r>
      <w:r w:rsidR="009C0C90">
        <w:t>s</w:t>
      </w:r>
      <w:r w:rsidRPr="00CD6FD5">
        <w:rPr>
          <w:rFonts w:cs="Arial"/>
        </w:rPr>
        <w:t>e performances, could be considered in case of need, due to technological evolution.</w:t>
      </w:r>
    </w:p>
    <w:p w14:paraId="7CEF4855" w14:textId="40B77882" w:rsidR="00B80C60" w:rsidRPr="00CD6FD5" w:rsidRDefault="00B80C60" w:rsidP="00B80C60">
      <w:pPr>
        <w:rPr>
          <w:rFonts w:cs="Arial"/>
        </w:rPr>
      </w:pPr>
      <w:r w:rsidRPr="00CD6FD5">
        <w:rPr>
          <w:rFonts w:cs="Arial"/>
        </w:rPr>
        <w:t>An example of such possibility is considered in ECC Report 342</w:t>
      </w:r>
      <w:r w:rsidR="004213AF" w:rsidRPr="00CD6FD5">
        <w:rPr>
          <w:rFonts w:cs="Arial"/>
        </w:rPr>
        <w:t xml:space="preserve"> </w:t>
      </w:r>
      <w:r w:rsidR="00166555" w:rsidRPr="00CD6FD5">
        <w:rPr>
          <w:rFonts w:cs="Arial"/>
        </w:rPr>
        <w:fldChar w:fldCharType="begin"/>
      </w:r>
      <w:r w:rsidR="00166555" w:rsidRPr="00CD6FD5">
        <w:rPr>
          <w:rFonts w:cs="Arial"/>
        </w:rPr>
        <w:instrText xml:space="preserve"> REF _Ref122700320 \n \h </w:instrText>
      </w:r>
      <w:r w:rsidR="00166555" w:rsidRPr="00CD6FD5">
        <w:rPr>
          <w:rFonts w:cs="Arial"/>
        </w:rPr>
      </w:r>
      <w:r w:rsidR="00166555" w:rsidRPr="00CD6FD5">
        <w:rPr>
          <w:rFonts w:cs="Arial"/>
        </w:rPr>
        <w:fldChar w:fldCharType="separate"/>
      </w:r>
      <w:r w:rsidR="00493D80">
        <w:rPr>
          <w:rFonts w:cs="Arial"/>
        </w:rPr>
        <w:t>[13]</w:t>
      </w:r>
      <w:r w:rsidR="00166555" w:rsidRPr="00CD6FD5">
        <w:rPr>
          <w:rFonts w:cs="Arial"/>
        </w:rPr>
        <w:fldChar w:fldCharType="end"/>
      </w:r>
      <w:r w:rsidRPr="00CD6FD5">
        <w:rPr>
          <w:rFonts w:cs="Arial"/>
        </w:rPr>
        <w:t>, which was developed for the case of a P</w:t>
      </w:r>
      <w:r w:rsidR="007B7EEB" w:rsidRPr="00CD6FD5">
        <w:rPr>
          <w:rFonts w:cs="Arial"/>
        </w:rPr>
        <w:t>-</w:t>
      </w:r>
      <w:r w:rsidRPr="00CD6FD5">
        <w:rPr>
          <w:rFonts w:cs="Arial"/>
        </w:rPr>
        <w:t>MP system, where every network element is at fixed nominal location during operations.</w:t>
      </w:r>
    </w:p>
    <w:p w14:paraId="02B6E95B" w14:textId="41951252" w:rsidR="00B80C60" w:rsidRPr="00CD6FD5" w:rsidRDefault="00B80C60" w:rsidP="00B80C60">
      <w:pPr>
        <w:rPr>
          <w:rFonts w:cs="Arial"/>
        </w:rPr>
      </w:pPr>
      <w:r w:rsidRPr="00CD6FD5">
        <w:rPr>
          <w:rFonts w:cs="Arial"/>
        </w:rPr>
        <w:t>Due to that the antenna pattern is defined at the system configuration and is not changing any more while in operation.</w:t>
      </w:r>
    </w:p>
    <w:p w14:paraId="3E2300EE" w14:textId="77777777" w:rsidR="00B80C60" w:rsidRPr="00CD6FD5" w:rsidRDefault="00B80C60" w:rsidP="00B80C60">
      <w:pPr>
        <w:rPr>
          <w:rFonts w:cs="Arial"/>
        </w:rPr>
      </w:pPr>
      <w:r w:rsidRPr="00CD6FD5">
        <w:rPr>
          <w:rFonts w:cs="Arial"/>
        </w:rPr>
        <w:t>The key technologies in such a system are beamforming and interference cancellation techniques.</w:t>
      </w:r>
    </w:p>
    <w:p w14:paraId="4F050F92" w14:textId="77777777" w:rsidR="00B80C60" w:rsidRPr="00CD6FD5" w:rsidRDefault="00B80C60" w:rsidP="00385DE9">
      <w:pPr>
        <w:pStyle w:val="Heading3"/>
        <w:rPr>
          <w:lang w:val="en-GB"/>
        </w:rPr>
      </w:pPr>
      <w:bookmarkStart w:id="234" w:name="_Toc122538854"/>
      <w:bookmarkStart w:id="235" w:name="_Toc142915786"/>
      <w:r w:rsidRPr="00CD6FD5">
        <w:rPr>
          <w:lang w:val="en-GB"/>
        </w:rPr>
        <w:t>Impact of antennas in P-P frequency reuse</w:t>
      </w:r>
      <w:bookmarkEnd w:id="234"/>
      <w:bookmarkEnd w:id="235"/>
    </w:p>
    <w:p w14:paraId="1033342D" w14:textId="77777777" w:rsidR="00B80C60" w:rsidRPr="00CD6FD5" w:rsidRDefault="00B80C60" w:rsidP="00B80C60">
      <w:pPr>
        <w:rPr>
          <w:rFonts w:cs="Arial"/>
        </w:rPr>
      </w:pPr>
      <w:r w:rsidRPr="00CD6FD5">
        <w:rPr>
          <w:rFonts w:cs="Arial"/>
        </w:rPr>
        <w:t>P-P fixed service links in the access and infrastructure support networks are often arranged in star configuration. For an efficient spectrum utilisation (i.e. high frequency reuse), the directivity of the antenna placed at the star-centre stations plays a major role; if necessary and/or advantageous, less directive and lower gain antennas may be used at the star-point stations.</w:t>
      </w:r>
    </w:p>
    <w:p w14:paraId="1765578D" w14:textId="27C8E999" w:rsidR="00B80C60" w:rsidRPr="00CD6FD5" w:rsidRDefault="00B80C60" w:rsidP="00B80C60">
      <w:pPr>
        <w:rPr>
          <w:rFonts w:cs="Arial"/>
        </w:rPr>
      </w:pPr>
      <w:r w:rsidRPr="00CD6FD5">
        <w:rPr>
          <w:rFonts w:cs="Arial"/>
        </w:rPr>
        <w:t>A typical access network could operate at 23 GHz using 0.6 m dish antennas at the central station and 0.3 m dish antennas at the remote stations. For extended coverage 0.6 m dish antennas can also be used at remote stations. As an example, we could assume that 40 dB attenuation is required between co-channel hops in star configuration. Based on the reference radiation pattern described in Recommendation ITU-R F.699</w:t>
      </w:r>
      <w:r w:rsidR="00025A1F" w:rsidRPr="00CD6FD5">
        <w:rPr>
          <w:rFonts w:cs="Arial"/>
        </w:rPr>
        <w:t xml:space="preserve"> </w:t>
      </w:r>
      <w:r w:rsidR="00025A1F" w:rsidRPr="00CD6FD5">
        <w:rPr>
          <w:rFonts w:cs="Arial"/>
        </w:rPr>
        <w:fldChar w:fldCharType="begin"/>
      </w:r>
      <w:r w:rsidR="00025A1F" w:rsidRPr="00CD6FD5">
        <w:rPr>
          <w:rFonts w:cs="Arial"/>
        </w:rPr>
        <w:instrText xml:space="preserve"> REF _Ref122699934 \n \h </w:instrText>
      </w:r>
      <w:r w:rsidR="00025A1F" w:rsidRPr="00CD6FD5">
        <w:rPr>
          <w:rFonts w:cs="Arial"/>
        </w:rPr>
      </w:r>
      <w:r w:rsidR="00025A1F" w:rsidRPr="00CD6FD5">
        <w:rPr>
          <w:rFonts w:cs="Arial"/>
        </w:rPr>
        <w:fldChar w:fldCharType="separate"/>
      </w:r>
      <w:r w:rsidR="00493D80">
        <w:rPr>
          <w:rFonts w:cs="Arial"/>
        </w:rPr>
        <w:t>[6]</w:t>
      </w:r>
      <w:r w:rsidR="00025A1F" w:rsidRPr="00CD6FD5">
        <w:rPr>
          <w:rFonts w:cs="Arial"/>
        </w:rPr>
        <w:fldChar w:fldCharType="end"/>
      </w:r>
      <w:r w:rsidR="00E90CFC" w:rsidRPr="00CD6FD5">
        <w:rPr>
          <w:rFonts w:cs="Arial"/>
        </w:rPr>
        <w:t xml:space="preserve"> (</w:t>
      </w:r>
      <w:r w:rsidRPr="00CD6FD5">
        <w:rPr>
          <w:rFonts w:cs="Arial"/>
        </w:rPr>
        <w:t xml:space="preserve">see </w:t>
      </w:r>
      <w:r w:rsidR="00DF2A31" w:rsidRPr="00CD6FD5">
        <w:rPr>
          <w:rFonts w:cs="Arial"/>
        </w:rPr>
        <w:fldChar w:fldCharType="begin"/>
      </w:r>
      <w:r w:rsidR="00DF2A31" w:rsidRPr="00CD6FD5">
        <w:rPr>
          <w:rFonts w:cs="Arial"/>
        </w:rPr>
        <w:instrText xml:space="preserve"> REF _Ref123735778 \h </w:instrText>
      </w:r>
      <w:r w:rsidR="00DF2A31" w:rsidRPr="00CD6FD5">
        <w:rPr>
          <w:rFonts w:cs="Arial"/>
        </w:rPr>
      </w:r>
      <w:r w:rsidR="00DF2A31" w:rsidRPr="00CD6FD5">
        <w:rPr>
          <w:rFonts w:cs="Arial"/>
        </w:rPr>
        <w:fldChar w:fldCharType="separate"/>
      </w:r>
      <w:r w:rsidR="00DF2A31" w:rsidRPr="00CD6FD5">
        <w:rPr>
          <w:szCs w:val="20"/>
        </w:rPr>
        <w:t xml:space="preserve">Figure </w:t>
      </w:r>
      <w:r w:rsidR="00DF2A31" w:rsidRPr="00CD6FD5">
        <w:rPr>
          <w:noProof/>
          <w:szCs w:val="20"/>
        </w:rPr>
        <w:t>12</w:t>
      </w:r>
      <w:r w:rsidR="00DF2A31" w:rsidRPr="00CD6FD5">
        <w:rPr>
          <w:rFonts w:cs="Arial"/>
        </w:rPr>
        <w:fldChar w:fldCharType="end"/>
      </w:r>
      <w:r w:rsidR="00E90CFC" w:rsidRPr="00CD6FD5">
        <w:rPr>
          <w:rFonts w:cs="Arial"/>
        </w:rPr>
        <w:t>)</w:t>
      </w:r>
      <w:r w:rsidRPr="00CD6FD5">
        <w:rPr>
          <w:rFonts w:cs="Arial"/>
        </w:rPr>
        <w:t>, an offset angle of 24 degrees is necessary for 0.6 m dish antennas, while 0.3 m dish would not be able to supply enough attenuation. However, the ITU-R formulas in F.699 are studied for plain dishes without any front-to-side/back enhancement.</w:t>
      </w:r>
    </w:p>
    <w:p w14:paraId="25DC6E5A" w14:textId="0D183B1C" w:rsidR="00B80C60" w:rsidRPr="00CD6FD5" w:rsidRDefault="00B80C60" w:rsidP="00B80C60">
      <w:pPr>
        <w:rPr>
          <w:rFonts w:cs="Arial"/>
        </w:rPr>
      </w:pPr>
      <w:r w:rsidRPr="00CD6FD5">
        <w:rPr>
          <w:rFonts w:cs="Arial"/>
        </w:rPr>
        <w:t xml:space="preserve">Based on practical antennas available on the market and referenced in ETSI EN 302 217 </w:t>
      </w:r>
      <w:r w:rsidR="00E90CFC" w:rsidRPr="00CD6FD5">
        <w:rPr>
          <w:rFonts w:cs="Arial"/>
        </w:rPr>
        <w:t>(</w:t>
      </w:r>
      <w:r w:rsidRPr="00CD6FD5">
        <w:rPr>
          <w:rFonts w:cs="Arial"/>
        </w:rPr>
        <w:t xml:space="preserve">see </w:t>
      </w:r>
      <w:r w:rsidR="00DF2A31" w:rsidRPr="00CD6FD5">
        <w:rPr>
          <w:rFonts w:cs="Arial"/>
        </w:rPr>
        <w:fldChar w:fldCharType="begin"/>
      </w:r>
      <w:r w:rsidR="00DF2A31" w:rsidRPr="00CD6FD5">
        <w:rPr>
          <w:rFonts w:cs="Arial"/>
        </w:rPr>
        <w:instrText xml:space="preserve"> REF _Ref123735790 \h </w:instrText>
      </w:r>
      <w:r w:rsidR="00DF2A31" w:rsidRPr="00CD6FD5">
        <w:rPr>
          <w:rFonts w:cs="Arial"/>
        </w:rPr>
      </w:r>
      <w:r w:rsidR="00DF2A31" w:rsidRPr="00CD6FD5">
        <w:rPr>
          <w:rFonts w:cs="Arial"/>
        </w:rPr>
        <w:fldChar w:fldCharType="separate"/>
      </w:r>
      <w:r w:rsidR="00DF2A31" w:rsidRPr="00CD6FD5">
        <w:rPr>
          <w:szCs w:val="20"/>
        </w:rPr>
        <w:t xml:space="preserve">Figure </w:t>
      </w:r>
      <w:r w:rsidR="00DF2A31" w:rsidRPr="00CD6FD5">
        <w:rPr>
          <w:noProof/>
          <w:szCs w:val="20"/>
        </w:rPr>
        <w:t>13</w:t>
      </w:r>
      <w:r w:rsidR="00DF2A31" w:rsidRPr="00CD6FD5">
        <w:rPr>
          <w:rFonts w:cs="Arial"/>
        </w:rPr>
        <w:fldChar w:fldCharType="end"/>
      </w:r>
      <w:r w:rsidR="00E90CFC" w:rsidRPr="00CD6FD5">
        <w:rPr>
          <w:rFonts w:cs="Arial"/>
        </w:rPr>
        <w:t>)</w:t>
      </w:r>
      <w:r w:rsidRPr="00CD6FD5">
        <w:rPr>
          <w:rFonts w:cs="Arial"/>
        </w:rPr>
        <w:t xml:space="preserve">, the required off-axis angles are 46 and 60 degrees for 0.6 m </w:t>
      </w:r>
      <w:r w:rsidR="00840503" w:rsidRPr="00CD6FD5">
        <w:rPr>
          <w:rFonts w:cs="Arial"/>
        </w:rPr>
        <w:t>C</w:t>
      </w:r>
      <w:r w:rsidRPr="00CD6FD5">
        <w:rPr>
          <w:rFonts w:cs="Arial"/>
        </w:rPr>
        <w:t xml:space="preserve">lass 3 and 2 antennas, respectively; in this case also 0.3 m antennas can be used offering angles of 60 and 77 degrees for </w:t>
      </w:r>
      <w:r w:rsidR="00E90CFC" w:rsidRPr="00CD6FD5">
        <w:rPr>
          <w:rFonts w:cs="Arial"/>
        </w:rPr>
        <w:t>C</w:t>
      </w:r>
      <w:r w:rsidRPr="00CD6FD5">
        <w:rPr>
          <w:rFonts w:cs="Arial"/>
        </w:rPr>
        <w:t>lasses 3 and 2, respectively.</w:t>
      </w:r>
    </w:p>
    <w:p w14:paraId="14823A08" w14:textId="77777777" w:rsidR="00B80C60" w:rsidRPr="00CD6FD5" w:rsidRDefault="00B80C60" w:rsidP="00B80C60">
      <w:pPr>
        <w:jc w:val="center"/>
        <w:rPr>
          <w:rFonts w:cs="Arial"/>
        </w:rPr>
      </w:pPr>
      <w:r w:rsidRPr="00CD6FD5">
        <w:rPr>
          <w:rFonts w:cs="Arial"/>
          <w:noProof/>
          <w:lang w:eastAsia="zh-CN"/>
        </w:rPr>
        <w:lastRenderedPageBreak/>
        <w:drawing>
          <wp:inline distT="0" distB="0" distL="0" distR="0" wp14:anchorId="4A56D5FD" wp14:editId="005C16F7">
            <wp:extent cx="2759075" cy="2623820"/>
            <wp:effectExtent l="19050" t="0" r="0" b="0"/>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2759075" cy="2623820"/>
                    </a:xfrm>
                    <a:prstGeom prst="rect">
                      <a:avLst/>
                    </a:prstGeom>
                    <a:noFill/>
                    <a:ln w="9525">
                      <a:noFill/>
                      <a:miter lim="800000"/>
                      <a:headEnd/>
                      <a:tailEnd/>
                    </a:ln>
                  </pic:spPr>
                </pic:pic>
              </a:graphicData>
            </a:graphic>
          </wp:inline>
        </w:drawing>
      </w:r>
      <w:r w:rsidRPr="00CD6FD5">
        <w:rPr>
          <w:rFonts w:cs="Arial"/>
          <w:noProof/>
          <w:lang w:eastAsia="zh-CN"/>
        </w:rPr>
        <w:drawing>
          <wp:inline distT="0" distB="0" distL="0" distR="0" wp14:anchorId="67E9C337" wp14:editId="0DF30BBF">
            <wp:extent cx="2854325" cy="2623820"/>
            <wp:effectExtent l="19050" t="0" r="0" b="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srcRect/>
                    <a:stretch>
                      <a:fillRect/>
                    </a:stretch>
                  </pic:blipFill>
                  <pic:spPr bwMode="auto">
                    <a:xfrm>
                      <a:off x="0" y="0"/>
                      <a:ext cx="2854325" cy="2623820"/>
                    </a:xfrm>
                    <a:prstGeom prst="rect">
                      <a:avLst/>
                    </a:prstGeom>
                    <a:noFill/>
                    <a:ln w="9525">
                      <a:noFill/>
                      <a:miter lim="800000"/>
                      <a:headEnd/>
                      <a:tailEnd/>
                    </a:ln>
                  </pic:spPr>
                </pic:pic>
              </a:graphicData>
            </a:graphic>
          </wp:inline>
        </w:drawing>
      </w:r>
      <w:r w:rsidRPr="00CD6FD5">
        <w:rPr>
          <w:rFonts w:cs="Arial"/>
        </w:rPr>
        <w:br/>
        <w:t>a) Absolute Gain</w:t>
      </w:r>
      <w:r w:rsidRPr="00CD6FD5">
        <w:rPr>
          <w:rFonts w:cs="Arial"/>
        </w:rPr>
        <w:tab/>
        <w:t>b) Relative attenuation</w:t>
      </w:r>
    </w:p>
    <w:p w14:paraId="62F8F562" w14:textId="26F28D2E" w:rsidR="00B80C60" w:rsidRPr="00CD6FD5" w:rsidRDefault="00A176C5" w:rsidP="00A176C5">
      <w:pPr>
        <w:pStyle w:val="Header"/>
        <w:jc w:val="center"/>
        <w:rPr>
          <w:rFonts w:cs="Arial"/>
          <w:color w:val="D2232A"/>
          <w:sz w:val="20"/>
          <w:szCs w:val="20"/>
        </w:rPr>
      </w:pPr>
      <w:bookmarkStart w:id="236" w:name="_Ref123735778"/>
      <w:r w:rsidRPr="00CD6FD5">
        <w:rPr>
          <w:color w:val="D2232A"/>
          <w:sz w:val="20"/>
          <w:szCs w:val="20"/>
        </w:rPr>
        <w:t xml:space="preserve">Figure </w:t>
      </w:r>
      <w:r w:rsidRPr="00CD6FD5">
        <w:rPr>
          <w:color w:val="D2232A"/>
          <w:sz w:val="20"/>
          <w:szCs w:val="20"/>
        </w:rPr>
        <w:fldChar w:fldCharType="begin"/>
      </w:r>
      <w:r w:rsidRPr="00CD6FD5">
        <w:rPr>
          <w:color w:val="D2232A"/>
          <w:sz w:val="20"/>
          <w:szCs w:val="20"/>
        </w:rPr>
        <w:instrText xml:space="preserve"> SEQ Figure \* ARABIC </w:instrText>
      </w:r>
      <w:r w:rsidRPr="00CD6FD5">
        <w:rPr>
          <w:color w:val="D2232A"/>
          <w:sz w:val="20"/>
          <w:szCs w:val="20"/>
        </w:rPr>
        <w:fldChar w:fldCharType="separate"/>
      </w:r>
      <w:r w:rsidR="00493D80">
        <w:rPr>
          <w:noProof/>
          <w:color w:val="D2232A"/>
          <w:sz w:val="20"/>
          <w:szCs w:val="20"/>
        </w:rPr>
        <w:t>12</w:t>
      </w:r>
      <w:r w:rsidRPr="00CD6FD5">
        <w:rPr>
          <w:color w:val="D2232A"/>
          <w:sz w:val="20"/>
          <w:szCs w:val="20"/>
        </w:rPr>
        <w:fldChar w:fldCharType="end"/>
      </w:r>
      <w:bookmarkEnd w:id="236"/>
      <w:r w:rsidR="00B80C60" w:rsidRPr="00CD6FD5">
        <w:rPr>
          <w:rFonts w:cs="Arial"/>
          <w:color w:val="D2232A"/>
          <w:sz w:val="20"/>
          <w:szCs w:val="20"/>
        </w:rPr>
        <w:t>: Antenna radiation pattern at 23 GHz, based on Recommendation ITU-R F.699-7</w:t>
      </w:r>
      <w:r w:rsidR="00025A1F" w:rsidRPr="00CD6FD5">
        <w:rPr>
          <w:rFonts w:cs="Arial"/>
          <w:color w:val="D2232A"/>
          <w:sz w:val="20"/>
          <w:szCs w:val="20"/>
        </w:rPr>
        <w:t xml:space="preserve"> </w:t>
      </w:r>
      <w:r w:rsidR="00025A1F" w:rsidRPr="00CD6FD5">
        <w:rPr>
          <w:rFonts w:cs="Arial"/>
          <w:color w:val="D2232A"/>
          <w:sz w:val="20"/>
          <w:szCs w:val="20"/>
        </w:rPr>
        <w:fldChar w:fldCharType="begin"/>
      </w:r>
      <w:r w:rsidR="00025A1F" w:rsidRPr="00CD6FD5">
        <w:rPr>
          <w:rFonts w:cs="Arial"/>
          <w:color w:val="D2232A"/>
          <w:sz w:val="20"/>
          <w:szCs w:val="20"/>
        </w:rPr>
        <w:instrText xml:space="preserve"> REF _Ref122699934 \n \h </w:instrText>
      </w:r>
      <w:r w:rsidR="00025A1F" w:rsidRPr="00CD6FD5">
        <w:rPr>
          <w:rFonts w:cs="Arial"/>
          <w:color w:val="D2232A"/>
          <w:sz w:val="20"/>
          <w:szCs w:val="20"/>
        </w:rPr>
      </w:r>
      <w:r w:rsidR="00025A1F" w:rsidRPr="00CD6FD5">
        <w:rPr>
          <w:rFonts w:cs="Arial"/>
          <w:color w:val="D2232A"/>
          <w:sz w:val="20"/>
          <w:szCs w:val="20"/>
        </w:rPr>
        <w:fldChar w:fldCharType="separate"/>
      </w:r>
      <w:r w:rsidR="00493D80">
        <w:rPr>
          <w:rFonts w:cs="Arial"/>
          <w:color w:val="D2232A"/>
          <w:sz w:val="20"/>
          <w:szCs w:val="20"/>
        </w:rPr>
        <w:t>[6]</w:t>
      </w:r>
      <w:r w:rsidR="00025A1F" w:rsidRPr="00CD6FD5">
        <w:rPr>
          <w:rFonts w:cs="Arial"/>
          <w:color w:val="D2232A"/>
          <w:sz w:val="20"/>
          <w:szCs w:val="20"/>
        </w:rPr>
        <w:fldChar w:fldCharType="end"/>
      </w:r>
    </w:p>
    <w:p w14:paraId="5ACD6031" w14:textId="77777777" w:rsidR="00B80C60" w:rsidRPr="00CD6FD5" w:rsidRDefault="00B80C60" w:rsidP="00B80C60">
      <w:pPr>
        <w:jc w:val="center"/>
        <w:rPr>
          <w:rFonts w:cs="Arial"/>
        </w:rPr>
      </w:pPr>
      <w:r w:rsidRPr="00CD6FD5">
        <w:rPr>
          <w:rFonts w:cs="Arial"/>
          <w:noProof/>
          <w:lang w:eastAsia="zh-CN"/>
        </w:rPr>
        <w:drawing>
          <wp:inline distT="0" distB="0" distL="0" distR="0" wp14:anchorId="40165C6D" wp14:editId="34E4AAB9">
            <wp:extent cx="2814955" cy="2846705"/>
            <wp:effectExtent l="19050" t="0" r="0" b="0"/>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2814955" cy="2846705"/>
                    </a:xfrm>
                    <a:prstGeom prst="rect">
                      <a:avLst/>
                    </a:prstGeom>
                    <a:noFill/>
                    <a:ln w="9525">
                      <a:noFill/>
                      <a:miter lim="800000"/>
                      <a:headEnd/>
                      <a:tailEnd/>
                    </a:ln>
                  </pic:spPr>
                </pic:pic>
              </a:graphicData>
            </a:graphic>
          </wp:inline>
        </w:drawing>
      </w:r>
      <w:r w:rsidRPr="00CD6FD5">
        <w:rPr>
          <w:rFonts w:cs="Arial"/>
          <w:noProof/>
          <w:lang w:eastAsia="zh-CN"/>
        </w:rPr>
        <w:drawing>
          <wp:inline distT="0" distB="0" distL="0" distR="0" wp14:anchorId="43764EFA" wp14:editId="2CC0A982">
            <wp:extent cx="2799080" cy="2846705"/>
            <wp:effectExtent l="19050" t="0" r="0" b="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2799080" cy="2846705"/>
                    </a:xfrm>
                    <a:prstGeom prst="rect">
                      <a:avLst/>
                    </a:prstGeom>
                    <a:noFill/>
                    <a:ln w="9525">
                      <a:noFill/>
                      <a:miter lim="800000"/>
                      <a:headEnd/>
                      <a:tailEnd/>
                    </a:ln>
                  </pic:spPr>
                </pic:pic>
              </a:graphicData>
            </a:graphic>
          </wp:inline>
        </w:drawing>
      </w:r>
      <w:r w:rsidRPr="00CD6FD5">
        <w:rPr>
          <w:rFonts w:cs="Arial"/>
        </w:rPr>
        <w:br/>
        <w:t>a) Absolute Gain</w:t>
      </w:r>
      <w:r w:rsidRPr="00CD6FD5">
        <w:rPr>
          <w:rFonts w:cs="Arial"/>
        </w:rPr>
        <w:tab/>
        <w:t>b) Relative attenuation</w:t>
      </w:r>
    </w:p>
    <w:p w14:paraId="13F01D68" w14:textId="3828981D" w:rsidR="00B80C60" w:rsidRPr="00CD6FD5" w:rsidRDefault="00A176C5" w:rsidP="00A176C5">
      <w:pPr>
        <w:pStyle w:val="Header"/>
        <w:ind w:firstLine="567"/>
        <w:jc w:val="center"/>
        <w:rPr>
          <w:rFonts w:cs="Arial"/>
          <w:sz w:val="20"/>
          <w:szCs w:val="20"/>
        </w:rPr>
      </w:pPr>
      <w:bookmarkStart w:id="237" w:name="_Ref123735790"/>
      <w:r w:rsidRPr="00CD6FD5">
        <w:rPr>
          <w:color w:val="D2232A"/>
          <w:sz w:val="20"/>
          <w:szCs w:val="20"/>
        </w:rPr>
        <w:t xml:space="preserve">Figure </w:t>
      </w:r>
      <w:r w:rsidRPr="00CD6FD5">
        <w:rPr>
          <w:color w:val="D2232A"/>
          <w:sz w:val="20"/>
          <w:szCs w:val="20"/>
        </w:rPr>
        <w:fldChar w:fldCharType="begin"/>
      </w:r>
      <w:r w:rsidRPr="00CD6FD5">
        <w:rPr>
          <w:color w:val="D2232A"/>
          <w:sz w:val="20"/>
          <w:szCs w:val="20"/>
        </w:rPr>
        <w:instrText xml:space="preserve"> SEQ Figure \* ARABIC </w:instrText>
      </w:r>
      <w:r w:rsidRPr="00CD6FD5">
        <w:rPr>
          <w:color w:val="D2232A"/>
          <w:sz w:val="20"/>
          <w:szCs w:val="20"/>
        </w:rPr>
        <w:fldChar w:fldCharType="separate"/>
      </w:r>
      <w:r w:rsidR="00493D80">
        <w:rPr>
          <w:noProof/>
          <w:color w:val="D2232A"/>
          <w:sz w:val="20"/>
          <w:szCs w:val="20"/>
        </w:rPr>
        <w:t>13</w:t>
      </w:r>
      <w:r w:rsidRPr="00CD6FD5">
        <w:rPr>
          <w:color w:val="D2232A"/>
          <w:sz w:val="20"/>
          <w:szCs w:val="20"/>
        </w:rPr>
        <w:fldChar w:fldCharType="end"/>
      </w:r>
      <w:bookmarkEnd w:id="237"/>
      <w:r w:rsidR="00B80C60" w:rsidRPr="00CD6FD5">
        <w:rPr>
          <w:rFonts w:cs="Arial"/>
          <w:color w:val="D2232A"/>
          <w:sz w:val="20"/>
          <w:szCs w:val="20"/>
        </w:rPr>
        <w:t>: Antenna radiation pattern envelope at 23 GHz, based on ETSI EN 302 217-4</w:t>
      </w:r>
      <w:r w:rsidR="00025A1F" w:rsidRPr="00CD6FD5">
        <w:rPr>
          <w:rFonts w:cs="Arial"/>
          <w:color w:val="D2232A"/>
          <w:sz w:val="20"/>
          <w:szCs w:val="20"/>
        </w:rPr>
        <w:t xml:space="preserve"> </w:t>
      </w:r>
      <w:r w:rsidR="00025A1F" w:rsidRPr="00CD6FD5">
        <w:rPr>
          <w:rFonts w:cs="Arial"/>
          <w:color w:val="D2232A"/>
          <w:sz w:val="20"/>
          <w:szCs w:val="20"/>
        </w:rPr>
        <w:fldChar w:fldCharType="begin"/>
      </w:r>
      <w:r w:rsidR="00025A1F" w:rsidRPr="00CD6FD5">
        <w:rPr>
          <w:rFonts w:cs="Arial"/>
          <w:color w:val="D2232A"/>
          <w:sz w:val="20"/>
          <w:szCs w:val="20"/>
        </w:rPr>
        <w:instrText xml:space="preserve"> REF _Ref122700152 \n \h </w:instrText>
      </w:r>
      <w:r w:rsidR="00025A1F" w:rsidRPr="00CD6FD5">
        <w:rPr>
          <w:rFonts w:cs="Arial"/>
          <w:color w:val="D2232A"/>
          <w:sz w:val="20"/>
          <w:szCs w:val="20"/>
        </w:rPr>
      </w:r>
      <w:r w:rsidR="00025A1F" w:rsidRPr="00CD6FD5">
        <w:rPr>
          <w:rFonts w:cs="Arial"/>
          <w:color w:val="D2232A"/>
          <w:sz w:val="20"/>
          <w:szCs w:val="20"/>
        </w:rPr>
        <w:fldChar w:fldCharType="separate"/>
      </w:r>
      <w:r w:rsidR="00493D80">
        <w:rPr>
          <w:rFonts w:cs="Arial"/>
          <w:color w:val="D2232A"/>
          <w:sz w:val="20"/>
          <w:szCs w:val="20"/>
        </w:rPr>
        <w:t>[9]</w:t>
      </w:r>
      <w:r w:rsidR="00025A1F" w:rsidRPr="00CD6FD5">
        <w:rPr>
          <w:rFonts w:cs="Arial"/>
          <w:color w:val="D2232A"/>
          <w:sz w:val="20"/>
          <w:szCs w:val="20"/>
        </w:rPr>
        <w:fldChar w:fldCharType="end"/>
      </w:r>
    </w:p>
    <w:p w14:paraId="7DA4DDF1" w14:textId="77777777" w:rsidR="00B80C60" w:rsidRPr="00CD6FD5" w:rsidRDefault="00B80C60" w:rsidP="00B80C60">
      <w:pPr>
        <w:pStyle w:val="ECCTablenote"/>
        <w:rPr>
          <w:rFonts w:cs="Arial"/>
        </w:rPr>
      </w:pPr>
    </w:p>
    <w:p w14:paraId="38E36B79" w14:textId="72D87955" w:rsidR="00B80C60" w:rsidRPr="00CD6FD5" w:rsidRDefault="00B80C60" w:rsidP="00B80C60">
      <w:pPr>
        <w:pStyle w:val="ECCTablenote"/>
        <w:rPr>
          <w:rFonts w:cs="Arial"/>
        </w:rPr>
      </w:pPr>
      <w:r w:rsidRPr="00CD6FD5">
        <w:rPr>
          <w:rFonts w:cs="Arial"/>
        </w:rPr>
        <w:t xml:space="preserve">Note 1: </w:t>
      </w:r>
      <w:r w:rsidRPr="00CD6FD5">
        <w:rPr>
          <w:rFonts w:cs="Arial"/>
        </w:rPr>
        <w:tab/>
        <w:t xml:space="preserve">Being only a reference, the radiation pattern in F.699 </w:t>
      </w:r>
      <w:r w:rsidR="00025A1F" w:rsidRPr="00CD6FD5">
        <w:rPr>
          <w:rFonts w:cs="Arial"/>
        </w:rPr>
        <w:fldChar w:fldCharType="begin"/>
      </w:r>
      <w:r w:rsidR="00025A1F" w:rsidRPr="00CD6FD5">
        <w:rPr>
          <w:rFonts w:cs="Arial"/>
        </w:rPr>
        <w:instrText xml:space="preserve"> REF _Ref122699934 \n \h </w:instrText>
      </w:r>
      <w:r w:rsidR="00025A1F" w:rsidRPr="00CD6FD5">
        <w:rPr>
          <w:rFonts w:cs="Arial"/>
        </w:rPr>
      </w:r>
      <w:r w:rsidR="00025A1F" w:rsidRPr="00CD6FD5">
        <w:rPr>
          <w:rFonts w:cs="Arial"/>
        </w:rPr>
        <w:fldChar w:fldCharType="separate"/>
      </w:r>
      <w:r w:rsidR="00493D80">
        <w:rPr>
          <w:rFonts w:cs="Arial"/>
        </w:rPr>
        <w:t>[6]</w:t>
      </w:r>
      <w:r w:rsidR="00025A1F" w:rsidRPr="00CD6FD5">
        <w:rPr>
          <w:rFonts w:cs="Arial"/>
        </w:rPr>
        <w:fldChar w:fldCharType="end"/>
      </w:r>
      <w:r w:rsidR="00B67AA9" w:rsidRPr="00CD6FD5">
        <w:rPr>
          <w:rFonts w:cs="Arial"/>
        </w:rPr>
        <w:t xml:space="preserve"> </w:t>
      </w:r>
      <w:r w:rsidRPr="00CD6FD5">
        <w:rPr>
          <w:rFonts w:cs="Arial"/>
        </w:rPr>
        <w:t>does not guarantee that the required attenuation is obtained in all case; therefore, additional safeguard should be considered in term of larger azimuth angle. On the contrary, ETSI patterns are Radiation Pattern Envelopes (RPE) representing the worst case attenuation; therefore, the angles obtained already contain the necessary safeguard.</w:t>
      </w:r>
    </w:p>
    <w:p w14:paraId="079EE3CB" w14:textId="77777777" w:rsidR="00B80C60" w:rsidRPr="00CD6FD5" w:rsidRDefault="00B80C60" w:rsidP="00B80C60">
      <w:pPr>
        <w:pStyle w:val="ECCTablenote"/>
        <w:rPr>
          <w:rFonts w:cs="Arial"/>
        </w:rPr>
      </w:pPr>
      <w:r w:rsidRPr="00CD6FD5">
        <w:rPr>
          <w:rFonts w:cs="Arial"/>
        </w:rPr>
        <w:t>Note 2:</w:t>
      </w:r>
      <w:r w:rsidRPr="00CD6FD5">
        <w:rPr>
          <w:rFonts w:cs="Arial"/>
        </w:rPr>
        <w:tab/>
        <w:t>It should also be considered that, due to physical constraints, the smaller are the antenna size, the more difficult it is to obtain a high directivity; therefore, the higher ETSI classes might become unpractical when the antenna gain becomes too low.</w:t>
      </w:r>
    </w:p>
    <w:p w14:paraId="75958642" w14:textId="77777777" w:rsidR="00B80C60" w:rsidRPr="00CD6FD5" w:rsidRDefault="00B80C60" w:rsidP="00B80C60">
      <w:pPr>
        <w:rPr>
          <w:rFonts w:cs="Arial"/>
        </w:rPr>
      </w:pPr>
      <w:r w:rsidRPr="00CD6FD5">
        <w:rPr>
          <w:rFonts w:cs="Arial"/>
        </w:rPr>
        <w:t>Then the maximum frequency reuse can be estimated to be 360/46=7.8 and 360/60= 6 for 0.6 m class 3 and class 2 antennas, respectively. Frequency reuse can still be practical by using a smaller 0.3 m antenna also at the central station, offering reuse factors of 6 or 4.6 for classes 3 or 2, respectively.</w:t>
      </w:r>
    </w:p>
    <w:p w14:paraId="044C95EE" w14:textId="3050EA55" w:rsidR="00B80C60" w:rsidRPr="00CD6FD5" w:rsidRDefault="00B80C60" w:rsidP="00B80C60">
      <w:pPr>
        <w:rPr>
          <w:rFonts w:cs="Arial"/>
        </w:rPr>
      </w:pPr>
      <w:r w:rsidRPr="00CD6FD5">
        <w:rPr>
          <w:rFonts w:cs="Arial"/>
        </w:rPr>
        <w:t>If another polarisation can be used, the minimum off-set angle is reduced to the order of 5 degrees. This is mainly determined by main beam cross-polar attenuation, which is specified between 27 and 30 dB in ETSI EN 302 217</w:t>
      </w:r>
      <w:r w:rsidR="00773DBF" w:rsidRPr="00CD6FD5">
        <w:t>-4</w:t>
      </w:r>
      <w:r w:rsidRPr="00CD6FD5">
        <w:rPr>
          <w:rFonts w:cs="Arial"/>
        </w:rPr>
        <w:t>.</w:t>
      </w:r>
    </w:p>
    <w:p w14:paraId="092079FF" w14:textId="77777777" w:rsidR="00B80C60" w:rsidRPr="00CD6FD5" w:rsidRDefault="00B80C60" w:rsidP="00385DE9">
      <w:pPr>
        <w:pStyle w:val="Heading3"/>
        <w:rPr>
          <w:lang w:val="en-GB"/>
        </w:rPr>
      </w:pPr>
      <w:bookmarkStart w:id="238" w:name="_Toc122538855"/>
      <w:bookmarkStart w:id="239" w:name="_Toc142915787"/>
      <w:r w:rsidRPr="00CD6FD5">
        <w:rPr>
          <w:lang w:val="en-GB"/>
        </w:rPr>
        <w:lastRenderedPageBreak/>
        <w:t>Impact of antennas on sharing and co-existence with other services and applications</w:t>
      </w:r>
      <w:bookmarkEnd w:id="238"/>
      <w:bookmarkEnd w:id="239"/>
    </w:p>
    <w:p w14:paraId="3DF4D765" w14:textId="77777777" w:rsidR="00B80C60" w:rsidRPr="00CD6FD5" w:rsidRDefault="00B80C60" w:rsidP="00B80C60">
      <w:pPr>
        <w:rPr>
          <w:rFonts w:cs="Arial"/>
        </w:rPr>
      </w:pPr>
      <w:r w:rsidRPr="00CD6FD5">
        <w:rPr>
          <w:rFonts w:cs="Arial"/>
        </w:rPr>
        <w:t>Directive antennas could reduce the potential of interference in shared frequency bands, e.g. with satellite services, for which typical cases of interference calculations are the co-ordination area around a satellite Earth station, interference from/to Geostationary Satellite Orbit (GSO) satellites and interference from/to non-GSO satellites.</w:t>
      </w:r>
    </w:p>
    <w:p w14:paraId="74F81A86" w14:textId="091A08EF" w:rsidR="00B80C60" w:rsidRPr="00CD6FD5" w:rsidRDefault="00B80C60" w:rsidP="00B80C60">
      <w:pPr>
        <w:rPr>
          <w:rFonts w:cs="Arial"/>
        </w:rPr>
      </w:pPr>
      <w:r w:rsidRPr="00CD6FD5">
        <w:rPr>
          <w:rFonts w:cs="Arial"/>
        </w:rPr>
        <w:t>Typical radio-relay link parameters to be used in sharing and coexistence studies between the FS and other services and applications are given in the Recommendation ITU-R F.758</w:t>
      </w:r>
      <w:r w:rsidR="00F877F2" w:rsidRPr="00CD6FD5">
        <w:rPr>
          <w:rFonts w:cs="Arial"/>
        </w:rPr>
        <w:t xml:space="preserve"> </w:t>
      </w:r>
      <w:r w:rsidR="00F877F2" w:rsidRPr="00CD6FD5">
        <w:rPr>
          <w:rFonts w:cs="Arial"/>
        </w:rPr>
        <w:fldChar w:fldCharType="begin"/>
      </w:r>
      <w:r w:rsidR="00F877F2" w:rsidRPr="00CD6FD5">
        <w:rPr>
          <w:rFonts w:cs="Arial"/>
        </w:rPr>
        <w:instrText xml:space="preserve"> REF _Ref123722801 \r \h </w:instrText>
      </w:r>
      <w:r w:rsidR="00F877F2" w:rsidRPr="00CD6FD5">
        <w:rPr>
          <w:rFonts w:cs="Arial"/>
        </w:rPr>
      </w:r>
      <w:r w:rsidR="00F877F2" w:rsidRPr="00CD6FD5">
        <w:rPr>
          <w:rFonts w:cs="Arial"/>
        </w:rPr>
        <w:fldChar w:fldCharType="separate"/>
      </w:r>
      <w:r w:rsidR="00493D80">
        <w:rPr>
          <w:rFonts w:cs="Arial"/>
        </w:rPr>
        <w:t>[59]</w:t>
      </w:r>
      <w:r w:rsidR="00F877F2" w:rsidRPr="00CD6FD5">
        <w:rPr>
          <w:rFonts w:cs="Arial"/>
        </w:rPr>
        <w:fldChar w:fldCharType="end"/>
      </w:r>
      <w:r w:rsidRPr="00CD6FD5">
        <w:rPr>
          <w:rFonts w:cs="Arial"/>
        </w:rPr>
        <w:t xml:space="preserve"> while, in ITU-R RR Appendix 7, satellite Earth station parameters for co-ordination are also described.</w:t>
      </w:r>
    </w:p>
    <w:p w14:paraId="6D1E88E7" w14:textId="77777777" w:rsidR="00B80C60" w:rsidRPr="00CD6FD5" w:rsidRDefault="00B80C60" w:rsidP="00B80C60">
      <w:pPr>
        <w:rPr>
          <w:rFonts w:cs="Arial"/>
        </w:rPr>
      </w:pPr>
      <w:r w:rsidRPr="00CD6FD5">
        <w:rPr>
          <w:rFonts w:cs="Arial"/>
        </w:rPr>
        <w:t>The highest level of interference is produced through the main beam, particularly when the highest gain antenna is used in calculations. However, these high levels are associated with a low probability (in time for non-GSO satellites or in number of impacted links for GSO satellites). When small gain antennas are considered for short hop links or sectorised deployment, this decreases the maximum level of main beam interference, but increases the aggregate interference through side lobes, which then becomes the limiting factor. Care should be taken in future when the use of higher number of small gain antennas should be considered in frequency assignments in the shared bands.</w:t>
      </w:r>
    </w:p>
    <w:p w14:paraId="4776FA6E" w14:textId="77777777" w:rsidR="00B80C60" w:rsidRPr="00CD6FD5" w:rsidRDefault="00B80C60" w:rsidP="00B80C60">
      <w:pPr>
        <w:rPr>
          <w:rFonts w:cs="Arial"/>
        </w:rPr>
      </w:pPr>
      <w:r w:rsidRPr="00CD6FD5">
        <w:rPr>
          <w:rFonts w:cs="Arial"/>
        </w:rPr>
        <w:t>Interference from Short Range Devices (SRD) and Ultra Wide Band (UWB) devices should be considered as these systems become more used and widespread.</w:t>
      </w:r>
    </w:p>
    <w:p w14:paraId="3A72392F" w14:textId="77777777" w:rsidR="00B80C60" w:rsidRPr="00CD6FD5" w:rsidRDefault="00B80C60" w:rsidP="00B80C60">
      <w:pPr>
        <w:rPr>
          <w:rFonts w:cs="Arial"/>
        </w:rPr>
      </w:pPr>
    </w:p>
    <w:p w14:paraId="4B089724" w14:textId="77777777" w:rsidR="00B80C60" w:rsidRPr="00CD6FD5" w:rsidRDefault="00B80C60" w:rsidP="00B80C60">
      <w:pPr>
        <w:rPr>
          <w:rFonts w:cs="Arial"/>
        </w:rPr>
      </w:pPr>
    </w:p>
    <w:p w14:paraId="239B1C77" w14:textId="77777777" w:rsidR="00B80C60" w:rsidRPr="00CD6FD5" w:rsidRDefault="00B80C60" w:rsidP="00CF3163">
      <w:pPr>
        <w:pStyle w:val="Heading1"/>
        <w:rPr>
          <w:lang w:val="en-GB"/>
        </w:rPr>
      </w:pPr>
      <w:bookmarkStart w:id="240" w:name="_Toc122538856"/>
      <w:bookmarkStart w:id="241" w:name="_Toc142915788"/>
      <w:r w:rsidRPr="00CD6FD5">
        <w:rPr>
          <w:lang w:val="en-GB"/>
        </w:rPr>
        <w:lastRenderedPageBreak/>
        <w:t>Expectations of changes of the FS applications and technological evolution</w:t>
      </w:r>
      <w:bookmarkEnd w:id="240"/>
      <w:bookmarkEnd w:id="241"/>
    </w:p>
    <w:p w14:paraId="109FD9A6" w14:textId="37DF30E9" w:rsidR="00B80C60" w:rsidRPr="00CD6FD5" w:rsidRDefault="005658A4" w:rsidP="00B80C60">
      <w:pPr>
        <w:rPr>
          <w:rFonts w:cs="Arial"/>
        </w:rPr>
      </w:pPr>
      <w:r w:rsidRPr="00CD6FD5">
        <w:rPr>
          <w:rFonts w:cs="Arial"/>
        </w:rPr>
        <w:t>This</w:t>
      </w:r>
      <w:r w:rsidR="00B80C60" w:rsidRPr="00CD6FD5">
        <w:rPr>
          <w:rFonts w:cs="Arial"/>
        </w:rPr>
        <w:t xml:space="preserve"> section describes aspects related to possible aspects related to expected use of available technology in networks, not excluding aspects indirectly dependent on technological evolutions, such as the planning methods.</w:t>
      </w:r>
    </w:p>
    <w:p w14:paraId="5F6D75AB" w14:textId="77777777" w:rsidR="00B80C60" w:rsidRPr="00CD6FD5" w:rsidRDefault="00B80C60" w:rsidP="008E675F">
      <w:pPr>
        <w:pStyle w:val="Heading2"/>
        <w:rPr>
          <w:lang w:val="en-GB"/>
        </w:rPr>
      </w:pPr>
      <w:bookmarkStart w:id="242" w:name="_Toc122538857"/>
      <w:bookmarkStart w:id="243" w:name="_Toc142915789"/>
      <w:r w:rsidRPr="00CD6FD5">
        <w:rPr>
          <w:szCs w:val="26"/>
          <w:lang w:val="en-GB"/>
        </w:rPr>
        <w:t>Technology / development expected in next future</w:t>
      </w:r>
      <w:bookmarkEnd w:id="242"/>
      <w:bookmarkEnd w:id="243"/>
    </w:p>
    <w:p w14:paraId="359E9F1A" w14:textId="77777777" w:rsidR="00B80C60" w:rsidRPr="00CD6FD5" w:rsidRDefault="00B80C60" w:rsidP="00B80C60">
      <w:pPr>
        <w:rPr>
          <w:rFonts w:cs="Arial"/>
        </w:rPr>
      </w:pPr>
      <w:r w:rsidRPr="00CD6FD5">
        <w:rPr>
          <w:rFonts w:cs="Arial"/>
        </w:rPr>
        <w:t>The expectation of a high capacity requirement (up to 10 Gbit/s indicated by one responding administration (Austria) to be met is confirmed by several responding administrations; possible use in urban environments has been noted by one responding administration (Italy).</w:t>
      </w:r>
    </w:p>
    <w:p w14:paraId="214A6A62" w14:textId="77777777" w:rsidR="00B80C60" w:rsidRPr="00CD6FD5" w:rsidRDefault="00B80C60" w:rsidP="00B80C60">
      <w:pPr>
        <w:rPr>
          <w:rFonts w:cs="Arial"/>
        </w:rPr>
      </w:pPr>
      <w:r w:rsidRPr="00CD6FD5">
        <w:rPr>
          <w:rFonts w:cs="Arial"/>
        </w:rPr>
        <w:t>Use of sub millimetre waves is mentioned to cover very high capacities.</w:t>
      </w:r>
    </w:p>
    <w:p w14:paraId="3EE00572" w14:textId="77777777" w:rsidR="00B80C60" w:rsidRPr="00CD6FD5" w:rsidRDefault="00B80C60" w:rsidP="00B80C60">
      <w:pPr>
        <w:rPr>
          <w:rFonts w:cs="Arial"/>
        </w:rPr>
      </w:pPr>
      <w:r w:rsidRPr="00CD6FD5">
        <w:rPr>
          <w:rFonts w:cs="Arial"/>
        </w:rPr>
        <w:t>It was noted by one responding administration (Ireland) that need for high capacity demand also exists for frequencies lower than 50 GHz, due to possibility to achieve longer distances.</w:t>
      </w:r>
    </w:p>
    <w:p w14:paraId="333DCA12" w14:textId="362DD246" w:rsidR="00B80C60" w:rsidRPr="00CD6FD5" w:rsidRDefault="00B80C60" w:rsidP="00B80C60">
      <w:pPr>
        <w:rPr>
          <w:rFonts w:cs="Arial"/>
        </w:rPr>
      </w:pPr>
      <w:r w:rsidRPr="00CD6FD5">
        <w:rPr>
          <w:rFonts w:cs="Arial"/>
        </w:rPr>
        <w:t>It was noted that FWS use might be driven in sub-6 GHz and 60 GHz frequencies by broadband service where fib</w:t>
      </w:r>
      <w:r w:rsidR="00D267DD" w:rsidRPr="00CD6FD5">
        <w:t>re</w:t>
      </w:r>
      <w:r w:rsidRPr="00CD6FD5">
        <w:rPr>
          <w:rFonts w:cs="Arial"/>
        </w:rPr>
        <w:t xml:space="preserve"> implementation is not possible or not feasible</w:t>
      </w:r>
      <w:r w:rsidR="00145119" w:rsidRPr="00CD6FD5">
        <w:rPr>
          <w:rFonts w:cs="Arial"/>
        </w:rPr>
        <w:t xml:space="preserve"> </w:t>
      </w:r>
      <w:r w:rsidRPr="00CD6FD5">
        <w:rPr>
          <w:rFonts w:cs="Arial"/>
        </w:rPr>
        <w:t>(</w:t>
      </w:r>
      <w:r w:rsidR="00840503" w:rsidRPr="00CD6FD5">
        <w:rPr>
          <w:rFonts w:cs="Arial"/>
        </w:rPr>
        <w:t>Türkiye</w:t>
      </w:r>
      <w:r w:rsidRPr="00CD6FD5">
        <w:rPr>
          <w:rFonts w:cs="Arial"/>
        </w:rPr>
        <w:t>)</w:t>
      </w:r>
      <w:r w:rsidR="003615FF" w:rsidRPr="00CD6FD5">
        <w:rPr>
          <w:rFonts w:cs="Arial"/>
        </w:rPr>
        <w:t>.</w:t>
      </w:r>
    </w:p>
    <w:p w14:paraId="647DDE57" w14:textId="7FB321B5" w:rsidR="00B80C60" w:rsidRPr="00CD6FD5" w:rsidRDefault="00B80C60" w:rsidP="00B80C60">
      <w:pPr>
        <w:rPr>
          <w:rFonts w:cs="Arial"/>
        </w:rPr>
      </w:pPr>
      <w:r w:rsidRPr="00CD6FD5">
        <w:rPr>
          <w:rFonts w:cs="Arial"/>
        </w:rPr>
        <w:t>The expectation of a widespread use of equipment technical features already available to increase spectrum use, such as high order modulations, wide channels, adaptive modulation, XPIC and Tx power, is confirmed for the next future. One or more of these features have been mentioned by most respondents (including Austria, Croatia, Germany Ireland, Finland, Hungary, Serbia</w:t>
      </w:r>
      <w:r w:rsidR="00557EAC" w:rsidRPr="00CD6FD5">
        <w:t xml:space="preserve"> and</w:t>
      </w:r>
      <w:r w:rsidRPr="00CD6FD5">
        <w:rPr>
          <w:rFonts w:cs="Arial"/>
        </w:rPr>
        <w:t xml:space="preserve"> Sweden); it is however noted by one responding administration (Italy) that the use of modulations of higher order of the highest used today (1028, 2048) is not expected to give a significant advantage in terms of increase of capacity, due to reduction of link budget.</w:t>
      </w:r>
    </w:p>
    <w:p w14:paraId="4BC7AC96" w14:textId="1621195D" w:rsidR="00B80C60" w:rsidRPr="00CD6FD5" w:rsidRDefault="00B80C60" w:rsidP="00B80C60">
      <w:pPr>
        <w:rPr>
          <w:rFonts w:cs="Arial"/>
        </w:rPr>
      </w:pPr>
      <w:r w:rsidRPr="00CD6FD5">
        <w:rPr>
          <w:rFonts w:cs="Arial"/>
        </w:rPr>
        <w:t>BCA is expected to be adopted on a large scale; in particular, the use of the aggregation of the E-band with some lower frequency is indicated by several respondents (including Bulgaria, Italy, Sweden, Norway, Slovenia</w:t>
      </w:r>
      <w:r w:rsidR="00400A1B" w:rsidRPr="00CD6FD5">
        <w:rPr>
          <w:rFonts w:cs="Arial"/>
        </w:rPr>
        <w:t xml:space="preserve"> as well as </w:t>
      </w:r>
      <w:r w:rsidRPr="00CD6FD5">
        <w:rPr>
          <w:rFonts w:cs="Arial"/>
        </w:rPr>
        <w:t>Huawei).</w:t>
      </w:r>
    </w:p>
    <w:p w14:paraId="4634CF6F" w14:textId="61C95373" w:rsidR="00B80C60" w:rsidRPr="00CD6FD5" w:rsidRDefault="00B80C60" w:rsidP="00B80C60">
      <w:pPr>
        <w:rPr>
          <w:rFonts w:cs="Arial"/>
        </w:rPr>
      </w:pPr>
      <w:r w:rsidRPr="00CD6FD5">
        <w:rPr>
          <w:rFonts w:cs="Arial"/>
        </w:rPr>
        <w:t>The use of LOS-MIMO is considered as a viable solution by some responding administrations (Sweden, Austria, Serbia</w:t>
      </w:r>
      <w:r w:rsidR="00400A1B" w:rsidRPr="00CD6FD5">
        <w:rPr>
          <w:rFonts w:cs="Arial"/>
        </w:rPr>
        <w:t xml:space="preserve"> and</w:t>
      </w:r>
      <w:r w:rsidRPr="00CD6FD5">
        <w:rPr>
          <w:rFonts w:cs="Arial"/>
        </w:rPr>
        <w:t xml:space="preserve"> Slovenia), even in case of areas with local spectrum shortage/congestions (Sweden), possible limitation of due to installation constraints was noted, together with possibility to use </w:t>
      </w:r>
      <w:r w:rsidR="003B3E98">
        <w:t>multi</w:t>
      </w:r>
      <w:r w:rsidR="00094B1B">
        <w:t>-</w:t>
      </w:r>
      <w:r w:rsidR="003B3E98">
        <w:t>user</w:t>
      </w:r>
      <w:r w:rsidR="00094B1B">
        <w:t xml:space="preserve"> </w:t>
      </w:r>
      <w:r w:rsidRPr="00CD6FD5">
        <w:rPr>
          <w:rFonts w:cs="Arial"/>
        </w:rPr>
        <w:t>MIMO for FWA (Italy).</w:t>
      </w:r>
    </w:p>
    <w:p w14:paraId="7306A01A" w14:textId="77777777" w:rsidR="00B80C60" w:rsidRPr="00CD6FD5" w:rsidRDefault="00B80C60" w:rsidP="00B80C60">
      <w:pPr>
        <w:rPr>
          <w:rFonts w:cs="Arial"/>
        </w:rPr>
      </w:pPr>
      <w:r w:rsidRPr="00CD6FD5">
        <w:rPr>
          <w:rFonts w:cs="Arial"/>
        </w:rPr>
        <w:t>NLOS was also mentioned for low frequencies by one responding administration (Bosnia and Herzegovina).</w:t>
      </w:r>
    </w:p>
    <w:p w14:paraId="6038E9EC" w14:textId="77777777" w:rsidR="00B80C60" w:rsidRPr="00CD6FD5" w:rsidRDefault="00B80C60" w:rsidP="00B80C60">
      <w:pPr>
        <w:rPr>
          <w:rFonts w:cs="Arial"/>
        </w:rPr>
      </w:pPr>
      <w:r w:rsidRPr="00CD6FD5">
        <w:rPr>
          <w:rFonts w:cs="Arial"/>
        </w:rPr>
        <w:t>The possible use of spectrum resources in sub millimetre wave are also considered feasible by some responding administrations, while the availability of other techniques to further improve spectrum use such as full duplex, consisting in using same frequency for simultaneous continuous transmission for both direction of a link, potentially enabling doubling of capacity is under study and not expected on a short time scale (Huawei).</w:t>
      </w:r>
    </w:p>
    <w:p w14:paraId="0272F2E8" w14:textId="03933F18" w:rsidR="00B80C60" w:rsidRPr="00CD6FD5" w:rsidRDefault="00B80C60" w:rsidP="00B80C60">
      <w:pPr>
        <w:rPr>
          <w:rFonts w:cs="Arial"/>
        </w:rPr>
      </w:pPr>
      <w:r w:rsidRPr="00CD6FD5">
        <w:rPr>
          <w:rFonts w:cs="Arial"/>
        </w:rPr>
        <w:t>Possibility of implementation of advanced network solutions based on coordination of powers transmitted by a network for optimi</w:t>
      </w:r>
      <w:r w:rsidR="00B13BFC">
        <w:t>s</w:t>
      </w:r>
      <w:r w:rsidRPr="00CD6FD5">
        <w:rPr>
          <w:rFonts w:cs="Arial"/>
        </w:rPr>
        <w:t>ation of network performance have also been indicated in the answers (Italy, Huawei).</w:t>
      </w:r>
    </w:p>
    <w:p w14:paraId="0EDD5E8A" w14:textId="42E826CD" w:rsidR="00B80C60" w:rsidRPr="00CD6FD5" w:rsidRDefault="00B80C60" w:rsidP="00B80C60">
      <w:pPr>
        <w:rPr>
          <w:rFonts w:cs="Arial"/>
        </w:rPr>
      </w:pPr>
      <w:r w:rsidRPr="00CD6FD5">
        <w:rPr>
          <w:rFonts w:cs="Arial"/>
        </w:rPr>
        <w:t>Possibility of radio equipment capable of dynamic traffic awareness features allowing radio systems to minimi</w:t>
      </w:r>
      <w:r w:rsidR="009C0C90">
        <w:t>s</w:t>
      </w:r>
      <w:r w:rsidRPr="00CD6FD5">
        <w:rPr>
          <w:rFonts w:cs="Arial"/>
        </w:rPr>
        <w:t>e their power consumption, during periods with limited traffic, was mentioned by one responding administration (Sweden).</w:t>
      </w:r>
    </w:p>
    <w:p w14:paraId="26BCD5E7" w14:textId="77777777" w:rsidR="00B80C60" w:rsidRPr="00CD6FD5" w:rsidRDefault="00B80C60" w:rsidP="00906801">
      <w:pPr>
        <w:pStyle w:val="Heading2"/>
        <w:rPr>
          <w:lang w:val="en-GB"/>
        </w:rPr>
      </w:pPr>
      <w:r w:rsidRPr="00CD6FD5">
        <w:rPr>
          <w:lang w:val="en-GB"/>
        </w:rPr>
        <w:t xml:space="preserve"> </w:t>
      </w:r>
      <w:bookmarkStart w:id="244" w:name="_Toc122538858"/>
      <w:bookmarkStart w:id="245" w:name="_Toc142915790"/>
      <w:r w:rsidRPr="00CD6FD5">
        <w:rPr>
          <w:lang w:val="en-GB"/>
        </w:rPr>
        <w:t>emerging technologies and network architectures)</w:t>
      </w:r>
      <w:bookmarkEnd w:id="244"/>
      <w:bookmarkEnd w:id="245"/>
    </w:p>
    <w:p w14:paraId="4012FBA6" w14:textId="77777777" w:rsidR="00B80C60" w:rsidRPr="00CD6FD5" w:rsidRDefault="00B80C60" w:rsidP="00B80C60">
      <w:pPr>
        <w:rPr>
          <w:rFonts w:cs="Arial"/>
        </w:rPr>
      </w:pPr>
      <w:r w:rsidRPr="00CD6FD5">
        <w:rPr>
          <w:rFonts w:cs="Arial"/>
        </w:rPr>
        <w:t>CEPT administrations are following technological evolution, and keep regularly contacts with stakeholders to timely detect the evolving needs and solutions under study.</w:t>
      </w:r>
    </w:p>
    <w:p w14:paraId="334CDEE1" w14:textId="2CBBBB2D" w:rsidR="00B80C60" w:rsidRPr="00CD6FD5" w:rsidRDefault="00B80C60" w:rsidP="00B80C60">
      <w:pPr>
        <w:rPr>
          <w:rFonts w:cs="Arial"/>
        </w:rPr>
      </w:pPr>
      <w:r w:rsidRPr="00CD6FD5">
        <w:rPr>
          <w:rFonts w:cs="Arial"/>
        </w:rPr>
        <w:lastRenderedPageBreak/>
        <w:t>A wide consensus has been confirmed</w:t>
      </w:r>
      <w:r w:rsidR="0032226C" w:rsidRPr="00CD6FD5">
        <w:rPr>
          <w:rFonts w:cs="Arial"/>
        </w:rPr>
        <w:t xml:space="preserve"> </w:t>
      </w:r>
      <w:r w:rsidRPr="00CD6FD5">
        <w:rPr>
          <w:rFonts w:cs="Arial"/>
        </w:rPr>
        <w:t>on the need for fixed service to evolve towards applications that, although formally not so different from today’s use (network infrastructure for fixed and mobile, infrastructure for broadcast etc.), can allow the management of ever increasing capacity, currently expected to be in the order of 1-2 Gbit/s in short term, to increase to higher than 10 Gbit/s in dense urban use in next future</w:t>
      </w:r>
    </w:p>
    <w:p w14:paraId="270F33D5" w14:textId="77777777" w:rsidR="00B80C60" w:rsidRPr="00CD6FD5" w:rsidRDefault="00B80C60" w:rsidP="00B80C60">
      <w:pPr>
        <w:rPr>
          <w:rFonts w:cs="Arial"/>
        </w:rPr>
      </w:pPr>
      <w:r w:rsidRPr="00CD6FD5">
        <w:rPr>
          <w:rFonts w:cs="Arial"/>
        </w:rPr>
        <w:t>Several available technological options have been indicated to reach this objective including increase channel bandwidth and modulations, XPIC use, increase of modulation order, adaptive modulation, MIMO and use of different network topology.</w:t>
      </w:r>
    </w:p>
    <w:p w14:paraId="0D4440E8" w14:textId="77777777" w:rsidR="00B80C60" w:rsidRPr="00CD6FD5" w:rsidRDefault="00B80C60" w:rsidP="00B80C60">
      <w:pPr>
        <w:rPr>
          <w:rFonts w:cs="Arial"/>
        </w:rPr>
      </w:pPr>
      <w:r w:rsidRPr="00CD6FD5">
        <w:rPr>
          <w:rFonts w:cs="Arial"/>
        </w:rPr>
        <w:t>The increase of interest in the use of multichannel/multiband (BCA and CA) solutions has been expressed or mentioned by some responding administration, one of them expects growing demand in next years (Czech Republic)</w:t>
      </w:r>
    </w:p>
    <w:p w14:paraId="0E7AC58C" w14:textId="77777777" w:rsidR="00B80C60" w:rsidRPr="00CD6FD5" w:rsidRDefault="00B80C60" w:rsidP="00B80C60">
      <w:pPr>
        <w:rPr>
          <w:rFonts w:cs="Arial"/>
        </w:rPr>
      </w:pPr>
      <w:r w:rsidRPr="00CD6FD5">
        <w:rPr>
          <w:rFonts w:cs="Arial"/>
        </w:rPr>
        <w:t>In particular, the possible use of a high capacity band aggregated with a band with low capacity and high availability has been noted.</w:t>
      </w:r>
    </w:p>
    <w:p w14:paraId="16F9475B" w14:textId="39CA437D" w:rsidR="00B80C60" w:rsidRPr="00CD6FD5" w:rsidRDefault="00B80C60" w:rsidP="00B80C60">
      <w:pPr>
        <w:rPr>
          <w:rFonts w:cs="Arial"/>
        </w:rPr>
      </w:pPr>
      <w:r w:rsidRPr="00CD6FD5">
        <w:rPr>
          <w:rFonts w:cs="Arial"/>
        </w:rPr>
        <w:t>Concerning the possible use of very high frequencies, such as the D-band, it was noted by industry that the small form factor associated to the short wavelength, facilitating the development of small equipment with high capacity of integration, could facilitate the use these bands for high capacity backhaul.</w:t>
      </w:r>
    </w:p>
    <w:p w14:paraId="74332A13" w14:textId="322F49C2" w:rsidR="00B80C60" w:rsidRPr="00CD6FD5" w:rsidRDefault="00B80C60" w:rsidP="00B80C60">
      <w:pPr>
        <w:rPr>
          <w:rFonts w:cs="Arial"/>
        </w:rPr>
      </w:pPr>
      <w:r w:rsidRPr="00CD6FD5">
        <w:rPr>
          <w:rFonts w:cs="Arial"/>
        </w:rPr>
        <w:t>In relation with the possibility of adopting new solutions in network architecture, -reference was made to Integrate Access and Backhaul (IAB) by some answering administrations (</w:t>
      </w:r>
      <w:r w:rsidR="00840503" w:rsidRPr="00CD6FD5">
        <w:rPr>
          <w:rFonts w:cs="Arial"/>
        </w:rPr>
        <w:t>Türkiye</w:t>
      </w:r>
      <w:r w:rsidR="0040305A" w:rsidRPr="00CD6FD5">
        <w:rPr>
          <w:rFonts w:cs="Arial"/>
        </w:rPr>
        <w:t xml:space="preserve"> and</w:t>
      </w:r>
      <w:r w:rsidRPr="00CD6FD5">
        <w:rPr>
          <w:rFonts w:cs="Arial"/>
        </w:rPr>
        <w:t xml:space="preserve"> Austria).</w:t>
      </w:r>
    </w:p>
    <w:p w14:paraId="1F4E2DFA" w14:textId="77777777" w:rsidR="00B80C60" w:rsidRPr="00CD6FD5" w:rsidRDefault="00B80C60" w:rsidP="00B80C60">
      <w:pPr>
        <w:rPr>
          <w:rFonts w:cs="Arial"/>
        </w:rPr>
      </w:pPr>
      <w:r w:rsidRPr="00CD6FD5">
        <w:rPr>
          <w:rFonts w:cs="Arial"/>
        </w:rPr>
        <w:t>Although several responding administration expressed interest towards common aspects (such as the use of some frequency bands for 5G and related possibility to offer mobile backhauling), following points have been specifically noted:</w:t>
      </w:r>
    </w:p>
    <w:p w14:paraId="51D0B69C" w14:textId="25F82562" w:rsidR="00B80C60" w:rsidRPr="00CD6FD5" w:rsidRDefault="00B80C60" w:rsidP="00B57C07">
      <w:pPr>
        <w:pStyle w:val="ECCBulletsLv1"/>
      </w:pPr>
      <w:r w:rsidRPr="00CD6FD5">
        <w:t>5725</w:t>
      </w:r>
      <w:r w:rsidR="00025A1F" w:rsidRPr="00CD6FD5">
        <w:t>-</w:t>
      </w:r>
      <w:r w:rsidRPr="00CD6FD5">
        <w:t>5875 MHz band was indicated suitable for BFWA by one responding administration (Slovenia)</w:t>
      </w:r>
      <w:r w:rsidR="0040305A" w:rsidRPr="00CD6FD5">
        <w:t>;</w:t>
      </w:r>
    </w:p>
    <w:p w14:paraId="4EFA682C" w14:textId="3BBEE3AA" w:rsidR="00B80C60" w:rsidRPr="00CD6FD5" w:rsidRDefault="00B80C60" w:rsidP="00B57C07">
      <w:pPr>
        <w:pStyle w:val="ECCBulletsLv1"/>
      </w:pPr>
      <w:r w:rsidRPr="00CD6FD5">
        <w:t>24.5-26.5 GHz band was reminded to be planned for the use of 5G systems by one responding administration (</w:t>
      </w:r>
      <w:r w:rsidR="00840503" w:rsidRPr="00CD6FD5">
        <w:t>Türkiye</w:t>
      </w:r>
      <w:r w:rsidRPr="00CD6FD5">
        <w:t>)</w:t>
      </w:r>
      <w:r w:rsidR="0040305A" w:rsidRPr="00CD6FD5">
        <w:t>;</w:t>
      </w:r>
    </w:p>
    <w:p w14:paraId="777B303B" w14:textId="2530BA0A" w:rsidR="00B80C60" w:rsidRPr="00CD6FD5" w:rsidRDefault="00B80C60" w:rsidP="00B57C07">
      <w:pPr>
        <w:pStyle w:val="ECCBulletsLv1"/>
      </w:pPr>
      <w:r w:rsidRPr="00CD6FD5">
        <w:t>26-28, 42, 60 GHz are declared suitable for 5G backhaul by one responding administration (Austria)</w:t>
      </w:r>
      <w:r w:rsidR="0040305A" w:rsidRPr="00CD6FD5">
        <w:t>;</w:t>
      </w:r>
    </w:p>
    <w:p w14:paraId="4BF635E1" w14:textId="595DDDD5" w:rsidR="00B80C60" w:rsidRPr="00CD6FD5" w:rsidRDefault="00B80C60" w:rsidP="00B57C07">
      <w:pPr>
        <w:pStyle w:val="ECCBulletsLv1"/>
      </w:pPr>
      <w:r w:rsidRPr="00CD6FD5">
        <w:t>V-band was indicated for possible use within one responding administration (Austria)</w:t>
      </w:r>
      <w:r w:rsidR="0040305A" w:rsidRPr="00CD6FD5">
        <w:t>;</w:t>
      </w:r>
    </w:p>
    <w:p w14:paraId="3F7DC8B0" w14:textId="505237EF" w:rsidR="00B80C60" w:rsidRPr="00CD6FD5" w:rsidRDefault="00B80C60" w:rsidP="00B57C07">
      <w:pPr>
        <w:pStyle w:val="ECCBulletsLv1"/>
      </w:pPr>
      <w:r w:rsidRPr="00CD6FD5">
        <w:t xml:space="preserve">71-76 </w:t>
      </w:r>
      <w:r w:rsidR="00094B1B">
        <w:t xml:space="preserve">GHz </w:t>
      </w:r>
      <w:r w:rsidRPr="00CD6FD5">
        <w:t>and 81-86</w:t>
      </w:r>
      <w:r w:rsidR="00150B61">
        <w:t xml:space="preserve"> GHz</w:t>
      </w:r>
      <w:r w:rsidRPr="00CD6FD5">
        <w:t xml:space="preserve"> (E-band) one responding administration expressed interest for use of the band for Wireless backhauling and FWA (Malta)</w:t>
      </w:r>
      <w:r w:rsidR="0040305A" w:rsidRPr="00CD6FD5">
        <w:t>.</w:t>
      </w:r>
    </w:p>
    <w:p w14:paraId="38338D83" w14:textId="77777777" w:rsidR="00B80C60" w:rsidRPr="00CD6FD5" w:rsidRDefault="00B80C60" w:rsidP="00906801">
      <w:pPr>
        <w:pStyle w:val="Heading2"/>
        <w:rPr>
          <w:lang w:val="en-GB"/>
        </w:rPr>
      </w:pPr>
      <w:bookmarkStart w:id="246" w:name="_Toc122538859"/>
      <w:bookmarkStart w:id="247" w:name="_Toc142915791"/>
      <w:r w:rsidRPr="00CD6FD5">
        <w:rPr>
          <w:lang w:val="en-GB"/>
        </w:rPr>
        <w:t>ATPC use</w:t>
      </w:r>
      <w:bookmarkEnd w:id="246"/>
      <w:bookmarkEnd w:id="247"/>
    </w:p>
    <w:p w14:paraId="2CC89DBA" w14:textId="15DE1DA2" w:rsidR="00B80C60" w:rsidRPr="00CD6FD5" w:rsidRDefault="00B80C60" w:rsidP="00B80C60">
      <w:pPr>
        <w:rPr>
          <w:rFonts w:cs="Arial"/>
        </w:rPr>
      </w:pPr>
      <w:r w:rsidRPr="00CD6FD5">
        <w:rPr>
          <w:rFonts w:cs="Arial"/>
        </w:rPr>
        <w:t xml:space="preserve">Administrations have been asked to provide information related to the use of ATPC in their networks, since this feature was made available from industry more recently than some historical features of P-P and </w:t>
      </w:r>
      <w:r w:rsidR="007B7EEB" w:rsidRPr="00CD6FD5">
        <w:rPr>
          <w:rFonts w:cs="Arial"/>
        </w:rPr>
        <w:t>P-MP</w:t>
      </w:r>
      <w:r w:rsidR="0032226C" w:rsidRPr="00CD6FD5">
        <w:rPr>
          <w:rFonts w:cs="Arial"/>
        </w:rPr>
        <w:t xml:space="preserve"> </w:t>
      </w:r>
      <w:r w:rsidRPr="00CD6FD5">
        <w:rPr>
          <w:rFonts w:cs="Arial"/>
        </w:rPr>
        <w:t>equipment.</w:t>
      </w:r>
    </w:p>
    <w:p w14:paraId="2757B8D2" w14:textId="15BAA7E1" w:rsidR="00B80C60" w:rsidRPr="00CD6FD5" w:rsidRDefault="00B80C60" w:rsidP="00B80C60">
      <w:pPr>
        <w:rPr>
          <w:rFonts w:cs="Arial"/>
        </w:rPr>
      </w:pPr>
      <w:r w:rsidRPr="00CD6FD5">
        <w:rPr>
          <w:rFonts w:cs="Arial"/>
        </w:rPr>
        <w:t>The feature is in general not imposed as mandatory from responding administrations, although some different cases exists; in no case it has been stated that the use is not allowed</w:t>
      </w:r>
      <w:r w:rsidR="00B96708" w:rsidRPr="00CD6FD5">
        <w:rPr>
          <w:rFonts w:cs="Arial"/>
        </w:rPr>
        <w:t>:</w:t>
      </w:r>
    </w:p>
    <w:p w14:paraId="7A65C44F" w14:textId="068B81EC" w:rsidR="00B80C60" w:rsidRPr="00CD6FD5" w:rsidRDefault="00B80C60" w:rsidP="00B57C07">
      <w:pPr>
        <w:pStyle w:val="ECCBulletsLv1"/>
        <w:rPr>
          <w:rFonts w:cs="Arial"/>
        </w:rPr>
      </w:pPr>
      <w:r w:rsidRPr="00CD6FD5">
        <w:rPr>
          <w:rFonts w:cs="Arial"/>
        </w:rPr>
        <w:t>It was noted by one responding administration (Italy) that the use of ATPC should facilitate sharing with other services; it was also noted by another administration (Slovenia) that ATPC should be used according to ETSI EN 302 217</w:t>
      </w:r>
      <w:r w:rsidR="00711FED">
        <w:t xml:space="preserve"> </w:t>
      </w:r>
      <w:r w:rsidR="00711FED">
        <w:rPr>
          <w:rFonts w:cs="Arial"/>
        </w:rPr>
        <w:fldChar w:fldCharType="begin"/>
      </w:r>
      <w:r w:rsidR="00711FED">
        <w:instrText xml:space="preserve"> REF _Ref142915326 \r \h </w:instrText>
      </w:r>
      <w:r w:rsidR="00711FED">
        <w:rPr>
          <w:rFonts w:cs="Arial"/>
        </w:rPr>
      </w:r>
      <w:r w:rsidR="00711FED">
        <w:rPr>
          <w:rFonts w:cs="Arial"/>
        </w:rPr>
        <w:fldChar w:fldCharType="separate"/>
      </w:r>
      <w:r w:rsidR="00493D80">
        <w:t>[14]</w:t>
      </w:r>
      <w:r w:rsidR="00711FED">
        <w:rPr>
          <w:rFonts w:cs="Arial"/>
        </w:rPr>
        <w:fldChar w:fldCharType="end"/>
      </w:r>
      <w:r w:rsidR="003B0900" w:rsidRPr="00CD6FD5">
        <w:rPr>
          <w:rFonts w:cs="Arial"/>
        </w:rPr>
        <w:t>;</w:t>
      </w:r>
    </w:p>
    <w:p w14:paraId="2D28F5C6" w14:textId="2910E5ED" w:rsidR="00B80C60" w:rsidRPr="00CD6FD5" w:rsidRDefault="00B80C60" w:rsidP="00B57C07">
      <w:pPr>
        <w:pStyle w:val="ECCBulletsLv1"/>
        <w:rPr>
          <w:rFonts w:cs="Arial"/>
        </w:rPr>
      </w:pPr>
      <w:r w:rsidRPr="00CD6FD5">
        <w:rPr>
          <w:rFonts w:cs="Arial"/>
        </w:rPr>
        <w:t>one respondent (Eolo-Italy)</w:t>
      </w:r>
      <w:r w:rsidR="00B96708" w:rsidRPr="00CD6FD5">
        <w:rPr>
          <w:rFonts w:cs="Arial"/>
        </w:rPr>
        <w:t xml:space="preserve"> </w:t>
      </w:r>
      <w:r w:rsidRPr="00CD6FD5">
        <w:rPr>
          <w:rFonts w:cs="Arial"/>
        </w:rPr>
        <w:t>expressed view that this feature is fundamental and should be used as wider as possible.</w:t>
      </w:r>
    </w:p>
    <w:p w14:paraId="43E5E1F3" w14:textId="5DBCAA12" w:rsidR="00B80C60" w:rsidRPr="00CD6FD5" w:rsidRDefault="00B80C60" w:rsidP="00B80C60">
      <w:pPr>
        <w:rPr>
          <w:rFonts w:cs="Arial"/>
        </w:rPr>
      </w:pPr>
      <w:r w:rsidRPr="00CD6FD5">
        <w:rPr>
          <w:rFonts w:cs="Arial"/>
        </w:rPr>
        <w:t xml:space="preserve">In particular, in most administrations, ATPC is not declared to be mandatory (Ireland, Belgium, Malta, Bulgaria, Azerbaijan, Italy, Moldova, </w:t>
      </w:r>
      <w:r w:rsidR="00840503" w:rsidRPr="00CD6FD5">
        <w:rPr>
          <w:rFonts w:cs="Arial"/>
        </w:rPr>
        <w:t>Türkiye</w:t>
      </w:r>
      <w:r w:rsidRPr="00CD6FD5">
        <w:rPr>
          <w:rFonts w:cs="Arial"/>
        </w:rPr>
        <w:t xml:space="preserve">, Norway, Cyprus, Romania, Bosnia and Herzegovina, Croatia, </w:t>
      </w:r>
      <w:r w:rsidR="00885489" w:rsidRPr="00CD6FD5">
        <w:t>United Kingdom</w:t>
      </w:r>
      <w:r w:rsidRPr="00CD6FD5">
        <w:rPr>
          <w:rFonts w:cs="Arial"/>
        </w:rPr>
        <w:t xml:space="preserve">, Slovak </w:t>
      </w:r>
      <w:r w:rsidR="00D76C41" w:rsidRPr="00CD6FD5">
        <w:rPr>
          <w:rFonts w:cs="Arial"/>
        </w:rPr>
        <w:t>R</w:t>
      </w:r>
      <w:r w:rsidRPr="00CD6FD5">
        <w:rPr>
          <w:rFonts w:cs="Arial"/>
        </w:rPr>
        <w:t xml:space="preserve">epublic, </w:t>
      </w:r>
      <w:r w:rsidR="005D6145" w:rsidRPr="00CD6FD5">
        <w:rPr>
          <w:rFonts w:cs="Arial"/>
        </w:rPr>
        <w:t xml:space="preserve">the </w:t>
      </w:r>
      <w:r w:rsidRPr="00CD6FD5">
        <w:rPr>
          <w:rFonts w:cs="Arial"/>
        </w:rPr>
        <w:t>Netherlands and Hungary, Germany</w:t>
      </w:r>
      <w:r w:rsidR="003D76AC" w:rsidRPr="00CD6FD5">
        <w:rPr>
          <w:rFonts w:cs="Arial"/>
        </w:rPr>
        <w:t xml:space="preserve"> and</w:t>
      </w:r>
      <w:r w:rsidRPr="00CD6FD5">
        <w:rPr>
          <w:rFonts w:cs="Arial"/>
        </w:rPr>
        <w:t xml:space="preserve"> Czech Republic), while in other cases, it is mandatory only in some frequency bands (Serbia in license exempt 5470-5725 MHz, Finland and Austria in 18 GHz band, France between 10 and 40 GHz)</w:t>
      </w:r>
      <w:r w:rsidR="008D1988" w:rsidRPr="00CD6FD5">
        <w:rPr>
          <w:rFonts w:cs="Arial"/>
        </w:rPr>
        <w:t>.</w:t>
      </w:r>
    </w:p>
    <w:p w14:paraId="6519FAD2" w14:textId="04AAC44E" w:rsidR="00B80C60" w:rsidRPr="00CD6FD5" w:rsidRDefault="00B80C60" w:rsidP="00B80C60">
      <w:pPr>
        <w:rPr>
          <w:rFonts w:cs="Arial"/>
        </w:rPr>
      </w:pPr>
      <w:r w:rsidRPr="00CD6FD5">
        <w:rPr>
          <w:rFonts w:cs="Arial"/>
        </w:rPr>
        <w:t xml:space="preserve">Just in one responding administration, </w:t>
      </w:r>
      <w:r w:rsidR="001A276E" w:rsidRPr="001A276E">
        <w:t xml:space="preserve">Switzerland </w:t>
      </w:r>
      <w:r w:rsidR="001A276E">
        <w:t>,</w:t>
      </w:r>
      <w:r w:rsidRPr="00CD6FD5">
        <w:rPr>
          <w:rFonts w:cs="Arial"/>
        </w:rPr>
        <w:t xml:space="preserve">ATPC have been reported to be mandatory only in some frequency band </w:t>
      </w:r>
      <w:r w:rsidR="001A276E">
        <w:t>(</w:t>
      </w:r>
      <w:r w:rsidRPr="00CD6FD5">
        <w:rPr>
          <w:rFonts w:cs="Arial"/>
        </w:rPr>
        <w:t>between 3.8-40 GHz Band and in E-</w:t>
      </w:r>
      <w:r w:rsidR="00C35020">
        <w:t>b</w:t>
      </w:r>
      <w:r w:rsidRPr="00CD6FD5">
        <w:rPr>
          <w:rFonts w:cs="Arial"/>
        </w:rPr>
        <w:t>and)</w:t>
      </w:r>
      <w:r w:rsidR="00E830C6">
        <w:t>.</w:t>
      </w:r>
    </w:p>
    <w:p w14:paraId="30B8386F" w14:textId="0C41D8A5" w:rsidR="00B80C60" w:rsidRPr="00CD6FD5" w:rsidRDefault="00B80C60" w:rsidP="00EA0CCC">
      <w:pPr>
        <w:pStyle w:val="ECCBulletsLv1"/>
        <w:rPr>
          <w:rFonts w:cs="Arial"/>
        </w:rPr>
      </w:pPr>
      <w:r w:rsidRPr="00CD6FD5">
        <w:rPr>
          <w:rFonts w:cs="Arial"/>
        </w:rPr>
        <w:lastRenderedPageBreak/>
        <w:t>Possible difficulties to indicate ATPC as mandatory in regulation have been reported regarding the use in a multi-operator domain, as well as for BCA and high level modulations by one responding administration (Sweden)</w:t>
      </w:r>
      <w:r w:rsidR="008D1988" w:rsidRPr="00CD6FD5">
        <w:rPr>
          <w:rFonts w:cs="Arial"/>
        </w:rPr>
        <w:t>;</w:t>
      </w:r>
    </w:p>
    <w:p w14:paraId="2659D49D" w14:textId="516AC78A" w:rsidR="00B80C60" w:rsidRPr="00CD6FD5" w:rsidRDefault="00B80C60" w:rsidP="00EA0CCC">
      <w:pPr>
        <w:pStyle w:val="ECCBulletsLv1"/>
        <w:rPr>
          <w:rFonts w:cs="Arial"/>
        </w:rPr>
      </w:pPr>
      <w:r w:rsidRPr="00CD6FD5">
        <w:rPr>
          <w:rFonts w:cs="Arial"/>
        </w:rPr>
        <w:t>Concerning the use, some responding administrations reported that, even without a specific obligation, ATPC is use</w:t>
      </w:r>
      <w:r w:rsidR="00450FB8" w:rsidRPr="00CD6FD5">
        <w:t>d</w:t>
      </w:r>
      <w:r w:rsidRPr="00CD6FD5">
        <w:rPr>
          <w:rFonts w:cs="Arial"/>
        </w:rPr>
        <w:t xml:space="preserve"> </w:t>
      </w:r>
      <w:r w:rsidR="00450FB8" w:rsidRPr="00CD6FD5">
        <w:t xml:space="preserve">on </w:t>
      </w:r>
      <w:r w:rsidRPr="00CD6FD5">
        <w:rPr>
          <w:rFonts w:cs="Arial"/>
        </w:rPr>
        <w:t>a voluntary bas</w:t>
      </w:r>
      <w:r w:rsidR="00450FB8" w:rsidRPr="00CD6FD5">
        <w:t>is</w:t>
      </w:r>
      <w:r w:rsidRPr="00CD6FD5">
        <w:rPr>
          <w:rFonts w:cs="Arial"/>
        </w:rPr>
        <w:t xml:space="preserve"> (Finland, Sweden, Austria</w:t>
      </w:r>
      <w:r w:rsidR="008D1988" w:rsidRPr="00CD6FD5">
        <w:rPr>
          <w:rFonts w:cs="Arial"/>
        </w:rPr>
        <w:t xml:space="preserve"> and</w:t>
      </w:r>
      <w:r w:rsidRPr="00CD6FD5">
        <w:rPr>
          <w:rFonts w:cs="Arial"/>
        </w:rPr>
        <w:t xml:space="preserve"> Norway)</w:t>
      </w:r>
      <w:r w:rsidR="008D1988" w:rsidRPr="00CD6FD5">
        <w:rPr>
          <w:rFonts w:cs="Arial"/>
        </w:rPr>
        <w:t>;</w:t>
      </w:r>
    </w:p>
    <w:p w14:paraId="5F3E6027" w14:textId="45EDDBD5" w:rsidR="00B80C60" w:rsidRPr="00CD6FD5" w:rsidRDefault="00B80C60" w:rsidP="00EA0CCC">
      <w:pPr>
        <w:pStyle w:val="ECCBulletsLv1"/>
        <w:rPr>
          <w:rFonts w:cs="Arial"/>
        </w:rPr>
      </w:pPr>
      <w:r w:rsidRPr="00CD6FD5">
        <w:rPr>
          <w:rFonts w:cs="Arial"/>
        </w:rPr>
        <w:t>One responding administration (France) also noted that the use of adaptive modulation and the high order modulations now available could make the use of ATPC less relevant.</w:t>
      </w:r>
    </w:p>
    <w:p w14:paraId="76FB9F31" w14:textId="77777777" w:rsidR="00B80C60" w:rsidRPr="00CD6FD5" w:rsidRDefault="00B80C60" w:rsidP="00B80C60">
      <w:pPr>
        <w:rPr>
          <w:rFonts w:cs="Arial"/>
        </w:rPr>
      </w:pPr>
    </w:p>
    <w:p w14:paraId="2E1711A3" w14:textId="77777777" w:rsidR="00B80C60" w:rsidRPr="00CD6FD5" w:rsidRDefault="00B80C60" w:rsidP="00906801">
      <w:pPr>
        <w:pStyle w:val="Heading1"/>
        <w:rPr>
          <w:lang w:val="en-GB"/>
        </w:rPr>
      </w:pPr>
      <w:bookmarkStart w:id="248" w:name="_Toc122538860"/>
      <w:bookmarkStart w:id="249" w:name="_Toc142915792"/>
      <w:r w:rsidRPr="00CD6FD5">
        <w:rPr>
          <w:lang w:val="en-GB"/>
        </w:rPr>
        <w:lastRenderedPageBreak/>
        <w:t>Geographical context of use</w:t>
      </w:r>
      <w:bookmarkEnd w:id="248"/>
      <w:bookmarkEnd w:id="249"/>
    </w:p>
    <w:p w14:paraId="460C775A" w14:textId="77777777" w:rsidR="00B80C60" w:rsidRPr="00CD6FD5" w:rsidRDefault="00B80C60" w:rsidP="00B80C60">
      <w:pPr>
        <w:rPr>
          <w:rFonts w:cs="Arial"/>
        </w:rPr>
      </w:pPr>
      <w:r w:rsidRPr="00CD6FD5">
        <w:rPr>
          <w:rFonts w:cs="Arial"/>
        </w:rPr>
        <w:t>Depending on the needs, FS links can be used to implement connections within a very wide range of cases, from point of view of geographical topology, covering the case of short connections totally within high densely populated areas of the same municipality, as well as the case of long connections, with terminals lying within or outside high densely populated areas, passing over scarcely populated areas, and an almost infinite variety of intermediate cases and environments.</w:t>
      </w:r>
    </w:p>
    <w:p w14:paraId="674B8911" w14:textId="77777777" w:rsidR="00B80C60" w:rsidRPr="00CD6FD5" w:rsidRDefault="00B80C60" w:rsidP="00B80C60">
      <w:pPr>
        <w:rPr>
          <w:rFonts w:cs="Arial"/>
        </w:rPr>
      </w:pPr>
      <w:r w:rsidRPr="00CD6FD5">
        <w:rPr>
          <w:rFonts w:cs="Arial"/>
        </w:rPr>
        <w:t>In the past, where low frequencies were mostly used, greater percentage of links were quite long (&gt;20 to 50 km or more) and the need of a specific classification to describe specific cases was not felt useful for characterizing different technical needs and use cases.</w:t>
      </w:r>
    </w:p>
    <w:p w14:paraId="4FBE38CB" w14:textId="41B692DD" w:rsidR="00B80C60" w:rsidRPr="00CD6FD5" w:rsidRDefault="00B80C60" w:rsidP="00B80C60">
      <w:pPr>
        <w:rPr>
          <w:rFonts w:cs="Arial"/>
        </w:rPr>
      </w:pPr>
      <w:r w:rsidRPr="00CD6FD5">
        <w:rPr>
          <w:rFonts w:cs="Arial"/>
        </w:rPr>
        <w:t>In the recent years, the extension of the frequency range to cover high frequencies, capable to reali</w:t>
      </w:r>
      <w:r w:rsidR="009C0C90">
        <w:t>s</w:t>
      </w:r>
      <w:r w:rsidRPr="00CD6FD5">
        <w:rPr>
          <w:rFonts w:cs="Arial"/>
        </w:rPr>
        <w:t>e higher capacities over shorter links, the need of different performances related to emerging technologies and applications, the need to optimi</w:t>
      </w:r>
      <w:r w:rsidR="009C0C90">
        <w:t>s</w:t>
      </w:r>
      <w:r w:rsidRPr="00CD6FD5">
        <w:rPr>
          <w:rFonts w:cs="Arial"/>
        </w:rPr>
        <w:t>e investments by properly associate the technical requirements and the best technology, the use of specific terms to relate links with the environment of use have become common in different contexts.</w:t>
      </w:r>
    </w:p>
    <w:p w14:paraId="4F95B45D" w14:textId="77777777" w:rsidR="00B80C60" w:rsidRPr="00CD6FD5" w:rsidRDefault="00B80C60" w:rsidP="00B80C60">
      <w:pPr>
        <w:rPr>
          <w:rFonts w:cs="Arial"/>
        </w:rPr>
      </w:pPr>
      <w:r w:rsidRPr="00CD6FD5">
        <w:rPr>
          <w:rFonts w:cs="Arial"/>
        </w:rPr>
        <w:t>In particular, the terms “Urban”, “Suburban”, “Rural” or some similar expressions have gained popularity, even without having been defined at a worldwide bases.</w:t>
      </w:r>
    </w:p>
    <w:p w14:paraId="3D352DD9" w14:textId="61C92696" w:rsidR="00B80C60" w:rsidRPr="00CD6FD5" w:rsidRDefault="00B80C60" w:rsidP="00B80C60">
      <w:pPr>
        <w:rPr>
          <w:rFonts w:cs="Arial"/>
        </w:rPr>
      </w:pPr>
      <w:r w:rsidRPr="00CD6FD5">
        <w:rPr>
          <w:rFonts w:cs="Arial"/>
        </w:rPr>
        <w:t>Sometimes other terms are also used for more specific conditions (such as “dense urban” for very short links expected to provide capacities &gt; 10 Gbit/s in future)</w:t>
      </w:r>
      <w:r w:rsidR="007C3022" w:rsidRPr="00CD6FD5">
        <w:rPr>
          <w:rFonts w:cs="Arial"/>
        </w:rPr>
        <w:t>:</w:t>
      </w:r>
    </w:p>
    <w:p w14:paraId="1C77BD2C" w14:textId="425E9FD4" w:rsidR="00B80C60" w:rsidRPr="00CD6FD5" w:rsidRDefault="00B80C60" w:rsidP="00EA0CCC">
      <w:pPr>
        <w:pStyle w:val="ECCBulletsLv1"/>
        <w:rPr>
          <w:rFonts w:cs="Arial"/>
        </w:rPr>
      </w:pPr>
      <w:r w:rsidRPr="00CD6FD5">
        <w:rPr>
          <w:rFonts w:cs="Arial"/>
        </w:rPr>
        <w:t>In about 20 responding administrations, the classification of urban, suburban, rural environment is not used (Ireland, Belgium, Malta, Bulgaria, Azerbaijan, Serbia, Austria, Norway, Cyprus, Latvia, Romania, Switzerland, Bosnia Herzegovina, Slovenia, Croatia, France, Slovak Republic, Hungary, Germany</w:t>
      </w:r>
      <w:r w:rsidR="00BA7E92" w:rsidRPr="00CD6FD5">
        <w:rPr>
          <w:rFonts w:cs="Arial"/>
        </w:rPr>
        <w:t xml:space="preserve"> and</w:t>
      </w:r>
      <w:r w:rsidRPr="00CD6FD5">
        <w:rPr>
          <w:rFonts w:cs="Arial"/>
        </w:rPr>
        <w:t xml:space="preserve"> Czech Republic)</w:t>
      </w:r>
      <w:r w:rsidR="007C3022" w:rsidRPr="00CD6FD5">
        <w:rPr>
          <w:rFonts w:cs="Arial"/>
        </w:rPr>
        <w:t>;</w:t>
      </w:r>
    </w:p>
    <w:p w14:paraId="38A11056" w14:textId="32BB7DC6" w:rsidR="00B80C60" w:rsidRPr="00CD6FD5" w:rsidRDefault="00B80C60" w:rsidP="00EA0CCC">
      <w:pPr>
        <w:pStyle w:val="ECCBulletsLv1"/>
        <w:rPr>
          <w:rFonts w:cs="Arial"/>
        </w:rPr>
      </w:pPr>
      <w:r w:rsidRPr="00CD6FD5">
        <w:rPr>
          <w:rFonts w:cs="Arial"/>
        </w:rPr>
        <w:t>One responding administrations provides a general view on the use of the term “urban” to indicate radio links in densely populated areas, with short typical lengths and very high capacities, while the term “rural” is applicable to longer links in less densely populated areas; the definition is not applied to FS in Italy</w:t>
      </w:r>
      <w:r w:rsidR="007C3022" w:rsidRPr="00CD6FD5">
        <w:rPr>
          <w:rFonts w:cs="Arial"/>
        </w:rPr>
        <w:t>;</w:t>
      </w:r>
    </w:p>
    <w:p w14:paraId="15FC746F" w14:textId="12D94B81" w:rsidR="00B80C60" w:rsidRPr="00CD6FD5" w:rsidRDefault="00B80C60" w:rsidP="00EA0CCC">
      <w:pPr>
        <w:pStyle w:val="ECCBulletsLv1"/>
        <w:rPr>
          <w:rFonts w:cs="Arial"/>
        </w:rPr>
      </w:pPr>
      <w:r w:rsidRPr="00CD6FD5">
        <w:rPr>
          <w:rFonts w:cs="Arial"/>
        </w:rPr>
        <w:t>Some administrations use the concept of “urban” in general case, since in urban cases higher threshold degradation is allowed (Finland, Sweden under study), and some kind of indicator of density (economic development factor) is used to establish fees (</w:t>
      </w:r>
      <w:r w:rsidR="00840503" w:rsidRPr="00CD6FD5">
        <w:rPr>
          <w:rFonts w:cs="Arial"/>
        </w:rPr>
        <w:t>Türkiye</w:t>
      </w:r>
      <w:r w:rsidRPr="00CD6FD5">
        <w:rPr>
          <w:rFonts w:cs="Arial"/>
        </w:rPr>
        <w:t>)</w:t>
      </w:r>
      <w:r w:rsidR="007C3022" w:rsidRPr="00CD6FD5">
        <w:rPr>
          <w:rFonts w:cs="Arial"/>
        </w:rPr>
        <w:t>;</w:t>
      </w:r>
    </w:p>
    <w:p w14:paraId="0074BD57" w14:textId="0CE98CAD" w:rsidR="00B80C60" w:rsidRPr="00CD6FD5" w:rsidRDefault="004C5ACE" w:rsidP="00EA0CCC">
      <w:pPr>
        <w:pStyle w:val="ECCBulletsLv1"/>
        <w:rPr>
          <w:rFonts w:cs="Arial"/>
        </w:rPr>
      </w:pPr>
      <w:r>
        <w:t>In the United Kingdom - for certain authorisation products e.g. shared access FWA within the 3.8</w:t>
      </w:r>
      <w:r w:rsidR="00711FED">
        <w:t>-</w:t>
      </w:r>
      <w:r>
        <w:t>4.2 GHz band different types of  licences are permitted depending on the location ‘rural’ or ‘urban’</w:t>
      </w:r>
      <w:r w:rsidR="007C3022" w:rsidRPr="00CD6FD5">
        <w:rPr>
          <w:rFonts w:cs="Arial"/>
        </w:rPr>
        <w:t>;</w:t>
      </w:r>
    </w:p>
    <w:p w14:paraId="1990524E" w14:textId="57E45208" w:rsidR="00B80C60" w:rsidRPr="00CD6FD5" w:rsidRDefault="00B80C60" w:rsidP="00EA0CCC">
      <w:pPr>
        <w:pStyle w:val="ECCBulletsLv1"/>
        <w:rPr>
          <w:rFonts w:cs="Arial"/>
        </w:rPr>
      </w:pPr>
      <w:r w:rsidRPr="00CD6FD5">
        <w:rPr>
          <w:rFonts w:cs="Arial"/>
        </w:rPr>
        <w:t>In one responding administration only the term “urban” is used, to be applied to the entire country (</w:t>
      </w:r>
      <w:r w:rsidR="00C34A4C" w:rsidRPr="00CD6FD5">
        <w:rPr>
          <w:rFonts w:cs="Arial"/>
        </w:rPr>
        <w:t xml:space="preserve">the </w:t>
      </w:r>
      <w:r w:rsidRPr="00CD6FD5">
        <w:rPr>
          <w:rFonts w:cs="Arial"/>
        </w:rPr>
        <w:t>Netherlands)</w:t>
      </w:r>
      <w:r w:rsidR="007C3022" w:rsidRPr="00CD6FD5">
        <w:rPr>
          <w:rFonts w:cs="Arial"/>
        </w:rPr>
        <w:t>;</w:t>
      </w:r>
    </w:p>
    <w:p w14:paraId="50B22771" w14:textId="2809926F" w:rsidR="00B80C60" w:rsidRPr="00CD6FD5" w:rsidRDefault="00B80C60" w:rsidP="00EA0CCC">
      <w:pPr>
        <w:pStyle w:val="ECCBulletsLv1"/>
        <w:rPr>
          <w:rFonts w:cs="Arial"/>
        </w:rPr>
      </w:pPr>
      <w:r w:rsidRPr="00CD6FD5">
        <w:rPr>
          <w:rFonts w:cs="Arial"/>
        </w:rPr>
        <w:t xml:space="preserve">Classification appears </w:t>
      </w:r>
      <w:r w:rsidR="004925FF">
        <w:t>"</w:t>
      </w:r>
      <w:r w:rsidRPr="00CD6FD5">
        <w:rPr>
          <w:rFonts w:cs="Arial"/>
        </w:rPr>
        <w:t>under study</w:t>
      </w:r>
      <w:r w:rsidR="004925FF">
        <w:t>"</w:t>
      </w:r>
      <w:r w:rsidRPr="00CD6FD5">
        <w:rPr>
          <w:rFonts w:cs="Arial"/>
        </w:rPr>
        <w:t xml:space="preserve"> in some admin</w:t>
      </w:r>
      <w:r w:rsidR="004925FF">
        <w:t>istrations</w:t>
      </w:r>
      <w:r w:rsidRPr="00CD6FD5">
        <w:rPr>
          <w:rFonts w:cs="Arial"/>
        </w:rPr>
        <w:t>, where some operators use a classification in their networks (Sweden) and other operators consider that such classification could be useful, even if not currently used in their country (Eolo</w:t>
      </w:r>
      <w:r w:rsidR="000651F2">
        <w:t>-</w:t>
      </w:r>
      <w:r w:rsidRPr="00CD6FD5">
        <w:rPr>
          <w:rFonts w:cs="Arial"/>
        </w:rPr>
        <w:t>Italy)</w:t>
      </w:r>
      <w:r w:rsidR="007C3022" w:rsidRPr="00CD6FD5">
        <w:rPr>
          <w:rFonts w:cs="Arial"/>
        </w:rPr>
        <w:t>;</w:t>
      </w:r>
    </w:p>
    <w:p w14:paraId="601528AA" w14:textId="732C31C0" w:rsidR="00B80C60" w:rsidRPr="00CD6FD5" w:rsidRDefault="00B80C60" w:rsidP="00EA0CCC">
      <w:pPr>
        <w:pStyle w:val="ECCBulletsLv1"/>
        <w:rPr>
          <w:rFonts w:cs="Arial"/>
        </w:rPr>
      </w:pPr>
      <w:r w:rsidRPr="00CD6FD5">
        <w:rPr>
          <w:rFonts w:cs="Arial"/>
        </w:rPr>
        <w:t>One respondent (Huawei) noted that general views exists that the use of term “urban” should indicate radio links in densely populated areas, with typical lengths not longer than 3 km and very high capacity is expected, to be achieved by E-band or higher bands in future, while the term “rural” should be used for longer links in less densely populated areas, to be supported by BCA systems, capacities up to 2 Gbit/s, possibly in addition to wide channels (e.g. 112 MHz).</w:t>
      </w:r>
    </w:p>
    <w:p w14:paraId="12382F38" w14:textId="77777777" w:rsidR="00B80C60" w:rsidRPr="00CD6FD5" w:rsidRDefault="00B80C60" w:rsidP="009D43E9">
      <w:pPr>
        <w:pStyle w:val="Heading1"/>
        <w:rPr>
          <w:lang w:val="en-GB"/>
        </w:rPr>
      </w:pPr>
      <w:bookmarkStart w:id="250" w:name="_Ref501360401"/>
      <w:bookmarkStart w:id="251" w:name="_Toc501523533"/>
      <w:bookmarkStart w:id="252" w:name="_Toc513131349"/>
      <w:bookmarkStart w:id="253" w:name="_Toc122538861"/>
      <w:bookmarkStart w:id="254" w:name="_Toc142915793"/>
      <w:r w:rsidRPr="00CD6FD5">
        <w:rPr>
          <w:lang w:val="en-GB"/>
        </w:rPr>
        <w:lastRenderedPageBreak/>
        <w:t>Link Planning</w:t>
      </w:r>
      <w:bookmarkEnd w:id="250"/>
      <w:bookmarkEnd w:id="251"/>
      <w:bookmarkEnd w:id="252"/>
      <w:bookmarkEnd w:id="253"/>
      <w:bookmarkEnd w:id="254"/>
    </w:p>
    <w:p w14:paraId="6E403E40" w14:textId="77777777" w:rsidR="00B80C60" w:rsidRPr="00CD6FD5" w:rsidRDefault="00B80C60" w:rsidP="00B80C60">
      <w:pPr>
        <w:rPr>
          <w:rFonts w:cs="Arial"/>
        </w:rPr>
      </w:pPr>
      <w:r w:rsidRPr="00CD6FD5">
        <w:rPr>
          <w:rFonts w:cs="Arial"/>
        </w:rPr>
        <w:t>While link planning is well consolidated for frequency ranges below 50 GHz, since most of them are available since few decades, there is the need to check the application of these methods to higher frequencies, since new frequency ranges (up to about 86 GHz) became recently available due to the evolution of technology, while others, even higher (up to about 170 GHz), are expected to be made available in few years from now.</w:t>
      </w:r>
    </w:p>
    <w:p w14:paraId="0AA95746" w14:textId="5701EFC1" w:rsidR="00B80C60" w:rsidRPr="00CD6FD5" w:rsidRDefault="00B80C60" w:rsidP="00B80C60">
      <w:pPr>
        <w:rPr>
          <w:rFonts w:cs="Arial"/>
        </w:rPr>
      </w:pPr>
      <w:r w:rsidRPr="00CD6FD5">
        <w:rPr>
          <w:rFonts w:cs="Arial"/>
        </w:rPr>
        <w:t>Concerning link planning methods adopted for frequencies above 50 GHz, several respondents note that planning is performed according to relevant ITU and ECC Recommendations. It is also noted by some respondents that some lack of information is affecting frequency bands above 50 GHz</w:t>
      </w:r>
      <w:r w:rsidR="00AC1481" w:rsidRPr="00CD6FD5">
        <w:rPr>
          <w:rFonts w:cs="Arial"/>
        </w:rPr>
        <w:t>.</w:t>
      </w:r>
    </w:p>
    <w:p w14:paraId="1D85CF21" w14:textId="77777777" w:rsidR="00B80C60" w:rsidRPr="00CD6FD5" w:rsidRDefault="00B80C60" w:rsidP="00B80C60">
      <w:pPr>
        <w:rPr>
          <w:rFonts w:cs="Arial"/>
          <w:szCs w:val="24"/>
        </w:rPr>
      </w:pPr>
      <w:r w:rsidRPr="00CD6FD5">
        <w:rPr>
          <w:rFonts w:cs="Arial"/>
          <w:szCs w:val="24"/>
        </w:rPr>
        <w:t>In particular the following Recommendations are indicated:</w:t>
      </w:r>
    </w:p>
    <w:p w14:paraId="3167EF65" w14:textId="7E80232A" w:rsidR="00B80C60" w:rsidRPr="00CD6FD5" w:rsidRDefault="00840503" w:rsidP="0055252B">
      <w:pPr>
        <w:numPr>
          <w:ilvl w:val="0"/>
          <w:numId w:val="2"/>
        </w:numPr>
        <w:tabs>
          <w:tab w:val="left" w:pos="340"/>
        </w:tabs>
        <w:spacing w:before="60" w:after="0"/>
        <w:ind w:left="340" w:hanging="340"/>
        <w:rPr>
          <w:rFonts w:cs="Arial"/>
        </w:rPr>
      </w:pPr>
      <w:r w:rsidRPr="00CD6FD5">
        <w:t>Recommendation</w:t>
      </w:r>
      <w:r w:rsidR="0032226C" w:rsidRPr="00CD6FD5">
        <w:t xml:space="preserve"> </w:t>
      </w:r>
      <w:r w:rsidR="00B80C60" w:rsidRPr="00CD6FD5">
        <w:rPr>
          <w:rFonts w:cs="Arial"/>
        </w:rPr>
        <w:t xml:space="preserve">ITU-R P.530 </w:t>
      </w:r>
      <w:r w:rsidR="005E67FB" w:rsidRPr="00CD6FD5">
        <w:rPr>
          <w:rFonts w:cs="Arial"/>
        </w:rPr>
        <w:fldChar w:fldCharType="begin"/>
      </w:r>
      <w:r w:rsidR="005E67FB" w:rsidRPr="00CD6FD5">
        <w:rPr>
          <w:rFonts w:cs="Arial"/>
        </w:rPr>
        <w:instrText xml:space="preserve"> REF _Ref122700468 \n \h </w:instrText>
      </w:r>
      <w:r w:rsidR="005E67FB" w:rsidRPr="00CD6FD5">
        <w:rPr>
          <w:rFonts w:cs="Arial"/>
        </w:rPr>
      </w:r>
      <w:r w:rsidR="005E67FB" w:rsidRPr="00CD6FD5">
        <w:rPr>
          <w:rFonts w:cs="Arial"/>
        </w:rPr>
        <w:fldChar w:fldCharType="separate"/>
      </w:r>
      <w:r w:rsidR="00493D80">
        <w:rPr>
          <w:rFonts w:cs="Arial"/>
        </w:rPr>
        <w:t>[17]</w:t>
      </w:r>
      <w:r w:rsidR="005E67FB" w:rsidRPr="00CD6FD5">
        <w:rPr>
          <w:rFonts w:cs="Arial"/>
        </w:rPr>
        <w:fldChar w:fldCharType="end"/>
      </w:r>
      <w:r w:rsidR="005E67FB" w:rsidRPr="00CD6FD5">
        <w:rPr>
          <w:rFonts w:cs="Arial"/>
        </w:rPr>
        <w:t xml:space="preserve"> </w:t>
      </w:r>
      <w:r w:rsidR="00B80C60" w:rsidRPr="00CD6FD5">
        <w:rPr>
          <w:rFonts w:cs="Arial"/>
        </w:rPr>
        <w:t xml:space="preserve">(prediction methods) by Bulgaria, Finland, </w:t>
      </w:r>
      <w:r w:rsidRPr="00CD6FD5">
        <w:rPr>
          <w:rFonts w:cs="Arial"/>
        </w:rPr>
        <w:t>Türkiye</w:t>
      </w:r>
      <w:r w:rsidR="00B80C60" w:rsidRPr="00CD6FD5">
        <w:rPr>
          <w:rFonts w:cs="Arial"/>
        </w:rPr>
        <w:t>, Slovak Republic, the Netherlands</w:t>
      </w:r>
      <w:r w:rsidR="00422761" w:rsidRPr="00CD6FD5">
        <w:rPr>
          <w:rFonts w:cs="Arial"/>
        </w:rPr>
        <w:t xml:space="preserve"> and</w:t>
      </w:r>
      <w:r w:rsidR="00B80C60" w:rsidRPr="00CD6FD5">
        <w:rPr>
          <w:rFonts w:cs="Arial"/>
        </w:rPr>
        <w:t xml:space="preserve"> Germany</w:t>
      </w:r>
      <w:r w:rsidR="00422761" w:rsidRPr="00CD6FD5">
        <w:rPr>
          <w:rFonts w:cs="Arial"/>
        </w:rPr>
        <w:t>;</w:t>
      </w:r>
      <w:r w:rsidR="00B80C60" w:rsidRPr="00CD6FD5">
        <w:rPr>
          <w:rFonts w:cs="Arial"/>
        </w:rPr>
        <w:t xml:space="preserve"> </w:t>
      </w:r>
    </w:p>
    <w:p w14:paraId="7B57B753" w14:textId="58EBACA5" w:rsidR="00B80C60" w:rsidRPr="00CD6FD5" w:rsidRDefault="00840503" w:rsidP="0055252B">
      <w:pPr>
        <w:numPr>
          <w:ilvl w:val="0"/>
          <w:numId w:val="2"/>
        </w:numPr>
        <w:tabs>
          <w:tab w:val="left" w:pos="340"/>
        </w:tabs>
        <w:spacing w:before="60" w:after="0"/>
        <w:ind w:left="340" w:hanging="340"/>
        <w:rPr>
          <w:rFonts w:cs="Arial"/>
        </w:rPr>
      </w:pPr>
      <w:r w:rsidRPr="00CD6FD5">
        <w:t>Recommendation</w:t>
      </w:r>
      <w:r w:rsidR="0032226C" w:rsidRPr="00CD6FD5">
        <w:t xml:space="preserve"> </w:t>
      </w:r>
      <w:r w:rsidR="00B80C60" w:rsidRPr="00CD6FD5">
        <w:rPr>
          <w:rFonts w:cs="Arial"/>
        </w:rPr>
        <w:t xml:space="preserve">ITU-R P.525 </w:t>
      </w:r>
      <w:r w:rsidR="005E67FB" w:rsidRPr="00CD6FD5">
        <w:rPr>
          <w:rFonts w:cs="Arial"/>
        </w:rPr>
        <w:fldChar w:fldCharType="begin"/>
      </w:r>
      <w:r w:rsidR="005E67FB" w:rsidRPr="00CD6FD5">
        <w:rPr>
          <w:rFonts w:cs="Arial"/>
        </w:rPr>
        <w:instrText xml:space="preserve"> REF _Ref122700514 \n \h </w:instrText>
      </w:r>
      <w:r w:rsidR="005E67FB" w:rsidRPr="00CD6FD5">
        <w:rPr>
          <w:rFonts w:cs="Arial"/>
        </w:rPr>
      </w:r>
      <w:r w:rsidR="005E67FB" w:rsidRPr="00CD6FD5">
        <w:rPr>
          <w:rFonts w:cs="Arial"/>
        </w:rPr>
        <w:fldChar w:fldCharType="separate"/>
      </w:r>
      <w:r w:rsidR="00493D80">
        <w:rPr>
          <w:rFonts w:cs="Arial"/>
        </w:rPr>
        <w:t>[18]</w:t>
      </w:r>
      <w:r w:rsidR="005E67FB" w:rsidRPr="00CD6FD5">
        <w:rPr>
          <w:rFonts w:cs="Arial"/>
        </w:rPr>
        <w:fldChar w:fldCharType="end"/>
      </w:r>
      <w:r w:rsidR="00422761" w:rsidRPr="00CD6FD5">
        <w:rPr>
          <w:rFonts w:cs="Arial"/>
        </w:rPr>
        <w:t xml:space="preserve"> </w:t>
      </w:r>
      <w:r w:rsidR="00B80C60" w:rsidRPr="00CD6FD5">
        <w:rPr>
          <w:rFonts w:cs="Arial"/>
        </w:rPr>
        <w:t xml:space="preserve">(free space propagation) by Bulgaria </w:t>
      </w:r>
      <w:r w:rsidR="00422761" w:rsidRPr="00CD6FD5">
        <w:rPr>
          <w:rFonts w:cs="Arial"/>
        </w:rPr>
        <w:t xml:space="preserve">and </w:t>
      </w:r>
      <w:r w:rsidR="00B80C60" w:rsidRPr="00CD6FD5">
        <w:rPr>
          <w:rFonts w:cs="Arial"/>
        </w:rPr>
        <w:t>Switzerland</w:t>
      </w:r>
      <w:r w:rsidR="00422761" w:rsidRPr="00CD6FD5">
        <w:rPr>
          <w:rFonts w:cs="Arial"/>
        </w:rPr>
        <w:t>;</w:t>
      </w:r>
    </w:p>
    <w:p w14:paraId="6F20EFD9" w14:textId="31EDB7B2" w:rsidR="00B80C60" w:rsidRPr="00CD6FD5" w:rsidRDefault="00CD7FF9" w:rsidP="0055252B">
      <w:pPr>
        <w:numPr>
          <w:ilvl w:val="0"/>
          <w:numId w:val="2"/>
        </w:numPr>
        <w:tabs>
          <w:tab w:val="left" w:pos="340"/>
        </w:tabs>
        <w:spacing w:before="60" w:after="0"/>
        <w:ind w:left="340" w:hanging="340"/>
        <w:rPr>
          <w:rFonts w:cs="Arial"/>
        </w:rPr>
      </w:pPr>
      <w:r w:rsidRPr="00CD6FD5">
        <w:t>Recommendation</w:t>
      </w:r>
      <w:r w:rsidR="0032226C" w:rsidRPr="00CD6FD5">
        <w:t xml:space="preserve"> </w:t>
      </w:r>
      <w:r w:rsidR="00B80C60" w:rsidRPr="00CD6FD5">
        <w:rPr>
          <w:rFonts w:cs="Arial"/>
        </w:rPr>
        <w:t xml:space="preserve">ITU-R P.452 </w:t>
      </w:r>
      <w:r w:rsidR="005E67FB" w:rsidRPr="00CD6FD5">
        <w:rPr>
          <w:rFonts w:cs="Arial"/>
        </w:rPr>
        <w:fldChar w:fldCharType="begin"/>
      </w:r>
      <w:r w:rsidR="005E67FB" w:rsidRPr="00CD6FD5">
        <w:rPr>
          <w:rFonts w:cs="Arial"/>
        </w:rPr>
        <w:instrText xml:space="preserve"> REF _Ref122700653 \n \h </w:instrText>
      </w:r>
      <w:r w:rsidR="005E67FB" w:rsidRPr="00CD6FD5">
        <w:rPr>
          <w:rFonts w:cs="Arial"/>
        </w:rPr>
      </w:r>
      <w:r w:rsidR="005E67FB" w:rsidRPr="00CD6FD5">
        <w:rPr>
          <w:rFonts w:cs="Arial"/>
        </w:rPr>
        <w:fldChar w:fldCharType="separate"/>
      </w:r>
      <w:r w:rsidR="00493D80">
        <w:rPr>
          <w:rFonts w:cs="Arial"/>
        </w:rPr>
        <w:t>[19]</w:t>
      </w:r>
      <w:r w:rsidR="005E67FB" w:rsidRPr="00CD6FD5">
        <w:rPr>
          <w:rFonts w:cs="Arial"/>
        </w:rPr>
        <w:fldChar w:fldCharType="end"/>
      </w:r>
      <w:r w:rsidR="005E67FB" w:rsidRPr="00CD6FD5">
        <w:rPr>
          <w:rFonts w:cs="Arial"/>
        </w:rPr>
        <w:t xml:space="preserve"> </w:t>
      </w:r>
      <w:r w:rsidR="00B80C60" w:rsidRPr="00CD6FD5">
        <w:rPr>
          <w:rFonts w:cs="Arial"/>
        </w:rPr>
        <w:t>(prediction for interference evaluation) by Austria, Finland, Moldova</w:t>
      </w:r>
      <w:r w:rsidR="00422761" w:rsidRPr="00CD6FD5">
        <w:rPr>
          <w:rFonts w:cs="Arial"/>
        </w:rPr>
        <w:t xml:space="preserve"> and</w:t>
      </w:r>
      <w:r w:rsidR="00B80C60" w:rsidRPr="00CD6FD5">
        <w:rPr>
          <w:rFonts w:cs="Arial"/>
        </w:rPr>
        <w:t xml:space="preserve"> the Netherlands</w:t>
      </w:r>
      <w:r w:rsidR="00B80C60" w:rsidRPr="00CD6FD5">
        <w:rPr>
          <w:rFonts w:cs="Arial"/>
          <w:color w:val="00B0F0"/>
        </w:rPr>
        <w:t>.</w:t>
      </w:r>
    </w:p>
    <w:p w14:paraId="5D9E4C0B" w14:textId="7CC8C16F" w:rsidR="00B80C60" w:rsidRPr="00CD6FD5" w:rsidRDefault="00B80C60" w:rsidP="00B80C60">
      <w:pPr>
        <w:rPr>
          <w:rFonts w:cs="Arial"/>
        </w:rPr>
      </w:pPr>
      <w:r w:rsidRPr="00CD6FD5">
        <w:rPr>
          <w:rFonts w:cs="Arial"/>
        </w:rPr>
        <w:t xml:space="preserve">Other complementary Recommendations are addressed by other responding administrations, e.g. </w:t>
      </w:r>
      <w:r w:rsidR="00225809" w:rsidRPr="00CD6FD5">
        <w:t>Recommendation</w:t>
      </w:r>
      <w:r w:rsidR="0032226C" w:rsidRPr="00CD6FD5">
        <w:t xml:space="preserve"> </w:t>
      </w:r>
      <w:r w:rsidRPr="00CD6FD5">
        <w:rPr>
          <w:rFonts w:cs="Arial"/>
        </w:rPr>
        <w:t>ITU-R P. 838</w:t>
      </w:r>
      <w:r w:rsidR="005E67FB" w:rsidRPr="00CD6FD5">
        <w:rPr>
          <w:rFonts w:cs="Arial"/>
        </w:rPr>
        <w:t xml:space="preserve"> </w:t>
      </w:r>
      <w:r w:rsidR="005E67FB" w:rsidRPr="00CD6FD5">
        <w:rPr>
          <w:rFonts w:cs="Arial"/>
        </w:rPr>
        <w:fldChar w:fldCharType="begin"/>
      </w:r>
      <w:r w:rsidR="005E67FB" w:rsidRPr="00CD6FD5">
        <w:rPr>
          <w:rFonts w:cs="Arial"/>
        </w:rPr>
        <w:instrText xml:space="preserve"> REF _Ref122700661 \n \h </w:instrText>
      </w:r>
      <w:r w:rsidR="005E67FB" w:rsidRPr="00CD6FD5">
        <w:rPr>
          <w:rFonts w:cs="Arial"/>
        </w:rPr>
      </w:r>
      <w:r w:rsidR="005E67FB" w:rsidRPr="00CD6FD5">
        <w:rPr>
          <w:rFonts w:cs="Arial"/>
        </w:rPr>
        <w:fldChar w:fldCharType="separate"/>
      </w:r>
      <w:r w:rsidR="00493D80">
        <w:rPr>
          <w:rFonts w:cs="Arial"/>
        </w:rPr>
        <w:t>[20]</w:t>
      </w:r>
      <w:r w:rsidR="005E67FB" w:rsidRPr="00CD6FD5">
        <w:rPr>
          <w:rFonts w:cs="Arial"/>
        </w:rPr>
        <w:fldChar w:fldCharType="end"/>
      </w:r>
      <w:r w:rsidR="005E67FB" w:rsidRPr="00CD6FD5">
        <w:rPr>
          <w:rFonts w:cs="Arial"/>
        </w:rPr>
        <w:t xml:space="preserve"> </w:t>
      </w:r>
      <w:r w:rsidRPr="00CD6FD5">
        <w:rPr>
          <w:rFonts w:cs="Arial"/>
        </w:rPr>
        <w:t xml:space="preserve">for rain fading, and </w:t>
      </w:r>
      <w:r w:rsidR="00225809" w:rsidRPr="00CD6FD5">
        <w:t xml:space="preserve">Recommendation </w:t>
      </w:r>
      <w:r w:rsidRPr="00CD6FD5">
        <w:rPr>
          <w:rFonts w:cs="Arial"/>
        </w:rPr>
        <w:t xml:space="preserve">ITU-R P.676 </w:t>
      </w:r>
      <w:r w:rsidR="005E67FB" w:rsidRPr="00CD6FD5">
        <w:rPr>
          <w:rFonts w:cs="Arial"/>
        </w:rPr>
        <w:fldChar w:fldCharType="begin"/>
      </w:r>
      <w:r w:rsidR="005E67FB" w:rsidRPr="00CD6FD5">
        <w:rPr>
          <w:rFonts w:cs="Arial"/>
        </w:rPr>
        <w:instrText xml:space="preserve"> REF _Ref122700669 \n \h </w:instrText>
      </w:r>
      <w:r w:rsidR="005E67FB" w:rsidRPr="00CD6FD5">
        <w:rPr>
          <w:rFonts w:cs="Arial"/>
        </w:rPr>
      </w:r>
      <w:r w:rsidR="005E67FB" w:rsidRPr="00CD6FD5">
        <w:rPr>
          <w:rFonts w:cs="Arial"/>
        </w:rPr>
        <w:fldChar w:fldCharType="separate"/>
      </w:r>
      <w:r w:rsidR="00493D80">
        <w:rPr>
          <w:rFonts w:cs="Arial"/>
        </w:rPr>
        <w:t>[21]</w:t>
      </w:r>
      <w:r w:rsidR="005E67FB" w:rsidRPr="00CD6FD5">
        <w:rPr>
          <w:rFonts w:cs="Arial"/>
        </w:rPr>
        <w:fldChar w:fldCharType="end"/>
      </w:r>
      <w:r w:rsidR="006D584F" w:rsidRPr="00CD6FD5">
        <w:rPr>
          <w:rFonts w:cs="Arial"/>
        </w:rPr>
        <w:t xml:space="preserve"> </w:t>
      </w:r>
      <w:r w:rsidRPr="00CD6FD5">
        <w:rPr>
          <w:rFonts w:cs="Arial"/>
        </w:rPr>
        <w:t xml:space="preserve">on atmospheric gas attenuation (Italy) </w:t>
      </w:r>
      <w:r w:rsidR="00D07B64" w:rsidRPr="00CD6FD5">
        <w:t>and</w:t>
      </w:r>
      <w:r w:rsidRPr="00CD6FD5">
        <w:rPr>
          <w:rFonts w:cs="Arial"/>
        </w:rPr>
        <w:t xml:space="preserve"> </w:t>
      </w:r>
      <w:r w:rsidR="003E0088" w:rsidRPr="00CD6FD5">
        <w:t xml:space="preserve">Recommendation </w:t>
      </w:r>
      <w:r w:rsidR="003E0088" w:rsidRPr="00CD6FD5">
        <w:rPr>
          <w:rFonts w:cs="Arial"/>
        </w:rPr>
        <w:t>ITU-R</w:t>
      </w:r>
      <w:r w:rsidR="003E0088" w:rsidRPr="00CD6FD5" w:rsidDel="003E0088">
        <w:rPr>
          <w:rFonts w:cs="Arial"/>
          <w:b/>
          <w:bCs/>
        </w:rPr>
        <w:t xml:space="preserve"> </w:t>
      </w:r>
      <w:r w:rsidRPr="00CD6FD5">
        <w:rPr>
          <w:rFonts w:cs="Arial"/>
        </w:rPr>
        <w:t>F.699</w:t>
      </w:r>
      <w:r w:rsidR="00025A1F" w:rsidRPr="00CD6FD5">
        <w:rPr>
          <w:rFonts w:cs="Arial"/>
        </w:rPr>
        <w:t xml:space="preserve"> </w:t>
      </w:r>
      <w:r w:rsidR="00025A1F" w:rsidRPr="00CD6FD5">
        <w:rPr>
          <w:rFonts w:cs="Arial"/>
        </w:rPr>
        <w:fldChar w:fldCharType="begin"/>
      </w:r>
      <w:r w:rsidR="00025A1F" w:rsidRPr="00CD6FD5">
        <w:rPr>
          <w:rFonts w:cs="Arial"/>
        </w:rPr>
        <w:instrText xml:space="preserve"> REF _Ref122699934 \n \h </w:instrText>
      </w:r>
      <w:r w:rsidR="00025A1F" w:rsidRPr="00CD6FD5">
        <w:rPr>
          <w:rFonts w:cs="Arial"/>
        </w:rPr>
      </w:r>
      <w:r w:rsidR="00025A1F" w:rsidRPr="00CD6FD5">
        <w:rPr>
          <w:rFonts w:cs="Arial"/>
        </w:rPr>
        <w:fldChar w:fldCharType="separate"/>
      </w:r>
      <w:r w:rsidR="00493D80">
        <w:rPr>
          <w:rFonts w:cs="Arial"/>
        </w:rPr>
        <w:t>[6]</w:t>
      </w:r>
      <w:r w:rsidR="00025A1F" w:rsidRPr="00CD6FD5">
        <w:rPr>
          <w:rFonts w:cs="Arial"/>
        </w:rPr>
        <w:fldChar w:fldCharType="end"/>
      </w:r>
      <w:r w:rsidRPr="00CD6FD5">
        <w:rPr>
          <w:rFonts w:cs="Arial"/>
        </w:rPr>
        <w:t xml:space="preserve"> on antennas (Slovak Republic</w:t>
      </w:r>
      <w:r w:rsidR="00502907" w:rsidRPr="00CD6FD5">
        <w:rPr>
          <w:rFonts w:cs="Arial"/>
        </w:rPr>
        <w:t xml:space="preserve"> and</w:t>
      </w:r>
      <w:r w:rsidRPr="00CD6FD5">
        <w:rPr>
          <w:rFonts w:cs="Arial"/>
        </w:rPr>
        <w:t xml:space="preserve"> Italy)) </w:t>
      </w:r>
    </w:p>
    <w:p w14:paraId="2DDE024E" w14:textId="29AA4DE5" w:rsidR="00B80C60" w:rsidRPr="00CD6FD5" w:rsidRDefault="00B80C60" w:rsidP="00B80C60">
      <w:pPr>
        <w:rPr>
          <w:rFonts w:cs="Arial"/>
        </w:rPr>
      </w:pPr>
      <w:r w:rsidRPr="00CD6FD5">
        <w:rPr>
          <w:rFonts w:cs="Arial"/>
        </w:rPr>
        <w:t>In some cases</w:t>
      </w:r>
      <w:r w:rsidR="00225809" w:rsidRPr="00CD6FD5">
        <w:rPr>
          <w:rFonts w:cs="Arial"/>
        </w:rPr>
        <w:t>,</w:t>
      </w:r>
      <w:r w:rsidRPr="00CD6FD5">
        <w:rPr>
          <w:rFonts w:cs="Arial"/>
        </w:rPr>
        <w:t xml:space="preserve"> the planning methods have been indicated to be the same as for frequencies below 50 GHz (Norway).</w:t>
      </w:r>
    </w:p>
    <w:p w14:paraId="390B453A" w14:textId="5C706320" w:rsidR="00B80C60" w:rsidRPr="00CD6FD5" w:rsidRDefault="00B80C60" w:rsidP="00B80C60">
      <w:pPr>
        <w:rPr>
          <w:rFonts w:cs="Arial"/>
        </w:rPr>
      </w:pPr>
      <w:r w:rsidRPr="00CD6FD5">
        <w:rPr>
          <w:rFonts w:cs="Arial"/>
        </w:rPr>
        <w:t>Some specific tools have been indicated such as Pathloss 5 (Latvia) in addition to few proprietary tools (</w:t>
      </w:r>
      <w:r w:rsidR="003D76AC" w:rsidRPr="00CD6FD5">
        <w:t>United Kingdom</w:t>
      </w:r>
      <w:r w:rsidR="00502907" w:rsidRPr="00CD6FD5">
        <w:rPr>
          <w:rFonts w:cs="Arial"/>
        </w:rPr>
        <w:t xml:space="preserve"> and</w:t>
      </w:r>
      <w:r w:rsidRPr="00CD6FD5">
        <w:rPr>
          <w:rFonts w:cs="Arial"/>
        </w:rPr>
        <w:t xml:space="preserve"> Slovak Republic).</w:t>
      </w:r>
    </w:p>
    <w:p w14:paraId="376F17AD" w14:textId="0A025CAE" w:rsidR="00B80C60" w:rsidRPr="00CD6FD5" w:rsidRDefault="00B80C60" w:rsidP="00B80C60">
      <w:pPr>
        <w:rPr>
          <w:rFonts w:cs="Arial"/>
        </w:rPr>
      </w:pPr>
      <w:r w:rsidRPr="00CD6FD5">
        <w:rPr>
          <w:rFonts w:cs="Arial"/>
        </w:rPr>
        <w:t>Some interference criteria are reported by responding administrations: I/N= -- 6</w:t>
      </w:r>
      <w:r w:rsidR="0015511D" w:rsidRPr="00CD6FD5">
        <w:rPr>
          <w:rFonts w:cs="Arial"/>
        </w:rPr>
        <w:t xml:space="preserve"> </w:t>
      </w:r>
      <w:r w:rsidRPr="00CD6FD5">
        <w:rPr>
          <w:rFonts w:cs="Arial"/>
        </w:rPr>
        <w:t>dB for 1 dB threshold degradation (Sweden); threshold degradation &lt; 1</w:t>
      </w:r>
      <w:r w:rsidR="005E67FB" w:rsidRPr="00CD6FD5">
        <w:rPr>
          <w:rFonts w:cs="Arial"/>
        </w:rPr>
        <w:t xml:space="preserve"> </w:t>
      </w:r>
      <w:r w:rsidRPr="00CD6FD5">
        <w:rPr>
          <w:rFonts w:cs="Arial"/>
        </w:rPr>
        <w:t>dB single / or &lt; 2 dB cumulative / ITU-R P.525</w:t>
      </w:r>
      <w:r w:rsidR="005E67FB" w:rsidRPr="00CD6FD5">
        <w:rPr>
          <w:rFonts w:cs="Arial"/>
        </w:rPr>
        <w:t xml:space="preserve"> </w:t>
      </w:r>
      <w:r w:rsidR="005E67FB" w:rsidRPr="00CD6FD5">
        <w:rPr>
          <w:rFonts w:cs="Arial"/>
        </w:rPr>
        <w:fldChar w:fldCharType="begin"/>
      </w:r>
      <w:r w:rsidR="005E67FB" w:rsidRPr="00CD6FD5">
        <w:rPr>
          <w:rFonts w:cs="Arial"/>
        </w:rPr>
        <w:instrText xml:space="preserve"> REF _Ref122700514 \n \h </w:instrText>
      </w:r>
      <w:r w:rsidR="005E67FB" w:rsidRPr="00CD6FD5">
        <w:rPr>
          <w:rFonts w:cs="Arial"/>
        </w:rPr>
      </w:r>
      <w:r w:rsidR="005E67FB" w:rsidRPr="00CD6FD5">
        <w:rPr>
          <w:rFonts w:cs="Arial"/>
        </w:rPr>
        <w:fldChar w:fldCharType="separate"/>
      </w:r>
      <w:r w:rsidR="00493D80">
        <w:rPr>
          <w:rFonts w:cs="Arial"/>
        </w:rPr>
        <w:t>[18]</w:t>
      </w:r>
      <w:r w:rsidR="005E67FB" w:rsidRPr="00CD6FD5">
        <w:rPr>
          <w:rFonts w:cs="Arial"/>
        </w:rPr>
        <w:fldChar w:fldCharType="end"/>
      </w:r>
      <w:r w:rsidR="008D1954" w:rsidRPr="00CD6FD5">
        <w:rPr>
          <w:rFonts w:cs="Arial"/>
        </w:rPr>
        <w:t xml:space="preserve"> </w:t>
      </w:r>
      <w:r w:rsidRPr="00CD6FD5">
        <w:rPr>
          <w:rFonts w:cs="Arial"/>
        </w:rPr>
        <w:t xml:space="preserve">/ P.526-11 </w:t>
      </w:r>
      <w:r w:rsidR="005E67FB" w:rsidRPr="00CD6FD5">
        <w:rPr>
          <w:rFonts w:cs="Arial"/>
        </w:rPr>
        <w:fldChar w:fldCharType="begin"/>
      </w:r>
      <w:r w:rsidR="005E67FB" w:rsidRPr="00CD6FD5">
        <w:rPr>
          <w:rFonts w:cs="Arial"/>
        </w:rPr>
        <w:instrText xml:space="preserve"> REF _Ref122700737 \n \h </w:instrText>
      </w:r>
      <w:r w:rsidR="005E67FB" w:rsidRPr="00CD6FD5">
        <w:rPr>
          <w:rFonts w:cs="Arial"/>
        </w:rPr>
      </w:r>
      <w:r w:rsidR="005E67FB" w:rsidRPr="00CD6FD5">
        <w:rPr>
          <w:rFonts w:cs="Arial"/>
        </w:rPr>
        <w:fldChar w:fldCharType="separate"/>
      </w:r>
      <w:r w:rsidR="00493D80">
        <w:rPr>
          <w:rFonts w:cs="Arial"/>
        </w:rPr>
        <w:t>[22]</w:t>
      </w:r>
      <w:r w:rsidR="005E67FB" w:rsidRPr="00CD6FD5">
        <w:rPr>
          <w:rFonts w:cs="Arial"/>
        </w:rPr>
        <w:fldChar w:fldCharType="end"/>
      </w:r>
      <w:r w:rsidR="005E67FB" w:rsidRPr="00CD6FD5">
        <w:rPr>
          <w:rFonts w:cs="Arial"/>
        </w:rPr>
        <w:t xml:space="preserve"> </w:t>
      </w:r>
      <w:r w:rsidRPr="00CD6FD5">
        <w:rPr>
          <w:rFonts w:cs="Arial"/>
        </w:rPr>
        <w:t>(Switzerland); C/I or TD (Bosnia and Herzegovina)¸ T/I (Germany).</w:t>
      </w:r>
    </w:p>
    <w:p w14:paraId="6BE0E510" w14:textId="58C046B6" w:rsidR="00B80C60" w:rsidRPr="00CD6FD5" w:rsidRDefault="00B80C60" w:rsidP="00EA0CCC">
      <w:pPr>
        <w:pStyle w:val="Heading2"/>
        <w:rPr>
          <w:lang w:val="en-GB"/>
        </w:rPr>
      </w:pPr>
      <w:bookmarkStart w:id="255" w:name="_Toc142915794"/>
      <w:r w:rsidRPr="00CD6FD5">
        <w:rPr>
          <w:lang w:val="en-GB"/>
        </w:rPr>
        <w:t>Frequencies below 86 GHz</w:t>
      </w:r>
      <w:bookmarkEnd w:id="255"/>
    </w:p>
    <w:p w14:paraId="2DC09392" w14:textId="1694A1AE" w:rsidR="00B80C60" w:rsidRPr="00CD6FD5" w:rsidRDefault="00B80C60" w:rsidP="00B80C60">
      <w:pPr>
        <w:rPr>
          <w:rFonts w:cs="Arial"/>
        </w:rPr>
      </w:pPr>
      <w:r w:rsidRPr="00CD6FD5">
        <w:rPr>
          <w:rFonts w:cs="Arial"/>
        </w:rPr>
        <w:t>In some responding administrations, no calculation is done by the administrations (Belgium, Ireland, Serbia, Hungary, Romania and Croatia up to 86 GHz, Czech Republic above 86 GHz) due to the adoption of simplified licensing regimes, (the operators make</w:t>
      </w:r>
      <w:r w:rsidR="005E67FB" w:rsidRPr="00CD6FD5">
        <w:rPr>
          <w:rFonts w:cs="Arial"/>
        </w:rPr>
        <w:t xml:space="preserve"> </w:t>
      </w:r>
      <w:r w:rsidRPr="00CD6FD5">
        <w:rPr>
          <w:rFonts w:cs="Arial"/>
        </w:rPr>
        <w:t>link planning); in case of interference, the last registered user changes frequency (Ireland); some responding admins use link-by-link up to 86 GHz (</w:t>
      </w:r>
      <w:r w:rsidR="003D76AC" w:rsidRPr="00CD6FD5">
        <w:t>United Kingdom</w:t>
      </w:r>
      <w:r w:rsidRPr="00CD6FD5">
        <w:rPr>
          <w:rFonts w:cs="Arial"/>
        </w:rPr>
        <w:t>).</w:t>
      </w:r>
    </w:p>
    <w:p w14:paraId="4FEA0C26" w14:textId="5EAB3689" w:rsidR="00B80C60" w:rsidRPr="00CD6FD5" w:rsidRDefault="00B80C60" w:rsidP="00B80C60">
      <w:pPr>
        <w:rPr>
          <w:rFonts w:cs="Arial"/>
        </w:rPr>
      </w:pPr>
      <w:r w:rsidRPr="00CD6FD5">
        <w:rPr>
          <w:rFonts w:cs="Arial"/>
        </w:rPr>
        <w:t>One responding administration (Sweden) notes that for frequencies above 50 GHz systems, accurate knowledge of antenna characteristics and site location are required for accurate link planning. Same respondent notes that the interference criterion is for the time being the same as in the traditional bands 6-38 GHz, I/N= -- 6</w:t>
      </w:r>
      <w:r w:rsidR="005E67FB" w:rsidRPr="00CD6FD5">
        <w:rPr>
          <w:rFonts w:cs="Arial"/>
        </w:rPr>
        <w:t xml:space="preserve"> </w:t>
      </w:r>
      <w:r w:rsidRPr="00CD6FD5">
        <w:rPr>
          <w:rFonts w:cs="Arial"/>
        </w:rPr>
        <w:t>dB for 1 dB threshold degradation (single entry).</w:t>
      </w:r>
    </w:p>
    <w:p w14:paraId="60E0EBEA" w14:textId="77777777" w:rsidR="00B80C60" w:rsidRPr="00CD6FD5" w:rsidRDefault="00B80C60" w:rsidP="00B80C60">
      <w:pPr>
        <w:rPr>
          <w:rFonts w:cs="Arial"/>
        </w:rPr>
      </w:pPr>
      <w:r w:rsidRPr="00CD6FD5">
        <w:rPr>
          <w:rFonts w:cs="Arial"/>
        </w:rPr>
        <w:t>Another administration (Norway) uses standard software and standard methods for interference calculations, including latest propagation and attenuation models.</w:t>
      </w:r>
    </w:p>
    <w:p w14:paraId="2FC74F3E" w14:textId="77777777" w:rsidR="00B80C60" w:rsidRPr="00CD6FD5" w:rsidRDefault="00B80C60" w:rsidP="00B80C60">
      <w:pPr>
        <w:rPr>
          <w:rFonts w:cs="Arial"/>
        </w:rPr>
      </w:pPr>
      <w:r w:rsidRPr="00CD6FD5">
        <w:rPr>
          <w:rFonts w:cs="Arial"/>
        </w:rPr>
        <w:t>Czech Republic informs that in the 60 GHz, where two technologies are allowed – (RLANs and FS), basic technical parameters of each station (e.g. location, bandwidth, power, required C/I based on modulation) are registered and simple calculation is executed using free space.</w:t>
      </w:r>
    </w:p>
    <w:p w14:paraId="54878561" w14:textId="40628EC1" w:rsidR="00B80C60" w:rsidRPr="00CD6FD5" w:rsidRDefault="00B80C60" w:rsidP="00EA0CCC">
      <w:pPr>
        <w:pStyle w:val="Heading2"/>
        <w:rPr>
          <w:lang w:val="en-GB"/>
        </w:rPr>
      </w:pPr>
      <w:bookmarkStart w:id="256" w:name="_Toc142915795"/>
      <w:r w:rsidRPr="00CD6FD5">
        <w:rPr>
          <w:lang w:val="en-GB"/>
        </w:rPr>
        <w:t xml:space="preserve">Frequencies above </w:t>
      </w:r>
      <w:r w:rsidR="006E3AF6">
        <w:t>50</w:t>
      </w:r>
      <w:r w:rsidRPr="00CD6FD5">
        <w:rPr>
          <w:lang w:val="en-GB"/>
        </w:rPr>
        <w:t xml:space="preserve"> GHz</w:t>
      </w:r>
      <w:bookmarkEnd w:id="256"/>
    </w:p>
    <w:p w14:paraId="6E14C36F" w14:textId="5A2E16BE" w:rsidR="00B80C60" w:rsidRPr="00CD6FD5" w:rsidRDefault="00B80C60" w:rsidP="00B80C60">
      <w:pPr>
        <w:rPr>
          <w:rFonts w:cs="Arial"/>
        </w:rPr>
      </w:pPr>
      <w:r w:rsidRPr="00CD6FD5">
        <w:rPr>
          <w:rFonts w:cs="Arial"/>
        </w:rPr>
        <w:t>Some respondents have not considered planning above 50 GHz due to lack of or limited assignments (</w:t>
      </w:r>
      <w:r w:rsidR="00840503" w:rsidRPr="00CD6FD5">
        <w:rPr>
          <w:rFonts w:cs="Arial"/>
        </w:rPr>
        <w:t>Türkiye</w:t>
      </w:r>
      <w:r w:rsidRPr="00CD6FD5">
        <w:rPr>
          <w:rFonts w:cs="Arial"/>
        </w:rPr>
        <w:t>, Malta, Italy, Estonia</w:t>
      </w:r>
      <w:r w:rsidR="00E531F4" w:rsidRPr="00CD6FD5">
        <w:rPr>
          <w:rFonts w:cs="Arial"/>
        </w:rPr>
        <w:t xml:space="preserve"> as well as</w:t>
      </w:r>
      <w:r w:rsidRPr="00CD6FD5">
        <w:rPr>
          <w:rFonts w:cs="Arial"/>
        </w:rPr>
        <w:t xml:space="preserve"> Bosnia and Herzegovina).</w:t>
      </w:r>
    </w:p>
    <w:p w14:paraId="2D9A7A6D" w14:textId="77777777" w:rsidR="00B80C60" w:rsidRPr="00CD6FD5" w:rsidRDefault="00B80C60" w:rsidP="00B80C60">
      <w:pPr>
        <w:rPr>
          <w:rFonts w:cs="Arial"/>
        </w:rPr>
      </w:pPr>
      <w:r w:rsidRPr="00CD6FD5">
        <w:rPr>
          <w:rFonts w:cs="Arial"/>
        </w:rPr>
        <w:t>In several responding administrations there is no use nor request for these bands yet.</w:t>
      </w:r>
    </w:p>
    <w:p w14:paraId="1A57803E" w14:textId="77777777" w:rsidR="00B80C60" w:rsidRPr="00CD6FD5" w:rsidRDefault="00B80C60" w:rsidP="00B80C60">
      <w:pPr>
        <w:rPr>
          <w:rFonts w:cs="Arial"/>
        </w:rPr>
      </w:pPr>
      <w:r w:rsidRPr="00CD6FD5">
        <w:rPr>
          <w:rFonts w:cs="Arial"/>
        </w:rPr>
        <w:lastRenderedPageBreak/>
        <w:t>One responding administration (Sweden) notes that above 86 GHz, the situation is basically the same as for 50-86 GHz, possibly even with higher requirements due to higher frequencies.</w:t>
      </w:r>
    </w:p>
    <w:p w14:paraId="29DF796E" w14:textId="2E56A7C8" w:rsidR="00B80C60" w:rsidRPr="00CD6FD5" w:rsidRDefault="00B80C60" w:rsidP="00B80C60">
      <w:pPr>
        <w:rPr>
          <w:rFonts w:cs="Arial"/>
        </w:rPr>
      </w:pPr>
      <w:r w:rsidRPr="00CD6FD5">
        <w:rPr>
          <w:rFonts w:cs="Arial"/>
        </w:rPr>
        <w:t>Some respondents note that existing prediction models need consolidation for frequencies above 86 GHz (Italy, Austria, Huawei</w:t>
      </w:r>
      <w:r w:rsidR="003D76AC" w:rsidRPr="00CD6FD5">
        <w:rPr>
          <w:rFonts w:cs="Arial"/>
        </w:rPr>
        <w:t xml:space="preserve"> and</w:t>
      </w:r>
      <w:r w:rsidRPr="00CD6FD5">
        <w:rPr>
          <w:rFonts w:cs="Arial"/>
        </w:rPr>
        <w:t xml:space="preserve"> </w:t>
      </w:r>
      <w:r w:rsidR="003D76AC" w:rsidRPr="00CD6FD5">
        <w:t>United Kingdom</w:t>
      </w:r>
      <w:r w:rsidRPr="00CD6FD5">
        <w:rPr>
          <w:rFonts w:cs="Arial"/>
        </w:rPr>
        <w:t>).</w:t>
      </w:r>
    </w:p>
    <w:p w14:paraId="7D423F8F" w14:textId="45938C52" w:rsidR="00B80C60" w:rsidRPr="00CD6FD5" w:rsidRDefault="00B80C60" w:rsidP="00B80C60">
      <w:pPr>
        <w:rPr>
          <w:rFonts w:cs="Arial"/>
        </w:rPr>
      </w:pPr>
      <w:r w:rsidRPr="00CD6FD5">
        <w:rPr>
          <w:rFonts w:cs="Arial"/>
        </w:rPr>
        <w:t>One responding administration (Italy) notes that activities are ongoing to evaluate the effectiveness of existing methods for rain attenuation in D</w:t>
      </w:r>
      <w:r w:rsidR="00225809" w:rsidRPr="00CD6FD5">
        <w:rPr>
          <w:rFonts w:cs="Arial"/>
        </w:rPr>
        <w:t>-</w:t>
      </w:r>
      <w:r w:rsidRPr="00CD6FD5">
        <w:rPr>
          <w:rFonts w:cs="Arial"/>
        </w:rPr>
        <w:t xml:space="preserve">band, since current methods could overestimate the attenuation, while </w:t>
      </w:r>
      <w:r w:rsidR="003D76AC" w:rsidRPr="00CD6FD5">
        <w:t>United Kingdom</w:t>
      </w:r>
      <w:r w:rsidRPr="00CD6FD5">
        <w:rPr>
          <w:rFonts w:cs="Arial"/>
        </w:rPr>
        <w:t xml:space="preserve"> notes the there is a need for propagation models and antenna patterns for bands above 50</w:t>
      </w:r>
      <w:r w:rsidR="00225809" w:rsidRPr="00CD6FD5">
        <w:rPr>
          <w:rFonts w:cs="Arial"/>
        </w:rPr>
        <w:t xml:space="preserve"> </w:t>
      </w:r>
      <w:r w:rsidRPr="00CD6FD5">
        <w:rPr>
          <w:rFonts w:cs="Arial"/>
        </w:rPr>
        <w:t>GHz to be updated and extended in frequency.</w:t>
      </w:r>
    </w:p>
    <w:p w14:paraId="52CB953B" w14:textId="77777777" w:rsidR="00B80C60" w:rsidRPr="00CD6FD5" w:rsidRDefault="00B80C60" w:rsidP="00B80C60">
      <w:pPr>
        <w:rPr>
          <w:rFonts w:cs="Arial"/>
        </w:rPr>
      </w:pPr>
      <w:r w:rsidRPr="00CD6FD5">
        <w:rPr>
          <w:rFonts w:cs="Arial"/>
        </w:rPr>
        <w:t>The following ETSI documents are noted by some individual respondents:</w:t>
      </w:r>
    </w:p>
    <w:p w14:paraId="6728DB43" w14:textId="76EBC12B" w:rsidR="00B80C60" w:rsidRPr="00CD6FD5" w:rsidRDefault="00B80C60" w:rsidP="003E0088">
      <w:pPr>
        <w:pStyle w:val="ECCBulletsLv1"/>
        <w:rPr>
          <w:rFonts w:cs="Arial"/>
        </w:rPr>
      </w:pPr>
      <w:r w:rsidRPr="00CD6FD5">
        <w:rPr>
          <w:rFonts w:cs="Arial"/>
        </w:rPr>
        <w:t>ETSI EN 302 217 series</w:t>
      </w:r>
      <w:r w:rsidR="004213AF" w:rsidRPr="00CD6FD5">
        <w:rPr>
          <w:rFonts w:cs="Arial"/>
        </w:rPr>
        <w:t xml:space="preserve"> </w:t>
      </w:r>
      <w:r w:rsidR="004213AF" w:rsidRPr="00CD6FD5">
        <w:rPr>
          <w:rFonts w:cs="Arial"/>
        </w:rPr>
        <w:fldChar w:fldCharType="begin"/>
      </w:r>
      <w:r w:rsidR="004213AF" w:rsidRPr="00CD6FD5">
        <w:rPr>
          <w:rFonts w:cs="Arial"/>
        </w:rPr>
        <w:instrText xml:space="preserve"> REF _Ref122700464 \n \h </w:instrText>
      </w:r>
      <w:r w:rsidR="004213AF" w:rsidRPr="00CD6FD5">
        <w:rPr>
          <w:rFonts w:cs="Arial"/>
        </w:rPr>
      </w:r>
      <w:r w:rsidR="004213AF" w:rsidRPr="00CD6FD5">
        <w:rPr>
          <w:rFonts w:cs="Arial"/>
        </w:rPr>
        <w:fldChar w:fldCharType="separate"/>
      </w:r>
      <w:r w:rsidR="00493D80">
        <w:rPr>
          <w:rFonts w:cs="Arial"/>
        </w:rPr>
        <w:t>[14]</w:t>
      </w:r>
      <w:r w:rsidR="004213AF" w:rsidRPr="00CD6FD5">
        <w:rPr>
          <w:rFonts w:cs="Arial"/>
        </w:rPr>
        <w:fldChar w:fldCharType="end"/>
      </w:r>
      <w:r w:rsidRPr="00CD6FD5">
        <w:rPr>
          <w:rFonts w:cs="Arial"/>
        </w:rPr>
        <w:t xml:space="preserve"> (Ireland);</w:t>
      </w:r>
    </w:p>
    <w:p w14:paraId="25708996" w14:textId="1A25B8C0" w:rsidR="00B80C60" w:rsidRPr="00CD6FD5" w:rsidRDefault="00B80C60" w:rsidP="003E0088">
      <w:pPr>
        <w:pStyle w:val="ECCBulletsLv1"/>
        <w:rPr>
          <w:rFonts w:cs="Arial"/>
        </w:rPr>
      </w:pPr>
      <w:r w:rsidRPr="00CD6FD5">
        <w:rPr>
          <w:rFonts w:cs="Arial"/>
        </w:rPr>
        <w:t xml:space="preserve">ECC Recommendation (18)01 </w:t>
      </w:r>
      <w:r w:rsidR="004213AF" w:rsidRPr="00CD6FD5">
        <w:rPr>
          <w:rFonts w:cs="Arial"/>
        </w:rPr>
        <w:fldChar w:fldCharType="begin"/>
      </w:r>
      <w:r w:rsidR="004213AF" w:rsidRPr="00CD6FD5">
        <w:rPr>
          <w:rFonts w:cs="Arial"/>
        </w:rPr>
        <w:instrText xml:space="preserve"> REF _Ref122700435 \n \h </w:instrText>
      </w:r>
      <w:r w:rsidR="004213AF" w:rsidRPr="00CD6FD5">
        <w:rPr>
          <w:rFonts w:cs="Arial"/>
        </w:rPr>
      </w:r>
      <w:r w:rsidR="004213AF" w:rsidRPr="00CD6FD5">
        <w:rPr>
          <w:rFonts w:cs="Arial"/>
        </w:rPr>
        <w:fldChar w:fldCharType="separate"/>
      </w:r>
      <w:r w:rsidR="00493D80">
        <w:rPr>
          <w:rFonts w:cs="Arial"/>
        </w:rPr>
        <w:t>[15]</w:t>
      </w:r>
      <w:r w:rsidR="004213AF" w:rsidRPr="00CD6FD5">
        <w:rPr>
          <w:rFonts w:cs="Arial"/>
        </w:rPr>
        <w:fldChar w:fldCharType="end"/>
      </w:r>
      <w:r w:rsidR="004213AF" w:rsidRPr="00CD6FD5">
        <w:rPr>
          <w:rFonts w:cs="Arial"/>
        </w:rPr>
        <w:t xml:space="preserve"> </w:t>
      </w:r>
      <w:r w:rsidRPr="00CD6FD5">
        <w:rPr>
          <w:rFonts w:cs="Arial"/>
        </w:rPr>
        <w:t xml:space="preserve">and </w:t>
      </w:r>
      <w:r w:rsidR="00D643A8" w:rsidRPr="00CD6FD5">
        <w:rPr>
          <w:rFonts w:cs="Arial"/>
        </w:rPr>
        <w:t xml:space="preserve">ECC Recommendation </w:t>
      </w:r>
      <w:r w:rsidRPr="00CD6FD5">
        <w:rPr>
          <w:rFonts w:cs="Arial"/>
        </w:rPr>
        <w:t xml:space="preserve">(18)02 </w:t>
      </w:r>
      <w:r w:rsidR="004213AF" w:rsidRPr="00CD6FD5">
        <w:rPr>
          <w:rFonts w:cs="Arial"/>
        </w:rPr>
        <w:fldChar w:fldCharType="begin"/>
      </w:r>
      <w:r w:rsidR="004213AF" w:rsidRPr="00CD6FD5">
        <w:rPr>
          <w:rFonts w:cs="Arial"/>
        </w:rPr>
        <w:instrText xml:space="preserve"> REF _Ref122700454 \n \h </w:instrText>
      </w:r>
      <w:r w:rsidR="004213AF" w:rsidRPr="00CD6FD5">
        <w:rPr>
          <w:rFonts w:cs="Arial"/>
        </w:rPr>
      </w:r>
      <w:r w:rsidR="004213AF" w:rsidRPr="00CD6FD5">
        <w:rPr>
          <w:rFonts w:cs="Arial"/>
        </w:rPr>
        <w:fldChar w:fldCharType="separate"/>
      </w:r>
      <w:r w:rsidR="00493D80">
        <w:rPr>
          <w:rFonts w:cs="Arial"/>
        </w:rPr>
        <w:t>[16]</w:t>
      </w:r>
      <w:r w:rsidR="004213AF" w:rsidRPr="00CD6FD5">
        <w:rPr>
          <w:rFonts w:cs="Arial"/>
        </w:rPr>
        <w:fldChar w:fldCharType="end"/>
      </w:r>
      <w:r w:rsidR="004213AF" w:rsidRPr="00CD6FD5">
        <w:rPr>
          <w:rFonts w:cs="Arial"/>
        </w:rPr>
        <w:t xml:space="preserve"> </w:t>
      </w:r>
      <w:r w:rsidRPr="00CD6FD5">
        <w:rPr>
          <w:rFonts w:cs="Arial"/>
        </w:rPr>
        <w:t>channel plans for W</w:t>
      </w:r>
      <w:r w:rsidR="00D643A8" w:rsidRPr="00CD6FD5">
        <w:rPr>
          <w:rFonts w:cs="Arial"/>
        </w:rPr>
        <w:t>-bands</w:t>
      </w:r>
      <w:r w:rsidRPr="00CD6FD5">
        <w:rPr>
          <w:rFonts w:cs="Arial"/>
        </w:rPr>
        <w:t xml:space="preserve"> and D-bands);</w:t>
      </w:r>
    </w:p>
    <w:p w14:paraId="695AF6B6" w14:textId="1F6C0CAF" w:rsidR="00B80C60" w:rsidRPr="00CD6FD5" w:rsidRDefault="00225809" w:rsidP="003E0088">
      <w:pPr>
        <w:pStyle w:val="ECCBulletsLv1"/>
        <w:rPr>
          <w:rFonts w:cs="Arial"/>
        </w:rPr>
      </w:pPr>
      <w:r w:rsidRPr="00CD6FD5">
        <w:t xml:space="preserve">Recommendation </w:t>
      </w:r>
      <w:r w:rsidR="00B80C60" w:rsidRPr="00CD6FD5">
        <w:rPr>
          <w:rFonts w:cs="Arial"/>
        </w:rPr>
        <w:t xml:space="preserve">ITU-R P.530 </w:t>
      </w:r>
      <w:r w:rsidR="004213AF" w:rsidRPr="00CD6FD5">
        <w:rPr>
          <w:rFonts w:cs="Arial"/>
        </w:rPr>
        <w:fldChar w:fldCharType="begin"/>
      </w:r>
      <w:r w:rsidR="004213AF" w:rsidRPr="00CD6FD5">
        <w:rPr>
          <w:rFonts w:cs="Arial"/>
        </w:rPr>
        <w:instrText xml:space="preserve"> REF _Ref122700468 \n \h </w:instrText>
      </w:r>
      <w:r w:rsidR="004213AF" w:rsidRPr="00CD6FD5">
        <w:rPr>
          <w:rFonts w:cs="Arial"/>
        </w:rPr>
      </w:r>
      <w:r w:rsidR="004213AF" w:rsidRPr="00CD6FD5">
        <w:rPr>
          <w:rFonts w:cs="Arial"/>
        </w:rPr>
        <w:fldChar w:fldCharType="separate"/>
      </w:r>
      <w:r w:rsidR="00493D80">
        <w:rPr>
          <w:rFonts w:cs="Arial"/>
        </w:rPr>
        <w:t>[17]</w:t>
      </w:r>
      <w:r w:rsidR="004213AF" w:rsidRPr="00CD6FD5">
        <w:rPr>
          <w:rFonts w:cs="Arial"/>
        </w:rPr>
        <w:fldChar w:fldCharType="end"/>
      </w:r>
      <w:r w:rsidR="004213AF" w:rsidRPr="00CD6FD5">
        <w:rPr>
          <w:rFonts w:cs="Arial"/>
        </w:rPr>
        <w:t xml:space="preserve"> </w:t>
      </w:r>
      <w:r w:rsidR="00B80C60" w:rsidRPr="00CD6FD5">
        <w:rPr>
          <w:rFonts w:cs="Arial"/>
        </w:rPr>
        <w:t xml:space="preserve">(prediction methods) and </w:t>
      </w:r>
      <w:r w:rsidRPr="00CD6FD5">
        <w:t>Recommendation</w:t>
      </w:r>
      <w:r w:rsidR="0032226C" w:rsidRPr="00CD6FD5">
        <w:t xml:space="preserve"> </w:t>
      </w:r>
      <w:r w:rsidR="00B80C60" w:rsidRPr="00CD6FD5">
        <w:rPr>
          <w:rFonts w:cs="Arial"/>
        </w:rPr>
        <w:t>ITU-R P.525</w:t>
      </w:r>
      <w:r w:rsidR="0032226C" w:rsidRPr="00CD6FD5">
        <w:rPr>
          <w:rFonts w:cs="Arial"/>
        </w:rPr>
        <w:t xml:space="preserve"> </w:t>
      </w:r>
      <w:r w:rsidR="004213AF" w:rsidRPr="00CD6FD5">
        <w:rPr>
          <w:rFonts w:cs="Arial"/>
        </w:rPr>
        <w:fldChar w:fldCharType="begin"/>
      </w:r>
      <w:r w:rsidR="004213AF" w:rsidRPr="00CD6FD5">
        <w:rPr>
          <w:rFonts w:cs="Arial"/>
        </w:rPr>
        <w:instrText xml:space="preserve"> REF _Ref122700514 \n \h </w:instrText>
      </w:r>
      <w:r w:rsidR="004213AF" w:rsidRPr="00CD6FD5">
        <w:rPr>
          <w:rFonts w:cs="Arial"/>
        </w:rPr>
      </w:r>
      <w:r w:rsidR="004213AF" w:rsidRPr="00CD6FD5">
        <w:rPr>
          <w:rFonts w:cs="Arial"/>
        </w:rPr>
        <w:fldChar w:fldCharType="separate"/>
      </w:r>
      <w:r w:rsidR="00493D80">
        <w:rPr>
          <w:rFonts w:cs="Arial"/>
        </w:rPr>
        <w:t>[18]</w:t>
      </w:r>
      <w:r w:rsidR="004213AF" w:rsidRPr="00CD6FD5">
        <w:rPr>
          <w:rFonts w:cs="Arial"/>
        </w:rPr>
        <w:fldChar w:fldCharType="end"/>
      </w:r>
      <w:r w:rsidR="004213AF" w:rsidRPr="00CD6FD5">
        <w:rPr>
          <w:rFonts w:cs="Arial"/>
        </w:rPr>
        <w:t xml:space="preserve"> </w:t>
      </w:r>
      <w:r w:rsidR="00B80C60" w:rsidRPr="00CD6FD5">
        <w:rPr>
          <w:rFonts w:cs="Arial"/>
        </w:rPr>
        <w:t>(free space propagation) (Austria).</w:t>
      </w:r>
    </w:p>
    <w:p w14:paraId="5C671820" w14:textId="77777777" w:rsidR="00B80C60" w:rsidRPr="00CD6FD5" w:rsidRDefault="00B80C60" w:rsidP="0055252B">
      <w:pPr>
        <w:pStyle w:val="Heading3"/>
        <w:rPr>
          <w:lang w:val="en-GB"/>
        </w:rPr>
      </w:pPr>
      <w:bookmarkStart w:id="257" w:name="_Toc101891489"/>
      <w:bookmarkStart w:id="258" w:name="_Toc101895138"/>
      <w:bookmarkStart w:id="259" w:name="_Toc501523534"/>
      <w:bookmarkStart w:id="260" w:name="_Toc513131350"/>
      <w:bookmarkStart w:id="261" w:name="_Toc122538862"/>
      <w:bookmarkStart w:id="262" w:name="_Toc142915796"/>
      <w:bookmarkEnd w:id="257"/>
      <w:bookmarkEnd w:id="258"/>
      <w:r w:rsidRPr="00CD6FD5">
        <w:rPr>
          <w:lang w:val="en-GB"/>
        </w:rPr>
        <w:t>Link quality criteria – error performance and availability</w:t>
      </w:r>
      <w:bookmarkEnd w:id="259"/>
      <w:bookmarkEnd w:id="260"/>
      <w:bookmarkEnd w:id="261"/>
      <w:bookmarkEnd w:id="262"/>
    </w:p>
    <w:p w14:paraId="7A156494" w14:textId="77777777" w:rsidR="00B80C60" w:rsidRPr="00CD6FD5" w:rsidRDefault="00B80C60" w:rsidP="00B80C60">
      <w:pPr>
        <w:rPr>
          <w:rFonts w:cs="Arial"/>
        </w:rPr>
      </w:pPr>
      <w:r w:rsidRPr="00CD6FD5">
        <w:rPr>
          <w:rFonts w:cs="Arial"/>
        </w:rPr>
        <w:t>Common view exists that error performance and availability are expected to still play a significant role in future networks and technologies, including 5G.</w:t>
      </w:r>
    </w:p>
    <w:p w14:paraId="21C0839E" w14:textId="77777777" w:rsidR="00B80C60" w:rsidRPr="00CD6FD5" w:rsidRDefault="00B80C60" w:rsidP="00B80C60">
      <w:pPr>
        <w:rPr>
          <w:rFonts w:cs="Arial"/>
        </w:rPr>
      </w:pPr>
      <w:r w:rsidRPr="00CD6FD5">
        <w:rPr>
          <w:rFonts w:cs="Arial"/>
        </w:rPr>
        <w:t xml:space="preserve">Latency is also indicated as important by some respondents. </w:t>
      </w:r>
    </w:p>
    <w:p w14:paraId="718615FE" w14:textId="6714373A" w:rsidR="00B80C60" w:rsidRPr="00CD6FD5" w:rsidRDefault="00B80C60" w:rsidP="00B80C60">
      <w:pPr>
        <w:rPr>
          <w:rFonts w:cs="Arial"/>
        </w:rPr>
      </w:pPr>
      <w:r w:rsidRPr="00CD6FD5">
        <w:rPr>
          <w:rFonts w:cs="Arial"/>
        </w:rPr>
        <w:t>Recommendation ITU-T G.826</w:t>
      </w:r>
      <w:r w:rsidR="009F7D7B" w:rsidRPr="00CD6FD5">
        <w:rPr>
          <w:rFonts w:cs="Arial"/>
        </w:rPr>
        <w:t xml:space="preserve"> </w:t>
      </w:r>
      <w:r w:rsidR="009F7D7B" w:rsidRPr="00CD6FD5">
        <w:rPr>
          <w:rFonts w:cs="Arial"/>
        </w:rPr>
        <w:fldChar w:fldCharType="begin"/>
      </w:r>
      <w:r w:rsidR="009F7D7B" w:rsidRPr="00CD6FD5">
        <w:rPr>
          <w:rFonts w:cs="Arial"/>
        </w:rPr>
        <w:instrText xml:space="preserve"> REF _Ref123723024 \r \h </w:instrText>
      </w:r>
      <w:r w:rsidR="00014D89" w:rsidRPr="00CD6FD5">
        <w:rPr>
          <w:rFonts w:cs="Arial"/>
        </w:rPr>
        <w:instrText xml:space="preserve"> \* MERGEFORMAT </w:instrText>
      </w:r>
      <w:r w:rsidR="009F7D7B" w:rsidRPr="00CD6FD5">
        <w:rPr>
          <w:rFonts w:cs="Arial"/>
        </w:rPr>
      </w:r>
      <w:r w:rsidR="009F7D7B" w:rsidRPr="00CD6FD5">
        <w:rPr>
          <w:rFonts w:cs="Arial"/>
        </w:rPr>
        <w:fldChar w:fldCharType="separate"/>
      </w:r>
      <w:r w:rsidR="00493D80">
        <w:rPr>
          <w:rFonts w:cs="Arial"/>
        </w:rPr>
        <w:t>[60]</w:t>
      </w:r>
      <w:r w:rsidR="009F7D7B" w:rsidRPr="00CD6FD5">
        <w:rPr>
          <w:rFonts w:cs="Arial"/>
        </w:rPr>
        <w:fldChar w:fldCharType="end"/>
      </w:r>
      <w:r w:rsidRPr="00CD6FD5">
        <w:rPr>
          <w:rFonts w:cs="Arial"/>
        </w:rPr>
        <w:t xml:space="preserve"> and </w:t>
      </w:r>
      <w:r w:rsidR="00CB3B47" w:rsidRPr="00CB3B47">
        <w:t>Recommendation ITU</w:t>
      </w:r>
      <w:r w:rsidR="00CB3B47" w:rsidRPr="00CB3B47">
        <w:noBreakHyphen/>
        <w:t>T Y.1563</w:t>
      </w:r>
      <w:r w:rsidR="004949DD">
        <w:t xml:space="preserve"> </w:t>
      </w:r>
      <w:r w:rsidR="00014D89" w:rsidRPr="00CD6FD5">
        <w:rPr>
          <w:rFonts w:cs="Arial"/>
          <w:highlight w:val="yellow"/>
        </w:rPr>
        <w:fldChar w:fldCharType="begin"/>
      </w:r>
      <w:r w:rsidR="00014D89" w:rsidRPr="00CD6FD5">
        <w:rPr>
          <w:rFonts w:cs="Arial"/>
        </w:rPr>
        <w:instrText xml:space="preserve"> REF _Ref123723076 \r \h </w:instrText>
      </w:r>
      <w:r w:rsidR="00014D89" w:rsidRPr="00CD6FD5">
        <w:rPr>
          <w:rFonts w:cs="Arial"/>
          <w:highlight w:val="yellow"/>
        </w:rPr>
      </w:r>
      <w:r w:rsidR="00014D89" w:rsidRPr="00CD6FD5">
        <w:rPr>
          <w:rFonts w:cs="Arial"/>
          <w:highlight w:val="yellow"/>
        </w:rPr>
        <w:fldChar w:fldCharType="separate"/>
      </w:r>
      <w:r w:rsidR="00493D80">
        <w:rPr>
          <w:rFonts w:cs="Arial"/>
        </w:rPr>
        <w:t>[61]</w:t>
      </w:r>
      <w:r w:rsidR="00014D89" w:rsidRPr="00CD6FD5">
        <w:rPr>
          <w:rFonts w:cs="Arial"/>
          <w:highlight w:val="yellow"/>
        </w:rPr>
        <w:fldChar w:fldCharType="end"/>
      </w:r>
      <w:r w:rsidRPr="00CD6FD5">
        <w:rPr>
          <w:rFonts w:cs="Arial"/>
        </w:rPr>
        <w:t xml:space="preserve"> are used for reference by some respondents.</w:t>
      </w:r>
    </w:p>
    <w:p w14:paraId="5AB6D3CB" w14:textId="1FD8FB2D" w:rsidR="00B80C60" w:rsidRPr="00CD6FD5" w:rsidRDefault="00AD4C63" w:rsidP="00B80C60">
      <w:pPr>
        <w:rPr>
          <w:rFonts w:cs="Arial"/>
        </w:rPr>
      </w:pPr>
      <w:r w:rsidRPr="00AD4C63">
        <w:t xml:space="preserve">A widely used parameter for link planning is the availability, based on the 10 consecutive SES criteria, defined many years ago for PDH (ITU-T Recommendation G.821 </w:t>
      </w:r>
      <w:r w:rsidR="00711FED">
        <w:fldChar w:fldCharType="begin"/>
      </w:r>
      <w:r w:rsidR="00711FED">
        <w:instrText xml:space="preserve"> REF _Ref122700789 \r \h </w:instrText>
      </w:r>
      <w:r w:rsidR="00711FED">
        <w:fldChar w:fldCharType="separate"/>
      </w:r>
      <w:r w:rsidR="00493D80">
        <w:t>[23]</w:t>
      </w:r>
      <w:r w:rsidR="00711FED">
        <w:fldChar w:fldCharType="end"/>
      </w:r>
      <w:r w:rsidRPr="00AD4C63">
        <w:t>), extended later for constant-bitrate digital connections (ITU-T Recommendation G.826).</w:t>
      </w:r>
      <w:r w:rsidR="00B80C60" w:rsidRPr="00CD6FD5">
        <w:rPr>
          <w:rFonts w:cs="Arial"/>
        </w:rPr>
        <w:t>These criteria were developed many years ago, and an analyses could be carried on, to check their suitability to packet based networks. It is noted that the use of availability is not always in line with the ITU-T definition, and therefore standardisation studies could be beneficial to allow a harmonised view.</w:t>
      </w:r>
    </w:p>
    <w:p w14:paraId="32E8047D" w14:textId="77777777" w:rsidR="00B80C60" w:rsidRPr="00CD6FD5" w:rsidRDefault="00B80C60" w:rsidP="00B80C60">
      <w:pPr>
        <w:rPr>
          <w:rFonts w:cs="Arial"/>
        </w:rPr>
      </w:pPr>
      <w:r w:rsidRPr="00CD6FD5">
        <w:rPr>
          <w:rFonts w:cs="Arial"/>
        </w:rPr>
        <w:t>It was noted that for FWS backhaul link high quality and availability are important and should be taken into account.</w:t>
      </w:r>
    </w:p>
    <w:p w14:paraId="0A00FEEA" w14:textId="77777777" w:rsidR="00B80C60" w:rsidRPr="00CD6FD5" w:rsidRDefault="00B80C60" w:rsidP="00687F68">
      <w:pPr>
        <w:pStyle w:val="Heading3"/>
        <w:rPr>
          <w:lang w:val="en-GB"/>
        </w:rPr>
      </w:pPr>
      <w:bookmarkStart w:id="263" w:name="_Ref501372919"/>
      <w:bookmarkStart w:id="264" w:name="_Ref501372925"/>
      <w:bookmarkStart w:id="265" w:name="_Ref501373498"/>
      <w:bookmarkStart w:id="266" w:name="_Ref501373616"/>
      <w:bookmarkStart w:id="267" w:name="_Toc501523535"/>
      <w:bookmarkStart w:id="268" w:name="_Toc513131351"/>
      <w:bookmarkStart w:id="269" w:name="_Toc122538863"/>
      <w:bookmarkStart w:id="270" w:name="_Toc142915797"/>
      <w:r w:rsidRPr="00CD6FD5">
        <w:rPr>
          <w:lang w:val="en-GB"/>
        </w:rPr>
        <w:t>Backhaul network evolution</w:t>
      </w:r>
      <w:bookmarkEnd w:id="211"/>
      <w:r w:rsidRPr="00CD6FD5">
        <w:rPr>
          <w:lang w:val="en-GB"/>
        </w:rPr>
        <w:t xml:space="preserve"> and its challenges</w:t>
      </w:r>
      <w:bookmarkEnd w:id="212"/>
      <w:bookmarkEnd w:id="263"/>
      <w:bookmarkEnd w:id="264"/>
      <w:bookmarkEnd w:id="265"/>
      <w:bookmarkEnd w:id="266"/>
      <w:bookmarkEnd w:id="267"/>
      <w:bookmarkEnd w:id="268"/>
      <w:bookmarkEnd w:id="269"/>
      <w:bookmarkEnd w:id="270"/>
    </w:p>
    <w:p w14:paraId="633FFFC4" w14:textId="4BF2524E" w:rsidR="00B80C60" w:rsidRPr="00CD6FD5" w:rsidRDefault="00B80C60" w:rsidP="00B80C60">
      <w:pPr>
        <w:rPr>
          <w:rFonts w:cs="Arial"/>
        </w:rPr>
      </w:pPr>
      <w:r w:rsidRPr="00CD6FD5">
        <w:rPr>
          <w:rFonts w:cs="Arial"/>
        </w:rPr>
        <w:t xml:space="preserve">As a consequence of the evolution of network needs, a strong pressure exists from FSS/MSS and/or Mobile community on FS frequencies. All the discussions about allocation of spectrum for 5G must consider the equivalent needs for backhaul in future 5G from rural to dense urban environment (see an example in </w:t>
      </w:r>
      <w:r w:rsidRPr="00CD6FD5">
        <w:rPr>
          <w:rFonts w:cs="Arial"/>
        </w:rPr>
        <w:fldChar w:fldCharType="begin"/>
      </w:r>
      <w:r w:rsidRPr="00CD6FD5">
        <w:rPr>
          <w:rFonts w:cs="Arial"/>
        </w:rPr>
        <w:instrText xml:space="preserve"> REF _Ref501465373 \h  \* MERGEFORMAT </w:instrText>
      </w:r>
      <w:r w:rsidRPr="00CD6FD5">
        <w:rPr>
          <w:rFonts w:cs="Arial"/>
        </w:rPr>
      </w:r>
      <w:r w:rsidRPr="00CD6FD5">
        <w:rPr>
          <w:rFonts w:cs="Arial"/>
        </w:rPr>
        <w:fldChar w:fldCharType="separate"/>
      </w:r>
      <w:r w:rsidR="00460BD8" w:rsidRPr="00CD6FD5">
        <w:rPr>
          <w:rFonts w:cs="Arial"/>
        </w:rPr>
        <w:t>Figure 14</w:t>
      </w:r>
      <w:r w:rsidRPr="00CD6FD5">
        <w:rPr>
          <w:rFonts w:cs="Arial"/>
        </w:rPr>
        <w:fldChar w:fldCharType="end"/>
      </w:r>
      <w:r w:rsidRPr="00CD6FD5">
        <w:rPr>
          <w:rFonts w:cs="Arial"/>
        </w:rPr>
        <w:t>). The allocation of spectrum for 5G cannot be separated by the allocation of sufficient and suitable spectrum to deploy the backhaul network.</w:t>
      </w:r>
    </w:p>
    <w:p w14:paraId="2943FB37" w14:textId="77777777" w:rsidR="00B80C60" w:rsidRPr="00CD6FD5" w:rsidRDefault="00B80C60" w:rsidP="00B80C60">
      <w:pPr>
        <w:rPr>
          <w:rFonts w:cs="Arial"/>
        </w:rPr>
      </w:pPr>
      <w:r w:rsidRPr="00CD6FD5">
        <w:rPr>
          <w:rFonts w:cs="Arial"/>
        </w:rPr>
        <w:t>With the progressive introduction of more and more broadband services offered by new generation of mobile systems (e.g. IMT-2020), also their backhaul networks need to suitably respond to the change.</w:t>
      </w:r>
    </w:p>
    <w:p w14:paraId="30092DDF" w14:textId="1C01AC27" w:rsidR="00B80C60" w:rsidRPr="00CD6FD5" w:rsidRDefault="00B80C60" w:rsidP="00B80C60">
      <w:pPr>
        <w:rPr>
          <w:rFonts w:cs="Arial"/>
        </w:rPr>
      </w:pPr>
      <w:r w:rsidRPr="00CD6FD5">
        <w:rPr>
          <w:rFonts w:cs="Arial"/>
        </w:rPr>
        <w:t xml:space="preserve">The expected growth of needed capacity </w:t>
      </w:r>
      <w:r w:rsidR="001549ED" w:rsidRPr="00CD6FD5">
        <w:rPr>
          <w:rFonts w:cs="Arial"/>
        </w:rPr>
        <w:t>also implies</w:t>
      </w:r>
      <w:r w:rsidRPr="00CD6FD5">
        <w:rPr>
          <w:rFonts w:cs="Arial"/>
        </w:rPr>
        <w:t xml:space="preserve"> that, at least in highly populated urban areas, the base stations will use smaller size cell footprint and thus their density will increase. Consequently, FS backhauling link hop should be significantly reduced.</w:t>
      </w:r>
    </w:p>
    <w:p w14:paraId="6B318306" w14:textId="07736A0F" w:rsidR="00B80C60" w:rsidRPr="00CD6FD5" w:rsidRDefault="00B80C60" w:rsidP="00B80C60">
      <w:pPr>
        <w:rPr>
          <w:rFonts w:cs="Arial"/>
        </w:rPr>
      </w:pPr>
      <w:r w:rsidRPr="00CD6FD5">
        <w:rPr>
          <w:rFonts w:cs="Arial"/>
        </w:rPr>
        <w:t xml:space="preserve">In addition equipment may be installed on light poles at street level and shall not have a large visual impact. This will drive the use of smaller/integral and/or adaptive antennas (see section </w:t>
      </w:r>
      <w:r w:rsidR="002E0F67" w:rsidRPr="00CD6FD5">
        <w:rPr>
          <w:rFonts w:cs="Arial"/>
        </w:rPr>
        <w:fldChar w:fldCharType="begin"/>
      </w:r>
      <w:r w:rsidR="002E0F67" w:rsidRPr="00CD6FD5">
        <w:rPr>
          <w:rFonts w:cs="Arial"/>
        </w:rPr>
        <w:instrText xml:space="preserve"> REF _Ref126150178 \r \h </w:instrText>
      </w:r>
      <w:r w:rsidR="002E0F67" w:rsidRPr="00CD6FD5">
        <w:rPr>
          <w:rFonts w:cs="Arial"/>
        </w:rPr>
      </w:r>
      <w:r w:rsidR="002E0F67" w:rsidRPr="00CD6FD5">
        <w:rPr>
          <w:rFonts w:cs="Arial"/>
        </w:rPr>
        <w:fldChar w:fldCharType="separate"/>
      </w:r>
      <w:r w:rsidR="00493D80">
        <w:rPr>
          <w:rFonts w:cs="Arial"/>
        </w:rPr>
        <w:t>4.2</w:t>
      </w:r>
      <w:r w:rsidR="002E0F67" w:rsidRPr="00CD6FD5">
        <w:rPr>
          <w:rFonts w:cs="Arial"/>
        </w:rPr>
        <w:fldChar w:fldCharType="end"/>
      </w:r>
      <w:r w:rsidRPr="00CD6FD5">
        <w:rPr>
          <w:rFonts w:cs="Arial"/>
        </w:rPr>
        <w:t>).</w:t>
      </w:r>
    </w:p>
    <w:p w14:paraId="657C742A" w14:textId="0CA25D27" w:rsidR="00B80C60" w:rsidRPr="00CD6FD5" w:rsidRDefault="00B80C60" w:rsidP="00B80C60">
      <w:pPr>
        <w:rPr>
          <w:rFonts w:cs="Arial"/>
        </w:rPr>
      </w:pPr>
      <w:r w:rsidRPr="00CD6FD5">
        <w:rPr>
          <w:rFonts w:cs="Arial"/>
        </w:rPr>
        <w:t xml:space="preserve">An overall trend for smaller size cells is also expected in any geographical area; therefore, the upgrading or new deployment of mobile backhauling networks will, in general, require significantly shorter hops, either on </w:t>
      </w:r>
      <w:r w:rsidRPr="00CD6FD5">
        <w:rPr>
          <w:rFonts w:cs="Arial"/>
        </w:rPr>
        <w:lastRenderedPageBreak/>
        <w:t>the lower layer (connections between base stations using higher frequency bands e.g. 23 GHz to 42 GHz) and on the higher layer (between larger and more distant exchange stations using lower frequency bands e.g. 15</w:t>
      </w:r>
      <w:r w:rsidR="00766746">
        <w:t> </w:t>
      </w:r>
      <w:r w:rsidRPr="00CD6FD5">
        <w:rPr>
          <w:rFonts w:cs="Arial"/>
        </w:rPr>
        <w:t>GHz down to 6 GHz).</w:t>
      </w:r>
    </w:p>
    <w:p w14:paraId="72815A2D" w14:textId="77777777" w:rsidR="00B80C60" w:rsidRPr="00CD6FD5" w:rsidRDefault="00B80C60" w:rsidP="00687F68">
      <w:pPr>
        <w:pStyle w:val="Heading3"/>
        <w:rPr>
          <w:lang w:val="en-GB"/>
        </w:rPr>
      </w:pPr>
      <w:bookmarkStart w:id="271" w:name="_Toc501523536"/>
      <w:bookmarkStart w:id="272" w:name="_Toc513131352"/>
      <w:bookmarkStart w:id="273" w:name="_Toc122538864"/>
      <w:bookmarkStart w:id="274" w:name="_Toc142915798"/>
      <w:r w:rsidRPr="00CD6FD5">
        <w:rPr>
          <w:lang w:val="en-GB"/>
        </w:rPr>
        <w:t>Correspondent evolution in the coordination</w:t>
      </w:r>
      <w:bookmarkEnd w:id="271"/>
      <w:bookmarkEnd w:id="272"/>
      <w:bookmarkEnd w:id="273"/>
      <w:bookmarkEnd w:id="274"/>
    </w:p>
    <w:p w14:paraId="676D7844" w14:textId="77777777" w:rsidR="00B80C60" w:rsidRPr="00CD6FD5" w:rsidRDefault="00B80C60" w:rsidP="00B80C60">
      <w:pPr>
        <w:rPr>
          <w:rFonts w:cs="Arial"/>
        </w:rPr>
      </w:pPr>
      <w:r w:rsidRPr="00CD6FD5">
        <w:rPr>
          <w:rFonts w:cs="Arial"/>
        </w:rPr>
        <w:t>The above expected network evolutions pose additional challenges to the network engineering on both operator and regulator sides due to the significantly lower fade margin needed for the required availability.</w:t>
      </w:r>
    </w:p>
    <w:p w14:paraId="6DABB5B9" w14:textId="77777777" w:rsidR="00B80C60" w:rsidRPr="00CD6FD5" w:rsidRDefault="00B80C60" w:rsidP="00B80C60">
      <w:pPr>
        <w:rPr>
          <w:rFonts w:cs="Arial"/>
        </w:rPr>
      </w:pPr>
      <w:r w:rsidRPr="00CD6FD5">
        <w:rPr>
          <w:rFonts w:cs="Arial"/>
        </w:rPr>
        <w:t>The following coordination elements have to be considered:</w:t>
      </w:r>
    </w:p>
    <w:p w14:paraId="6F675F0F" w14:textId="37509CAA" w:rsidR="00B80C60" w:rsidRPr="00CD6FD5" w:rsidRDefault="00B80C60" w:rsidP="00C153C3">
      <w:pPr>
        <w:numPr>
          <w:ilvl w:val="0"/>
          <w:numId w:val="2"/>
        </w:numPr>
        <w:tabs>
          <w:tab w:val="left" w:pos="340"/>
        </w:tabs>
        <w:spacing w:before="60" w:after="0"/>
        <w:ind w:left="340" w:hanging="340"/>
      </w:pPr>
      <w:r w:rsidRPr="00CD6FD5">
        <w:t xml:space="preserve">The fade margin, usually calculated for the availability objective at BER </w:t>
      </w:r>
      <w:r w:rsidRPr="00CD6FD5">
        <w:rPr>
          <w:rFonts w:ascii="Symbol" w:eastAsia="Symbol" w:hAnsi="Symbol" w:cs="Symbol"/>
        </w:rPr>
        <w:sym w:font="Symbol" w:char="F040"/>
      </w:r>
      <w:r w:rsidRPr="00CD6FD5">
        <w:t xml:space="preserve"> 10-6, would result only in a few decibels</w:t>
      </w:r>
      <w:r w:rsidR="00A64C91" w:rsidRPr="00CD6FD5">
        <w:t>:</w:t>
      </w:r>
    </w:p>
    <w:p w14:paraId="6BB6AF2B" w14:textId="77777777" w:rsidR="00B80C60" w:rsidRPr="00CD6FD5" w:rsidRDefault="00B80C60" w:rsidP="00B80C60">
      <w:pPr>
        <w:pStyle w:val="ECCBulletsLv2"/>
        <w:ind w:hanging="340"/>
        <w:rPr>
          <w:rFonts w:cs="Arial"/>
          <w:szCs w:val="20"/>
        </w:rPr>
      </w:pPr>
      <w:r w:rsidRPr="00CD6FD5">
        <w:rPr>
          <w:rFonts w:cs="Arial"/>
          <w:szCs w:val="20"/>
        </w:rPr>
        <w:t>It could likely become lower than the safeguard clear sky margin for guaranteeing the Residual BER (RBER) objective, conservatively set in present ETSI standards</w:t>
      </w:r>
      <w:r w:rsidRPr="00CD6FD5">
        <w:rPr>
          <w:rStyle w:val="FootnoteReference"/>
          <w:rFonts w:cs="Arial"/>
          <w:szCs w:val="20"/>
        </w:rPr>
        <w:footnoteReference w:id="4"/>
      </w:r>
      <w:r w:rsidRPr="00CD6FD5">
        <w:rPr>
          <w:rFonts w:cs="Arial"/>
          <w:szCs w:val="20"/>
        </w:rPr>
        <w:t xml:space="preserve"> to be 10 dB;</w:t>
      </w:r>
    </w:p>
    <w:p w14:paraId="5A6AF40A" w14:textId="79FD216C" w:rsidR="00B80C60" w:rsidRPr="00CD6FD5" w:rsidRDefault="00B80C60" w:rsidP="00B80C60">
      <w:pPr>
        <w:pStyle w:val="ECCBulletsLv2"/>
        <w:ind w:hanging="340"/>
        <w:rPr>
          <w:rFonts w:cs="Arial"/>
          <w:szCs w:val="20"/>
        </w:rPr>
      </w:pPr>
      <w:r w:rsidRPr="00CD6FD5">
        <w:rPr>
          <w:rFonts w:cs="Arial"/>
          <w:szCs w:val="20"/>
        </w:rPr>
        <w:t>Conventional frequency planning procedure usually fix the maximum transmit e.i.r.p. for matching the fade margin needed for “availability objective” (Recommendation ITU-R F.1703</w:t>
      </w:r>
      <w:r w:rsidR="004048D4" w:rsidRPr="00CD6FD5">
        <w:rPr>
          <w:rFonts w:cs="Arial"/>
          <w:szCs w:val="20"/>
        </w:rPr>
        <w:t xml:space="preserve"> </w:t>
      </w:r>
      <w:r w:rsidR="004048D4" w:rsidRPr="00CD6FD5">
        <w:rPr>
          <w:rFonts w:cs="Arial"/>
          <w:szCs w:val="20"/>
        </w:rPr>
        <w:fldChar w:fldCharType="begin"/>
      </w:r>
      <w:r w:rsidR="004048D4" w:rsidRPr="00CD6FD5">
        <w:rPr>
          <w:rFonts w:cs="Arial"/>
          <w:szCs w:val="20"/>
        </w:rPr>
        <w:instrText xml:space="preserve"> REF _Ref122700840 \n \h  \* MERGEFORMAT </w:instrText>
      </w:r>
      <w:r w:rsidR="004048D4" w:rsidRPr="00CD6FD5">
        <w:rPr>
          <w:rFonts w:cs="Arial"/>
          <w:szCs w:val="20"/>
        </w:rPr>
      </w:r>
      <w:r w:rsidR="004048D4" w:rsidRPr="00CD6FD5">
        <w:rPr>
          <w:rFonts w:cs="Arial"/>
          <w:szCs w:val="20"/>
        </w:rPr>
        <w:fldChar w:fldCharType="separate"/>
      </w:r>
      <w:r w:rsidR="00493D80">
        <w:rPr>
          <w:rFonts w:cs="Arial"/>
          <w:szCs w:val="20"/>
        </w:rPr>
        <w:t>[24]</w:t>
      </w:r>
      <w:r w:rsidR="004048D4" w:rsidRPr="00CD6FD5">
        <w:rPr>
          <w:rFonts w:cs="Arial"/>
          <w:szCs w:val="20"/>
        </w:rPr>
        <w:fldChar w:fldCharType="end"/>
      </w:r>
      <w:r w:rsidRPr="00CD6FD5">
        <w:rPr>
          <w:rFonts w:cs="Arial"/>
          <w:szCs w:val="20"/>
        </w:rPr>
        <w:t>)</w:t>
      </w:r>
      <w:r w:rsidRPr="00CD6FD5">
        <w:rPr>
          <w:rStyle w:val="FootnoteReference"/>
          <w:rFonts w:cs="Arial"/>
          <w:szCs w:val="20"/>
        </w:rPr>
        <w:footnoteReference w:id="5"/>
      </w:r>
      <w:r w:rsidRPr="00CD6FD5">
        <w:rPr>
          <w:rFonts w:cs="Arial"/>
          <w:szCs w:val="20"/>
        </w:rPr>
        <w:t>. In such short hops, this obviously means that, for fulfilling also the other “error performance objectives” (Recommendation ITU-R F.1668</w:t>
      </w:r>
      <w:r w:rsidR="003D766E" w:rsidRPr="00CD6FD5">
        <w:rPr>
          <w:rFonts w:cs="Arial"/>
          <w:szCs w:val="20"/>
        </w:rPr>
        <w:t xml:space="preserve"> </w:t>
      </w:r>
      <w:r w:rsidR="003D766E" w:rsidRPr="00CD6FD5">
        <w:rPr>
          <w:rFonts w:cs="Arial"/>
          <w:szCs w:val="20"/>
        </w:rPr>
        <w:fldChar w:fldCharType="begin"/>
      </w:r>
      <w:r w:rsidR="003D766E" w:rsidRPr="00CD6FD5">
        <w:rPr>
          <w:rFonts w:cs="Arial"/>
          <w:szCs w:val="20"/>
        </w:rPr>
        <w:instrText xml:space="preserve"> REF _Ref126150220 \r \h </w:instrText>
      </w:r>
      <w:r w:rsidR="003D766E" w:rsidRPr="00CD6FD5">
        <w:rPr>
          <w:rFonts w:cs="Arial"/>
          <w:szCs w:val="20"/>
        </w:rPr>
      </w:r>
      <w:r w:rsidR="003D766E" w:rsidRPr="00CD6FD5">
        <w:rPr>
          <w:rFonts w:cs="Arial"/>
          <w:szCs w:val="20"/>
        </w:rPr>
        <w:fldChar w:fldCharType="separate"/>
      </w:r>
      <w:r w:rsidR="00493D80">
        <w:rPr>
          <w:rFonts w:cs="Arial"/>
          <w:szCs w:val="20"/>
        </w:rPr>
        <w:t>[80]</w:t>
      </w:r>
      <w:r w:rsidR="003D766E" w:rsidRPr="00CD6FD5">
        <w:rPr>
          <w:rFonts w:cs="Arial"/>
          <w:szCs w:val="20"/>
        </w:rPr>
        <w:fldChar w:fldCharType="end"/>
      </w:r>
      <w:r w:rsidRPr="00CD6FD5">
        <w:rPr>
          <w:rFonts w:cs="Arial"/>
          <w:szCs w:val="20"/>
        </w:rPr>
        <w:t>), an “extra e.i.r.p. margin” should be assigned in the coordination process.</w:t>
      </w:r>
    </w:p>
    <w:p w14:paraId="5421015E" w14:textId="2FCDA0E3" w:rsidR="00B80C60" w:rsidRPr="00CD6FD5" w:rsidRDefault="00B80C60" w:rsidP="00C153C3">
      <w:pPr>
        <w:numPr>
          <w:ilvl w:val="0"/>
          <w:numId w:val="2"/>
        </w:numPr>
        <w:tabs>
          <w:tab w:val="left" w:pos="340"/>
        </w:tabs>
        <w:spacing w:before="60" w:after="0"/>
        <w:ind w:left="340" w:hanging="340"/>
        <w:rPr>
          <w:szCs w:val="20"/>
        </w:rPr>
      </w:pPr>
      <w:r w:rsidRPr="00CD6FD5">
        <w:rPr>
          <w:szCs w:val="20"/>
        </w:rPr>
        <w:t>Use of adaptive modulation systems for increasing data capacity in clear sky conditions (desired by the operators for obvious economic reasons) and of ATPC for improving the spectrum usage (often considered in the licensing/coordination process)</w:t>
      </w:r>
      <w:r w:rsidR="00A64C91" w:rsidRPr="00CD6FD5">
        <w:rPr>
          <w:szCs w:val="20"/>
        </w:rPr>
        <w:t>:</w:t>
      </w:r>
    </w:p>
    <w:p w14:paraId="113E55E8" w14:textId="0EDF41E9" w:rsidR="00B80C60" w:rsidRPr="00CD6FD5" w:rsidRDefault="00B80C60" w:rsidP="00B80C60">
      <w:pPr>
        <w:pStyle w:val="ECCBulletsLv2"/>
        <w:ind w:hanging="340"/>
        <w:rPr>
          <w:rFonts w:cs="Arial"/>
          <w:szCs w:val="20"/>
        </w:rPr>
      </w:pPr>
      <w:r w:rsidRPr="00CD6FD5">
        <w:rPr>
          <w:rFonts w:cs="Arial"/>
          <w:szCs w:val="20"/>
        </w:rPr>
        <w:t>This even more increases the difference between the minimum fade margin for implementing these techniques, and the fade margin calculated for “availability” only</w:t>
      </w:r>
      <w:r w:rsidR="00A64C91" w:rsidRPr="00CD6FD5">
        <w:rPr>
          <w:rFonts w:cs="Arial"/>
          <w:szCs w:val="20"/>
        </w:rPr>
        <w:t>;</w:t>
      </w:r>
    </w:p>
    <w:p w14:paraId="1F726832" w14:textId="25F04D08" w:rsidR="00B80C60" w:rsidRPr="00CD6FD5" w:rsidRDefault="00B80C60" w:rsidP="00B80C60">
      <w:pPr>
        <w:pStyle w:val="ECCBulletsLv2"/>
        <w:ind w:hanging="340"/>
        <w:rPr>
          <w:rFonts w:cs="Arial"/>
          <w:szCs w:val="20"/>
        </w:rPr>
      </w:pPr>
      <w:r w:rsidRPr="00CD6FD5">
        <w:rPr>
          <w:rFonts w:cs="Arial"/>
          <w:szCs w:val="20"/>
        </w:rPr>
        <w:t>This would imply an even higher “extra e.i.r.p. margin” to be possibly assigned in the coordination process (unless all these hops are designed considering only the topmost modulation format)</w:t>
      </w:r>
      <w:r w:rsidR="00A64C91" w:rsidRPr="00CD6FD5">
        <w:rPr>
          <w:rFonts w:cs="Arial"/>
          <w:szCs w:val="20"/>
        </w:rPr>
        <w:t>;</w:t>
      </w:r>
    </w:p>
    <w:p w14:paraId="03140183" w14:textId="77777777" w:rsidR="00B80C60" w:rsidRPr="00CD6FD5" w:rsidRDefault="00B80C60" w:rsidP="00B80C60">
      <w:pPr>
        <w:pStyle w:val="ECCBulletsLv2"/>
        <w:ind w:hanging="340"/>
        <w:rPr>
          <w:rFonts w:cs="Arial"/>
          <w:szCs w:val="20"/>
        </w:rPr>
      </w:pPr>
      <w:r w:rsidRPr="00CD6FD5">
        <w:rPr>
          <w:rFonts w:cs="Arial"/>
          <w:szCs w:val="20"/>
        </w:rPr>
        <w:t>The “extra e.i.r.p. margin” would imply a higher interference situation; however, it might be tolerable due to larger fade margin if the coordination process includes a C/I impact larger than usual.</w:t>
      </w:r>
    </w:p>
    <w:p w14:paraId="318AACAC" w14:textId="0EC7E707" w:rsidR="00B80C60" w:rsidRPr="00CD6FD5" w:rsidRDefault="00B80C60" w:rsidP="00C153C3">
      <w:pPr>
        <w:numPr>
          <w:ilvl w:val="0"/>
          <w:numId w:val="2"/>
        </w:numPr>
        <w:tabs>
          <w:tab w:val="left" w:pos="340"/>
        </w:tabs>
        <w:spacing w:before="60" w:after="0"/>
        <w:ind w:left="340" w:hanging="340"/>
        <w:rPr>
          <w:szCs w:val="20"/>
        </w:rPr>
      </w:pPr>
      <w:r w:rsidRPr="00CD6FD5">
        <w:rPr>
          <w:szCs w:val="20"/>
        </w:rPr>
        <w:t>The very low fade margin, in addition to the continuously more demanding low visual impact, implies the use of low antenna gain (small size)</w:t>
      </w:r>
      <w:r w:rsidR="00A64C91" w:rsidRPr="00CD6FD5">
        <w:rPr>
          <w:szCs w:val="20"/>
        </w:rPr>
        <w:t>:</w:t>
      </w:r>
    </w:p>
    <w:p w14:paraId="300F112A" w14:textId="04DA7BAC" w:rsidR="00B80C60" w:rsidRPr="00CD6FD5" w:rsidRDefault="00B80C60" w:rsidP="00B80C60">
      <w:pPr>
        <w:pStyle w:val="ECCBulletsLv2"/>
        <w:ind w:hanging="340"/>
        <w:rPr>
          <w:rFonts w:cs="Arial"/>
          <w:szCs w:val="20"/>
        </w:rPr>
      </w:pPr>
      <w:r w:rsidRPr="00CD6FD5">
        <w:rPr>
          <w:rFonts w:cs="Arial"/>
          <w:szCs w:val="20"/>
        </w:rPr>
        <w:t xml:space="preserve">Low gain antennas physically imply a lower directivity (ETSI </w:t>
      </w:r>
      <w:r w:rsidR="004048D4" w:rsidRPr="00CD6FD5">
        <w:rPr>
          <w:rFonts w:cs="Arial"/>
          <w:szCs w:val="20"/>
        </w:rPr>
        <w:t>C</w:t>
      </w:r>
      <w:r w:rsidRPr="00CD6FD5">
        <w:rPr>
          <w:rFonts w:cs="Arial"/>
          <w:szCs w:val="20"/>
        </w:rPr>
        <w:t>lasses 3 and 4 could not be possible)</w:t>
      </w:r>
      <w:r w:rsidR="00A64C91" w:rsidRPr="00CD6FD5">
        <w:rPr>
          <w:rFonts w:cs="Arial"/>
          <w:szCs w:val="20"/>
        </w:rPr>
        <w:t>;</w:t>
      </w:r>
    </w:p>
    <w:p w14:paraId="4D123819" w14:textId="4CC71D32" w:rsidR="00B80C60" w:rsidRPr="00CD6FD5" w:rsidRDefault="00B80C60" w:rsidP="00B80C60">
      <w:pPr>
        <w:pStyle w:val="ECCBulletsLv2"/>
        <w:ind w:hanging="340"/>
        <w:rPr>
          <w:rFonts w:cs="Arial"/>
          <w:szCs w:val="20"/>
        </w:rPr>
      </w:pPr>
      <w:r w:rsidRPr="00CD6FD5">
        <w:rPr>
          <w:rFonts w:cs="Arial"/>
          <w:szCs w:val="20"/>
        </w:rPr>
        <w:t>Low directivity antennas imply a reduced nodal frequency reuse rate</w:t>
      </w:r>
      <w:r w:rsidR="00A64C91" w:rsidRPr="00CD6FD5">
        <w:rPr>
          <w:rFonts w:cs="Arial"/>
          <w:szCs w:val="20"/>
        </w:rPr>
        <w:t>;</w:t>
      </w:r>
    </w:p>
    <w:p w14:paraId="4EFEE7A1" w14:textId="77777777" w:rsidR="00B80C60" w:rsidRPr="00CD6FD5" w:rsidRDefault="00B80C60" w:rsidP="00B80C60">
      <w:pPr>
        <w:pStyle w:val="ECCBulletsLv2"/>
        <w:ind w:hanging="340"/>
        <w:rPr>
          <w:rFonts w:cs="Arial"/>
          <w:szCs w:val="20"/>
        </w:rPr>
      </w:pPr>
      <w:r w:rsidRPr="00CD6FD5">
        <w:rPr>
          <w:rFonts w:cs="Arial"/>
          <w:szCs w:val="20"/>
        </w:rPr>
        <w:t>The apparent drawbacks of small antennas should be considered in the light of other possible characteristics of the new network scenario (higher links density, “extra margin”, larger C/I tolerance, etc.).</w:t>
      </w:r>
    </w:p>
    <w:p w14:paraId="2408EF72" w14:textId="77777777" w:rsidR="00B80C60" w:rsidRPr="00CD6FD5" w:rsidRDefault="00B80C60" w:rsidP="00B80C60">
      <w:pPr>
        <w:rPr>
          <w:rFonts w:cs="Arial"/>
        </w:rPr>
      </w:pPr>
      <w:r w:rsidRPr="00CD6FD5">
        <w:rPr>
          <w:rFonts w:cs="Arial"/>
        </w:rPr>
        <w:t>In conclusion, it is expected that further studies would be needed in the field of frequency coordination for very dense networks, where the conventional methods might no longer be appropriate.</w:t>
      </w:r>
    </w:p>
    <w:p w14:paraId="05D6A7BB" w14:textId="77777777" w:rsidR="00B80C60" w:rsidRPr="00CD6FD5" w:rsidRDefault="00B80C60" w:rsidP="00B80C60">
      <w:pPr>
        <w:jc w:val="center"/>
        <w:rPr>
          <w:rFonts w:cs="Arial"/>
        </w:rPr>
      </w:pPr>
      <w:r w:rsidRPr="00CD6FD5">
        <w:rPr>
          <w:rFonts w:cs="Arial"/>
          <w:noProof/>
          <w:lang w:eastAsia="zh-CN"/>
        </w:rPr>
        <w:lastRenderedPageBreak/>
        <w:drawing>
          <wp:inline distT="0" distB="0" distL="0" distR="0" wp14:anchorId="7633AE26" wp14:editId="305B3925">
            <wp:extent cx="2781612" cy="3092116"/>
            <wp:effectExtent l="0" t="0" r="0" b="0"/>
            <wp:docPr id="1918" name="Picture 1918" descr="2010-12-09_16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0-12-09_163836"/>
                    <pic:cNvPicPr>
                      <a:picLocks noChangeAspect="1" noChangeArrowheads="1"/>
                    </pic:cNvPicPr>
                  </pic:nvPicPr>
                  <pic:blipFill>
                    <a:blip r:embed="rId27" cstate="print"/>
                    <a:srcRect/>
                    <a:stretch>
                      <a:fillRect/>
                    </a:stretch>
                  </pic:blipFill>
                  <pic:spPr bwMode="auto">
                    <a:xfrm>
                      <a:off x="0" y="0"/>
                      <a:ext cx="2808339" cy="3121826"/>
                    </a:xfrm>
                    <a:prstGeom prst="rect">
                      <a:avLst/>
                    </a:prstGeom>
                    <a:noFill/>
                    <a:ln w="9525">
                      <a:noFill/>
                      <a:miter lim="800000"/>
                      <a:headEnd/>
                      <a:tailEnd/>
                    </a:ln>
                  </pic:spPr>
                </pic:pic>
              </a:graphicData>
            </a:graphic>
          </wp:inline>
        </w:drawing>
      </w:r>
    </w:p>
    <w:p w14:paraId="16ED7712" w14:textId="74090437" w:rsidR="00B80C60" w:rsidRPr="00CD6FD5" w:rsidRDefault="00A176C5" w:rsidP="00A176C5">
      <w:pPr>
        <w:pStyle w:val="Header"/>
        <w:jc w:val="center"/>
        <w:rPr>
          <w:rFonts w:cs="Arial"/>
          <w:color w:val="D2232A"/>
          <w:sz w:val="20"/>
          <w:szCs w:val="20"/>
        </w:rPr>
      </w:pPr>
      <w:bookmarkStart w:id="275" w:name="_Ref501465373"/>
      <w:r w:rsidRPr="00CD6FD5">
        <w:rPr>
          <w:color w:val="D2232A"/>
          <w:sz w:val="20"/>
          <w:szCs w:val="20"/>
        </w:rPr>
        <w:t xml:space="preserve">Figure </w:t>
      </w:r>
      <w:r w:rsidRPr="00CD6FD5">
        <w:rPr>
          <w:color w:val="D2232A"/>
          <w:sz w:val="20"/>
          <w:szCs w:val="20"/>
        </w:rPr>
        <w:fldChar w:fldCharType="begin"/>
      </w:r>
      <w:r w:rsidRPr="00CD6FD5">
        <w:rPr>
          <w:color w:val="D2232A"/>
          <w:sz w:val="20"/>
          <w:szCs w:val="20"/>
        </w:rPr>
        <w:instrText xml:space="preserve"> SEQ Figure \* ARABIC </w:instrText>
      </w:r>
      <w:r w:rsidRPr="00CD6FD5">
        <w:rPr>
          <w:color w:val="D2232A"/>
          <w:sz w:val="20"/>
          <w:szCs w:val="20"/>
        </w:rPr>
        <w:fldChar w:fldCharType="separate"/>
      </w:r>
      <w:r w:rsidR="00493D80">
        <w:rPr>
          <w:noProof/>
          <w:color w:val="D2232A"/>
          <w:sz w:val="20"/>
          <w:szCs w:val="20"/>
        </w:rPr>
        <w:t>14</w:t>
      </w:r>
      <w:r w:rsidRPr="00CD6FD5">
        <w:rPr>
          <w:color w:val="D2232A"/>
          <w:sz w:val="20"/>
          <w:szCs w:val="20"/>
        </w:rPr>
        <w:fldChar w:fldCharType="end"/>
      </w:r>
      <w:bookmarkEnd w:id="275"/>
      <w:r w:rsidR="00B80C60" w:rsidRPr="00CD6FD5">
        <w:rPr>
          <w:rFonts w:cs="Arial"/>
          <w:color w:val="D2232A"/>
          <w:sz w:val="20"/>
          <w:szCs w:val="20"/>
        </w:rPr>
        <w:t>: Urban area backhauling example</w:t>
      </w:r>
    </w:p>
    <w:p w14:paraId="2EFDA19E" w14:textId="77777777" w:rsidR="00B80C60" w:rsidRPr="00CD6FD5" w:rsidRDefault="00B80C60" w:rsidP="00C153C3">
      <w:pPr>
        <w:pStyle w:val="Heading3"/>
        <w:rPr>
          <w:lang w:val="en-GB"/>
        </w:rPr>
      </w:pPr>
      <w:bookmarkStart w:id="276" w:name="_Toc501523537"/>
      <w:bookmarkStart w:id="277" w:name="_Toc513131353"/>
      <w:bookmarkStart w:id="278" w:name="_Toc122538865"/>
      <w:bookmarkStart w:id="279" w:name="_Toc142915799"/>
      <w:r w:rsidRPr="00CD6FD5">
        <w:rPr>
          <w:lang w:val="en-GB"/>
        </w:rPr>
        <w:t>Further evolutionary scenario</w:t>
      </w:r>
      <w:bookmarkEnd w:id="276"/>
      <w:bookmarkEnd w:id="277"/>
      <w:bookmarkEnd w:id="278"/>
      <w:bookmarkEnd w:id="279"/>
    </w:p>
    <w:p w14:paraId="532DE717" w14:textId="77777777" w:rsidR="00B80C60" w:rsidRPr="00CD6FD5" w:rsidRDefault="00B80C60" w:rsidP="00B80C60">
      <w:pPr>
        <w:rPr>
          <w:rFonts w:cs="Arial"/>
        </w:rPr>
      </w:pPr>
      <w:r w:rsidRPr="00CD6FD5">
        <w:rPr>
          <w:rFonts w:cs="Arial"/>
        </w:rPr>
        <w:t>Four other technological topics are under assessment for possible applications in the FS marketplace:</w:t>
      </w:r>
    </w:p>
    <w:p w14:paraId="23073C24" w14:textId="5FB7D998" w:rsidR="00B80C60" w:rsidRPr="00CD6FD5" w:rsidRDefault="00B80C60" w:rsidP="00B80C60">
      <w:pPr>
        <w:pStyle w:val="ECCBulletsLv1"/>
        <w:ind w:left="340" w:hanging="340"/>
        <w:rPr>
          <w:rFonts w:cs="Arial"/>
          <w:szCs w:val="20"/>
        </w:rPr>
      </w:pPr>
      <w:r w:rsidRPr="00CD6FD5">
        <w:rPr>
          <w:rFonts w:cs="Arial"/>
          <w:szCs w:val="20"/>
        </w:rPr>
        <w:t>Non Line of Sight (NLOS) or Quasi Line of Sight (QLOS) backhauling applications in low frequency bands (typically below, but not limited to, 6 GHz</w:t>
      </w:r>
      <w:r w:rsidR="00303BE6">
        <w:t xml:space="preserve"> </w:t>
      </w:r>
      <w:r w:rsidR="00303BE6">
        <w:rPr>
          <w:rFonts w:cs="Arial"/>
          <w:szCs w:val="20"/>
        </w:rPr>
        <w:fldChar w:fldCharType="begin"/>
      </w:r>
      <w:r w:rsidR="00303BE6">
        <w:instrText xml:space="preserve"> REF _Ref134797113 \r \h </w:instrText>
      </w:r>
      <w:r w:rsidR="00303BE6">
        <w:rPr>
          <w:rFonts w:cs="Arial"/>
          <w:szCs w:val="20"/>
        </w:rPr>
      </w:r>
      <w:r w:rsidR="00303BE6">
        <w:rPr>
          <w:rFonts w:cs="Arial"/>
          <w:szCs w:val="20"/>
        </w:rPr>
        <w:fldChar w:fldCharType="separate"/>
      </w:r>
      <w:r w:rsidR="00493D80">
        <w:t>[83]</w:t>
      </w:r>
      <w:r w:rsidR="00303BE6">
        <w:rPr>
          <w:rFonts w:cs="Arial"/>
          <w:szCs w:val="20"/>
        </w:rPr>
        <w:fldChar w:fldCharType="end"/>
      </w:r>
      <w:r w:rsidRPr="00CD6FD5">
        <w:rPr>
          <w:rFonts w:cs="Arial"/>
          <w:szCs w:val="20"/>
        </w:rPr>
        <w:t>); which may solve the interconnection of mobile pico-cells at street levels. An important part of the challenge is the search for suitable frequency band(s) for such applications; it is well known that frequency resources below 6 GHz are very scarce and most of the “fixed allocations” have already been switched to, or looked for, MWA/BWA use, which imply, in common practice, that the bands are usually auctioned in blocks of relatively small size.</w:t>
      </w:r>
      <w:r w:rsidRPr="00CD6FD5">
        <w:rPr>
          <w:rFonts w:cs="Arial"/>
          <w:szCs w:val="20"/>
        </w:rPr>
        <w:tab/>
      </w:r>
      <w:r w:rsidRPr="00CD6FD5">
        <w:rPr>
          <w:rFonts w:cs="Arial"/>
          <w:szCs w:val="20"/>
        </w:rPr>
        <w:br/>
        <w:t>This has already generated the idea of “in-band backhauling” (i.e. the use of the same auctioned block for both access and backhauling); however, this sometimes conflicts with the national licensing/auctioning rules (e.g. requiring “access only”) or, in any case, imply that the backhaul capacity would reduce the access capability and that, standing the limited block bandwidth, there will be strong limitation to the planning of P-P links (in term of capacity and availability of channels for interference reduction purpose).</w:t>
      </w:r>
      <w:r w:rsidRPr="00CD6FD5">
        <w:rPr>
          <w:rFonts w:cs="Arial"/>
          <w:szCs w:val="20"/>
        </w:rPr>
        <w:tab/>
      </w:r>
      <w:r w:rsidRPr="00CD6FD5">
        <w:rPr>
          <w:rFonts w:cs="Arial"/>
          <w:szCs w:val="20"/>
        </w:rPr>
        <w:br/>
        <w:t>A second option could be the “off-band backhauling” (i.e. the use of a frequency band different from that of the access); possibly, the few bands still in use for conventional coordinated P-P deployment (e.g. 1.5</w:t>
      </w:r>
      <w:r w:rsidR="0063646A">
        <w:t> </w:t>
      </w:r>
      <w:r w:rsidRPr="00CD6FD5">
        <w:rPr>
          <w:rFonts w:cs="Arial"/>
          <w:szCs w:val="20"/>
        </w:rPr>
        <w:t xml:space="preserve">GHz, 2 GHz and 4 GHz), but not presently expected to support new systems deployment (see band-by-band analysis in </w:t>
      </w:r>
      <w:r w:rsidR="003D766E" w:rsidRPr="00CD6FD5">
        <w:rPr>
          <w:rFonts w:cs="Arial"/>
          <w:szCs w:val="20"/>
        </w:rPr>
        <w:fldChar w:fldCharType="begin"/>
      </w:r>
      <w:r w:rsidR="003D766E" w:rsidRPr="00CD6FD5">
        <w:rPr>
          <w:rFonts w:cs="Arial"/>
          <w:szCs w:val="20"/>
        </w:rPr>
        <w:instrText xml:space="preserve"> REF _Ref122699558 \r \h </w:instrText>
      </w:r>
      <w:r w:rsidR="003D766E" w:rsidRPr="00CD6FD5">
        <w:rPr>
          <w:rFonts w:cs="Arial"/>
          <w:szCs w:val="20"/>
        </w:rPr>
      </w:r>
      <w:r w:rsidR="003D766E" w:rsidRPr="00CD6FD5">
        <w:rPr>
          <w:rFonts w:cs="Arial"/>
          <w:szCs w:val="20"/>
        </w:rPr>
        <w:fldChar w:fldCharType="separate"/>
      </w:r>
      <w:r w:rsidR="003D766E" w:rsidRPr="00CD6FD5">
        <w:rPr>
          <w:rFonts w:cs="Arial"/>
          <w:szCs w:val="20"/>
        </w:rPr>
        <w:t>A</w:t>
      </w:r>
      <w:r w:rsidR="00B467E5" w:rsidRPr="00CD6FD5">
        <w:rPr>
          <w:rFonts w:cs="Arial"/>
          <w:szCs w:val="20"/>
        </w:rPr>
        <w:t xml:space="preserve">nnex </w:t>
      </w:r>
      <w:r w:rsidR="003D766E" w:rsidRPr="00CD6FD5">
        <w:rPr>
          <w:rFonts w:cs="Arial"/>
          <w:szCs w:val="20"/>
        </w:rPr>
        <w:t>1</w:t>
      </w:r>
      <w:r w:rsidR="003D766E" w:rsidRPr="00CD6FD5">
        <w:rPr>
          <w:rFonts w:cs="Arial"/>
          <w:szCs w:val="20"/>
        </w:rPr>
        <w:fldChar w:fldCharType="end"/>
      </w:r>
      <w:r w:rsidRPr="00CD6FD5">
        <w:rPr>
          <w:rFonts w:cs="Arial"/>
          <w:szCs w:val="20"/>
        </w:rPr>
        <w:t>), might be taken into consideration.</w:t>
      </w:r>
      <w:r w:rsidRPr="00CD6FD5">
        <w:rPr>
          <w:rFonts w:cs="Arial"/>
          <w:szCs w:val="20"/>
        </w:rPr>
        <w:tab/>
      </w:r>
      <w:r w:rsidRPr="00CD6FD5">
        <w:rPr>
          <w:rFonts w:cs="Arial"/>
          <w:szCs w:val="20"/>
        </w:rPr>
        <w:br/>
        <w:t>A third option of using license exempt bands (e.g. 2.4 GHz and 5 GHz), provided that e.i.r.p. limitation currently enforced would permit practical P-P application could be limited by the already extensive use for “urban” applications (RLAN) and highly impacting technical limitations (DFS for primary radars protection); nevertheless, it still deserves careful analysis</w:t>
      </w:r>
      <w:r w:rsidR="00346AE2" w:rsidRPr="00CD6FD5">
        <w:rPr>
          <w:rFonts w:cs="Arial"/>
          <w:szCs w:val="20"/>
        </w:rPr>
        <w:t>;</w:t>
      </w:r>
    </w:p>
    <w:p w14:paraId="679B024C" w14:textId="4A419C20" w:rsidR="00B80C60" w:rsidRPr="00CD6FD5" w:rsidRDefault="00B80C60" w:rsidP="00B80C60">
      <w:pPr>
        <w:pStyle w:val="ECCBulletsLv1"/>
        <w:ind w:left="340" w:hanging="340"/>
        <w:rPr>
          <w:rFonts w:cs="Arial"/>
          <w:szCs w:val="20"/>
        </w:rPr>
      </w:pPr>
      <w:r w:rsidRPr="00CD6FD5">
        <w:rPr>
          <w:rFonts w:cs="Arial"/>
          <w:szCs w:val="20"/>
        </w:rPr>
        <w:t>Multiple Input and Multiple Output (MIMO) systems, which can increase capacity (Spatial Multiplexing) and/or link availability (Space Coding). MIMO use in fixed service is described ECC Rep</w:t>
      </w:r>
      <w:r w:rsidR="00460BD8" w:rsidRPr="00CD6FD5">
        <w:rPr>
          <w:rFonts w:cs="Arial"/>
          <w:szCs w:val="20"/>
        </w:rPr>
        <w:t>ort</w:t>
      </w:r>
      <w:r w:rsidRPr="00CD6FD5">
        <w:rPr>
          <w:rFonts w:cs="Arial"/>
          <w:szCs w:val="20"/>
        </w:rPr>
        <w:t xml:space="preserve"> 258</w:t>
      </w:r>
      <w:r w:rsidR="00216236" w:rsidRPr="00CD6FD5">
        <w:rPr>
          <w:rFonts w:cs="Arial"/>
          <w:szCs w:val="20"/>
        </w:rPr>
        <w:t xml:space="preserve"> </w:t>
      </w:r>
      <w:r w:rsidR="00216236" w:rsidRPr="00CD6FD5">
        <w:rPr>
          <w:rFonts w:cs="Arial"/>
          <w:szCs w:val="20"/>
        </w:rPr>
        <w:fldChar w:fldCharType="begin"/>
      </w:r>
      <w:r w:rsidR="00216236" w:rsidRPr="00CD6FD5">
        <w:rPr>
          <w:rFonts w:cs="Arial"/>
          <w:szCs w:val="20"/>
        </w:rPr>
        <w:instrText xml:space="preserve"> REF _Ref122700947 \n \h </w:instrText>
      </w:r>
      <w:r w:rsidR="00655768" w:rsidRPr="00CD6FD5">
        <w:rPr>
          <w:rFonts w:cs="Arial"/>
          <w:szCs w:val="20"/>
        </w:rPr>
        <w:instrText xml:space="preserve"> \* MERGEFORMAT </w:instrText>
      </w:r>
      <w:r w:rsidR="00216236" w:rsidRPr="00CD6FD5">
        <w:rPr>
          <w:rFonts w:cs="Arial"/>
          <w:szCs w:val="20"/>
        </w:rPr>
      </w:r>
      <w:r w:rsidR="00216236" w:rsidRPr="00CD6FD5">
        <w:rPr>
          <w:rFonts w:cs="Arial"/>
          <w:szCs w:val="20"/>
        </w:rPr>
        <w:fldChar w:fldCharType="separate"/>
      </w:r>
      <w:r w:rsidR="00493D80">
        <w:rPr>
          <w:rFonts w:cs="Arial"/>
          <w:szCs w:val="20"/>
        </w:rPr>
        <w:t>[25]</w:t>
      </w:r>
      <w:r w:rsidR="00216236" w:rsidRPr="00CD6FD5">
        <w:rPr>
          <w:rFonts w:cs="Arial"/>
          <w:szCs w:val="20"/>
        </w:rPr>
        <w:fldChar w:fldCharType="end"/>
      </w:r>
      <w:r w:rsidRPr="00CD6FD5">
        <w:rPr>
          <w:rFonts w:cs="Arial"/>
          <w:szCs w:val="20"/>
        </w:rPr>
        <w:t>, including planning guidelines, and in ETSI TR 102 311</w:t>
      </w:r>
      <w:r w:rsidR="003D766E" w:rsidRPr="00CD6FD5">
        <w:rPr>
          <w:rFonts w:cs="Arial"/>
          <w:szCs w:val="20"/>
        </w:rPr>
        <w:t xml:space="preserve"> </w:t>
      </w:r>
      <w:r w:rsidR="003D766E" w:rsidRPr="00CD6FD5">
        <w:rPr>
          <w:rFonts w:cs="Arial"/>
          <w:szCs w:val="20"/>
        </w:rPr>
        <w:fldChar w:fldCharType="begin"/>
      </w:r>
      <w:r w:rsidR="003D766E" w:rsidRPr="00CD6FD5">
        <w:rPr>
          <w:rFonts w:cs="Arial"/>
          <w:szCs w:val="20"/>
        </w:rPr>
        <w:instrText xml:space="preserve"> REF _Ref126150258 \r \h </w:instrText>
      </w:r>
      <w:r w:rsidR="003D766E" w:rsidRPr="00CD6FD5">
        <w:rPr>
          <w:rFonts w:cs="Arial"/>
          <w:szCs w:val="20"/>
        </w:rPr>
      </w:r>
      <w:r w:rsidR="003D766E" w:rsidRPr="00CD6FD5">
        <w:rPr>
          <w:rFonts w:cs="Arial"/>
          <w:szCs w:val="20"/>
        </w:rPr>
        <w:fldChar w:fldCharType="separate"/>
      </w:r>
      <w:r w:rsidR="00493D80">
        <w:rPr>
          <w:rFonts w:cs="Arial"/>
          <w:szCs w:val="20"/>
        </w:rPr>
        <w:t>[26]</w:t>
      </w:r>
      <w:r w:rsidR="003D766E" w:rsidRPr="00CD6FD5">
        <w:rPr>
          <w:rFonts w:cs="Arial"/>
          <w:szCs w:val="20"/>
        </w:rPr>
        <w:fldChar w:fldCharType="end"/>
      </w:r>
      <w:r w:rsidR="00346AE2" w:rsidRPr="00CD6FD5">
        <w:rPr>
          <w:rFonts w:cs="Arial"/>
          <w:szCs w:val="20"/>
        </w:rPr>
        <w:t>;</w:t>
      </w:r>
    </w:p>
    <w:p w14:paraId="40B419EA" w14:textId="6074C033" w:rsidR="00B80C60" w:rsidRPr="00CD6FD5" w:rsidRDefault="00B80C60" w:rsidP="00DF124D">
      <w:pPr>
        <w:pStyle w:val="ECCBulletsLv1"/>
        <w:ind w:left="340" w:hanging="340"/>
        <w:rPr>
          <w:rFonts w:cs="Arial"/>
          <w:szCs w:val="20"/>
        </w:rPr>
      </w:pPr>
      <w:r w:rsidRPr="00CD6FD5">
        <w:rPr>
          <w:rFonts w:cs="Arial"/>
          <w:szCs w:val="20"/>
        </w:rPr>
        <w:t>Introduction of more complex “Cognitive Radio System (CRS)” capability</w:t>
      </w:r>
      <w:r w:rsidRPr="00CD6FD5">
        <w:rPr>
          <w:rStyle w:val="ECCHLsuperscript"/>
          <w:rFonts w:cs="Arial"/>
          <w:szCs w:val="20"/>
        </w:rPr>
        <w:footnoteReference w:id="6"/>
      </w:r>
      <w:r w:rsidR="00346AE2" w:rsidRPr="00CD6FD5">
        <w:rPr>
          <w:rFonts w:cs="Arial"/>
          <w:szCs w:val="20"/>
        </w:rPr>
        <w:t>;</w:t>
      </w:r>
      <w:r w:rsidRPr="00CD6FD5">
        <w:rPr>
          <w:rFonts w:cs="Arial"/>
          <w:szCs w:val="20"/>
        </w:rPr>
        <w:t xml:space="preserve"> </w:t>
      </w:r>
    </w:p>
    <w:p w14:paraId="58530CF5" w14:textId="26CCAD5C" w:rsidR="00B80C60" w:rsidRPr="00CD6FD5" w:rsidRDefault="00B80C60" w:rsidP="00B80C60">
      <w:pPr>
        <w:pStyle w:val="ECCBulletsLv1"/>
        <w:ind w:left="340" w:hanging="340"/>
        <w:rPr>
          <w:rFonts w:cs="Arial"/>
          <w:szCs w:val="20"/>
        </w:rPr>
      </w:pPr>
      <w:r w:rsidRPr="00CD6FD5">
        <w:rPr>
          <w:rFonts w:cs="Arial"/>
          <w:szCs w:val="20"/>
        </w:rPr>
        <w:t>Asymmetrical traffic point-to-point links as described in ECC Report 211</w:t>
      </w:r>
      <w:r w:rsidR="00A60C01" w:rsidRPr="00CD6FD5">
        <w:rPr>
          <w:rFonts w:cs="Arial"/>
          <w:szCs w:val="20"/>
        </w:rPr>
        <w:t xml:space="preserve"> </w:t>
      </w:r>
      <w:r w:rsidR="00A60C01" w:rsidRPr="00CD6FD5">
        <w:rPr>
          <w:rFonts w:cs="Arial"/>
          <w:szCs w:val="20"/>
        </w:rPr>
        <w:fldChar w:fldCharType="begin"/>
      </w:r>
      <w:r w:rsidR="00A60C01" w:rsidRPr="00CD6FD5">
        <w:rPr>
          <w:rFonts w:cs="Arial"/>
          <w:szCs w:val="20"/>
        </w:rPr>
        <w:instrText xml:space="preserve"> REF _Ref122700965 \n \h </w:instrText>
      </w:r>
      <w:r w:rsidR="00A60C01" w:rsidRPr="00CD6FD5">
        <w:rPr>
          <w:rFonts w:cs="Arial"/>
          <w:szCs w:val="20"/>
        </w:rPr>
      </w:r>
      <w:r w:rsidR="00A60C01" w:rsidRPr="00CD6FD5">
        <w:rPr>
          <w:rFonts w:cs="Arial"/>
          <w:szCs w:val="20"/>
        </w:rPr>
        <w:fldChar w:fldCharType="separate"/>
      </w:r>
      <w:r w:rsidR="00493D80">
        <w:rPr>
          <w:rFonts w:cs="Arial"/>
          <w:szCs w:val="20"/>
        </w:rPr>
        <w:t>[27]</w:t>
      </w:r>
      <w:r w:rsidR="00A60C01" w:rsidRPr="00CD6FD5">
        <w:rPr>
          <w:rFonts w:cs="Arial"/>
          <w:szCs w:val="20"/>
        </w:rPr>
        <w:fldChar w:fldCharType="end"/>
      </w:r>
      <w:r w:rsidRPr="00CD6FD5">
        <w:rPr>
          <w:rFonts w:cs="Arial"/>
          <w:szCs w:val="20"/>
        </w:rPr>
        <w:t>.</w:t>
      </w:r>
    </w:p>
    <w:p w14:paraId="052502E0" w14:textId="77777777" w:rsidR="00B80C60" w:rsidRPr="00CD6FD5" w:rsidRDefault="00B80C60" w:rsidP="00C21DF6">
      <w:pPr>
        <w:pStyle w:val="Heading2"/>
        <w:rPr>
          <w:lang w:val="en-GB"/>
        </w:rPr>
      </w:pPr>
      <w:bookmarkStart w:id="280" w:name="_Toc501523538"/>
      <w:bookmarkStart w:id="281" w:name="_Toc513131354"/>
      <w:bookmarkStart w:id="282" w:name="_Toc122538866"/>
      <w:bookmarkStart w:id="283" w:name="_Toc142915800"/>
      <w:r w:rsidRPr="00CD6FD5">
        <w:rPr>
          <w:lang w:val="en-GB"/>
        </w:rPr>
        <w:lastRenderedPageBreak/>
        <w:t>P-MP and MP-MP networks</w:t>
      </w:r>
      <w:bookmarkEnd w:id="280"/>
      <w:bookmarkEnd w:id="281"/>
      <w:bookmarkEnd w:id="282"/>
      <w:bookmarkEnd w:id="283"/>
    </w:p>
    <w:p w14:paraId="77EC061E" w14:textId="77777777" w:rsidR="00B80C60" w:rsidRPr="00CD6FD5" w:rsidRDefault="00B80C60" w:rsidP="00B80C60">
      <w:pPr>
        <w:rPr>
          <w:rFonts w:cs="Arial"/>
        </w:rPr>
      </w:pPr>
      <w:r w:rsidRPr="00CD6FD5">
        <w:rPr>
          <w:rFonts w:cs="Arial"/>
        </w:rPr>
        <w:t>This section provides some overview on FS topologies other than P-P, including FWA and BWA.</w:t>
      </w:r>
    </w:p>
    <w:p w14:paraId="34B39653" w14:textId="77777777" w:rsidR="00B80C60" w:rsidRPr="00CD6FD5" w:rsidRDefault="00B80C60" w:rsidP="00C21DF6">
      <w:pPr>
        <w:pStyle w:val="Heading3"/>
        <w:rPr>
          <w:lang w:val="en-GB"/>
        </w:rPr>
      </w:pPr>
      <w:bookmarkStart w:id="284" w:name="_Toc122538867"/>
      <w:bookmarkStart w:id="285" w:name="_Toc142915801"/>
      <w:r w:rsidRPr="00CD6FD5">
        <w:rPr>
          <w:lang w:val="en-GB"/>
        </w:rPr>
        <w:t>Overview</w:t>
      </w:r>
      <w:bookmarkEnd w:id="284"/>
      <w:bookmarkEnd w:id="285"/>
    </w:p>
    <w:p w14:paraId="127EC966" w14:textId="6BBAC1E2" w:rsidR="00B80C60" w:rsidRPr="00CD6FD5" w:rsidRDefault="00B80C60" w:rsidP="00B80C60">
      <w:pPr>
        <w:rPr>
          <w:rFonts w:cs="Arial"/>
        </w:rPr>
      </w:pPr>
      <w:r w:rsidRPr="00CD6FD5">
        <w:rPr>
          <w:rFonts w:cs="Arial"/>
        </w:rPr>
        <w:t xml:space="preserve">P-MP networks are usually deployed in a dense manner employing the star configuration for their networking topology. It is necessary to ensure the transmission of high data rates between the base and terminal stations, and, at the same time, minimise the possible intra-system interference between different cells/sectors of the network. Due to the fact that link budgets for P-MP networks, by nature of their design, will be different for differing terminal stations, the appropriate modulation scheme to be employed in a scenario of different terminal stations should be carefully studied. An example of adaptive modulation in P-MP context is given in </w:t>
      </w:r>
      <w:r w:rsidRPr="00CD6FD5">
        <w:rPr>
          <w:rFonts w:cs="Arial"/>
        </w:rPr>
        <w:fldChar w:fldCharType="begin"/>
      </w:r>
      <w:r w:rsidRPr="00CD6FD5">
        <w:rPr>
          <w:rFonts w:cs="Arial"/>
        </w:rPr>
        <w:instrText xml:space="preserve"> REF _Ref318880263 \h  \* MERGEFORMAT </w:instrText>
      </w:r>
      <w:r w:rsidRPr="00CD6FD5">
        <w:rPr>
          <w:rFonts w:cs="Arial"/>
        </w:rPr>
      </w:r>
      <w:r w:rsidRPr="00CD6FD5">
        <w:rPr>
          <w:rFonts w:cs="Arial"/>
        </w:rPr>
        <w:fldChar w:fldCharType="separate"/>
      </w:r>
      <w:r w:rsidR="00DF2A31" w:rsidRPr="00CD6FD5">
        <w:rPr>
          <w:rFonts w:cs="Arial"/>
        </w:rPr>
        <w:t>Figure 15</w:t>
      </w:r>
      <w:r w:rsidRPr="00CD6FD5">
        <w:rPr>
          <w:rFonts w:cs="Arial"/>
        </w:rPr>
        <w:fldChar w:fldCharType="end"/>
      </w:r>
      <w:r w:rsidRPr="00CD6FD5">
        <w:rPr>
          <w:rFonts w:cs="Arial"/>
        </w:rPr>
        <w:t>.</w:t>
      </w:r>
    </w:p>
    <w:p w14:paraId="3636A6F4" w14:textId="77777777" w:rsidR="00B80C60" w:rsidRPr="00CD6FD5" w:rsidRDefault="00B80C60" w:rsidP="00B80C60">
      <w:pPr>
        <w:pStyle w:val="ECCFiguregraphcentered"/>
        <w:rPr>
          <w:rFonts w:cs="Arial"/>
          <w:lang w:val="en-GB"/>
        </w:rPr>
      </w:pPr>
      <w:r w:rsidRPr="00CD6FD5">
        <w:rPr>
          <w:rFonts w:cs="Arial"/>
          <w:lang w:val="en-GB"/>
        </w:rPr>
        <w:object w:dxaOrig="6862" w:dyaOrig="4032" w14:anchorId="639C0C6C">
          <v:shape id="_x0000_i1026" type="#_x0000_t75" style="width:345pt;height:201.6pt" o:ole="">
            <v:imagedata r:id="rId28" o:title=""/>
          </v:shape>
          <o:OLEObject Type="Embed" ProgID="PowerPoint.Slide.12" ShapeID="_x0000_i1026" DrawAspect="Content" ObjectID="_1774257642" r:id="rId29"/>
        </w:object>
      </w:r>
    </w:p>
    <w:p w14:paraId="69AFB1E2" w14:textId="2EAA8C31" w:rsidR="00B80C60" w:rsidRPr="00CD6FD5" w:rsidRDefault="00B80C60" w:rsidP="00B80C60">
      <w:pPr>
        <w:pStyle w:val="ECCcaption"/>
        <w:rPr>
          <w:rFonts w:cs="Arial"/>
        </w:rPr>
      </w:pPr>
      <w:bookmarkStart w:id="286" w:name="_Ref318880263"/>
      <w:r w:rsidRPr="00CD6FD5">
        <w:rPr>
          <w:rFonts w:cs="Arial"/>
        </w:rPr>
        <w:t xml:space="preserve">Figure </w:t>
      </w:r>
      <w:r w:rsidRPr="00CD6FD5">
        <w:rPr>
          <w:rFonts w:cs="Arial"/>
        </w:rPr>
        <w:fldChar w:fldCharType="begin"/>
      </w:r>
      <w:r w:rsidRPr="00CD6FD5">
        <w:rPr>
          <w:rFonts w:cs="Arial"/>
        </w:rPr>
        <w:instrText xml:space="preserve"> SEQ Figure \* ARABIC </w:instrText>
      </w:r>
      <w:r w:rsidRPr="00CD6FD5">
        <w:rPr>
          <w:rFonts w:cs="Arial"/>
        </w:rPr>
        <w:fldChar w:fldCharType="separate"/>
      </w:r>
      <w:r w:rsidR="00493D80">
        <w:rPr>
          <w:rFonts w:cs="Arial"/>
          <w:noProof/>
        </w:rPr>
        <w:t>15</w:t>
      </w:r>
      <w:r w:rsidRPr="00CD6FD5">
        <w:rPr>
          <w:rFonts w:cs="Arial"/>
        </w:rPr>
        <w:fldChar w:fldCharType="end"/>
      </w:r>
      <w:r w:rsidRPr="00CD6FD5">
        <w:rPr>
          <w:rFonts w:cs="Arial"/>
        </w:rPr>
        <w:t xml:space="preserve">: </w:t>
      </w:r>
      <w:bookmarkEnd w:id="286"/>
      <w:r w:rsidRPr="00CD6FD5">
        <w:rPr>
          <w:rFonts w:cs="Arial"/>
        </w:rPr>
        <w:t>Example of using adaptive modulation in a P-MP network,</w:t>
      </w:r>
      <w:r w:rsidRPr="00CD6FD5">
        <w:rPr>
          <w:rFonts w:cs="Arial"/>
        </w:rPr>
        <w:br/>
        <w:t>serving terminals with different link budgets (CS= central station)</w:t>
      </w:r>
    </w:p>
    <w:p w14:paraId="2E8FCE12" w14:textId="0EED2622" w:rsidR="00B80C60" w:rsidRPr="00CD6FD5" w:rsidRDefault="00B80C60" w:rsidP="00B80C60">
      <w:pPr>
        <w:rPr>
          <w:rFonts w:cs="Arial"/>
        </w:rPr>
      </w:pPr>
      <w:r w:rsidRPr="00CD6FD5">
        <w:rPr>
          <w:rFonts w:cs="Arial"/>
        </w:rPr>
        <w:t>Multipoint-to-</w:t>
      </w:r>
      <w:r w:rsidR="00711FED">
        <w:t>M</w:t>
      </w:r>
      <w:r w:rsidRPr="00CD6FD5">
        <w:rPr>
          <w:rFonts w:cs="Arial"/>
        </w:rPr>
        <w:t>ultipoint networks (MP-MP), also known as meshed networks, are intended to serve a large number of densely located fixed terminal stations. Meshed networks would therefore provide an alternative for P-MP networks. Meshed networks do not require central (base) stations for communications between terminal stations. Instead, each and every terminal station may act as a repeater and pass on the traffic to/from the next terminal station. Such networks would have only one or few drop nodes, which would provide interconnection of the meshed access network to the core transport network. Usually, all the nodes of the meshed network are located on the customer’s premises and act as both customer access and network repeater. In such a way traffic is routed to the addressed customer via one or many repeaters. Nodes located at the edge of the network initially act as terminating points</w:t>
      </w:r>
      <w:r w:rsidR="00063714">
        <w:t>. H</w:t>
      </w:r>
      <w:r w:rsidRPr="00CD6FD5">
        <w:rPr>
          <w:rFonts w:cs="Arial"/>
        </w:rPr>
        <w:t xml:space="preserve">owever </w:t>
      </w:r>
      <w:r w:rsidR="00B11D42">
        <w:t xml:space="preserve">nodes </w:t>
      </w:r>
      <w:r w:rsidRPr="00CD6FD5">
        <w:rPr>
          <w:rFonts w:cs="Arial"/>
        </w:rPr>
        <w:t>may be later converted into repeaters with the further growth of the network</w:t>
      </w:r>
      <w:r w:rsidR="00DE4A72" w:rsidRPr="00CD6FD5">
        <w:rPr>
          <w:rFonts w:cs="Arial"/>
        </w:rPr>
        <w:t xml:space="preserve"> (see </w:t>
      </w:r>
      <w:r w:rsidR="00DF2A31" w:rsidRPr="00CD6FD5">
        <w:rPr>
          <w:rFonts w:cs="Arial"/>
        </w:rPr>
        <w:fldChar w:fldCharType="begin"/>
      </w:r>
      <w:r w:rsidR="00DF2A31" w:rsidRPr="00CD6FD5">
        <w:rPr>
          <w:rFonts w:cs="Arial"/>
        </w:rPr>
        <w:instrText xml:space="preserve"> REF _Ref123735817 \h </w:instrText>
      </w:r>
      <w:r w:rsidR="00DF2A31" w:rsidRPr="00CD6FD5">
        <w:rPr>
          <w:rFonts w:cs="Arial"/>
        </w:rPr>
      </w:r>
      <w:r w:rsidR="00DF2A31" w:rsidRPr="00CD6FD5">
        <w:rPr>
          <w:rFonts w:cs="Arial"/>
        </w:rPr>
        <w:fldChar w:fldCharType="separate"/>
      </w:r>
      <w:r w:rsidR="00DF2A31" w:rsidRPr="00CD6FD5">
        <w:rPr>
          <w:rFonts w:cs="Arial"/>
        </w:rPr>
        <w:t xml:space="preserve">Figure </w:t>
      </w:r>
      <w:r w:rsidR="00DF2A31" w:rsidRPr="00CD6FD5">
        <w:rPr>
          <w:rFonts w:cs="Arial"/>
          <w:noProof/>
        </w:rPr>
        <w:t>16</w:t>
      </w:r>
      <w:r w:rsidR="00DF2A31" w:rsidRPr="00CD6FD5">
        <w:rPr>
          <w:rFonts w:cs="Arial"/>
        </w:rPr>
        <w:fldChar w:fldCharType="end"/>
      </w:r>
      <w:r w:rsidR="00DE4A72" w:rsidRPr="00CD6FD5">
        <w:rPr>
          <w:rFonts w:cs="Arial"/>
        </w:rPr>
        <w:t>)</w:t>
      </w:r>
      <w:r w:rsidRPr="00CD6FD5">
        <w:rPr>
          <w:rFonts w:cs="Arial"/>
        </w:rPr>
        <w:t>.</w:t>
      </w:r>
    </w:p>
    <w:p w14:paraId="29995FA5" w14:textId="77777777" w:rsidR="00B80C60" w:rsidRPr="00CD6FD5" w:rsidRDefault="00B80C60" w:rsidP="00B80C60">
      <w:pPr>
        <w:pStyle w:val="ECCFiguregraphcentered"/>
        <w:rPr>
          <w:rFonts w:cs="Arial"/>
          <w:lang w:val="en-GB"/>
        </w:rPr>
      </w:pPr>
      <w:r w:rsidRPr="00CD6FD5">
        <w:rPr>
          <w:rFonts w:cs="Arial"/>
          <w:lang w:val="en-GB" w:eastAsia="zh-CN"/>
        </w:rPr>
        <w:lastRenderedPageBreak/>
        <w:drawing>
          <wp:inline distT="0" distB="0" distL="0" distR="0" wp14:anchorId="7EC36CAD" wp14:editId="3B3071CB">
            <wp:extent cx="4642339" cy="2488782"/>
            <wp:effectExtent l="0" t="0" r="6350" b="6985"/>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4655920" cy="2496063"/>
                    </a:xfrm>
                    <a:prstGeom prst="rect">
                      <a:avLst/>
                    </a:prstGeom>
                    <a:noFill/>
                    <a:ln w="9525">
                      <a:noFill/>
                      <a:miter lim="800000"/>
                      <a:headEnd/>
                      <a:tailEnd/>
                    </a:ln>
                  </pic:spPr>
                </pic:pic>
              </a:graphicData>
            </a:graphic>
          </wp:inline>
        </w:drawing>
      </w:r>
    </w:p>
    <w:p w14:paraId="7BF7131B" w14:textId="0E0F5D7B" w:rsidR="00B80C60" w:rsidRPr="00CD6FD5" w:rsidRDefault="00B80C60" w:rsidP="00B80C60">
      <w:pPr>
        <w:pStyle w:val="ECCcaption"/>
        <w:rPr>
          <w:rFonts w:cs="Arial"/>
        </w:rPr>
      </w:pPr>
      <w:bookmarkStart w:id="287" w:name="_Ref123735817"/>
      <w:bookmarkStart w:id="288" w:name="_Ref299961420"/>
      <w:r w:rsidRPr="00CD6FD5">
        <w:rPr>
          <w:rFonts w:cs="Arial"/>
        </w:rPr>
        <w:t xml:space="preserve">Figure </w:t>
      </w:r>
      <w:r w:rsidRPr="00CD6FD5">
        <w:rPr>
          <w:rFonts w:cs="Arial"/>
        </w:rPr>
        <w:fldChar w:fldCharType="begin"/>
      </w:r>
      <w:r w:rsidRPr="00CD6FD5">
        <w:rPr>
          <w:rFonts w:cs="Arial"/>
        </w:rPr>
        <w:instrText xml:space="preserve"> SEQ Figure \* ARABIC </w:instrText>
      </w:r>
      <w:r w:rsidRPr="00CD6FD5">
        <w:rPr>
          <w:rFonts w:cs="Arial"/>
        </w:rPr>
        <w:fldChar w:fldCharType="separate"/>
      </w:r>
      <w:r w:rsidR="00493D80">
        <w:rPr>
          <w:rFonts w:cs="Arial"/>
          <w:noProof/>
        </w:rPr>
        <w:t>16</w:t>
      </w:r>
      <w:r w:rsidRPr="00CD6FD5">
        <w:rPr>
          <w:rFonts w:cs="Arial"/>
        </w:rPr>
        <w:fldChar w:fldCharType="end"/>
      </w:r>
      <w:bookmarkEnd w:id="287"/>
      <w:r w:rsidRPr="00CD6FD5">
        <w:rPr>
          <w:rFonts w:cs="Arial"/>
        </w:rPr>
        <w:t xml:space="preserve">: </w:t>
      </w:r>
      <w:bookmarkEnd w:id="288"/>
      <w:r w:rsidRPr="00CD6FD5">
        <w:rPr>
          <w:rFonts w:cs="Arial"/>
        </w:rPr>
        <w:t>Topology example in a mesh network</w:t>
      </w:r>
    </w:p>
    <w:p w14:paraId="50A4EEAA" w14:textId="2FF641A5" w:rsidR="00B80C60" w:rsidRPr="00CD6FD5" w:rsidRDefault="00B80C60" w:rsidP="00B80C60">
      <w:pPr>
        <w:rPr>
          <w:rFonts w:cs="Arial"/>
        </w:rPr>
      </w:pPr>
      <w:r w:rsidRPr="00CD6FD5">
        <w:rPr>
          <w:rFonts w:cs="Arial"/>
        </w:rPr>
        <w:t>Previously, minimal investment has been made in the P-MP and Multipoint-to-Multipoint (MP-MP) networks, owing to the lack of interest and difficult network planning prior to the adoption of block assignment in dedicated bands, the only evolution that was seen was related to the convergence with mobile applications in lower frequency bands. However</w:t>
      </w:r>
      <w:r w:rsidR="00711FED">
        <w:t>,</w:t>
      </w:r>
      <w:r w:rsidRPr="00CD6FD5">
        <w:rPr>
          <w:rFonts w:cs="Arial"/>
        </w:rPr>
        <w:t xml:space="preserve"> P-MP has recently gained interest with the new generation of P-MP equipment available on the market. P-MP may be a useful element in the architecture, including mobile backhauling, for carrying packet data traffic in networks.</w:t>
      </w:r>
    </w:p>
    <w:p w14:paraId="6264D356" w14:textId="77777777" w:rsidR="00B80C60" w:rsidRPr="00CD6FD5" w:rsidRDefault="00B80C60" w:rsidP="00B80C60">
      <w:pPr>
        <w:rPr>
          <w:rFonts w:cs="Arial"/>
        </w:rPr>
      </w:pPr>
      <w:r w:rsidRPr="00CD6FD5">
        <w:rPr>
          <w:rFonts w:cs="Arial"/>
        </w:rPr>
        <w:t>P-MP networks are finding application for providing last mile connections for mobile broadband networks. P-MP is suited to carrying the data traffic that is becoming the predominant type of information carried over mobile networks. When cellular mobile networks first appeared in the 80’s, they carried voice traffic. Later text messaging and then mobile data were introduced. Mobile data is quickly overtaking voice as the dominant form of traffic on mobile networks.</w:t>
      </w:r>
    </w:p>
    <w:p w14:paraId="510C7371" w14:textId="77777777" w:rsidR="00B80C60" w:rsidRPr="00CD6FD5" w:rsidRDefault="00B80C60" w:rsidP="00B80C60">
      <w:pPr>
        <w:rPr>
          <w:rFonts w:cs="Arial"/>
        </w:rPr>
      </w:pPr>
      <w:r w:rsidRPr="00CD6FD5">
        <w:rPr>
          <w:rFonts w:cs="Arial"/>
        </w:rPr>
        <w:t>P-MP equipment is based on the observation that mobile data has one characteristic that makes it particularly challenging for FS link networks. Because packet data volume is based on the nature of the data usage characteristics of the users on the network, the traffic presented to the link has a distinct ‘shape’ – transient, unsynchronised peaks when users or applications are consuming data and troughs when users are idle. Such peaks and troughs are no longer correlated with a specific ‘busy hour’ that is common across the whole network (although an overall diurnal ‘swell’ may still be observed). The unpredictable nature of this data traffic makes it difficult for operators to design their network backhaul connections.</w:t>
      </w:r>
      <w:r w:rsidRPr="00CD6FD5" w:rsidDel="00225A54">
        <w:rPr>
          <w:rFonts w:cs="Arial"/>
        </w:rPr>
        <w:t xml:space="preserve"> </w:t>
      </w:r>
    </w:p>
    <w:p w14:paraId="65B590C9" w14:textId="1286F1DB" w:rsidR="00B80C60" w:rsidRPr="00CD6FD5" w:rsidRDefault="00B80C60" w:rsidP="00B80C60">
      <w:pPr>
        <w:rPr>
          <w:rFonts w:cs="Arial"/>
        </w:rPr>
      </w:pPr>
      <w:r w:rsidRPr="00CD6FD5">
        <w:rPr>
          <w:rFonts w:cs="Arial"/>
        </w:rPr>
        <w:t xml:space="preserve">P-MP networks can address this challenge by statistically multiplexing the traffic from multiple sites to improve the efficiency of the network (see </w:t>
      </w:r>
      <w:r w:rsidRPr="00CD6FD5">
        <w:rPr>
          <w:rFonts w:cs="Arial"/>
        </w:rPr>
        <w:fldChar w:fldCharType="begin"/>
      </w:r>
      <w:r w:rsidRPr="00CD6FD5">
        <w:rPr>
          <w:rFonts w:cs="Arial"/>
        </w:rPr>
        <w:instrText xml:space="preserve"> REF _Ref318813219 \h  \* MERGEFORMAT </w:instrText>
      </w:r>
      <w:r w:rsidRPr="00CD6FD5">
        <w:rPr>
          <w:rFonts w:cs="Arial"/>
        </w:rPr>
      </w:r>
      <w:r w:rsidRPr="00CD6FD5">
        <w:rPr>
          <w:rFonts w:cs="Arial"/>
        </w:rPr>
        <w:fldChar w:fldCharType="separate"/>
      </w:r>
      <w:r w:rsidRPr="00CD6FD5">
        <w:rPr>
          <w:rFonts w:cs="Arial"/>
        </w:rPr>
        <w:t>Figure 17</w:t>
      </w:r>
      <w:r w:rsidRPr="00CD6FD5">
        <w:rPr>
          <w:rFonts w:cs="Arial"/>
        </w:rPr>
        <w:fldChar w:fldCharType="end"/>
      </w:r>
      <w:r w:rsidRPr="00CD6FD5">
        <w:rPr>
          <w:rFonts w:cs="Arial"/>
        </w:rPr>
        <w:t xml:space="preserve">). This allows the traffic to be merged so that the peaks from one mast ‘cancel out’ the troughs of another which improves system efficiency. </w:t>
      </w:r>
    </w:p>
    <w:p w14:paraId="654B8A1F" w14:textId="67D80C36" w:rsidR="00A176C5" w:rsidRPr="00CD6FD5" w:rsidRDefault="00B80C60" w:rsidP="000A61C6">
      <w:pPr>
        <w:pStyle w:val="Header"/>
        <w:jc w:val="center"/>
        <w:rPr>
          <w:rFonts w:cs="Arial"/>
        </w:rPr>
      </w:pPr>
      <w:r w:rsidRPr="00CD6FD5">
        <w:rPr>
          <w:rFonts w:cs="Arial"/>
          <w:noProof/>
          <w:lang w:eastAsia="zh-CN"/>
        </w:rPr>
        <w:drawing>
          <wp:inline distT="0" distB="0" distL="0" distR="0" wp14:anchorId="236CB3F3" wp14:editId="6C647F09">
            <wp:extent cx="3716216" cy="1865243"/>
            <wp:effectExtent l="0" t="0" r="0" b="1905"/>
            <wp:docPr id="2761" name="Picture 276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 name="Picture 2761" descr="A picture containing 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27341" cy="1870827"/>
                    </a:xfrm>
                    <a:prstGeom prst="rect">
                      <a:avLst/>
                    </a:prstGeom>
                  </pic:spPr>
                </pic:pic>
              </a:graphicData>
            </a:graphic>
          </wp:inline>
        </w:drawing>
      </w:r>
      <w:bookmarkStart w:id="289" w:name="_Ref318813219"/>
    </w:p>
    <w:p w14:paraId="01806DF4" w14:textId="77883D62" w:rsidR="00B80C60" w:rsidRPr="00CD6FD5" w:rsidRDefault="00A176C5" w:rsidP="00A176C5">
      <w:pPr>
        <w:pStyle w:val="Header"/>
        <w:jc w:val="center"/>
        <w:rPr>
          <w:rFonts w:cs="Arial"/>
          <w:color w:val="D2232A"/>
          <w:sz w:val="20"/>
          <w:szCs w:val="20"/>
        </w:rPr>
      </w:pPr>
      <w:r w:rsidRPr="00CD6FD5">
        <w:rPr>
          <w:color w:val="D2232A"/>
          <w:sz w:val="20"/>
          <w:szCs w:val="20"/>
        </w:rPr>
        <w:t xml:space="preserve">Figure </w:t>
      </w:r>
      <w:r w:rsidRPr="00CD6FD5">
        <w:rPr>
          <w:color w:val="D2232A"/>
          <w:sz w:val="20"/>
          <w:szCs w:val="20"/>
        </w:rPr>
        <w:fldChar w:fldCharType="begin"/>
      </w:r>
      <w:r w:rsidRPr="00CD6FD5">
        <w:rPr>
          <w:color w:val="D2232A"/>
          <w:sz w:val="20"/>
          <w:szCs w:val="20"/>
        </w:rPr>
        <w:instrText xml:space="preserve"> SEQ Figure \* ARABIC </w:instrText>
      </w:r>
      <w:r w:rsidRPr="00CD6FD5">
        <w:rPr>
          <w:color w:val="D2232A"/>
          <w:sz w:val="20"/>
          <w:szCs w:val="20"/>
        </w:rPr>
        <w:fldChar w:fldCharType="separate"/>
      </w:r>
      <w:r w:rsidR="00493D80">
        <w:rPr>
          <w:noProof/>
          <w:color w:val="D2232A"/>
          <w:sz w:val="20"/>
          <w:szCs w:val="20"/>
        </w:rPr>
        <w:t>17</w:t>
      </w:r>
      <w:r w:rsidRPr="00CD6FD5">
        <w:rPr>
          <w:color w:val="D2232A"/>
          <w:sz w:val="20"/>
          <w:szCs w:val="20"/>
        </w:rPr>
        <w:fldChar w:fldCharType="end"/>
      </w:r>
      <w:r w:rsidRPr="00CD6FD5">
        <w:rPr>
          <w:color w:val="D2232A"/>
          <w:sz w:val="20"/>
          <w:szCs w:val="20"/>
        </w:rPr>
        <w:t xml:space="preserve">: </w:t>
      </w:r>
      <w:bookmarkEnd w:id="289"/>
      <w:r w:rsidR="00B80C60" w:rsidRPr="00CD6FD5">
        <w:rPr>
          <w:rFonts w:cs="Arial"/>
          <w:color w:val="D2232A"/>
          <w:sz w:val="20"/>
          <w:szCs w:val="20"/>
        </w:rPr>
        <w:t>Example of statistical multiplexing gain</w:t>
      </w:r>
    </w:p>
    <w:p w14:paraId="1BA2ED7D" w14:textId="77777777" w:rsidR="00B80C60" w:rsidRPr="00CD6FD5" w:rsidRDefault="00B80C60" w:rsidP="00C21DF6">
      <w:pPr>
        <w:pStyle w:val="Heading3"/>
        <w:rPr>
          <w:lang w:val="en-GB"/>
        </w:rPr>
      </w:pPr>
      <w:bookmarkStart w:id="290" w:name="_Toc303610040"/>
      <w:bookmarkStart w:id="291" w:name="_Toc303675304"/>
      <w:bookmarkStart w:id="292" w:name="_Toc303675738"/>
      <w:bookmarkStart w:id="293" w:name="_Toc303676251"/>
      <w:bookmarkStart w:id="294" w:name="_Toc501523540"/>
      <w:bookmarkStart w:id="295" w:name="_Toc513131356"/>
      <w:bookmarkStart w:id="296" w:name="_Toc122538868"/>
      <w:bookmarkStart w:id="297" w:name="_Toc142915802"/>
      <w:bookmarkEnd w:id="290"/>
      <w:bookmarkEnd w:id="291"/>
      <w:bookmarkEnd w:id="292"/>
      <w:bookmarkEnd w:id="293"/>
      <w:r w:rsidRPr="00CD6FD5">
        <w:rPr>
          <w:lang w:val="en-GB"/>
        </w:rPr>
        <w:lastRenderedPageBreak/>
        <w:t>FWA Networks technology trend</w:t>
      </w:r>
      <w:bookmarkEnd w:id="294"/>
      <w:bookmarkEnd w:id="295"/>
      <w:bookmarkEnd w:id="296"/>
      <w:bookmarkEnd w:id="297"/>
    </w:p>
    <w:p w14:paraId="547DA7BB" w14:textId="77777777" w:rsidR="00B80C60" w:rsidRPr="00CD6FD5" w:rsidRDefault="00B80C60" w:rsidP="00B80C60">
      <w:pPr>
        <w:spacing w:afterLines="60" w:after="144"/>
        <w:rPr>
          <w:rFonts w:cs="Arial"/>
          <w:b/>
        </w:rPr>
      </w:pPr>
      <w:r w:rsidRPr="00CD6FD5">
        <w:rPr>
          <w:rFonts w:cs="Arial"/>
        </w:rPr>
        <w:t xml:space="preserve">Until around year 2000, when the forecast for development of </w:t>
      </w:r>
      <w:r w:rsidRPr="00CD6FD5">
        <w:rPr>
          <w:rFonts w:cs="Arial"/>
          <w:color w:val="000000"/>
          <w:lang w:eastAsia="it-IT"/>
        </w:rPr>
        <w:t>Fixed Wireless Access</w:t>
      </w:r>
      <w:r w:rsidRPr="00CD6FD5">
        <w:rPr>
          <w:rFonts w:cs="Arial"/>
        </w:rPr>
        <w:t xml:space="preserve"> (FWA) networks were much more encouraging, in particular in millimetric frequency bands, the "technology fight" between P-MP and MP-MP technologies, both claimed to be the best choice, was very strong. However, while first generation of P-MP networks were already in place and tested and commercially available, the proponents of MP-MP structures had soon disappeared due to the investment cuts in the field of “pure” FWA, in particular for the millimetric bands where most of the MP-MP studies aimed to; the market had, de facto, no opportunity of real testing MP-MP systems and networks.</w:t>
      </w:r>
    </w:p>
    <w:p w14:paraId="73988A2C" w14:textId="77777777" w:rsidR="00B80C60" w:rsidRPr="00CD6FD5" w:rsidRDefault="00B80C60" w:rsidP="00B80C60">
      <w:pPr>
        <w:rPr>
          <w:rFonts w:cs="Arial"/>
        </w:rPr>
      </w:pPr>
      <w:r w:rsidRPr="00CD6FD5">
        <w:rPr>
          <w:rFonts w:cs="Arial"/>
        </w:rPr>
        <w:t>Therefore, no new development is expected in the MP-MP field.</w:t>
      </w:r>
    </w:p>
    <w:p w14:paraId="3DF9A0A3" w14:textId="77777777" w:rsidR="00B80C60" w:rsidRPr="00CD6FD5" w:rsidRDefault="00B80C60" w:rsidP="00B80C60">
      <w:pPr>
        <w:rPr>
          <w:rFonts w:cs="Arial"/>
        </w:rPr>
      </w:pPr>
      <w:r w:rsidRPr="00CD6FD5">
        <w:rPr>
          <w:rFonts w:cs="Arial"/>
        </w:rPr>
        <w:t xml:space="preserve">On the contrary, P-MP systems have been deployed and a new generation of equipment is on the market. New products in higher frequencies have been developed and released in most of the popular P-MP bands including 10 GHz, 26, 28 GHz and 42 GHz. </w:t>
      </w:r>
    </w:p>
    <w:p w14:paraId="2C94615C" w14:textId="62E96DC6" w:rsidR="00B80C60" w:rsidRPr="00CD6FD5" w:rsidRDefault="00B80C60" w:rsidP="00B80C60">
      <w:pPr>
        <w:spacing w:afterLines="60" w:after="144"/>
        <w:rPr>
          <w:rFonts w:cs="Arial"/>
        </w:rPr>
      </w:pPr>
      <w:r w:rsidRPr="00CD6FD5">
        <w:rPr>
          <w:rFonts w:cs="Arial"/>
        </w:rPr>
        <w:t xml:space="preserve">In addition, in the lower frequency band, P-MP gained more momentum from the advent of Broadband Wireless Access (BWA) requirements on the market, where </w:t>
      </w:r>
      <w:r w:rsidRPr="00CD6FD5">
        <w:rPr>
          <w:rFonts w:cs="Arial"/>
          <w:color w:val="000000"/>
          <w:lang w:eastAsia="it-IT"/>
        </w:rPr>
        <w:t>Fixed Wireless Access (</w:t>
      </w:r>
      <w:r w:rsidRPr="00CD6FD5">
        <w:rPr>
          <w:rFonts w:cs="Arial"/>
        </w:rPr>
        <w:t xml:space="preserve">FWA) and </w:t>
      </w:r>
      <w:r w:rsidRPr="00CD6FD5">
        <w:rPr>
          <w:rFonts w:cs="Arial"/>
          <w:color w:val="000000"/>
          <w:lang w:eastAsia="it-IT"/>
        </w:rPr>
        <w:t>Mobile Wireless Access (</w:t>
      </w:r>
      <w:r w:rsidRPr="00CD6FD5">
        <w:rPr>
          <w:rFonts w:cs="Arial"/>
        </w:rPr>
        <w:t xml:space="preserve">MWA) are converging. </w:t>
      </w:r>
      <w:r w:rsidR="00EA751F">
        <w:t>S</w:t>
      </w:r>
      <w:r w:rsidRPr="00CD6FD5">
        <w:rPr>
          <w:rFonts w:cs="Arial"/>
        </w:rPr>
        <w:t xml:space="preserve">ection </w:t>
      </w:r>
      <w:r w:rsidRPr="00CD6FD5">
        <w:rPr>
          <w:rFonts w:cs="Arial"/>
        </w:rPr>
        <w:fldChar w:fldCharType="begin"/>
      </w:r>
      <w:r w:rsidRPr="00CD6FD5">
        <w:rPr>
          <w:rFonts w:cs="Arial"/>
        </w:rPr>
        <w:instrText xml:space="preserve"> REF _Ref501359207 \r \h  \* MERGEFORMAT </w:instrText>
      </w:r>
      <w:r w:rsidRPr="00CD6FD5">
        <w:rPr>
          <w:rFonts w:cs="Arial"/>
        </w:rPr>
      </w:r>
      <w:r w:rsidRPr="00CD6FD5">
        <w:rPr>
          <w:rFonts w:cs="Arial"/>
        </w:rPr>
        <w:fldChar w:fldCharType="separate"/>
      </w:r>
      <w:r w:rsidR="00493D80">
        <w:rPr>
          <w:rFonts w:cs="Arial"/>
        </w:rPr>
        <w:t>7.3.3</w:t>
      </w:r>
      <w:r w:rsidRPr="00CD6FD5">
        <w:rPr>
          <w:rFonts w:cs="Arial"/>
        </w:rPr>
        <w:fldChar w:fldCharType="end"/>
      </w:r>
      <w:r w:rsidRPr="00CD6FD5">
        <w:rPr>
          <w:rFonts w:cs="Arial"/>
        </w:rPr>
        <w:t xml:space="preserve"> describes in detail the current situation in the field of BWA.</w:t>
      </w:r>
    </w:p>
    <w:p w14:paraId="5367DF96" w14:textId="77777777" w:rsidR="00B80C60" w:rsidRPr="00CD6FD5" w:rsidRDefault="00B80C60" w:rsidP="00C21DF6">
      <w:pPr>
        <w:pStyle w:val="Heading3"/>
        <w:rPr>
          <w:lang w:val="en-GB"/>
        </w:rPr>
      </w:pPr>
      <w:bookmarkStart w:id="298" w:name="_Ref501359207"/>
      <w:bookmarkStart w:id="299" w:name="_Toc501523541"/>
      <w:bookmarkStart w:id="300" w:name="_Toc513131357"/>
      <w:bookmarkStart w:id="301" w:name="_Toc122538869"/>
      <w:bookmarkStart w:id="302" w:name="_Toc142915803"/>
      <w:r w:rsidRPr="00CD6FD5">
        <w:rPr>
          <w:lang w:val="en-GB"/>
        </w:rPr>
        <w:t>Broadband Wireless Access (BWA) Networks</w:t>
      </w:r>
      <w:bookmarkEnd w:id="298"/>
      <w:bookmarkEnd w:id="299"/>
      <w:bookmarkEnd w:id="300"/>
      <w:bookmarkEnd w:id="301"/>
      <w:bookmarkEnd w:id="302"/>
    </w:p>
    <w:p w14:paraId="52F95D2D" w14:textId="1B483B2C" w:rsidR="00B80C60" w:rsidRPr="00CD6FD5" w:rsidRDefault="00B80C60" w:rsidP="00B80C60">
      <w:pPr>
        <w:rPr>
          <w:rFonts w:cs="Arial"/>
        </w:rPr>
      </w:pPr>
      <w:r w:rsidRPr="00CD6FD5">
        <w:rPr>
          <w:rFonts w:cs="Arial"/>
        </w:rPr>
        <w:t>With increased regulatory liberalisation and particularly in some lower frequency bands (currently 3400-3600 MHz and 3600-3800 MHz), FWA designations have been replaced with BWA designations and in many CEPT countries the original FWA spectrum authorisations have themselves been liberalised to reflect this new flexibility without any change of authorisation ownership. This new BWA designation introduces regulatory flexibility to support fixed, nomadic and mobile services and in many cases the access technology is derived both from fixed and/or mobile standardisation origins for building up Mobile/Fixed Communication Networks (MFCN). Definitions of BWA, FWA, NWA and MWA can be found in Recommendation ITU-R F.1399</w:t>
      </w:r>
      <w:r w:rsidR="00045CDE" w:rsidRPr="00CD6FD5">
        <w:rPr>
          <w:rFonts w:cs="Arial"/>
        </w:rPr>
        <w:t xml:space="preserve"> </w:t>
      </w:r>
      <w:r w:rsidR="00045CDE" w:rsidRPr="00CD6FD5">
        <w:rPr>
          <w:rFonts w:cs="Arial"/>
        </w:rPr>
        <w:fldChar w:fldCharType="begin"/>
      </w:r>
      <w:r w:rsidR="00045CDE" w:rsidRPr="00CD6FD5">
        <w:rPr>
          <w:rFonts w:cs="Arial"/>
        </w:rPr>
        <w:instrText xml:space="preserve"> REF _Ref122701127 \n \h </w:instrText>
      </w:r>
      <w:r w:rsidR="00045CDE" w:rsidRPr="00CD6FD5">
        <w:rPr>
          <w:rFonts w:cs="Arial"/>
        </w:rPr>
      </w:r>
      <w:r w:rsidR="00045CDE" w:rsidRPr="00CD6FD5">
        <w:rPr>
          <w:rFonts w:cs="Arial"/>
        </w:rPr>
        <w:fldChar w:fldCharType="separate"/>
      </w:r>
      <w:r w:rsidR="00493D80">
        <w:rPr>
          <w:rFonts w:cs="Arial"/>
        </w:rPr>
        <w:t>[30]</w:t>
      </w:r>
      <w:r w:rsidR="00045CDE" w:rsidRPr="00CD6FD5">
        <w:rPr>
          <w:rFonts w:cs="Arial"/>
        </w:rPr>
        <w:fldChar w:fldCharType="end"/>
      </w:r>
      <w:r w:rsidRPr="00CD6FD5">
        <w:rPr>
          <w:rFonts w:cs="Arial"/>
        </w:rPr>
        <w:t>.</w:t>
      </w:r>
    </w:p>
    <w:p w14:paraId="43785F77" w14:textId="1414C0B2" w:rsidR="00B80C60" w:rsidRPr="00CD6FD5" w:rsidRDefault="00B80C60" w:rsidP="00B80C60">
      <w:pPr>
        <w:rPr>
          <w:rFonts w:cs="Arial"/>
        </w:rPr>
      </w:pPr>
      <w:r w:rsidRPr="00CD6FD5">
        <w:rPr>
          <w:rFonts w:cs="Arial"/>
        </w:rPr>
        <w:t xml:space="preserve">Standardisation activities for broadband FWA included the development of the IEEE 802.16 </w:t>
      </w:r>
      <w:r w:rsidR="00045CDE" w:rsidRPr="00CD6FD5">
        <w:rPr>
          <w:rFonts w:cs="Arial"/>
        </w:rPr>
        <w:fldChar w:fldCharType="begin"/>
      </w:r>
      <w:r w:rsidR="00045CDE" w:rsidRPr="00CD6FD5">
        <w:rPr>
          <w:rFonts w:cs="Arial"/>
        </w:rPr>
        <w:instrText xml:space="preserve"> REF _Ref122701141 \n \h </w:instrText>
      </w:r>
      <w:r w:rsidR="00045CDE" w:rsidRPr="00CD6FD5">
        <w:rPr>
          <w:rFonts w:cs="Arial"/>
        </w:rPr>
      </w:r>
      <w:r w:rsidR="00045CDE" w:rsidRPr="00CD6FD5">
        <w:rPr>
          <w:rFonts w:cs="Arial"/>
        </w:rPr>
        <w:fldChar w:fldCharType="separate"/>
      </w:r>
      <w:r w:rsidR="00493D80">
        <w:rPr>
          <w:rFonts w:cs="Arial"/>
        </w:rPr>
        <w:t>[31]</w:t>
      </w:r>
      <w:r w:rsidR="00045CDE" w:rsidRPr="00CD6FD5">
        <w:rPr>
          <w:rFonts w:cs="Arial"/>
        </w:rPr>
        <w:fldChar w:fldCharType="end"/>
      </w:r>
      <w:r w:rsidR="00045CDE" w:rsidRPr="00CD6FD5">
        <w:rPr>
          <w:rFonts w:cs="Arial"/>
        </w:rPr>
        <w:t xml:space="preserve"> </w:t>
      </w:r>
      <w:r w:rsidRPr="00CD6FD5">
        <w:rPr>
          <w:rFonts w:cs="Arial"/>
        </w:rPr>
        <w:t>WirelessMAN-SCPHY specification covering the 10-66 GHz frequency range. This was mirrored within ETSI with the development of the HiperACCESS Technical Specification. The IEEE 802.16 standard was first amended to include the Fixed WirelessMAN OFDM PHY specification covering the licensed spectrum bands below 11 GHz. This was mirrored within ETSI with the development of the HiperMAN Technical Specification. Subsequent amendments to the IEEE 802.16 standard have introduced the WirelessMAN OFDMA PHY for licensed spectrum bands below 11</w:t>
      </w:r>
      <w:r w:rsidR="00045CDE" w:rsidRPr="00CD6FD5">
        <w:rPr>
          <w:rFonts w:cs="Arial"/>
        </w:rPr>
        <w:t xml:space="preserve"> </w:t>
      </w:r>
      <w:r w:rsidRPr="00CD6FD5">
        <w:rPr>
          <w:rFonts w:cs="Arial"/>
        </w:rPr>
        <w:t>GHz with increasing support for mobile operation within the liberalised BWA spectrum designations. Further enhancements of the WirelessMAN OFDMA PHY have resulted in its adoption into the IMT technology family.</w:t>
      </w:r>
    </w:p>
    <w:p w14:paraId="7BF32315" w14:textId="77777777" w:rsidR="00B80C60" w:rsidRPr="00CD6FD5" w:rsidRDefault="00B80C60" w:rsidP="00B80C60">
      <w:pPr>
        <w:rPr>
          <w:rFonts w:cs="Arial"/>
        </w:rPr>
      </w:pPr>
      <w:r w:rsidRPr="00CD6FD5">
        <w:rPr>
          <w:rFonts w:cs="Arial"/>
        </w:rPr>
        <w:t>The WiMAX Forum industry body supported a standardised implementation of the IEEE 802.16 specification and has developed an accredited equipment certification process to ensure multi-vendor interoperability. WiMAX Certified products are available based on the Wireless MAN OFDM PHY specification targeting the 3400-3600 MHz band.</w:t>
      </w:r>
    </w:p>
    <w:p w14:paraId="42296D06" w14:textId="77777777" w:rsidR="00B80C60" w:rsidRPr="00CD6FD5" w:rsidRDefault="00B80C60" w:rsidP="00B82CFF">
      <w:pPr>
        <w:pStyle w:val="Heading2"/>
        <w:rPr>
          <w:lang w:val="en-GB"/>
        </w:rPr>
      </w:pPr>
      <w:bookmarkStart w:id="303" w:name="_Toc101895147"/>
      <w:bookmarkStart w:id="304" w:name="_Toc101895156"/>
      <w:bookmarkStart w:id="305" w:name="_Toc101895157"/>
      <w:bookmarkStart w:id="306" w:name="_Toc101895167"/>
      <w:bookmarkStart w:id="307" w:name="_Toc101895170"/>
      <w:bookmarkStart w:id="308" w:name="_Toc101895172"/>
      <w:bookmarkStart w:id="309" w:name="_Toc101895173"/>
      <w:bookmarkStart w:id="310" w:name="_Toc101895175"/>
      <w:bookmarkStart w:id="311" w:name="_Toc122538870"/>
      <w:bookmarkStart w:id="312" w:name="_Toc142915804"/>
      <w:bookmarkStart w:id="313" w:name="_Toc501523542"/>
      <w:bookmarkStart w:id="314" w:name="_Toc513131358"/>
      <w:bookmarkEnd w:id="303"/>
      <w:bookmarkEnd w:id="304"/>
      <w:bookmarkEnd w:id="305"/>
      <w:bookmarkEnd w:id="306"/>
      <w:bookmarkEnd w:id="307"/>
      <w:bookmarkEnd w:id="308"/>
      <w:bookmarkEnd w:id="309"/>
      <w:bookmarkEnd w:id="310"/>
      <w:r w:rsidRPr="00CD6FD5">
        <w:rPr>
          <w:lang w:val="en-GB"/>
        </w:rPr>
        <w:t>Foreseen use of RF bands</w:t>
      </w:r>
      <w:bookmarkEnd w:id="311"/>
      <w:bookmarkEnd w:id="312"/>
    </w:p>
    <w:p w14:paraId="4A485D24" w14:textId="77777777" w:rsidR="00B80C60" w:rsidRPr="00CD6FD5" w:rsidRDefault="00B80C60" w:rsidP="00B82CFF">
      <w:pPr>
        <w:pStyle w:val="Heading3"/>
        <w:rPr>
          <w:lang w:val="en-GB"/>
        </w:rPr>
      </w:pPr>
      <w:bookmarkStart w:id="315" w:name="_Toc122538871"/>
      <w:bookmarkStart w:id="316" w:name="_Toc142915805"/>
      <w:r w:rsidRPr="00CD6FD5">
        <w:rPr>
          <w:lang w:val="en-GB"/>
        </w:rPr>
        <w:t>Frequency bands below 10 GHz</w:t>
      </w:r>
      <w:bookmarkEnd w:id="313"/>
      <w:bookmarkEnd w:id="314"/>
      <w:bookmarkEnd w:id="315"/>
      <w:bookmarkEnd w:id="316"/>
    </w:p>
    <w:p w14:paraId="4736E2C9" w14:textId="77777777" w:rsidR="00B80C60" w:rsidRPr="00CD6FD5" w:rsidRDefault="00B80C60" w:rsidP="00B80C60">
      <w:pPr>
        <w:rPr>
          <w:rStyle w:val="ECCHLunderlined"/>
          <w:rFonts w:cs="Arial"/>
          <w:u w:val="none"/>
        </w:rPr>
      </w:pPr>
      <w:r w:rsidRPr="00CD6FD5">
        <w:rPr>
          <w:rStyle w:val="ECCHLunderlined"/>
          <w:rFonts w:cs="Arial"/>
          <w:u w:val="none"/>
        </w:rPr>
        <w:t>Intention to continue using frequency ranges below 10 GHz was expressed by most responding administrations, substantial stability of number of existing links is expected by several of them, or even a small reduction, possibly related to the adoption of wider channel for active links.</w:t>
      </w:r>
    </w:p>
    <w:p w14:paraId="1FA71BDA" w14:textId="42AD3BB0" w:rsidR="00B80C60" w:rsidRPr="00CD6FD5" w:rsidRDefault="00B80C60" w:rsidP="00B80C60">
      <w:pPr>
        <w:rPr>
          <w:rStyle w:val="ECCHLunderlined"/>
          <w:rFonts w:cs="Arial"/>
          <w:u w:val="none"/>
        </w:rPr>
      </w:pPr>
      <w:r w:rsidRPr="00CD6FD5">
        <w:rPr>
          <w:rStyle w:val="ECCHLunderlined"/>
          <w:rFonts w:cs="Arial"/>
          <w:u w:val="none"/>
        </w:rPr>
        <w:t xml:space="preserve">Generic information on a continuity of use or moderate increase of use has been provided by other responding administration mainly to accommodate the high capacity connectivity requirements between point of concentration sites (Ireland), especially in rural areas where </w:t>
      </w:r>
      <w:r w:rsidR="00212579" w:rsidRPr="00CD6FD5">
        <w:rPr>
          <w:rStyle w:val="ECCHLunderlined"/>
          <w:u w:val="none"/>
        </w:rPr>
        <w:t xml:space="preserve">optical </w:t>
      </w:r>
      <w:r w:rsidR="00785486" w:rsidRPr="00CD6FD5">
        <w:rPr>
          <w:rStyle w:val="ECCHLunderlined"/>
          <w:rFonts w:cs="Arial"/>
          <w:u w:val="none"/>
        </w:rPr>
        <w:t>fibre</w:t>
      </w:r>
      <w:r w:rsidRPr="00CD6FD5">
        <w:rPr>
          <w:rStyle w:val="ECCHLunderlined"/>
          <w:rFonts w:cs="Arial"/>
          <w:u w:val="none"/>
        </w:rPr>
        <w:t xml:space="preserve"> is not available, and the inter-site distance is large (</w:t>
      </w:r>
      <w:r w:rsidR="00840503" w:rsidRPr="00CD6FD5">
        <w:rPr>
          <w:rStyle w:val="ECCHLunderlined"/>
          <w:rFonts w:cs="Arial"/>
          <w:u w:val="none"/>
        </w:rPr>
        <w:t>Türkiye</w:t>
      </w:r>
      <w:r w:rsidRPr="00CD6FD5">
        <w:rPr>
          <w:rStyle w:val="ECCHLunderlined"/>
          <w:rFonts w:cs="Arial"/>
          <w:u w:val="none"/>
        </w:rPr>
        <w:t>), need for high backhaul capacities for IMT services in rural areas (Sweden).</w:t>
      </w:r>
    </w:p>
    <w:p w14:paraId="68E44413" w14:textId="77777777" w:rsidR="00B80C60" w:rsidRPr="00CD6FD5" w:rsidRDefault="00B80C60" w:rsidP="00B80C60">
      <w:pPr>
        <w:rPr>
          <w:rStyle w:val="ECCHLunderlined"/>
          <w:rFonts w:cs="Arial"/>
          <w:u w:val="none"/>
        </w:rPr>
      </w:pPr>
      <w:r w:rsidRPr="00CD6FD5">
        <w:rPr>
          <w:rStyle w:val="ECCHLunderlined"/>
          <w:rFonts w:cs="Arial"/>
          <w:u w:val="none"/>
        </w:rPr>
        <w:lastRenderedPageBreak/>
        <w:t>Increase of channel BW and capacity was mentioned by several responding administrations, while some of them expressed expectation for a possible reduction.</w:t>
      </w:r>
    </w:p>
    <w:p w14:paraId="18146A7E" w14:textId="77777777" w:rsidR="00B80C60" w:rsidRPr="00CD6FD5" w:rsidRDefault="00B80C60" w:rsidP="00B80C60">
      <w:pPr>
        <w:rPr>
          <w:rStyle w:val="ECCHLunderlined"/>
          <w:rFonts w:cs="Arial"/>
          <w:u w:val="none"/>
        </w:rPr>
      </w:pPr>
      <w:r w:rsidRPr="00CD6FD5">
        <w:rPr>
          <w:rStyle w:val="ECCHLunderlined"/>
          <w:rFonts w:cs="Arial"/>
          <w:u w:val="none"/>
        </w:rPr>
        <w:t xml:space="preserve">Use channel BW to 56 MHz has been mentioned, as well as possibility of link aggregation of 7/8 GHz together with 18/23 GHz with 112/224 MHz channels in case of congestion (Sweden), possible reduction of number of links was reported in this case by one responding administration (Cyprus) </w:t>
      </w:r>
    </w:p>
    <w:p w14:paraId="6246123A" w14:textId="19F720E6" w:rsidR="00B80C60" w:rsidRPr="00CD6FD5" w:rsidRDefault="00B80C60" w:rsidP="00B80C60">
      <w:pPr>
        <w:rPr>
          <w:rStyle w:val="ECCHLunderlined"/>
          <w:rFonts w:cs="Arial"/>
          <w:u w:val="none"/>
        </w:rPr>
      </w:pPr>
      <w:r w:rsidRPr="00CD6FD5">
        <w:rPr>
          <w:rStyle w:val="ECCHLunderlined"/>
          <w:rFonts w:cs="Arial"/>
          <w:u w:val="none"/>
        </w:rPr>
        <w:t>XPIC and/or high order modulations have also been reported by some respondents, including Malta, Moldova, Romania</w:t>
      </w:r>
      <w:r w:rsidR="00B018AD" w:rsidRPr="00CD6FD5">
        <w:rPr>
          <w:rStyle w:val="ECCHLunderlined"/>
          <w:rFonts w:cs="Arial"/>
          <w:u w:val="none"/>
        </w:rPr>
        <w:t xml:space="preserve"> and</w:t>
      </w:r>
      <w:r w:rsidRPr="00CD6FD5">
        <w:rPr>
          <w:rStyle w:val="ECCHLunderlined"/>
          <w:rFonts w:cs="Arial"/>
          <w:u w:val="none"/>
        </w:rPr>
        <w:t xml:space="preserve"> Slovenia.</w:t>
      </w:r>
    </w:p>
    <w:p w14:paraId="35362C96" w14:textId="77777777" w:rsidR="00B80C60" w:rsidRPr="00CD6FD5" w:rsidRDefault="00B80C60" w:rsidP="00B80C60">
      <w:pPr>
        <w:rPr>
          <w:rStyle w:val="ECCHLunderlined"/>
          <w:rFonts w:cs="Arial"/>
          <w:u w:val="none"/>
        </w:rPr>
      </w:pPr>
      <w:r w:rsidRPr="00CD6FD5">
        <w:rPr>
          <w:rStyle w:val="ECCHLunderlined"/>
          <w:rFonts w:cs="Arial"/>
          <w:u w:val="none"/>
        </w:rPr>
        <w:t>Increasing demand for security backbone networks was mentioned by one responding administration (Switzerland).</w:t>
      </w:r>
    </w:p>
    <w:p w14:paraId="7A595772" w14:textId="77777777" w:rsidR="00B80C60" w:rsidRPr="00CD6FD5" w:rsidRDefault="00B80C60" w:rsidP="00B80C60">
      <w:pPr>
        <w:rPr>
          <w:rStyle w:val="ECCHLunderlined"/>
          <w:rFonts w:cs="Arial"/>
          <w:u w:val="none"/>
        </w:rPr>
      </w:pPr>
      <w:r w:rsidRPr="00CD6FD5">
        <w:rPr>
          <w:rStyle w:val="ECCHLunderlined"/>
          <w:rFonts w:cs="Arial"/>
          <w:u w:val="none"/>
        </w:rPr>
        <w:t>Presence of SDH links have been reported by one responding administration (Austria).</w:t>
      </w:r>
    </w:p>
    <w:p w14:paraId="507CB244" w14:textId="77777777" w:rsidR="00B80C60" w:rsidRPr="00CD6FD5" w:rsidRDefault="00B80C60" w:rsidP="00B80C60">
      <w:pPr>
        <w:rPr>
          <w:rStyle w:val="ECCHLunderlined"/>
          <w:rFonts w:cs="Arial"/>
        </w:rPr>
      </w:pPr>
      <w:r w:rsidRPr="00CD6FD5">
        <w:rPr>
          <w:rStyle w:val="ECCHLunderlined"/>
          <w:rFonts w:cs="Arial"/>
          <w:u w:val="none"/>
        </w:rPr>
        <w:t>Expectation was expressed by Germany that on the long term the lower frequency ranges could become less import due to growing infrastructure of fibre optics.</w:t>
      </w:r>
    </w:p>
    <w:p w14:paraId="6C11D864" w14:textId="77777777" w:rsidR="00B80C60" w:rsidRPr="00CD6FD5" w:rsidRDefault="00B80C60" w:rsidP="00E531F4">
      <w:pPr>
        <w:pStyle w:val="Heading4"/>
        <w:rPr>
          <w:rStyle w:val="ECCHLunderlined"/>
          <w:rFonts w:eastAsiaTheme="minorEastAsia"/>
          <w:u w:val="none"/>
          <w:lang w:val="en-GB"/>
        </w:rPr>
      </w:pPr>
      <w:r w:rsidRPr="00CD6FD5">
        <w:rPr>
          <w:rStyle w:val="ECCHLunderlined"/>
          <w:rFonts w:eastAsiaTheme="minorEastAsia"/>
          <w:u w:val="none"/>
          <w:lang w:val="en-GB"/>
        </w:rPr>
        <w:t>Below 3.4 GHz</w:t>
      </w:r>
    </w:p>
    <w:p w14:paraId="490EE416" w14:textId="77777777" w:rsidR="00B80C60" w:rsidRPr="00CD6FD5" w:rsidRDefault="00B80C60" w:rsidP="00B80C60">
      <w:pPr>
        <w:rPr>
          <w:rStyle w:val="ECCHLunderlined"/>
          <w:rFonts w:cs="Arial"/>
          <w:u w:val="none"/>
        </w:rPr>
      </w:pPr>
      <w:r w:rsidRPr="00CD6FD5">
        <w:rPr>
          <w:rStyle w:val="ECCHLunderlined"/>
          <w:rFonts w:cs="Arial"/>
          <w:u w:val="none"/>
        </w:rPr>
        <w:t>Few information has been provided and low use is reported, without particular interest for the future few years above 2021.</w:t>
      </w:r>
    </w:p>
    <w:p w14:paraId="5B50F675" w14:textId="77777777" w:rsidR="00B80C60" w:rsidRPr="00CD6FD5" w:rsidRDefault="00B80C60" w:rsidP="00B80C60">
      <w:pPr>
        <w:rPr>
          <w:rStyle w:val="ECCHLunderlined"/>
          <w:rFonts w:cs="Arial"/>
          <w:u w:val="none"/>
        </w:rPr>
      </w:pPr>
      <w:r w:rsidRPr="00CD6FD5">
        <w:rPr>
          <w:rStyle w:val="ECCHLunderlined"/>
          <w:rFonts w:cs="Arial"/>
          <w:u w:val="none"/>
        </w:rPr>
        <w:t>One responding administration (Ireland) expressed plan to use and monitor existing links for applications already in use (probably till 2023), military use was noted by one responding administration.</w:t>
      </w:r>
    </w:p>
    <w:p w14:paraId="4C0BD7DF" w14:textId="77777777" w:rsidR="00B80C60" w:rsidRPr="00CD6FD5" w:rsidRDefault="00B80C60" w:rsidP="00B80C60">
      <w:pPr>
        <w:rPr>
          <w:rStyle w:val="ECCHLunderlined"/>
          <w:rFonts w:cs="Arial"/>
          <w:u w:val="none"/>
        </w:rPr>
      </w:pPr>
      <w:r w:rsidRPr="00CD6FD5">
        <w:rPr>
          <w:rStyle w:val="ECCHLunderlined"/>
          <w:rFonts w:cs="Arial"/>
          <w:u w:val="none"/>
        </w:rPr>
        <w:t>Reduction of use was reported by one responding administration (Norway).</w:t>
      </w:r>
    </w:p>
    <w:p w14:paraId="34156BA3" w14:textId="77777777" w:rsidR="00B80C60" w:rsidRDefault="00B80C60" w:rsidP="00B80C60">
      <w:pPr>
        <w:rPr>
          <w:rStyle w:val="ECCHLunderlined"/>
          <w:rFonts w:cs="Arial"/>
          <w:u w:val="none"/>
        </w:rPr>
      </w:pPr>
      <w:r w:rsidRPr="00CD6FD5">
        <w:rPr>
          <w:rStyle w:val="ECCHLunderlined"/>
          <w:rFonts w:cs="Arial"/>
          <w:u w:val="none"/>
        </w:rPr>
        <w:t>One responding administration declared that 2 GHz band is not used (Hungary).</w:t>
      </w:r>
    </w:p>
    <w:p w14:paraId="0953520D" w14:textId="3B7D2584" w:rsidR="00BB607C" w:rsidRPr="00BB607C" w:rsidRDefault="00180098" w:rsidP="00BB607C">
      <w:pPr>
        <w:pStyle w:val="Heading4"/>
        <w:numPr>
          <w:ilvl w:val="0"/>
          <w:numId w:val="0"/>
        </w:numPr>
        <w:rPr>
          <w:rStyle w:val="ECCParagraph"/>
          <w:rFonts w:eastAsiaTheme="minorEastAsia"/>
          <w:i w:val="0"/>
          <w:iCs/>
          <w:color w:val="auto"/>
        </w:rPr>
      </w:pPr>
      <w:r w:rsidRPr="00BB607C">
        <w:rPr>
          <w:rStyle w:val="ECCParagraph"/>
          <w:i w:val="0"/>
          <w:iCs/>
          <w:color w:val="auto"/>
        </w:rPr>
        <w:t>The 1.4 GHz band (1350-1374.5</w:t>
      </w:r>
      <w:r w:rsidR="00145617" w:rsidRPr="00BB607C">
        <w:rPr>
          <w:rStyle w:val="ECCParagraph"/>
          <w:i w:val="0"/>
          <w:iCs/>
          <w:color w:val="auto"/>
        </w:rPr>
        <w:t xml:space="preserve"> </w:t>
      </w:r>
      <w:r w:rsidRPr="00BB607C">
        <w:rPr>
          <w:rStyle w:val="ECCParagraph"/>
          <w:i w:val="0"/>
          <w:iCs/>
          <w:color w:val="auto"/>
        </w:rPr>
        <w:t>MHz and 1498.5-1517</w:t>
      </w:r>
      <w:r w:rsidR="00145617" w:rsidRPr="00BB607C">
        <w:rPr>
          <w:rStyle w:val="ECCParagraph"/>
          <w:i w:val="0"/>
          <w:iCs/>
          <w:color w:val="auto"/>
        </w:rPr>
        <w:t xml:space="preserve"> </w:t>
      </w:r>
      <w:r w:rsidRPr="00BB607C">
        <w:rPr>
          <w:rStyle w:val="ECCParagraph"/>
          <w:i w:val="0"/>
          <w:iCs/>
          <w:color w:val="auto"/>
        </w:rPr>
        <w:t>MHz) is no longer available for new fixed wireless</w:t>
      </w:r>
      <w:r w:rsidR="00BB607C" w:rsidRPr="00BB607C">
        <w:rPr>
          <w:rStyle w:val="ECCParagraph"/>
          <w:i w:val="0"/>
          <w:iCs/>
          <w:color w:val="auto"/>
        </w:rPr>
        <w:t xml:space="preserve"> </w:t>
      </w:r>
      <w:r w:rsidRPr="00BB607C">
        <w:rPr>
          <w:rStyle w:val="ECCParagraph"/>
          <w:i w:val="0"/>
          <w:iCs/>
          <w:color w:val="auto"/>
        </w:rPr>
        <w:t>links or technical variations in some administrations (U</w:t>
      </w:r>
      <w:r w:rsidR="00AF1EE4" w:rsidRPr="00BB607C">
        <w:rPr>
          <w:rStyle w:val="ECCParagraph"/>
          <w:i w:val="0"/>
          <w:iCs/>
          <w:color w:val="auto"/>
        </w:rPr>
        <w:t xml:space="preserve">nited </w:t>
      </w:r>
      <w:r w:rsidRPr="00BB607C">
        <w:rPr>
          <w:rStyle w:val="ECCParagraph"/>
          <w:i w:val="0"/>
          <w:iCs/>
          <w:color w:val="auto"/>
        </w:rPr>
        <w:t>K</w:t>
      </w:r>
      <w:r w:rsidR="00AF1EE4" w:rsidRPr="00BB607C">
        <w:rPr>
          <w:rStyle w:val="ECCParagraph"/>
          <w:i w:val="0"/>
          <w:iCs/>
          <w:color w:val="auto"/>
        </w:rPr>
        <w:t>ingdom</w:t>
      </w:r>
      <w:r w:rsidRPr="00BB607C">
        <w:rPr>
          <w:rStyle w:val="ECCParagraph"/>
          <w:i w:val="0"/>
          <w:iCs/>
          <w:color w:val="auto"/>
        </w:rPr>
        <w:t>). This is for the introduction of mobile.</w:t>
      </w:r>
    </w:p>
    <w:p w14:paraId="089AC848" w14:textId="3FE9D9BF" w:rsidR="00B80C60" w:rsidRPr="00CD6FD5" w:rsidRDefault="00B80C60" w:rsidP="00E531F4">
      <w:pPr>
        <w:pStyle w:val="Heading4"/>
        <w:rPr>
          <w:rStyle w:val="ECCHLunderlined"/>
          <w:rFonts w:eastAsiaTheme="minorEastAsia"/>
          <w:u w:val="none"/>
          <w:lang w:val="en-GB"/>
        </w:rPr>
      </w:pPr>
      <w:r w:rsidRPr="00CD6FD5">
        <w:rPr>
          <w:rStyle w:val="ECCHLunderlined"/>
          <w:rFonts w:eastAsiaTheme="minorEastAsia"/>
          <w:u w:val="none"/>
          <w:lang w:val="en-GB"/>
        </w:rPr>
        <w:t>3.4-4.2 GHz</w:t>
      </w:r>
    </w:p>
    <w:p w14:paraId="350220FD" w14:textId="5B0097C6" w:rsidR="00B80C60" w:rsidRPr="00CD6FD5" w:rsidRDefault="00B80C60" w:rsidP="00B80C60">
      <w:pPr>
        <w:rPr>
          <w:rFonts w:cs="Arial"/>
        </w:rPr>
      </w:pPr>
      <w:r w:rsidRPr="00CD6FD5">
        <w:rPr>
          <w:rFonts w:cs="Arial"/>
        </w:rPr>
        <w:t xml:space="preserve">In lower frequency bands mobile applications are dominant so spectrum availability is limited for BWA/FWA. The 3400-3600 MHz and 3600-3800 MHz ranges are the most popular for BWA and underpinned by harmonisation measures in </w:t>
      </w:r>
      <w:r w:rsidR="00024213" w:rsidRPr="00CD6FD5">
        <w:rPr>
          <w:rFonts w:cs="Arial"/>
        </w:rPr>
        <w:t>ECC Decision</w:t>
      </w:r>
      <w:r w:rsidR="0032226C" w:rsidRPr="00CD6FD5">
        <w:rPr>
          <w:rFonts w:cs="Arial"/>
        </w:rPr>
        <w:t xml:space="preserve"> </w:t>
      </w:r>
      <w:r w:rsidRPr="00CD6FD5">
        <w:rPr>
          <w:rFonts w:cs="Arial"/>
        </w:rPr>
        <w:t>(07)02</w:t>
      </w:r>
      <w:r w:rsidR="0032226C" w:rsidRPr="00CD6FD5">
        <w:rPr>
          <w:rFonts w:cs="Arial"/>
        </w:rPr>
        <w:t xml:space="preserve"> </w:t>
      </w:r>
      <w:r w:rsidR="00746CE9" w:rsidRPr="00CD6FD5">
        <w:rPr>
          <w:rFonts w:cs="Arial"/>
        </w:rPr>
        <w:fldChar w:fldCharType="begin"/>
      </w:r>
      <w:r w:rsidR="00746CE9" w:rsidRPr="00CD6FD5">
        <w:rPr>
          <w:rFonts w:cs="Arial"/>
        </w:rPr>
        <w:instrText xml:space="preserve"> REF _Ref122701426 \n \h </w:instrText>
      </w:r>
      <w:r w:rsidR="00746CE9" w:rsidRPr="00CD6FD5">
        <w:rPr>
          <w:rFonts w:cs="Arial"/>
        </w:rPr>
      </w:r>
      <w:r w:rsidR="00746CE9" w:rsidRPr="00CD6FD5">
        <w:rPr>
          <w:rFonts w:cs="Arial"/>
        </w:rPr>
        <w:fldChar w:fldCharType="separate"/>
      </w:r>
      <w:r w:rsidR="00493D80">
        <w:rPr>
          <w:rFonts w:cs="Arial"/>
        </w:rPr>
        <w:t>[32]</w:t>
      </w:r>
      <w:r w:rsidR="00746CE9" w:rsidRPr="00CD6FD5">
        <w:rPr>
          <w:rFonts w:cs="Arial"/>
        </w:rPr>
        <w:fldChar w:fldCharType="end"/>
      </w:r>
      <w:r w:rsidR="00746CE9" w:rsidRPr="00CD6FD5">
        <w:rPr>
          <w:rFonts w:cs="Arial"/>
        </w:rPr>
        <w:t xml:space="preserve"> </w:t>
      </w:r>
      <w:r w:rsidRPr="00CD6FD5">
        <w:rPr>
          <w:rFonts w:cs="Arial"/>
        </w:rPr>
        <w:t>and EC Decision 2008/411/EC</w:t>
      </w:r>
      <w:r w:rsidR="00746CE9" w:rsidRPr="00CD6FD5">
        <w:rPr>
          <w:rFonts w:cs="Arial"/>
        </w:rPr>
        <w:t xml:space="preserve"> </w:t>
      </w:r>
      <w:r w:rsidR="00746CE9" w:rsidRPr="00CD6FD5">
        <w:rPr>
          <w:rFonts w:cs="Arial"/>
        </w:rPr>
        <w:fldChar w:fldCharType="begin"/>
      </w:r>
      <w:r w:rsidR="00746CE9" w:rsidRPr="00CD6FD5">
        <w:rPr>
          <w:rFonts w:cs="Arial"/>
        </w:rPr>
        <w:instrText xml:space="preserve"> REF _Ref122701436 \n \h </w:instrText>
      </w:r>
      <w:r w:rsidR="00746CE9" w:rsidRPr="00CD6FD5">
        <w:rPr>
          <w:rFonts w:cs="Arial"/>
        </w:rPr>
      </w:r>
      <w:r w:rsidR="00746CE9" w:rsidRPr="00CD6FD5">
        <w:rPr>
          <w:rFonts w:cs="Arial"/>
        </w:rPr>
        <w:fldChar w:fldCharType="separate"/>
      </w:r>
      <w:r w:rsidR="00493D80">
        <w:rPr>
          <w:rFonts w:cs="Arial"/>
        </w:rPr>
        <w:t>[33]</w:t>
      </w:r>
      <w:r w:rsidR="00746CE9" w:rsidRPr="00CD6FD5">
        <w:rPr>
          <w:rFonts w:cs="Arial"/>
        </w:rPr>
        <w:fldChar w:fldCharType="end"/>
      </w:r>
      <w:r w:rsidRPr="00CD6FD5">
        <w:rPr>
          <w:rFonts w:cs="Arial"/>
        </w:rPr>
        <w:t xml:space="preserve"> and 2014/276/EU</w:t>
      </w:r>
      <w:r w:rsidR="00746CE9" w:rsidRPr="00CD6FD5">
        <w:rPr>
          <w:rFonts w:cs="Arial"/>
        </w:rPr>
        <w:t xml:space="preserve"> </w:t>
      </w:r>
      <w:r w:rsidR="00746CE9" w:rsidRPr="00CD6FD5">
        <w:rPr>
          <w:rFonts w:cs="Arial"/>
        </w:rPr>
        <w:fldChar w:fldCharType="begin"/>
      </w:r>
      <w:r w:rsidR="00746CE9" w:rsidRPr="00CD6FD5">
        <w:rPr>
          <w:rFonts w:cs="Arial"/>
        </w:rPr>
        <w:instrText xml:space="preserve"> REF _Ref122701448 \n \h </w:instrText>
      </w:r>
      <w:r w:rsidR="00746CE9" w:rsidRPr="00CD6FD5">
        <w:rPr>
          <w:rFonts w:cs="Arial"/>
        </w:rPr>
      </w:r>
      <w:r w:rsidR="00746CE9" w:rsidRPr="00CD6FD5">
        <w:rPr>
          <w:rFonts w:cs="Arial"/>
        </w:rPr>
        <w:fldChar w:fldCharType="separate"/>
      </w:r>
      <w:r w:rsidR="00493D80">
        <w:rPr>
          <w:rFonts w:cs="Arial"/>
        </w:rPr>
        <w:t>[34]</w:t>
      </w:r>
      <w:r w:rsidR="00746CE9" w:rsidRPr="00CD6FD5">
        <w:rPr>
          <w:rFonts w:cs="Arial"/>
        </w:rPr>
        <w:fldChar w:fldCharType="end"/>
      </w:r>
      <w:r w:rsidRPr="00CD6FD5">
        <w:rPr>
          <w:rFonts w:cs="Arial"/>
        </w:rPr>
        <w:t>.</w:t>
      </w:r>
    </w:p>
    <w:p w14:paraId="2DB8518B" w14:textId="3C7E6A5C" w:rsidR="00B80C60" w:rsidRPr="00CD6FD5" w:rsidRDefault="00B80C60" w:rsidP="00B80C60">
      <w:pPr>
        <w:rPr>
          <w:rFonts w:cs="Arial"/>
        </w:rPr>
      </w:pPr>
      <w:r w:rsidRPr="00CD6FD5">
        <w:rPr>
          <w:rFonts w:cs="Arial"/>
        </w:rPr>
        <w:t>However, following the identification of the frequency range 3400-3600 MHz for IMT systems at WRC-07, the mobile usage in this frequency range is likely to grow in coming years: the ECC has produced a new ECC Decision (</w:t>
      </w:r>
      <w:r w:rsidR="00024213" w:rsidRPr="00CD6FD5">
        <w:rPr>
          <w:rFonts w:cs="Arial"/>
        </w:rPr>
        <w:t xml:space="preserve">ECC Decision </w:t>
      </w:r>
      <w:r w:rsidRPr="00CD6FD5">
        <w:rPr>
          <w:rFonts w:cs="Arial"/>
        </w:rPr>
        <w:t xml:space="preserve">(11)06) </w:t>
      </w:r>
      <w:r w:rsidR="00510536" w:rsidRPr="00CD6FD5">
        <w:rPr>
          <w:rFonts w:cs="Arial"/>
        </w:rPr>
        <w:fldChar w:fldCharType="begin"/>
      </w:r>
      <w:r w:rsidR="00510536" w:rsidRPr="00CD6FD5">
        <w:rPr>
          <w:rFonts w:cs="Arial"/>
        </w:rPr>
        <w:instrText xml:space="preserve"> REF _Ref125112204 \r \h </w:instrText>
      </w:r>
      <w:r w:rsidR="00510536" w:rsidRPr="00CD6FD5">
        <w:rPr>
          <w:rFonts w:cs="Arial"/>
        </w:rPr>
      </w:r>
      <w:r w:rsidR="00510536" w:rsidRPr="00CD6FD5">
        <w:rPr>
          <w:rFonts w:cs="Arial"/>
        </w:rPr>
        <w:fldChar w:fldCharType="separate"/>
      </w:r>
      <w:r w:rsidR="00493D80">
        <w:rPr>
          <w:rFonts w:cs="Arial"/>
        </w:rPr>
        <w:t>[66]</w:t>
      </w:r>
      <w:r w:rsidR="00510536" w:rsidRPr="00CD6FD5">
        <w:rPr>
          <w:rFonts w:cs="Arial"/>
        </w:rPr>
        <w:fldChar w:fldCharType="end"/>
      </w:r>
      <w:r w:rsidR="00510536" w:rsidRPr="00CD6FD5">
        <w:rPr>
          <w:rFonts w:cs="Arial"/>
        </w:rPr>
        <w:t xml:space="preserve"> </w:t>
      </w:r>
      <w:r w:rsidRPr="00CD6FD5">
        <w:rPr>
          <w:rFonts w:cs="Arial"/>
        </w:rPr>
        <w:t xml:space="preserve">harmonising the band arrangements for MFCN usage (including IMT) in these bands. This complements the BWA framework with specific harmonised frequency channel arrangements. It should be noted that </w:t>
      </w:r>
      <w:r w:rsidR="00024213" w:rsidRPr="00CD6FD5">
        <w:rPr>
          <w:rFonts w:cs="Arial"/>
        </w:rPr>
        <w:t xml:space="preserve">ECC Decision </w:t>
      </w:r>
      <w:r w:rsidRPr="00CD6FD5">
        <w:rPr>
          <w:rFonts w:cs="Arial"/>
        </w:rPr>
        <w:t>(11)06 provides, in 3400-3600 MHz, arrangements for both FDD and TDD systems, while, in 3600-3800 MHz, only TDD arrangements are considered; this should be taken into account also when simple FWA networks (including, when appropriate, backhauling infrastructure) are considered.</w:t>
      </w:r>
    </w:p>
    <w:p w14:paraId="131D0DDA" w14:textId="77777777" w:rsidR="00B80C60" w:rsidRPr="00CD6FD5" w:rsidRDefault="00B80C60" w:rsidP="00B80C60">
      <w:pPr>
        <w:rPr>
          <w:rFonts w:cs="Arial"/>
        </w:rPr>
      </w:pPr>
      <w:r w:rsidRPr="00CD6FD5">
        <w:rPr>
          <w:rFonts w:cs="Arial"/>
        </w:rPr>
        <w:t>FWA licences have expired in Ireland.</w:t>
      </w:r>
    </w:p>
    <w:p w14:paraId="5E850D14" w14:textId="02AAE476" w:rsidR="00B80C60" w:rsidRPr="00CD6FD5" w:rsidRDefault="00B80C60" w:rsidP="00B80C60">
      <w:pPr>
        <w:rPr>
          <w:rFonts w:cs="Arial"/>
        </w:rPr>
      </w:pPr>
      <w:r w:rsidRPr="00CD6FD5">
        <w:rPr>
          <w:rFonts w:cs="Arial"/>
        </w:rPr>
        <w:t>Use for MFCN have been announced by one responding administration (Serbia), specific use and assignment to BWA (</w:t>
      </w:r>
      <w:r w:rsidR="008E6AD1" w:rsidRPr="00CD6FD5">
        <w:rPr>
          <w:rFonts w:cs="Arial"/>
        </w:rPr>
        <w:t>WiMAX</w:t>
      </w:r>
      <w:r w:rsidRPr="00CD6FD5">
        <w:rPr>
          <w:rFonts w:cs="Arial"/>
        </w:rPr>
        <w:t xml:space="preserve">) till 2013 are present in Italy, where LTE and 5G will be allowed after 2013. </w:t>
      </w:r>
    </w:p>
    <w:p w14:paraId="31538FC8" w14:textId="12C9C3A1" w:rsidR="00B80C60" w:rsidRPr="00CD6FD5" w:rsidRDefault="00B80C60" w:rsidP="00B80C60">
      <w:pPr>
        <w:rPr>
          <w:rFonts w:cs="Arial"/>
        </w:rPr>
      </w:pPr>
      <w:r w:rsidRPr="00CD6FD5">
        <w:rPr>
          <w:rFonts w:cs="Arial"/>
        </w:rPr>
        <w:t>Possible reallocation of band 3.6 to MS was indicated by one responding administration (Slovak Republic), where IMT is deployed gradually.</w:t>
      </w:r>
      <w:r w:rsidR="00D2359E" w:rsidRPr="00D2359E">
        <w:t xml:space="preserve"> The Slovak Republic also intends to use the band 3.8-4.2 GHz for MFCN as well.</w:t>
      </w:r>
    </w:p>
    <w:p w14:paraId="6DBFCB7D" w14:textId="77777777" w:rsidR="00B80C60" w:rsidRPr="00CD6FD5" w:rsidRDefault="00B80C60" w:rsidP="00B80C60">
      <w:pPr>
        <w:rPr>
          <w:rStyle w:val="ECCHLunderlined"/>
          <w:rFonts w:cs="Arial"/>
          <w:u w:val="none"/>
        </w:rPr>
      </w:pPr>
      <w:r w:rsidRPr="00CD6FD5">
        <w:rPr>
          <w:rStyle w:val="ECCHLunderlined"/>
          <w:rFonts w:cs="Arial"/>
          <w:u w:val="none"/>
        </w:rPr>
        <w:lastRenderedPageBreak/>
        <w:t>Information that 3400-3800 MHz band is not used for FS anymore, due to the 5G mobile applications, is indicated by one responding administration (Hungary).</w:t>
      </w:r>
    </w:p>
    <w:p w14:paraId="71EE6076" w14:textId="315148C9" w:rsidR="00B80C60" w:rsidRPr="00CD6FD5" w:rsidRDefault="00B80C60" w:rsidP="00B80C60">
      <w:pPr>
        <w:rPr>
          <w:rStyle w:val="ECCHLunderlined"/>
          <w:rFonts w:cs="Arial"/>
          <w:u w:val="none"/>
        </w:rPr>
      </w:pPr>
      <w:r w:rsidRPr="00CD6FD5">
        <w:rPr>
          <w:rStyle w:val="ECCHLunderlined"/>
          <w:rFonts w:cs="Arial"/>
          <w:u w:val="none"/>
        </w:rPr>
        <w:t xml:space="preserve">Use of band </w:t>
      </w:r>
      <w:r w:rsidRPr="001549ED">
        <w:rPr>
          <w:rStyle w:val="ECCHLunderlined"/>
          <w:rFonts w:cs="Arial"/>
          <w:u w:val="none"/>
        </w:rPr>
        <w:t xml:space="preserve">3.6-4.2 </w:t>
      </w:r>
      <w:r w:rsidR="001E3688" w:rsidRPr="001549ED">
        <w:rPr>
          <w:rStyle w:val="ECCHLunderlined"/>
          <w:u w:val="none"/>
        </w:rPr>
        <w:t xml:space="preserve">GHz </w:t>
      </w:r>
      <w:r w:rsidRPr="001549ED">
        <w:rPr>
          <w:rStyle w:val="ECCHLunderlined"/>
          <w:rFonts w:cs="Arial"/>
          <w:u w:val="none"/>
        </w:rPr>
        <w:t>only for 5G is indicated by one responding admin</w:t>
      </w:r>
      <w:r w:rsidR="00472168" w:rsidRPr="001549ED">
        <w:rPr>
          <w:rFonts w:cs="Arial"/>
        </w:rPr>
        <w:t>istration</w:t>
      </w:r>
      <w:r w:rsidRPr="001549ED">
        <w:rPr>
          <w:rStyle w:val="ECCHLunderlined"/>
          <w:rFonts w:cs="Arial"/>
          <w:u w:val="none"/>
        </w:rPr>
        <w:t xml:space="preserve"> (Germany) where decrease of use of 3.8-4.2 band is also expected, due to growing infrastructure of fibre optics or local mobile use in the band (Hungary).One responding administration is going to reallocate 3.6 </w:t>
      </w:r>
      <w:r w:rsidR="001E3688" w:rsidRPr="00E92A5B">
        <w:rPr>
          <w:rStyle w:val="ECCHLunderlined"/>
          <w:u w:val="none"/>
        </w:rPr>
        <w:t>GHz</w:t>
      </w:r>
      <w:r w:rsidR="001E3688" w:rsidRPr="001549ED">
        <w:rPr>
          <w:rStyle w:val="ECCHLunderlined"/>
          <w:u w:val="none"/>
        </w:rPr>
        <w:t xml:space="preserve"> </w:t>
      </w:r>
      <w:r w:rsidRPr="001549ED">
        <w:rPr>
          <w:rStyle w:val="ECCHLunderlined"/>
          <w:rFonts w:cs="Arial"/>
          <w:u w:val="none"/>
        </w:rPr>
        <w:t>the band to mobile (Slovak Republic), while another respondent notes that migration of some fixed links from the band 3</w:t>
      </w:r>
      <w:r w:rsidR="001E3688" w:rsidRPr="00E92A5B">
        <w:rPr>
          <w:rStyle w:val="ECCHLunderlined"/>
          <w:u w:val="none"/>
        </w:rPr>
        <w:t>.</w:t>
      </w:r>
      <w:r w:rsidRPr="001549ED">
        <w:rPr>
          <w:rStyle w:val="ECCHLunderlined"/>
          <w:rFonts w:cs="Arial"/>
          <w:u w:val="none"/>
        </w:rPr>
        <w:t>6-3</w:t>
      </w:r>
      <w:r w:rsidR="001E3688" w:rsidRPr="00E92A5B">
        <w:rPr>
          <w:rStyle w:val="ECCHLunderlined"/>
          <w:u w:val="none"/>
        </w:rPr>
        <w:t>.</w:t>
      </w:r>
      <w:r w:rsidRPr="001549ED">
        <w:rPr>
          <w:rStyle w:val="ECCHLunderlined"/>
          <w:rFonts w:cs="Arial"/>
          <w:u w:val="none"/>
        </w:rPr>
        <w:t>8 GHz to the band 3</w:t>
      </w:r>
      <w:r w:rsidR="001E3688" w:rsidRPr="001549ED">
        <w:rPr>
          <w:rStyle w:val="ECCHLunderlined"/>
          <w:u w:val="none"/>
        </w:rPr>
        <w:t>.</w:t>
      </w:r>
      <w:r w:rsidRPr="001549ED">
        <w:rPr>
          <w:rStyle w:val="ECCHLunderlined"/>
          <w:rFonts w:cs="Arial"/>
          <w:u w:val="none"/>
        </w:rPr>
        <w:t>8-4</w:t>
      </w:r>
      <w:r w:rsidR="001E3688" w:rsidRPr="001549ED">
        <w:rPr>
          <w:rStyle w:val="ECCHLunderlined"/>
          <w:u w:val="none"/>
        </w:rPr>
        <w:t>.</w:t>
      </w:r>
      <w:r w:rsidRPr="001549ED">
        <w:rPr>
          <w:rStyle w:val="ECCHLunderlined"/>
          <w:rFonts w:cs="Arial"/>
          <w:u w:val="none"/>
        </w:rPr>
        <w:t>2 GHz</w:t>
      </w:r>
      <w:r w:rsidRPr="00CD6FD5">
        <w:rPr>
          <w:rStyle w:val="ECCHLunderlined"/>
          <w:rFonts w:cs="Arial"/>
          <w:u w:val="none"/>
        </w:rPr>
        <w:t xml:space="preserve"> was undertaken (RAI, Italy).</w:t>
      </w:r>
    </w:p>
    <w:p w14:paraId="288DA58E" w14:textId="77777777" w:rsidR="00B80C60" w:rsidRPr="00CD6FD5" w:rsidRDefault="00B80C60" w:rsidP="00E531F4">
      <w:pPr>
        <w:pStyle w:val="Heading4"/>
        <w:rPr>
          <w:rStyle w:val="ECCHLunderlined"/>
          <w:rFonts w:eastAsiaTheme="minorEastAsia"/>
          <w:u w:val="none"/>
          <w:lang w:val="en-GB"/>
        </w:rPr>
      </w:pPr>
      <w:r w:rsidRPr="00CD6FD5">
        <w:rPr>
          <w:rStyle w:val="ECCHLunderlined"/>
          <w:rFonts w:eastAsiaTheme="minorEastAsia"/>
          <w:u w:val="none"/>
          <w:lang w:val="en-GB"/>
        </w:rPr>
        <w:t>6-7 GHz</w:t>
      </w:r>
    </w:p>
    <w:p w14:paraId="0A098CF3" w14:textId="3C705DA7" w:rsidR="00B80C60" w:rsidRPr="00CD6FD5" w:rsidRDefault="00B80C60" w:rsidP="00B80C60">
      <w:pPr>
        <w:rPr>
          <w:rStyle w:val="ECCHLunderlined"/>
          <w:rFonts w:cs="Arial"/>
          <w:u w:val="none"/>
        </w:rPr>
      </w:pPr>
      <w:r w:rsidRPr="00CD6FD5">
        <w:rPr>
          <w:rStyle w:val="ECCHLunderlined"/>
          <w:rFonts w:cs="Arial"/>
          <w:u w:val="none"/>
        </w:rPr>
        <w:t>An increase in number of P-P links in 6</w:t>
      </w:r>
      <w:r w:rsidR="00EC26EB">
        <w:rPr>
          <w:rStyle w:val="ECCHLunderlined"/>
        </w:rPr>
        <w:t xml:space="preserve"> </w:t>
      </w:r>
      <w:r w:rsidRPr="00CD6FD5">
        <w:rPr>
          <w:rStyle w:val="ECCHLunderlined"/>
          <w:rFonts w:cs="Arial"/>
          <w:u w:val="none"/>
        </w:rPr>
        <w:t>GHz bands for long haul links in rural areas is expected by some responding administrations (including Bulgaria), and an increased use of P-P links in 6</w:t>
      </w:r>
      <w:r w:rsidR="002A49AD" w:rsidRPr="00CD6FD5">
        <w:rPr>
          <w:rStyle w:val="ECCHLunderlined"/>
          <w:rFonts w:cs="Arial"/>
          <w:u w:val="none"/>
        </w:rPr>
        <w:t xml:space="preserve"> </w:t>
      </w:r>
      <w:r w:rsidRPr="00CD6FD5">
        <w:rPr>
          <w:rStyle w:val="ECCHLunderlined"/>
          <w:rFonts w:cs="Arial"/>
          <w:u w:val="none"/>
        </w:rPr>
        <w:t xml:space="preserve">GHz bands, mostly associated with the increase in the capacity, channel BW, use of higher-order modulation is also expected </w:t>
      </w:r>
      <w:r w:rsidRPr="00CD6FD5">
        <w:rPr>
          <w:rFonts w:cs="Arial"/>
        </w:rPr>
        <w:t xml:space="preserve">by one responding administration </w:t>
      </w:r>
      <w:r w:rsidRPr="00CD6FD5">
        <w:rPr>
          <w:rStyle w:val="ECCHLunderlined"/>
          <w:rFonts w:cs="Arial"/>
          <w:u w:val="none"/>
        </w:rPr>
        <w:t>(Serbia).</w:t>
      </w:r>
    </w:p>
    <w:p w14:paraId="2B70F8DB" w14:textId="77777777" w:rsidR="00B80C60" w:rsidRPr="00CD6FD5" w:rsidRDefault="00B80C60" w:rsidP="00B80C60">
      <w:pPr>
        <w:rPr>
          <w:rStyle w:val="ECCHLunderlined"/>
          <w:rFonts w:cs="Arial"/>
          <w:u w:val="none"/>
        </w:rPr>
      </w:pPr>
      <w:r w:rsidRPr="00CD6FD5">
        <w:rPr>
          <w:rStyle w:val="ECCHLunderlined"/>
          <w:rFonts w:cs="Arial"/>
          <w:u w:val="none"/>
        </w:rPr>
        <w:t>Increased use of 6L due to congestion of 6U was indicated as possible by one responding administration (Finland).</w:t>
      </w:r>
    </w:p>
    <w:p w14:paraId="2807B457" w14:textId="5A2C2733" w:rsidR="00B80C60" w:rsidRPr="00CD6FD5" w:rsidRDefault="00B80C60" w:rsidP="00B80C60">
      <w:pPr>
        <w:rPr>
          <w:rStyle w:val="ECCHLunderlined"/>
          <w:rFonts w:cs="Arial"/>
          <w:u w:val="none"/>
        </w:rPr>
      </w:pPr>
      <w:r w:rsidRPr="00CD6FD5">
        <w:rPr>
          <w:rStyle w:val="ECCHLunderlined"/>
          <w:rFonts w:cs="Arial"/>
          <w:u w:val="none"/>
        </w:rPr>
        <w:t xml:space="preserve">Other views on possible trend of increase of use have also been expressed, showing no expectation of growth by </w:t>
      </w:r>
      <w:r w:rsidRPr="00CD6FD5">
        <w:rPr>
          <w:rFonts w:cs="Arial"/>
        </w:rPr>
        <w:t xml:space="preserve">some responding administrations </w:t>
      </w:r>
      <w:r w:rsidRPr="00CD6FD5">
        <w:rPr>
          <w:rStyle w:val="ECCHLunderlined"/>
          <w:rFonts w:cs="Arial"/>
          <w:u w:val="none"/>
        </w:rPr>
        <w:t>( including Hungary), or possible reduction of number of links in 5925</w:t>
      </w:r>
      <w:r w:rsidR="001549ED">
        <w:rPr>
          <w:rStyle w:val="ECCHLunderlined"/>
          <w:rFonts w:cs="Arial"/>
          <w:u w:val="none"/>
        </w:rPr>
        <w:t> </w:t>
      </w:r>
      <w:r w:rsidRPr="00CD6FD5">
        <w:rPr>
          <w:rStyle w:val="ECCHLunderlined"/>
          <w:rFonts w:cs="Arial"/>
          <w:u w:val="none"/>
        </w:rPr>
        <w:t>-</w:t>
      </w:r>
      <w:r w:rsidR="001549ED">
        <w:rPr>
          <w:rStyle w:val="ECCHLunderlined"/>
          <w:rFonts w:cs="Arial"/>
          <w:u w:val="none"/>
        </w:rPr>
        <w:t> </w:t>
      </w:r>
      <w:r w:rsidRPr="00CD6FD5">
        <w:rPr>
          <w:rStyle w:val="ECCHLunderlined"/>
          <w:rFonts w:cs="Arial"/>
          <w:u w:val="none"/>
        </w:rPr>
        <w:t>6425 MHz, as it is foreseen by other responding administrations (including Germany, Norway, France, Slovenia). This possible reduction could be justified by the introduction of R</w:t>
      </w:r>
      <w:r w:rsidR="00EC26EB">
        <w:rPr>
          <w:rStyle w:val="ECCHLunderlined"/>
        </w:rPr>
        <w:t>L</w:t>
      </w:r>
      <w:r w:rsidRPr="00CD6FD5">
        <w:rPr>
          <w:rStyle w:val="ECCHLunderlined"/>
          <w:rFonts w:cs="Arial"/>
          <w:u w:val="none"/>
        </w:rPr>
        <w:t>AN, IMT or sharing with other Services.</w:t>
      </w:r>
    </w:p>
    <w:p w14:paraId="4A9E2BB9" w14:textId="1987E2C0" w:rsidR="00B80C60" w:rsidRPr="00CD6FD5" w:rsidRDefault="00B80C60" w:rsidP="00B80C60">
      <w:pPr>
        <w:rPr>
          <w:rStyle w:val="ECCHLunderlined"/>
          <w:rFonts w:cs="Arial"/>
          <w:u w:val="none"/>
        </w:rPr>
      </w:pPr>
      <w:r w:rsidRPr="00CD6FD5">
        <w:rPr>
          <w:rStyle w:val="ECCHLunderlined"/>
          <w:rFonts w:cs="Arial"/>
          <w:u w:val="none"/>
        </w:rPr>
        <w:t>Possible reduction of use in 6.4 to 7.1 GHz is also mentioned by some respondents (Bosnia and Herzegovina, Slovenia, Germany for 6.8 GHz</w:t>
      </w:r>
      <w:r w:rsidR="00254F8F" w:rsidRPr="00CD6FD5">
        <w:rPr>
          <w:rStyle w:val="ECCHLunderlined"/>
          <w:rFonts w:cs="Arial"/>
          <w:u w:val="none"/>
        </w:rPr>
        <w:t xml:space="preserve"> as well as</w:t>
      </w:r>
      <w:r w:rsidRPr="00CD6FD5">
        <w:rPr>
          <w:rStyle w:val="ECCHLunderlined"/>
          <w:rFonts w:cs="Arial"/>
          <w:u w:val="none"/>
        </w:rPr>
        <w:t xml:space="preserve"> Huawei). A possible decrease of link number associated mainly to links using narrow channels (28 MHz) is expected by Germany.</w:t>
      </w:r>
    </w:p>
    <w:p w14:paraId="310021F0" w14:textId="1D2E03AB" w:rsidR="00B80C60" w:rsidRPr="00CD6FD5" w:rsidRDefault="00B80C60" w:rsidP="00B80C60">
      <w:pPr>
        <w:rPr>
          <w:rStyle w:val="ECCHLunderlined"/>
          <w:rFonts w:cs="Arial"/>
          <w:u w:val="none"/>
        </w:rPr>
      </w:pPr>
      <w:r w:rsidRPr="00CD6FD5">
        <w:rPr>
          <w:rStyle w:val="ECCHLunderlined"/>
          <w:rFonts w:cs="Arial"/>
          <w:u w:val="none"/>
        </w:rPr>
        <w:t>Increase of number of channels on existing links, possibly using both polari</w:t>
      </w:r>
      <w:r w:rsidR="003C7325" w:rsidRPr="00CD6FD5">
        <w:rPr>
          <w:rStyle w:val="ECCHLunderlined"/>
          <w:rFonts w:cs="Arial"/>
          <w:u w:val="none"/>
        </w:rPr>
        <w:t>s</w:t>
      </w:r>
      <w:r w:rsidRPr="00CD6FD5">
        <w:rPr>
          <w:rStyle w:val="ECCHLunderlined"/>
          <w:rFonts w:cs="Arial"/>
          <w:u w:val="none"/>
        </w:rPr>
        <w:t>ations, is expected by one responding administration (France), while others inform about the interest for the availability of 56 MHz channel BW in 7 and 8 GHz bands (Finland</w:t>
      </w:r>
      <w:r w:rsidR="000E2D42" w:rsidRPr="00CD6FD5">
        <w:rPr>
          <w:rStyle w:val="ECCHLunderlined"/>
          <w:rFonts w:cs="Arial"/>
          <w:u w:val="none"/>
        </w:rPr>
        <w:t xml:space="preserve"> and</w:t>
      </w:r>
      <w:r w:rsidRPr="00CD6FD5">
        <w:rPr>
          <w:rStyle w:val="ECCHLunderlined"/>
          <w:rFonts w:cs="Arial"/>
          <w:u w:val="none"/>
        </w:rPr>
        <w:t xml:space="preserve"> Sweden).</w:t>
      </w:r>
    </w:p>
    <w:p w14:paraId="6D22C3D5" w14:textId="77777777" w:rsidR="00B80C60" w:rsidRPr="00CD6FD5" w:rsidRDefault="00B80C60" w:rsidP="00B80C60">
      <w:pPr>
        <w:rPr>
          <w:rStyle w:val="ECCHLunderlined"/>
          <w:rFonts w:cs="Arial"/>
          <w:u w:val="none"/>
        </w:rPr>
      </w:pPr>
      <w:r w:rsidRPr="00CD6FD5">
        <w:rPr>
          <w:rStyle w:val="ECCHLunderlined"/>
          <w:rFonts w:cs="Arial"/>
          <w:u w:val="none"/>
        </w:rPr>
        <w:t>Expected use of 6.4-7.1 GHz for IMT is indicated by some responding administrations (including Germany, Italy, Slovak republic), possibly with a transition period. It is also noted that in same band, in Italy there is use of FS for radio/TV broadcasting.</w:t>
      </w:r>
    </w:p>
    <w:p w14:paraId="69BFC5CD" w14:textId="77777777" w:rsidR="00B80C60" w:rsidRPr="00CD6FD5" w:rsidRDefault="00B80C60" w:rsidP="00B80C60">
      <w:pPr>
        <w:rPr>
          <w:rStyle w:val="ECCHLunderlined"/>
          <w:rFonts w:cs="Arial"/>
          <w:u w:val="none"/>
        </w:rPr>
      </w:pPr>
      <w:r w:rsidRPr="00CD6FD5">
        <w:rPr>
          <w:rStyle w:val="ECCHLunderlined"/>
          <w:rFonts w:cs="Arial"/>
          <w:u w:val="none"/>
        </w:rPr>
        <w:t>Possibility of use of 7/8 GHz together with 18/23 GHz, in case of congestion, is expressed by one responding administration (Sweden).</w:t>
      </w:r>
    </w:p>
    <w:p w14:paraId="7D143A63" w14:textId="77777777" w:rsidR="00B80C60" w:rsidRPr="00CD6FD5" w:rsidRDefault="00B80C60" w:rsidP="00B80C60">
      <w:pPr>
        <w:rPr>
          <w:rStyle w:val="ECCHLunderlined"/>
          <w:rFonts w:cs="Arial"/>
          <w:u w:val="none"/>
        </w:rPr>
      </w:pPr>
      <w:r w:rsidRPr="00CD6FD5">
        <w:rPr>
          <w:rStyle w:val="ECCHLunderlined"/>
          <w:rFonts w:cs="Arial"/>
          <w:u w:val="none"/>
        </w:rPr>
        <w:t>Same responding administrations noted that the introduction of sharing between FS and WAS / RLAN in the L6 GHz, and initiation of studies for possible sharing with WAS/RLAN or IMT also in the U6 GHz, leads to FS operator uncertainty and unwillingness to invest in the L6 / U6 GHz bands. If the 6 GHz frequency bands will not be used for FS this may lead to lack of spectrum for long distance radio link.</w:t>
      </w:r>
    </w:p>
    <w:p w14:paraId="0C10DDE8" w14:textId="224FE310" w:rsidR="00B80C60" w:rsidRPr="00CD6FD5" w:rsidRDefault="00B80C60" w:rsidP="00B80C60">
      <w:pPr>
        <w:rPr>
          <w:rStyle w:val="ECCHLunderlined"/>
          <w:rFonts w:cs="Arial"/>
          <w:u w:val="none"/>
        </w:rPr>
      </w:pPr>
      <w:r w:rsidRPr="00CD6FD5">
        <w:rPr>
          <w:rStyle w:val="ECCHLunderlined"/>
          <w:rFonts w:cs="Arial"/>
          <w:u w:val="none"/>
        </w:rPr>
        <w:t>In the administrative domain of one responding administration, some frequency bands in the 6425</w:t>
      </w:r>
      <w:r w:rsidR="00EC26EB">
        <w:rPr>
          <w:rStyle w:val="ECCHLunderlined"/>
        </w:rPr>
        <w:t>-</w:t>
      </w:r>
      <w:r w:rsidRPr="00CD6FD5">
        <w:rPr>
          <w:rStyle w:val="ECCHLunderlined"/>
          <w:rFonts w:cs="Arial"/>
          <w:u w:val="none"/>
        </w:rPr>
        <w:t>8500 MHz range are used for non-civil applications.</w:t>
      </w:r>
    </w:p>
    <w:p w14:paraId="55EEAA5B" w14:textId="656E21C0" w:rsidR="00B80C60" w:rsidRPr="00CD6FD5" w:rsidRDefault="00B80C60" w:rsidP="00B80C60">
      <w:pPr>
        <w:rPr>
          <w:rFonts w:cs="Arial"/>
        </w:rPr>
      </w:pPr>
      <w:r w:rsidRPr="00CD6FD5">
        <w:rPr>
          <w:rFonts w:cs="Arial"/>
        </w:rPr>
        <w:t xml:space="preserve">In the lightly licensed 5.8 GHz frequency band FWA (fixed and nomadic) operation continues to be possible on a national basis under the framework set by ECC Recommendation (06)04 </w:t>
      </w:r>
      <w:r w:rsidR="00374E48" w:rsidRPr="00CD6FD5">
        <w:rPr>
          <w:rFonts w:cs="Arial"/>
        </w:rPr>
        <w:fldChar w:fldCharType="begin"/>
      </w:r>
      <w:r w:rsidR="00374E48" w:rsidRPr="00CD6FD5">
        <w:rPr>
          <w:rFonts w:cs="Arial"/>
        </w:rPr>
        <w:instrText xml:space="preserve"> REF _Ref123646675 \r \h </w:instrText>
      </w:r>
      <w:r w:rsidR="00374E48" w:rsidRPr="00CD6FD5">
        <w:rPr>
          <w:rFonts w:cs="Arial"/>
        </w:rPr>
      </w:r>
      <w:r w:rsidR="00374E48" w:rsidRPr="00CD6FD5">
        <w:rPr>
          <w:rFonts w:cs="Arial"/>
        </w:rPr>
        <w:fldChar w:fldCharType="separate"/>
      </w:r>
      <w:r w:rsidR="00493D80">
        <w:rPr>
          <w:rFonts w:cs="Arial"/>
        </w:rPr>
        <w:t>[57]</w:t>
      </w:r>
      <w:r w:rsidR="00374E48" w:rsidRPr="00CD6FD5">
        <w:rPr>
          <w:rFonts w:cs="Arial"/>
        </w:rPr>
        <w:fldChar w:fldCharType="end"/>
      </w:r>
      <w:r w:rsidR="00374E48" w:rsidRPr="00CD6FD5">
        <w:rPr>
          <w:rFonts w:cs="Arial"/>
        </w:rPr>
        <w:t xml:space="preserve"> </w:t>
      </w:r>
      <w:r w:rsidRPr="00CD6FD5">
        <w:rPr>
          <w:rFonts w:cs="Arial"/>
        </w:rPr>
        <w:t>and ETSI EN</w:t>
      </w:r>
      <w:r w:rsidR="00254F8F" w:rsidRPr="00CD6FD5">
        <w:rPr>
          <w:rFonts w:cs="Arial"/>
        </w:rPr>
        <w:t xml:space="preserve"> </w:t>
      </w:r>
      <w:r w:rsidRPr="00CD6FD5">
        <w:rPr>
          <w:rFonts w:cs="Arial"/>
        </w:rPr>
        <w:t>302 502</w:t>
      </w:r>
      <w:r w:rsidR="00374E48" w:rsidRPr="00CD6FD5">
        <w:rPr>
          <w:rFonts w:cs="Arial"/>
        </w:rPr>
        <w:t xml:space="preserve"> </w:t>
      </w:r>
      <w:r w:rsidR="00374E48" w:rsidRPr="00CD6FD5">
        <w:rPr>
          <w:rFonts w:cs="Arial"/>
        </w:rPr>
        <w:fldChar w:fldCharType="begin"/>
      </w:r>
      <w:r w:rsidR="00374E48" w:rsidRPr="00CD6FD5">
        <w:rPr>
          <w:rFonts w:cs="Arial"/>
        </w:rPr>
        <w:instrText xml:space="preserve"> REF _Ref123646684 \r \h </w:instrText>
      </w:r>
      <w:r w:rsidR="00374E48" w:rsidRPr="00CD6FD5">
        <w:rPr>
          <w:rFonts w:cs="Arial"/>
        </w:rPr>
      </w:r>
      <w:r w:rsidR="00374E48" w:rsidRPr="00CD6FD5">
        <w:rPr>
          <w:rFonts w:cs="Arial"/>
        </w:rPr>
        <w:fldChar w:fldCharType="separate"/>
      </w:r>
      <w:r w:rsidR="00493D80">
        <w:rPr>
          <w:rFonts w:cs="Arial"/>
        </w:rPr>
        <w:t>[58]</w:t>
      </w:r>
      <w:r w:rsidR="00374E48" w:rsidRPr="00CD6FD5">
        <w:rPr>
          <w:rFonts w:cs="Arial"/>
        </w:rPr>
        <w:fldChar w:fldCharType="end"/>
      </w:r>
      <w:r w:rsidRPr="00CD6FD5">
        <w:rPr>
          <w:rFonts w:cs="Arial"/>
        </w:rPr>
        <w:t>. Coexistence considerations result in a low e.i.r.p. constraints and a need to implement a demanding Dynamic Frequency Selection (DFS) feature for the protection of primary Radiodetermination service.</w:t>
      </w:r>
    </w:p>
    <w:p w14:paraId="64F64565" w14:textId="77777777" w:rsidR="00B80C60" w:rsidRPr="00CD6FD5" w:rsidRDefault="00B80C60" w:rsidP="00B82CFF">
      <w:pPr>
        <w:pStyle w:val="Heading3"/>
        <w:rPr>
          <w:lang w:val="en-GB"/>
        </w:rPr>
      </w:pPr>
      <w:bookmarkStart w:id="317" w:name="_Toc101891505"/>
      <w:bookmarkStart w:id="318" w:name="_Toc101895185"/>
      <w:bookmarkStart w:id="319" w:name="_Toc501523543"/>
      <w:bookmarkStart w:id="320" w:name="_Toc513131359"/>
      <w:bookmarkStart w:id="321" w:name="_Toc122538872"/>
      <w:bookmarkStart w:id="322" w:name="_Toc142915806"/>
      <w:bookmarkEnd w:id="317"/>
      <w:bookmarkEnd w:id="318"/>
      <w:r w:rsidRPr="00CD6FD5">
        <w:rPr>
          <w:lang w:val="en-GB"/>
        </w:rPr>
        <w:t>Frequency bands from 10 to 26 GHz</w:t>
      </w:r>
      <w:bookmarkEnd w:id="319"/>
      <w:bookmarkEnd w:id="320"/>
      <w:bookmarkEnd w:id="321"/>
      <w:bookmarkEnd w:id="322"/>
    </w:p>
    <w:p w14:paraId="56D12D26" w14:textId="31F8F9EC" w:rsidR="00B80C60" w:rsidRPr="00CD6FD5" w:rsidRDefault="00B80C60" w:rsidP="00B80C60">
      <w:pPr>
        <w:rPr>
          <w:rFonts w:cs="Arial"/>
        </w:rPr>
      </w:pPr>
      <w:r w:rsidRPr="00CD6FD5">
        <w:rPr>
          <w:rFonts w:cs="Arial"/>
        </w:rPr>
        <w:t>The recent explosion in data demand over mobile networks and the very rapid evolution of mobile technologies could lead to future renewed interest in the capacity of the higher frequency bands particularly in the light of technological developments that could lead to effective commerciali</w:t>
      </w:r>
      <w:r w:rsidR="00B13BFC">
        <w:t>s</w:t>
      </w:r>
      <w:r w:rsidRPr="00CD6FD5">
        <w:rPr>
          <w:rFonts w:cs="Arial"/>
        </w:rPr>
        <w:t>ation of new infrastructures in multipoint technology in these frequencies.</w:t>
      </w:r>
    </w:p>
    <w:p w14:paraId="5F802283" w14:textId="77777777" w:rsidR="00B80C60" w:rsidRPr="00CD6FD5" w:rsidRDefault="00B80C60" w:rsidP="00B80C60">
      <w:pPr>
        <w:rPr>
          <w:rFonts w:cs="Arial"/>
        </w:rPr>
      </w:pPr>
      <w:r w:rsidRPr="00CD6FD5">
        <w:rPr>
          <w:rFonts w:cs="Arial"/>
        </w:rPr>
        <w:lastRenderedPageBreak/>
        <w:t>Several widely used frequency bands with different characteristics are included in this frequency range, which was noted by one responding administration as being a dynamic frequency range (the Netherlands).</w:t>
      </w:r>
    </w:p>
    <w:p w14:paraId="51B8F4D3" w14:textId="2CA89164" w:rsidR="00B80C60" w:rsidRPr="00CD6FD5" w:rsidRDefault="00B80C60" w:rsidP="00B80C60">
      <w:pPr>
        <w:rPr>
          <w:rFonts w:cs="Arial"/>
        </w:rPr>
      </w:pPr>
      <w:r w:rsidRPr="00CD6FD5">
        <w:rPr>
          <w:rFonts w:cs="Arial"/>
        </w:rPr>
        <w:t>Expectation of increased use of some of these frequency range, especially improving spectral efficiency, was indicated by several answering administrations, increasing modulations index and channel bandwidths (Moldova, Sweden, Austria, Slovenia</w:t>
      </w:r>
      <w:r w:rsidR="00FB32A2" w:rsidRPr="00CD6FD5">
        <w:t xml:space="preserve"> and</w:t>
      </w:r>
      <w:r w:rsidRPr="00CD6FD5">
        <w:rPr>
          <w:rFonts w:cs="Arial"/>
        </w:rPr>
        <w:t xml:space="preserve"> Croatia), capacity (</w:t>
      </w:r>
      <w:r w:rsidR="00840503" w:rsidRPr="00CD6FD5">
        <w:rPr>
          <w:rFonts w:cs="Arial"/>
        </w:rPr>
        <w:t>Türkiye</w:t>
      </w:r>
      <w:r w:rsidRPr="00CD6FD5">
        <w:rPr>
          <w:rFonts w:cs="Arial"/>
        </w:rPr>
        <w:t>), adopting wide channels (Sweden, France, Italy, Czech Republic</w:t>
      </w:r>
      <w:r w:rsidR="00374E48" w:rsidRPr="00CD6FD5">
        <w:rPr>
          <w:rFonts w:cs="Arial"/>
        </w:rPr>
        <w:t xml:space="preserve"> and</w:t>
      </w:r>
      <w:r w:rsidRPr="00CD6FD5">
        <w:rPr>
          <w:rFonts w:cs="Arial"/>
        </w:rPr>
        <w:t xml:space="preserve"> Malta), XPIC (Malta</w:t>
      </w:r>
      <w:r w:rsidR="00374E48" w:rsidRPr="00CD6FD5">
        <w:rPr>
          <w:rFonts w:cs="Arial"/>
        </w:rPr>
        <w:t xml:space="preserve"> and</w:t>
      </w:r>
      <w:r w:rsidRPr="00CD6FD5">
        <w:rPr>
          <w:rFonts w:cs="Arial"/>
        </w:rPr>
        <w:t xml:space="preserve"> Slovenia) and /or using combination of them.</w:t>
      </w:r>
    </w:p>
    <w:p w14:paraId="3F951872" w14:textId="2DB6C1A6" w:rsidR="00B80C60" w:rsidRPr="00CD6FD5" w:rsidRDefault="00B80C60" w:rsidP="00B80C60">
      <w:pPr>
        <w:rPr>
          <w:rFonts w:cs="Arial"/>
        </w:rPr>
      </w:pPr>
      <w:r w:rsidRPr="00CD6FD5">
        <w:rPr>
          <w:rFonts w:cs="Arial"/>
        </w:rPr>
        <w:t>Possible increase of use of some sub-band due to future use of IMT, also in rural/semirural areas, was identified by several responding administrations (including some frequency range above 26 GHz) (Sweden</w:t>
      </w:r>
      <w:r w:rsidR="00374E48" w:rsidRPr="00CD6FD5">
        <w:rPr>
          <w:rFonts w:cs="Arial"/>
        </w:rPr>
        <w:t xml:space="preserve"> and</w:t>
      </w:r>
      <w:r w:rsidRPr="00CD6FD5">
        <w:rPr>
          <w:rFonts w:cs="Arial"/>
        </w:rPr>
        <w:t xml:space="preserve"> Hungary).</w:t>
      </w:r>
    </w:p>
    <w:p w14:paraId="55D7A66E" w14:textId="25E9F5B5" w:rsidR="00B80C60" w:rsidRPr="00CD6FD5" w:rsidRDefault="00B80C60" w:rsidP="00B80C60">
      <w:pPr>
        <w:rPr>
          <w:rFonts w:cs="Arial"/>
        </w:rPr>
      </w:pPr>
      <w:r w:rsidRPr="00CD6FD5">
        <w:rPr>
          <w:rFonts w:cs="Arial"/>
        </w:rPr>
        <w:t>The number of links may increase or is considered stable, depending on Administrations (including Slovenia</w:t>
      </w:r>
      <w:r w:rsidR="00374E48" w:rsidRPr="00CD6FD5">
        <w:rPr>
          <w:rFonts w:cs="Arial"/>
        </w:rPr>
        <w:t xml:space="preserve"> and</w:t>
      </w:r>
      <w:r w:rsidRPr="00CD6FD5">
        <w:rPr>
          <w:rFonts w:cs="Arial"/>
        </w:rPr>
        <w:t xml:space="preserve"> Italy) and frequency bands, but in any case</w:t>
      </w:r>
      <w:r w:rsidR="00AE5F23">
        <w:t>,</w:t>
      </w:r>
      <w:r w:rsidRPr="00CD6FD5">
        <w:rPr>
          <w:rFonts w:cs="Arial"/>
        </w:rPr>
        <w:t xml:space="preserve"> more efficiency is required by most respondents.</w:t>
      </w:r>
    </w:p>
    <w:p w14:paraId="4D189BB5" w14:textId="77777777" w:rsidR="00B80C60" w:rsidRPr="00CD6FD5" w:rsidRDefault="00B80C60" w:rsidP="00B80C60">
      <w:pPr>
        <w:rPr>
          <w:rFonts w:cs="Arial"/>
        </w:rPr>
      </w:pPr>
      <w:r w:rsidRPr="00CD6FD5">
        <w:rPr>
          <w:rFonts w:cs="Arial"/>
        </w:rPr>
        <w:t>Provision of backhaul for 5G has been indicated and need for high traffic have also been noted; continuation of use of this RF range for other sectors besides the mobile sector (such as water/ energy/ broadcasting) is noted by one respondent (Sweden).</w:t>
      </w:r>
    </w:p>
    <w:p w14:paraId="441A4F1D" w14:textId="5F1032A0" w:rsidR="00B80C60" w:rsidRPr="00CD6FD5" w:rsidRDefault="00B80C60" w:rsidP="00B80C60">
      <w:pPr>
        <w:rPr>
          <w:rFonts w:cs="Arial"/>
        </w:rPr>
      </w:pPr>
      <w:r w:rsidRPr="00CD6FD5">
        <w:rPr>
          <w:rFonts w:cs="Arial"/>
        </w:rPr>
        <w:t>BCA use has also been indicated by several answering administrations, with the E-band or 7/8 GHz.</w:t>
      </w:r>
    </w:p>
    <w:p w14:paraId="4059D5A4" w14:textId="0B72FE58" w:rsidR="00B80C60" w:rsidRPr="00CD6FD5" w:rsidRDefault="00B80C60" w:rsidP="00B80C60">
      <w:pPr>
        <w:rPr>
          <w:rFonts w:cs="Arial"/>
        </w:rPr>
      </w:pPr>
      <w:r w:rsidRPr="00CD6FD5">
        <w:rPr>
          <w:rFonts w:cs="Arial"/>
        </w:rPr>
        <w:t>The use of this frequency range for long and medium distances in urban and rural areas is noted by one answering administration (</w:t>
      </w:r>
      <w:r w:rsidR="00840503" w:rsidRPr="00CD6FD5">
        <w:rPr>
          <w:rFonts w:cs="Arial"/>
        </w:rPr>
        <w:t>Türkiye</w:t>
      </w:r>
      <w:r w:rsidRPr="00CD6FD5">
        <w:rPr>
          <w:rFonts w:cs="Arial"/>
        </w:rPr>
        <w:t>), use for last mile is also addressed by others (Austria), as well as public services and TV (RAI, Italy).</w:t>
      </w:r>
    </w:p>
    <w:p w14:paraId="5165C0B4" w14:textId="77777777" w:rsidR="00B80C60" w:rsidRPr="00CD6FD5" w:rsidRDefault="00B80C60" w:rsidP="00B80C60">
      <w:pPr>
        <w:rPr>
          <w:rFonts w:cs="Arial"/>
        </w:rPr>
      </w:pPr>
      <w:r w:rsidRPr="00CD6FD5">
        <w:rPr>
          <w:rFonts w:cs="Arial"/>
        </w:rPr>
        <w:t>Very high demand for co-use by FSS is reported by one responding administration (Switzerland) in parts of this frequency range.</w:t>
      </w:r>
    </w:p>
    <w:p w14:paraId="479EA836" w14:textId="55941DC1" w:rsidR="00B80C60" w:rsidRPr="00CD6FD5" w:rsidRDefault="00B80C60" w:rsidP="00B80C60">
      <w:pPr>
        <w:rPr>
          <w:rFonts w:cs="Arial"/>
        </w:rPr>
      </w:pPr>
      <w:r w:rsidRPr="00CD6FD5">
        <w:rPr>
          <w:rFonts w:cs="Arial"/>
        </w:rPr>
        <w:t>Wide channels recently adopted by CEPT in some frequency bands are increasingly used or requested by several administrations. It is noted by one responding administrations (</w:t>
      </w:r>
      <w:r w:rsidR="00374E48" w:rsidRPr="00CD6FD5">
        <w:rPr>
          <w:rFonts w:cs="Arial"/>
        </w:rPr>
        <w:t>t</w:t>
      </w:r>
      <w:r w:rsidRPr="00CD6FD5">
        <w:rPr>
          <w:rFonts w:cs="Arial"/>
        </w:rPr>
        <w:t>he Netherlands) that replacement of existing channels with wide channels in order to support 5G backhaul, reducing the number of available channels, could lead to scarcity of available frequencies, in more densely populated areas.</w:t>
      </w:r>
    </w:p>
    <w:p w14:paraId="2CA7EBE5" w14:textId="77777777" w:rsidR="00B80C60" w:rsidRPr="00CD6FD5" w:rsidRDefault="00B80C60" w:rsidP="00B80C60">
      <w:pPr>
        <w:rPr>
          <w:rFonts w:cs="Arial"/>
        </w:rPr>
      </w:pPr>
      <w:r w:rsidRPr="00CD6FD5">
        <w:rPr>
          <w:rFonts w:cs="Arial"/>
        </w:rPr>
        <w:t>Some responding administrations note that the request for low channels in RF bands where wide channels are available is decreasing.</w:t>
      </w:r>
    </w:p>
    <w:p w14:paraId="41118696" w14:textId="37989FB0" w:rsidR="00B80C60" w:rsidRPr="00CD6FD5" w:rsidRDefault="00B80C60" w:rsidP="00B80C60">
      <w:pPr>
        <w:rPr>
          <w:rFonts w:cs="Arial"/>
        </w:rPr>
      </w:pPr>
      <w:r w:rsidRPr="00CD6FD5">
        <w:rPr>
          <w:rFonts w:cs="Arial"/>
        </w:rPr>
        <w:t>Use or requests for high modulations (2048</w:t>
      </w:r>
      <w:r w:rsidR="00384F70" w:rsidRPr="00CD6FD5">
        <w:rPr>
          <w:rFonts w:cs="Arial"/>
        </w:rPr>
        <w:t xml:space="preserve"> and</w:t>
      </w:r>
      <w:r w:rsidRPr="00CD6FD5">
        <w:rPr>
          <w:rFonts w:cs="Arial"/>
        </w:rPr>
        <w:t xml:space="preserve"> 4096 QAM) are reported by </w:t>
      </w:r>
      <w:r w:rsidR="006667A3">
        <w:t>three</w:t>
      </w:r>
      <w:r w:rsidRPr="00CD6FD5">
        <w:rPr>
          <w:rFonts w:cs="Arial"/>
        </w:rPr>
        <w:t xml:space="preserve"> responding administrations (Austria, Czech Republic</w:t>
      </w:r>
      <w:r w:rsidR="00374E48" w:rsidRPr="00CD6FD5">
        <w:rPr>
          <w:rFonts w:cs="Arial"/>
        </w:rPr>
        <w:t xml:space="preserve"> and</w:t>
      </w:r>
      <w:r w:rsidRPr="00CD6FD5">
        <w:rPr>
          <w:rFonts w:cs="Arial"/>
        </w:rPr>
        <w:t xml:space="preserve"> Sweden).</w:t>
      </w:r>
    </w:p>
    <w:p w14:paraId="5864EC87" w14:textId="703E3C91" w:rsidR="00B80C60" w:rsidRPr="00CD6FD5" w:rsidRDefault="00B80C60" w:rsidP="00B80C60">
      <w:pPr>
        <w:rPr>
          <w:rFonts w:cs="Arial"/>
        </w:rPr>
      </w:pPr>
      <w:r w:rsidRPr="00CD6FD5">
        <w:rPr>
          <w:rFonts w:cs="Arial"/>
        </w:rPr>
        <w:t>Congestion in some sub bands has been noted by some answering admin</w:t>
      </w:r>
      <w:r w:rsidR="00551B6E" w:rsidRPr="00CD6FD5">
        <w:rPr>
          <w:rFonts w:cs="Arial"/>
        </w:rPr>
        <w:t>istration</w:t>
      </w:r>
      <w:r w:rsidRPr="00CD6FD5">
        <w:rPr>
          <w:rFonts w:cs="Arial"/>
        </w:rPr>
        <w:t xml:space="preserve"> (including Italy).</w:t>
      </w:r>
    </w:p>
    <w:p w14:paraId="5C3CC46E" w14:textId="77777777" w:rsidR="00B80C60" w:rsidRPr="00CD6FD5" w:rsidRDefault="00B80C60" w:rsidP="00974AAB">
      <w:pPr>
        <w:pStyle w:val="Heading4"/>
        <w:rPr>
          <w:lang w:val="en-GB"/>
        </w:rPr>
      </w:pPr>
      <w:r w:rsidRPr="00CD6FD5">
        <w:rPr>
          <w:lang w:val="en-GB"/>
        </w:rPr>
        <w:t>10-10.7 GHz</w:t>
      </w:r>
    </w:p>
    <w:p w14:paraId="22488442" w14:textId="40E83B32" w:rsidR="00B80C60" w:rsidRPr="00CD6FD5" w:rsidRDefault="00B80C60" w:rsidP="00B80C60">
      <w:pPr>
        <w:rPr>
          <w:rFonts w:cs="Arial"/>
        </w:rPr>
      </w:pPr>
      <w:r w:rsidRPr="00CD6FD5">
        <w:rPr>
          <w:rFonts w:cs="Arial"/>
        </w:rPr>
        <w:t>This band has been mentioned by some responding administrations (including Hungary, Italy) for a possible increase of use. In addition, regional licenses are used (</w:t>
      </w:r>
      <w:r w:rsidR="00840503" w:rsidRPr="00CD6FD5">
        <w:rPr>
          <w:rFonts w:cs="Arial"/>
        </w:rPr>
        <w:t>Türkiye</w:t>
      </w:r>
      <w:r w:rsidRPr="00CD6FD5">
        <w:rPr>
          <w:rFonts w:cs="Arial"/>
        </w:rPr>
        <w:t>).</w:t>
      </w:r>
    </w:p>
    <w:p w14:paraId="530698B7" w14:textId="77777777" w:rsidR="00B80C60" w:rsidRPr="00CD6FD5" w:rsidRDefault="00B80C60" w:rsidP="00B80C60">
      <w:pPr>
        <w:rPr>
          <w:rFonts w:cs="Arial"/>
        </w:rPr>
      </w:pPr>
      <w:r w:rsidRPr="00CD6FD5">
        <w:rPr>
          <w:rFonts w:cs="Arial"/>
        </w:rPr>
        <w:t>One responding administrations declares that frequent use of unidirectional links for TV uses are allowed (Hungary).</w:t>
      </w:r>
    </w:p>
    <w:p w14:paraId="3F1D7BEC" w14:textId="77777777" w:rsidR="00B80C60" w:rsidRPr="00CD6FD5" w:rsidRDefault="00B80C60" w:rsidP="00974AAB">
      <w:pPr>
        <w:pStyle w:val="Heading4"/>
        <w:rPr>
          <w:lang w:val="en-GB"/>
        </w:rPr>
      </w:pPr>
      <w:r w:rsidRPr="00CD6FD5">
        <w:rPr>
          <w:lang w:val="en-GB"/>
        </w:rPr>
        <w:t>10.7-11.7 GHz</w:t>
      </w:r>
    </w:p>
    <w:p w14:paraId="6927E599" w14:textId="5420D0E6" w:rsidR="00B80C60" w:rsidRPr="00CD6FD5" w:rsidRDefault="00B80C60" w:rsidP="00B80C60">
      <w:pPr>
        <w:rPr>
          <w:rFonts w:cs="Arial"/>
        </w:rPr>
      </w:pPr>
      <w:r w:rsidRPr="00CD6FD5">
        <w:rPr>
          <w:rFonts w:cs="Arial"/>
        </w:rPr>
        <w:t>A possible increase of use is expected by two responding administrations Serbia, France, which also indicates possible use of 80 MHz channels.</w:t>
      </w:r>
    </w:p>
    <w:p w14:paraId="3AA008C2" w14:textId="7532EB51" w:rsidR="00B80C60" w:rsidRPr="00CD6FD5" w:rsidRDefault="00B80C60" w:rsidP="00B80C60">
      <w:pPr>
        <w:rPr>
          <w:rFonts w:cs="Arial"/>
        </w:rPr>
      </w:pPr>
      <w:r w:rsidRPr="00CD6FD5">
        <w:rPr>
          <w:rFonts w:cs="Arial"/>
        </w:rPr>
        <w:t>One responding administrations (Hungary) informs that a minimum antenna gain of 40 dBi is required, in order to minimi</w:t>
      </w:r>
      <w:r w:rsidR="009C0C90">
        <w:t>s</w:t>
      </w:r>
      <w:r w:rsidRPr="00CD6FD5">
        <w:rPr>
          <w:rFonts w:cs="Arial"/>
        </w:rPr>
        <w:t>e the possible interference between FS and to satellite Earth stations. Also info is given that the use of 80 MHz channel BW is allowed and that the band is only partly congested.</w:t>
      </w:r>
    </w:p>
    <w:p w14:paraId="287CBCB7" w14:textId="77777777" w:rsidR="00B80C60" w:rsidRPr="00CD6FD5" w:rsidRDefault="00B80C60" w:rsidP="00B80C60">
      <w:pPr>
        <w:rPr>
          <w:rFonts w:cs="Arial"/>
        </w:rPr>
      </w:pPr>
      <w:r w:rsidRPr="00CD6FD5">
        <w:rPr>
          <w:rFonts w:cs="Arial"/>
        </w:rPr>
        <w:lastRenderedPageBreak/>
        <w:t>Another responding administrations (Germany) informs that no FS licenses are given because of Astra Sat.</w:t>
      </w:r>
    </w:p>
    <w:p w14:paraId="546081D6" w14:textId="77777777" w:rsidR="00B80C60" w:rsidRPr="00CD6FD5" w:rsidRDefault="00B80C60" w:rsidP="00B80C60">
      <w:pPr>
        <w:rPr>
          <w:rFonts w:cs="Arial"/>
        </w:rPr>
      </w:pPr>
      <w:r w:rsidRPr="00CD6FD5">
        <w:rPr>
          <w:rFonts w:cs="Arial"/>
        </w:rPr>
        <w:t>Coexistence issues with satellites in populated areas are also noted in Italy.</w:t>
      </w:r>
    </w:p>
    <w:p w14:paraId="6258F94F" w14:textId="77777777" w:rsidR="00B80C60" w:rsidRPr="00CD6FD5" w:rsidRDefault="00B80C60" w:rsidP="00974AAB">
      <w:pPr>
        <w:pStyle w:val="Heading4"/>
        <w:rPr>
          <w:lang w:val="en-GB"/>
        </w:rPr>
      </w:pPr>
      <w:r w:rsidRPr="00CD6FD5">
        <w:rPr>
          <w:lang w:val="en-GB"/>
        </w:rPr>
        <w:t xml:space="preserve">13 (12.75-13.25) GHz </w:t>
      </w:r>
    </w:p>
    <w:p w14:paraId="0A613A99" w14:textId="21C999F1" w:rsidR="00B80C60" w:rsidRPr="00CD6FD5" w:rsidRDefault="00B80C60" w:rsidP="00B80C60">
      <w:pPr>
        <w:rPr>
          <w:rFonts w:cs="Arial"/>
        </w:rPr>
      </w:pPr>
      <w:r w:rsidRPr="00CD6FD5">
        <w:rPr>
          <w:rFonts w:cs="Arial"/>
        </w:rPr>
        <w:t>An intensive use of the band is noted by some responding administration (Hungary</w:t>
      </w:r>
      <w:r w:rsidR="00374E48" w:rsidRPr="00CD6FD5">
        <w:rPr>
          <w:rFonts w:cs="Arial"/>
        </w:rPr>
        <w:t xml:space="preserve"> and</w:t>
      </w:r>
      <w:r w:rsidRPr="00CD6FD5">
        <w:rPr>
          <w:rFonts w:cs="Arial"/>
        </w:rPr>
        <w:t xml:space="preserve"> Ireland).</w:t>
      </w:r>
    </w:p>
    <w:p w14:paraId="4F11AC77" w14:textId="4038DEC4" w:rsidR="00B80C60" w:rsidRPr="00CD6FD5" w:rsidRDefault="00B80C60" w:rsidP="00B80C60">
      <w:pPr>
        <w:rPr>
          <w:rFonts w:cs="Arial"/>
        </w:rPr>
      </w:pPr>
      <w:r w:rsidRPr="00CD6FD5">
        <w:rPr>
          <w:rFonts w:cs="Arial"/>
        </w:rPr>
        <w:t xml:space="preserve">Increased use is expected by some responding administrations (Serbia, Finland, </w:t>
      </w:r>
      <w:r w:rsidR="00840503" w:rsidRPr="00CD6FD5">
        <w:rPr>
          <w:rFonts w:cs="Arial"/>
        </w:rPr>
        <w:t>Türkiye</w:t>
      </w:r>
      <w:r w:rsidRPr="00CD6FD5">
        <w:rPr>
          <w:rFonts w:cs="Arial"/>
        </w:rPr>
        <w:t>, Bosnia and Herzegovina</w:t>
      </w:r>
      <w:r w:rsidR="00374E48" w:rsidRPr="00CD6FD5">
        <w:rPr>
          <w:rFonts w:cs="Arial"/>
        </w:rPr>
        <w:t xml:space="preserve"> and</w:t>
      </w:r>
      <w:r w:rsidRPr="00CD6FD5">
        <w:rPr>
          <w:rFonts w:cs="Arial"/>
        </w:rPr>
        <w:t xml:space="preserve"> limited in </w:t>
      </w:r>
      <w:r w:rsidR="00374E48" w:rsidRPr="00CD6FD5">
        <w:rPr>
          <w:rFonts w:cs="Arial"/>
        </w:rPr>
        <w:t xml:space="preserve">the </w:t>
      </w:r>
      <w:r w:rsidRPr="00CD6FD5">
        <w:rPr>
          <w:rFonts w:cs="Arial"/>
        </w:rPr>
        <w:t>Netherlands)</w:t>
      </w:r>
    </w:p>
    <w:p w14:paraId="74122380" w14:textId="1CDE8FAC" w:rsidR="00B80C60" w:rsidRPr="00CD6FD5" w:rsidRDefault="00B80C60" w:rsidP="00B80C60">
      <w:pPr>
        <w:rPr>
          <w:rFonts w:cs="Arial"/>
        </w:rPr>
      </w:pPr>
      <w:r w:rsidRPr="00CD6FD5">
        <w:rPr>
          <w:rFonts w:cs="Arial"/>
        </w:rPr>
        <w:t xml:space="preserve">Possibility of some congested areas for 13 GHz band due to the using of wider channels (56 MHz) is foreseen by Bulgaria, while congestion is already experienced or expected by </w:t>
      </w:r>
      <w:r w:rsidR="006038C1">
        <w:t>four</w:t>
      </w:r>
      <w:r w:rsidRPr="00CD6FD5">
        <w:rPr>
          <w:rFonts w:cs="Arial"/>
        </w:rPr>
        <w:t xml:space="preserve"> administrations (Germany, Italy, Serbia</w:t>
      </w:r>
      <w:r w:rsidR="00374E48" w:rsidRPr="00CD6FD5">
        <w:rPr>
          <w:rFonts w:cs="Arial"/>
        </w:rPr>
        <w:t xml:space="preserve"> and</w:t>
      </w:r>
      <w:r w:rsidRPr="00CD6FD5">
        <w:rPr>
          <w:rFonts w:cs="Arial"/>
        </w:rPr>
        <w:t xml:space="preserve"> </w:t>
      </w:r>
      <w:r w:rsidR="00840503" w:rsidRPr="00CD6FD5">
        <w:rPr>
          <w:rFonts w:cs="Arial"/>
        </w:rPr>
        <w:t>Türkiye</w:t>
      </w:r>
      <w:r w:rsidRPr="00CD6FD5">
        <w:rPr>
          <w:rFonts w:cs="Arial"/>
        </w:rPr>
        <w:t>).</w:t>
      </w:r>
    </w:p>
    <w:p w14:paraId="76E8D045" w14:textId="77777777" w:rsidR="00B80C60" w:rsidRPr="00CD6FD5" w:rsidRDefault="00B80C60" w:rsidP="00B80C60">
      <w:pPr>
        <w:rPr>
          <w:rFonts w:cs="Arial"/>
        </w:rPr>
      </w:pPr>
      <w:r w:rsidRPr="00CD6FD5">
        <w:rPr>
          <w:rFonts w:cs="Arial"/>
        </w:rPr>
        <w:t>Individual licenses for FS have been confirmed in one responding administrations (Sweden), where there is a market demand for wide channels also in this RF band.</w:t>
      </w:r>
    </w:p>
    <w:p w14:paraId="5C8AE120" w14:textId="77777777" w:rsidR="00B80C60" w:rsidRPr="00CD6FD5" w:rsidRDefault="00B80C60" w:rsidP="00B80C60">
      <w:pPr>
        <w:rPr>
          <w:rFonts w:cs="Arial"/>
        </w:rPr>
      </w:pPr>
      <w:r w:rsidRPr="00CD6FD5">
        <w:rPr>
          <w:rFonts w:cs="Arial"/>
        </w:rPr>
        <w:t>Request for wide channels is reported by one responding administration (Sweden), while possible use for last mile and mobile backhaul in noted by another (Austria).</w:t>
      </w:r>
    </w:p>
    <w:p w14:paraId="56EB5E6B" w14:textId="46FEE9CA" w:rsidR="00B80C60" w:rsidRPr="00CD6FD5" w:rsidRDefault="00B80C60" w:rsidP="00B80C60">
      <w:pPr>
        <w:rPr>
          <w:rFonts w:cs="Arial"/>
        </w:rPr>
      </w:pPr>
      <w:r w:rsidRPr="00CD6FD5">
        <w:rPr>
          <w:rFonts w:cs="Arial"/>
        </w:rPr>
        <w:t>56 MHz channels are or will be available in short time in the administrative domains of some responding administration (Austria, Finland</w:t>
      </w:r>
      <w:r w:rsidR="00BC2822" w:rsidRPr="00CD6FD5">
        <w:rPr>
          <w:rFonts w:cs="Arial"/>
        </w:rPr>
        <w:t xml:space="preserve"> and</w:t>
      </w:r>
      <w:r w:rsidRPr="00CD6FD5">
        <w:rPr>
          <w:rFonts w:cs="Arial"/>
        </w:rPr>
        <w:t xml:space="preserve"> France), while their use is becoming more relevant in Germany.</w:t>
      </w:r>
    </w:p>
    <w:p w14:paraId="1E9207E3" w14:textId="77777777" w:rsidR="00B80C60" w:rsidRPr="00CD6FD5" w:rsidRDefault="00B80C60" w:rsidP="00B80C60">
      <w:pPr>
        <w:rPr>
          <w:rFonts w:cs="Arial"/>
        </w:rPr>
      </w:pPr>
      <w:r w:rsidRPr="00CD6FD5">
        <w:rPr>
          <w:rFonts w:cs="Arial"/>
        </w:rPr>
        <w:t>In Ireland, the band was closed due to heavy use in some areas and its reopening for new FS links is under decision.</w:t>
      </w:r>
    </w:p>
    <w:p w14:paraId="77AF34F9" w14:textId="759CA805" w:rsidR="00B80C60" w:rsidRPr="00CD6FD5" w:rsidRDefault="00B80C60" w:rsidP="00974AAB">
      <w:pPr>
        <w:pStyle w:val="Heading4"/>
        <w:rPr>
          <w:lang w:val="en-GB"/>
        </w:rPr>
      </w:pPr>
      <w:r w:rsidRPr="00CD6FD5">
        <w:rPr>
          <w:lang w:val="en-GB"/>
        </w:rPr>
        <w:t>15 (14</w:t>
      </w:r>
      <w:r w:rsidR="00182E9A">
        <w:t>.</w:t>
      </w:r>
      <w:r w:rsidRPr="00CD6FD5">
        <w:rPr>
          <w:lang w:val="en-GB"/>
        </w:rPr>
        <w:t>5-14</w:t>
      </w:r>
      <w:r w:rsidR="00182E9A">
        <w:t>.</w:t>
      </w:r>
      <w:r w:rsidRPr="00CD6FD5">
        <w:rPr>
          <w:lang w:val="en-GB"/>
        </w:rPr>
        <w:t>62 and 15</w:t>
      </w:r>
      <w:r w:rsidR="00182E9A">
        <w:t>.</w:t>
      </w:r>
      <w:r w:rsidRPr="00CD6FD5">
        <w:rPr>
          <w:lang w:val="en-GB"/>
        </w:rPr>
        <w:t>23-15</w:t>
      </w:r>
      <w:r w:rsidR="00182E9A">
        <w:t>.</w:t>
      </w:r>
      <w:r w:rsidRPr="00CD6FD5">
        <w:rPr>
          <w:lang w:val="en-GB"/>
        </w:rPr>
        <w:t>35) GHz</w:t>
      </w:r>
    </w:p>
    <w:p w14:paraId="179024ED" w14:textId="77777777" w:rsidR="00B80C60" w:rsidRPr="00CD6FD5" w:rsidRDefault="00B80C60" w:rsidP="00B80C60">
      <w:pPr>
        <w:rPr>
          <w:rFonts w:cs="Arial"/>
        </w:rPr>
      </w:pPr>
      <w:r w:rsidRPr="00CD6FD5">
        <w:rPr>
          <w:rFonts w:cs="Arial"/>
        </w:rPr>
        <w:t>An intensive use of the band is noted by Ireland, where it was closed due to heavy use in some areas and its reopening for new FS links is under decision.</w:t>
      </w:r>
    </w:p>
    <w:p w14:paraId="0FE5644E" w14:textId="67D960B1" w:rsidR="00B80C60" w:rsidRPr="00CD6FD5" w:rsidRDefault="00B80C60" w:rsidP="00B80C60">
      <w:pPr>
        <w:rPr>
          <w:rFonts w:cs="Arial"/>
        </w:rPr>
      </w:pPr>
      <w:r w:rsidRPr="00CD6FD5">
        <w:rPr>
          <w:rFonts w:cs="Arial"/>
        </w:rPr>
        <w:t>Increase of use is expected (Serbia), decrease or stability in number of links was indicated by some responding administrations (Hungary, Germany</w:t>
      </w:r>
      <w:r w:rsidR="002E0DBF" w:rsidRPr="00CD6FD5">
        <w:rPr>
          <w:rFonts w:cs="Arial"/>
        </w:rPr>
        <w:t xml:space="preserve"> and</w:t>
      </w:r>
      <w:r w:rsidRPr="00CD6FD5">
        <w:rPr>
          <w:rFonts w:cs="Arial"/>
        </w:rPr>
        <w:t xml:space="preserve"> Sweden).</w:t>
      </w:r>
    </w:p>
    <w:p w14:paraId="6E45AD65" w14:textId="77777777" w:rsidR="00B80C60" w:rsidRPr="00CD6FD5" w:rsidRDefault="00B80C60" w:rsidP="00B80C60">
      <w:pPr>
        <w:rPr>
          <w:rFonts w:cs="Arial"/>
        </w:rPr>
      </w:pPr>
      <w:r w:rsidRPr="00CD6FD5">
        <w:rPr>
          <w:rFonts w:cs="Arial"/>
        </w:rPr>
        <w:t>Request for wide channels is reported by one responding administration (Sweden).</w:t>
      </w:r>
    </w:p>
    <w:p w14:paraId="0219EA37" w14:textId="6A9447CB" w:rsidR="00B80C60" w:rsidRPr="00CD6FD5" w:rsidRDefault="00B80C60" w:rsidP="00B80C60">
      <w:pPr>
        <w:rPr>
          <w:rFonts w:cs="Arial"/>
        </w:rPr>
      </w:pPr>
      <w:r w:rsidRPr="00CD6FD5">
        <w:rPr>
          <w:rFonts w:cs="Arial"/>
        </w:rPr>
        <w:t>In Germany</w:t>
      </w:r>
      <w:r w:rsidR="005A7414">
        <w:t>,</w:t>
      </w:r>
      <w:r w:rsidRPr="00CD6FD5">
        <w:rPr>
          <w:rFonts w:cs="Arial"/>
        </w:rPr>
        <w:t xml:space="preserve"> the 14 GHz band is the most relevant (14.25-14.5 GHz band is reserved for PPDR applications) while in 15 GHz band a reduction of use is expected.</w:t>
      </w:r>
    </w:p>
    <w:p w14:paraId="373AF076" w14:textId="5D3517DF" w:rsidR="00B80C60" w:rsidRPr="00CD6FD5" w:rsidRDefault="00B80C60" w:rsidP="00B80C60">
      <w:pPr>
        <w:rPr>
          <w:rFonts w:cs="Arial"/>
        </w:rPr>
      </w:pPr>
      <w:r w:rsidRPr="00CD6FD5">
        <w:rPr>
          <w:rFonts w:cs="Arial"/>
        </w:rPr>
        <w:t>Individual licenses for FS have been confirmed in one responding administrations (Sweden)</w:t>
      </w:r>
      <w:r w:rsidR="00487571" w:rsidRPr="00CD6FD5">
        <w:rPr>
          <w:rFonts w:cs="Arial"/>
        </w:rPr>
        <w:t>.</w:t>
      </w:r>
    </w:p>
    <w:p w14:paraId="6B27A659" w14:textId="79B8CDE1" w:rsidR="00B80C60" w:rsidRPr="00CD6FD5" w:rsidRDefault="00B80C60" w:rsidP="00B80C60">
      <w:pPr>
        <w:rPr>
          <w:rFonts w:cs="Arial"/>
        </w:rPr>
      </w:pPr>
      <w:r w:rsidRPr="00CD6FD5">
        <w:rPr>
          <w:rFonts w:cs="Arial"/>
        </w:rPr>
        <w:t>Congestion is experienced by some respondents (</w:t>
      </w:r>
      <w:r w:rsidR="00840503" w:rsidRPr="00CD6FD5">
        <w:rPr>
          <w:rFonts w:cs="Arial"/>
        </w:rPr>
        <w:t>Türkiye</w:t>
      </w:r>
      <w:r w:rsidR="00487571" w:rsidRPr="00CD6FD5">
        <w:rPr>
          <w:rFonts w:cs="Arial"/>
        </w:rPr>
        <w:t xml:space="preserve"> and</w:t>
      </w:r>
      <w:r w:rsidRPr="00CD6FD5">
        <w:rPr>
          <w:rFonts w:cs="Arial"/>
        </w:rPr>
        <w:t xml:space="preserve"> TIM-Italy)</w:t>
      </w:r>
    </w:p>
    <w:p w14:paraId="1D7C5513" w14:textId="77777777" w:rsidR="00B80C60" w:rsidRPr="00CD6FD5" w:rsidRDefault="00B80C60" w:rsidP="00974AAB">
      <w:pPr>
        <w:pStyle w:val="Heading4"/>
        <w:rPr>
          <w:lang w:val="en-GB"/>
        </w:rPr>
      </w:pPr>
      <w:r w:rsidRPr="00CD6FD5">
        <w:rPr>
          <w:lang w:val="en-GB"/>
        </w:rPr>
        <w:t xml:space="preserve">18 (17.7-19.7) GHz </w:t>
      </w:r>
    </w:p>
    <w:p w14:paraId="45D879F7" w14:textId="77777777" w:rsidR="00B80C60" w:rsidRPr="00CD6FD5" w:rsidRDefault="00B80C60" w:rsidP="00B80C60">
      <w:pPr>
        <w:rPr>
          <w:rFonts w:cs="Arial"/>
        </w:rPr>
      </w:pPr>
      <w:r w:rsidRPr="00CD6FD5">
        <w:rPr>
          <w:rFonts w:cs="Arial"/>
        </w:rPr>
        <w:t>Increase of use is expected by some responding countries (Serbia, Slovenia, Hungary, the Netherlands, Bosnia and Herzegovina), intense use is noted in some respondents (including Hungary).</w:t>
      </w:r>
    </w:p>
    <w:p w14:paraId="2C6CC67E" w14:textId="77777777" w:rsidR="00AE369E" w:rsidRPr="00CD6FD5" w:rsidRDefault="00B80C60" w:rsidP="00AE369E">
      <w:r w:rsidRPr="00CD6FD5">
        <w:rPr>
          <w:rFonts w:cs="Arial"/>
        </w:rPr>
        <w:t>Decrease or stability of number of links was indicated by one responding administration (Sweden), while the channel size (CS) is expected to increase significantly and typically be close to the maximum channel size available</w:t>
      </w:r>
      <w:r w:rsidR="00AE369E" w:rsidRPr="00CD6FD5">
        <w:t>, thus increasing the overall spectrum use of the band.</w:t>
      </w:r>
    </w:p>
    <w:p w14:paraId="541788AA" w14:textId="77777777" w:rsidR="00B80C60" w:rsidRPr="00CD6FD5" w:rsidRDefault="00B80C60" w:rsidP="00B80C60">
      <w:pPr>
        <w:rPr>
          <w:rFonts w:cs="Arial"/>
        </w:rPr>
      </w:pPr>
      <w:r w:rsidRPr="00CD6FD5">
        <w:rPr>
          <w:rFonts w:cs="Arial"/>
        </w:rPr>
        <w:t>Possible future higher usage of spectrum due the migration from 26 GHz band for the introduction of IMT in same areas is expected by some answering administrations (including Sweden).</w:t>
      </w:r>
    </w:p>
    <w:p w14:paraId="25E2C890" w14:textId="213A841D" w:rsidR="00B80C60" w:rsidRPr="00CD6FD5" w:rsidRDefault="00B80C60" w:rsidP="00B80C60">
      <w:pPr>
        <w:rPr>
          <w:rFonts w:cs="Arial"/>
        </w:rPr>
      </w:pPr>
      <w:r w:rsidRPr="00CD6FD5">
        <w:rPr>
          <w:rFonts w:cs="Arial"/>
        </w:rPr>
        <w:t xml:space="preserve">Requests from customers for channels widening to 110/220 MHz is reported by </w:t>
      </w:r>
      <w:r w:rsidR="005A7414">
        <w:t>three</w:t>
      </w:r>
      <w:r w:rsidRPr="00CD6FD5">
        <w:rPr>
          <w:rFonts w:cs="Arial"/>
        </w:rPr>
        <w:t xml:space="preserve"> answering administrations (Finland, Austria</w:t>
      </w:r>
      <w:r w:rsidR="001553BA" w:rsidRPr="00CD6FD5">
        <w:rPr>
          <w:rFonts w:cs="Arial"/>
        </w:rPr>
        <w:t xml:space="preserve"> and</w:t>
      </w:r>
      <w:r w:rsidRPr="00CD6FD5">
        <w:rPr>
          <w:rFonts w:cs="Arial"/>
        </w:rPr>
        <w:t xml:space="preserve"> Germany).</w:t>
      </w:r>
    </w:p>
    <w:p w14:paraId="0834F7E2" w14:textId="77777777" w:rsidR="00B80C60" w:rsidRPr="00CD6FD5" w:rsidRDefault="00B80C60" w:rsidP="00B80C60">
      <w:pPr>
        <w:rPr>
          <w:rFonts w:cs="Arial"/>
        </w:rPr>
      </w:pPr>
      <w:r w:rsidRPr="00CD6FD5">
        <w:rPr>
          <w:rFonts w:cs="Arial"/>
        </w:rPr>
        <w:lastRenderedPageBreak/>
        <w:t>Multiple band applications have been noted by some responding administrations with E-band (Sweden, the Netherlands), to offer both high capacity to support 5G backbone and robustness to heavy rain influences, or with or 7/8 GHz (Sweden).</w:t>
      </w:r>
    </w:p>
    <w:p w14:paraId="73165C16" w14:textId="77777777" w:rsidR="00B80C60" w:rsidRPr="00CD6FD5" w:rsidRDefault="00B80C60" w:rsidP="00B80C60">
      <w:pPr>
        <w:rPr>
          <w:rFonts w:cs="Arial"/>
        </w:rPr>
      </w:pPr>
      <w:r w:rsidRPr="00CD6FD5">
        <w:rPr>
          <w:rFonts w:cs="Arial"/>
        </w:rPr>
        <w:t>It is noted by some respondents (including Sweden), that the overall number of links may not increase, but the channel BW should increase.</w:t>
      </w:r>
    </w:p>
    <w:p w14:paraId="3BD7A0AB" w14:textId="2EEED347" w:rsidR="00B80C60" w:rsidRPr="00CD6FD5" w:rsidRDefault="00B80C60" w:rsidP="00B80C60">
      <w:pPr>
        <w:rPr>
          <w:rFonts w:cs="Arial"/>
        </w:rPr>
      </w:pPr>
      <w:r w:rsidRPr="00CD6FD5">
        <w:rPr>
          <w:rFonts w:cs="Arial"/>
        </w:rPr>
        <w:t>110 MHz channels are or will be available in short time in the administrative domains of some responding administration (Finland, Hungary), where they are replacing 55 MHz Channels; use of 110 MHz channels is becoming more relevant in Germany, with stable number of links, 220 channels BW are available in Italy</w:t>
      </w:r>
      <w:r w:rsidR="0098180F" w:rsidRPr="00CD6FD5">
        <w:t xml:space="preserve"> and Sweden</w:t>
      </w:r>
      <w:r w:rsidRPr="00CD6FD5">
        <w:rPr>
          <w:rFonts w:cs="Arial"/>
        </w:rPr>
        <w:t>.</w:t>
      </w:r>
    </w:p>
    <w:p w14:paraId="5A3B9085" w14:textId="1745E9F4" w:rsidR="00B80C60" w:rsidRPr="00CD6FD5" w:rsidRDefault="00B80C60" w:rsidP="00B80C60">
      <w:pPr>
        <w:rPr>
          <w:rFonts w:cs="Arial"/>
        </w:rPr>
      </w:pPr>
      <w:r w:rsidRPr="00CD6FD5">
        <w:rPr>
          <w:rFonts w:cs="Arial"/>
        </w:rPr>
        <w:t>Individual licenses for FS have been confirmed by one responding administration (Sweden), use by for TV exists in Italy.</w:t>
      </w:r>
    </w:p>
    <w:p w14:paraId="3A241456" w14:textId="77777777" w:rsidR="00B80C60" w:rsidRPr="00CD6FD5" w:rsidRDefault="00B80C60" w:rsidP="00B80C60">
      <w:pPr>
        <w:rPr>
          <w:rFonts w:cs="Arial"/>
        </w:rPr>
      </w:pPr>
      <w:r w:rsidRPr="00CD6FD5">
        <w:rPr>
          <w:rFonts w:cs="Arial"/>
        </w:rPr>
        <w:t>Some congestion, or partial congestion, is experienced on the band by at least two respondents (Germany, TIM-Italy).</w:t>
      </w:r>
    </w:p>
    <w:p w14:paraId="4C84FA0A" w14:textId="77777777" w:rsidR="00B80C60" w:rsidRPr="00CD6FD5" w:rsidRDefault="00B80C60" w:rsidP="00974AAB">
      <w:pPr>
        <w:pStyle w:val="Heading4"/>
        <w:rPr>
          <w:lang w:val="en-GB"/>
        </w:rPr>
      </w:pPr>
      <w:r w:rsidRPr="00CD6FD5">
        <w:rPr>
          <w:lang w:val="en-GB"/>
        </w:rPr>
        <w:t>21-23 GHz</w:t>
      </w:r>
    </w:p>
    <w:p w14:paraId="59573DAD" w14:textId="77777777" w:rsidR="00B80C60" w:rsidRPr="00CD6FD5" w:rsidRDefault="00B80C60" w:rsidP="00B80C60">
      <w:pPr>
        <w:rPr>
          <w:rFonts w:cs="Arial"/>
        </w:rPr>
      </w:pPr>
      <w:r w:rsidRPr="00CD6FD5">
        <w:rPr>
          <w:rFonts w:cs="Arial"/>
        </w:rPr>
        <w:t>Intense use is noted in one Country (Hungary), the high importance of this band for mobile backhaul is specifically indicated by the Netherlands.</w:t>
      </w:r>
    </w:p>
    <w:p w14:paraId="02E6062B" w14:textId="2B60135E" w:rsidR="00B80C60" w:rsidRPr="00CD6FD5" w:rsidRDefault="00B80C60" w:rsidP="00B80C60">
      <w:pPr>
        <w:rPr>
          <w:rFonts w:cs="Arial"/>
        </w:rPr>
      </w:pPr>
      <w:r w:rsidRPr="00CD6FD5">
        <w:rPr>
          <w:rFonts w:cs="Arial"/>
        </w:rPr>
        <w:t>Increase of use is expected by some responding administrations (Bosnia and Herzegovina, Germany for 56/110 MHz BW, Hungary, Serbia</w:t>
      </w:r>
      <w:r w:rsidR="00233D8D" w:rsidRPr="00CD6FD5">
        <w:rPr>
          <w:rFonts w:cs="Arial"/>
        </w:rPr>
        <w:t xml:space="preserve"> and</w:t>
      </w:r>
      <w:r w:rsidRPr="00CD6FD5">
        <w:rPr>
          <w:rFonts w:cs="Arial"/>
        </w:rPr>
        <w:t xml:space="preserve"> </w:t>
      </w:r>
      <w:r w:rsidR="00840503" w:rsidRPr="00CD6FD5">
        <w:rPr>
          <w:rFonts w:cs="Arial"/>
        </w:rPr>
        <w:t>Türkiye</w:t>
      </w:r>
      <w:r w:rsidRPr="00CD6FD5">
        <w:rPr>
          <w:rFonts w:cs="Arial"/>
        </w:rPr>
        <w:t>); stability is expected by other responding administrations (Slovak Republic), future use is planned in Austria.</w:t>
      </w:r>
    </w:p>
    <w:p w14:paraId="4D875DD0" w14:textId="77777777" w:rsidR="00B80C60" w:rsidRPr="00CD6FD5" w:rsidRDefault="00B80C60" w:rsidP="00B80C60">
      <w:pPr>
        <w:rPr>
          <w:rFonts w:cs="Arial"/>
        </w:rPr>
      </w:pPr>
      <w:r w:rsidRPr="00CD6FD5">
        <w:rPr>
          <w:rFonts w:cs="Arial"/>
        </w:rPr>
        <w:t>Possible future higher usage of spectrum due the migration from 26 GHz band for the introduction of IMT in same geographical is expected by some answering administrations (Hungary, the Netherlands, Sweden).</w:t>
      </w:r>
    </w:p>
    <w:p w14:paraId="336A7DDF" w14:textId="4566310D" w:rsidR="00B80C60" w:rsidRPr="00CD6FD5" w:rsidRDefault="00B80C60" w:rsidP="00B80C60">
      <w:pPr>
        <w:rPr>
          <w:rFonts w:cs="Arial"/>
        </w:rPr>
      </w:pPr>
      <w:r w:rsidRPr="00CD6FD5">
        <w:rPr>
          <w:rFonts w:cs="Arial"/>
        </w:rPr>
        <w:t>Widening channel BW, even up to 224 MHz, is reported by some responding administrations (Austria, France, Finland, Germany, Italy</w:t>
      </w:r>
      <w:r w:rsidR="00807FE7" w:rsidRPr="00CD6FD5">
        <w:rPr>
          <w:rFonts w:cs="Arial"/>
        </w:rPr>
        <w:t>, the</w:t>
      </w:r>
      <w:r w:rsidRPr="00CD6FD5">
        <w:rPr>
          <w:rFonts w:cs="Arial"/>
        </w:rPr>
        <w:t xml:space="preserve"> Netherlands</w:t>
      </w:r>
      <w:r w:rsidR="00807FE7" w:rsidRPr="00CD6FD5">
        <w:rPr>
          <w:rFonts w:cs="Arial"/>
        </w:rPr>
        <w:t xml:space="preserve"> and</w:t>
      </w:r>
      <w:r w:rsidRPr="00CD6FD5">
        <w:rPr>
          <w:rFonts w:cs="Arial"/>
        </w:rPr>
        <w:t xml:space="preserve"> Slovenia).</w:t>
      </w:r>
    </w:p>
    <w:p w14:paraId="176BA862" w14:textId="1A593733" w:rsidR="00B80C60" w:rsidRPr="00CD6FD5" w:rsidRDefault="00B80C60" w:rsidP="00B80C60">
      <w:pPr>
        <w:rPr>
          <w:rFonts w:cs="Arial"/>
        </w:rPr>
      </w:pPr>
      <w:r w:rsidRPr="00CD6FD5">
        <w:rPr>
          <w:rFonts w:cs="Arial"/>
        </w:rPr>
        <w:t xml:space="preserve">Use of the band for long and medium distances in urban and rural is noted by </w:t>
      </w:r>
      <w:r w:rsidR="00840503" w:rsidRPr="00CD6FD5">
        <w:rPr>
          <w:rFonts w:cs="Arial"/>
        </w:rPr>
        <w:t>Türkiye</w:t>
      </w:r>
      <w:r w:rsidRPr="00CD6FD5">
        <w:rPr>
          <w:rFonts w:cs="Arial"/>
        </w:rPr>
        <w:t>.</w:t>
      </w:r>
    </w:p>
    <w:p w14:paraId="18277F50" w14:textId="77777777" w:rsidR="00B80C60" w:rsidRPr="00CD6FD5" w:rsidRDefault="00B80C60" w:rsidP="00B80C60">
      <w:pPr>
        <w:rPr>
          <w:rFonts w:cs="Arial"/>
        </w:rPr>
      </w:pPr>
      <w:r w:rsidRPr="00CD6FD5">
        <w:rPr>
          <w:rFonts w:cs="Arial"/>
        </w:rPr>
        <w:t>It is noted by some respondents (including Sweden), that the overall number of links may not increase, but the channel BW should increase.</w:t>
      </w:r>
    </w:p>
    <w:p w14:paraId="3E4BCD05" w14:textId="77777777" w:rsidR="00B80C60" w:rsidRPr="00CD6FD5" w:rsidRDefault="00B80C60" w:rsidP="00B80C60">
      <w:pPr>
        <w:rPr>
          <w:rFonts w:cs="Arial"/>
        </w:rPr>
      </w:pPr>
      <w:r w:rsidRPr="00CD6FD5">
        <w:rPr>
          <w:rFonts w:cs="Arial"/>
        </w:rPr>
        <w:t>Individual licenses for FS have been confirmed in one responding administrations (Sweden).</w:t>
      </w:r>
    </w:p>
    <w:p w14:paraId="7D05120D" w14:textId="7C74A001" w:rsidR="00B80C60" w:rsidRPr="00CD6FD5" w:rsidRDefault="00B80C60" w:rsidP="00B80C60">
      <w:pPr>
        <w:rPr>
          <w:rFonts w:cs="Arial"/>
        </w:rPr>
      </w:pPr>
      <w:r w:rsidRPr="00CD6FD5">
        <w:rPr>
          <w:rFonts w:cs="Arial"/>
        </w:rPr>
        <w:t>Carrier aggregation with 7/8 GHz (Sweden) or E-band (the Netherlands</w:t>
      </w:r>
      <w:r w:rsidR="00A712A1" w:rsidRPr="00CD6FD5">
        <w:rPr>
          <w:rFonts w:cs="Arial"/>
        </w:rPr>
        <w:t xml:space="preserve"> and</w:t>
      </w:r>
      <w:r w:rsidRPr="00CD6FD5">
        <w:rPr>
          <w:rFonts w:cs="Arial"/>
        </w:rPr>
        <w:t xml:space="preserve"> Sweden)</w:t>
      </w:r>
      <w:r w:rsidR="008052DF">
        <w:t>.</w:t>
      </w:r>
    </w:p>
    <w:p w14:paraId="469289BD" w14:textId="77777777" w:rsidR="00B80C60" w:rsidRPr="00CD6FD5" w:rsidRDefault="00B80C60" w:rsidP="00B80C60">
      <w:pPr>
        <w:rPr>
          <w:rFonts w:cs="Arial"/>
        </w:rPr>
      </w:pPr>
      <w:r w:rsidRPr="00CD6FD5">
        <w:rPr>
          <w:rFonts w:cs="Arial"/>
        </w:rPr>
        <w:t>Some congestion, or partial congestion, is experienced on the band by some respondents (Germany, Hungary, TIM-Italy); intense use is reported by some responding administrations.</w:t>
      </w:r>
    </w:p>
    <w:p w14:paraId="7EBAEBCD" w14:textId="6E674AD4" w:rsidR="00B80C60" w:rsidRPr="00CD6FD5" w:rsidRDefault="00B80C60" w:rsidP="00B80C60">
      <w:pPr>
        <w:rPr>
          <w:rFonts w:cs="Arial"/>
        </w:rPr>
      </w:pPr>
      <w:r w:rsidRPr="00CD6FD5">
        <w:rPr>
          <w:rFonts w:cs="Arial"/>
        </w:rPr>
        <w:t>A number of responding administrations (including Hungary</w:t>
      </w:r>
      <w:r w:rsidR="00A712A1" w:rsidRPr="00CD6FD5">
        <w:rPr>
          <w:rFonts w:cs="Arial"/>
        </w:rPr>
        <w:t xml:space="preserve"> and</w:t>
      </w:r>
      <w:r w:rsidRPr="00CD6FD5">
        <w:rPr>
          <w:rFonts w:cs="Arial"/>
        </w:rPr>
        <w:t xml:space="preserve"> the Netherlands) indicate that the band is one of the main bands to support backbone capacity for public networks, especially in not congested areas).</w:t>
      </w:r>
    </w:p>
    <w:p w14:paraId="4C803AD5" w14:textId="77777777" w:rsidR="00B80C60" w:rsidRPr="00CD6FD5" w:rsidRDefault="00B80C60" w:rsidP="00974AAB">
      <w:pPr>
        <w:pStyle w:val="Heading4"/>
        <w:rPr>
          <w:lang w:val="en-GB"/>
        </w:rPr>
      </w:pPr>
      <w:r w:rsidRPr="00CD6FD5">
        <w:rPr>
          <w:lang w:val="en-GB"/>
        </w:rPr>
        <w:t xml:space="preserve">26 GHz </w:t>
      </w:r>
    </w:p>
    <w:p w14:paraId="22EADBF0" w14:textId="744976F4" w:rsidR="00B80C60" w:rsidRPr="00CD6FD5" w:rsidRDefault="00B80C60" w:rsidP="00B80C60">
      <w:pPr>
        <w:rPr>
          <w:rFonts w:cs="Arial"/>
        </w:rPr>
      </w:pPr>
      <w:r w:rsidRPr="00CD6FD5">
        <w:rPr>
          <w:rFonts w:cs="Arial"/>
        </w:rPr>
        <w:t>Intense use up to now of the band for FS is noted by some responding administrations (including Ireland, where P-P licenses expire in 2028). Possible evaluations upon future use are indicated</w:t>
      </w:r>
      <w:r w:rsidR="00535FC6">
        <w:t xml:space="preserve"> (</w:t>
      </w:r>
      <w:r w:rsidRPr="00CD6FD5">
        <w:rPr>
          <w:rFonts w:cs="Arial"/>
        </w:rPr>
        <w:t>Italy, Sweden</w:t>
      </w:r>
      <w:r w:rsidR="008052DF">
        <w:t xml:space="preserve"> and</w:t>
      </w:r>
      <w:r w:rsidRPr="00CD6FD5">
        <w:rPr>
          <w:rFonts w:cs="Arial"/>
        </w:rPr>
        <w:t xml:space="preserve"> Cyprus).</w:t>
      </w:r>
    </w:p>
    <w:p w14:paraId="27044C19" w14:textId="77777777" w:rsidR="00B80C60" w:rsidRPr="00CD6FD5" w:rsidRDefault="00B80C60" w:rsidP="00B80C60">
      <w:pPr>
        <w:rPr>
          <w:rFonts w:cs="Arial"/>
        </w:rPr>
      </w:pPr>
      <w:r w:rsidRPr="00CD6FD5">
        <w:rPr>
          <w:rFonts w:cs="Arial"/>
        </w:rPr>
        <w:t>Individual licenses for FS have been confirmed in one responding administrations (Sweden).</w:t>
      </w:r>
    </w:p>
    <w:p w14:paraId="6AE8209D" w14:textId="43AD883D" w:rsidR="00B80C60" w:rsidRPr="00CD6FD5" w:rsidRDefault="00B80C60" w:rsidP="00B80C60">
      <w:pPr>
        <w:rPr>
          <w:rFonts w:cs="Arial"/>
        </w:rPr>
      </w:pPr>
      <w:r w:rsidRPr="00CD6FD5">
        <w:rPr>
          <w:rFonts w:cs="Arial"/>
        </w:rPr>
        <w:t xml:space="preserve">No particular use of </w:t>
      </w:r>
      <w:r w:rsidR="007B7EEB" w:rsidRPr="00CD6FD5">
        <w:rPr>
          <w:rFonts w:cs="Arial"/>
        </w:rPr>
        <w:t>P-MP</w:t>
      </w:r>
      <w:r w:rsidR="0032226C" w:rsidRPr="00CD6FD5">
        <w:rPr>
          <w:rFonts w:cs="Arial"/>
        </w:rPr>
        <w:t xml:space="preserve"> </w:t>
      </w:r>
      <w:r w:rsidRPr="00CD6FD5">
        <w:rPr>
          <w:rFonts w:cs="Arial"/>
        </w:rPr>
        <w:t>is declared by respondents (no harmoni</w:t>
      </w:r>
      <w:r w:rsidR="009C0C90">
        <w:t>s</w:t>
      </w:r>
      <w:r w:rsidRPr="00CD6FD5">
        <w:rPr>
          <w:rFonts w:cs="Arial"/>
        </w:rPr>
        <w:t>ation of the band is noted by Slovak Republic, no new licenses in Germany).</w:t>
      </w:r>
    </w:p>
    <w:p w14:paraId="66381674" w14:textId="77777777" w:rsidR="00B80C60" w:rsidRPr="00CD6FD5" w:rsidRDefault="00B80C60" w:rsidP="00B80C60">
      <w:pPr>
        <w:rPr>
          <w:rFonts w:cs="Arial"/>
        </w:rPr>
      </w:pPr>
      <w:r w:rsidRPr="00CD6FD5">
        <w:rPr>
          <w:rFonts w:cs="Arial"/>
        </w:rPr>
        <w:lastRenderedPageBreak/>
        <w:t>Block licensing regime is used in band 24.5-26.5 GHz by a responding administration (Hungary), where links can be migrated by other congested bands; current FS licenses will be retained till they expire, at that point the operators will decide when they intend to introduce mobile applications in the band, if the unused spectrum portion of the extended range of 26 GHz is not sufficient for such use.</w:t>
      </w:r>
    </w:p>
    <w:p w14:paraId="06CC9D22" w14:textId="77777777" w:rsidR="00B80C60" w:rsidRPr="00CD6FD5" w:rsidRDefault="00B80C60" w:rsidP="00B80C60">
      <w:pPr>
        <w:rPr>
          <w:rFonts w:cs="Arial"/>
        </w:rPr>
      </w:pPr>
      <w:r w:rsidRPr="00CD6FD5">
        <w:rPr>
          <w:rFonts w:cs="Arial"/>
        </w:rPr>
        <w:t>This band has been allocated to 5G applications for next years, and is already open in some countries, so some existing links in this band will need to be reallocated to other frequency bands, with times and methods according to the decision of national administrations. Till complete migration, the band will be shared with FS in many administrations, with decreasing FS use and growth of mobile.</w:t>
      </w:r>
    </w:p>
    <w:p w14:paraId="72B4E442" w14:textId="017AFB27" w:rsidR="00B80C60" w:rsidRPr="00CD6FD5" w:rsidRDefault="00B80C60" w:rsidP="00B80C60">
      <w:pPr>
        <w:rPr>
          <w:rFonts w:cs="Arial"/>
        </w:rPr>
      </w:pPr>
      <w:r w:rsidRPr="00CD6FD5">
        <w:rPr>
          <w:rFonts w:cs="Arial"/>
        </w:rPr>
        <w:t xml:space="preserve">Also due to this need, future reduction of use for FS in this RF band is expected by a large number of responding administrations (including Bosnia and Herzegovina, Germany, Hungary, Italy, </w:t>
      </w:r>
      <w:r w:rsidR="005D6145" w:rsidRPr="00CD6FD5">
        <w:rPr>
          <w:rFonts w:cs="Arial"/>
        </w:rPr>
        <w:t xml:space="preserve">the </w:t>
      </w:r>
      <w:r w:rsidRPr="00CD6FD5">
        <w:rPr>
          <w:rFonts w:cs="Arial"/>
        </w:rPr>
        <w:t>Netherlands, Norway, Serbia, Slovenia, Sweden</w:t>
      </w:r>
      <w:r w:rsidR="00A712A1" w:rsidRPr="00CD6FD5">
        <w:rPr>
          <w:rFonts w:cs="Arial"/>
        </w:rPr>
        <w:t xml:space="preserve"> and</w:t>
      </w:r>
      <w:r w:rsidRPr="00CD6FD5">
        <w:rPr>
          <w:rFonts w:cs="Arial"/>
        </w:rPr>
        <w:t xml:space="preserve"> </w:t>
      </w:r>
      <w:r w:rsidR="00840503" w:rsidRPr="00CD6FD5">
        <w:rPr>
          <w:rFonts w:cs="Arial"/>
        </w:rPr>
        <w:t>Türkiye</w:t>
      </w:r>
      <w:r w:rsidRPr="00CD6FD5">
        <w:rPr>
          <w:rFonts w:cs="Arial"/>
        </w:rPr>
        <w:t>). Migration of current FS links in operation to other bands are indicated by several respondents.</w:t>
      </w:r>
    </w:p>
    <w:p w14:paraId="20A5C00C" w14:textId="77777777" w:rsidR="00B80C60" w:rsidRPr="00CD6FD5" w:rsidRDefault="00B80C60" w:rsidP="00B80C60">
      <w:pPr>
        <w:rPr>
          <w:rFonts w:cs="Arial"/>
        </w:rPr>
      </w:pPr>
      <w:r w:rsidRPr="00CD6FD5">
        <w:rPr>
          <w:rFonts w:cs="Arial"/>
        </w:rPr>
        <w:t>Potential adjacent channel co-existence issues with IMT in the 26 GHz band are under study in Sweden, with possible increase of use of FS in other bands.</w:t>
      </w:r>
    </w:p>
    <w:p w14:paraId="11C560CF" w14:textId="7330D65A" w:rsidR="00B80C60" w:rsidRDefault="00B80C60" w:rsidP="00B80C60">
      <w:pPr>
        <w:rPr>
          <w:rFonts w:cs="Arial"/>
        </w:rPr>
      </w:pPr>
      <w:r w:rsidRPr="00CD6FD5">
        <w:rPr>
          <w:rFonts w:cs="Arial"/>
        </w:rPr>
        <w:t>Request for 56 MHz channels has been noted by some answering administrations</w:t>
      </w:r>
      <w:r w:rsidR="00A712A1" w:rsidRPr="00CD6FD5">
        <w:rPr>
          <w:rFonts w:cs="Arial"/>
        </w:rPr>
        <w:t>.</w:t>
      </w:r>
    </w:p>
    <w:p w14:paraId="537ED2DD" w14:textId="05C9099B" w:rsidR="007B56A9" w:rsidRPr="00CD6FD5" w:rsidRDefault="007B56A9" w:rsidP="00B80C60">
      <w:pPr>
        <w:rPr>
          <w:rFonts w:cs="Arial"/>
        </w:rPr>
      </w:pPr>
      <w:r w:rsidRPr="00FB475A">
        <w:t xml:space="preserve">The 26 GHz </w:t>
      </w:r>
      <w:r w:rsidRPr="007B56A9">
        <w:t>(24.5</w:t>
      </w:r>
      <w:r w:rsidR="001549ED">
        <w:t>-</w:t>
      </w:r>
      <w:r w:rsidRPr="007B56A9">
        <w:t>26.5 GHz) band has been recently closed in the UK to new Fixed link applications and technical variations. This is in preparation for the introduction of mobile 5G.</w:t>
      </w:r>
    </w:p>
    <w:p w14:paraId="5C1F8D82" w14:textId="77777777" w:rsidR="00B80C60" w:rsidRPr="00CD6FD5" w:rsidRDefault="00B80C60" w:rsidP="00B82CFF">
      <w:pPr>
        <w:pStyle w:val="Heading3"/>
        <w:rPr>
          <w:lang w:val="en-GB"/>
        </w:rPr>
      </w:pPr>
      <w:bookmarkStart w:id="323" w:name="_Toc122538873"/>
      <w:bookmarkStart w:id="324" w:name="_Toc142915807"/>
      <w:r w:rsidRPr="00CD6FD5">
        <w:rPr>
          <w:lang w:val="en-GB"/>
        </w:rPr>
        <w:t>Bands from 26 to 50 GHz</w:t>
      </w:r>
      <w:bookmarkEnd w:id="323"/>
      <w:bookmarkEnd w:id="324"/>
    </w:p>
    <w:p w14:paraId="4184A9CA" w14:textId="756D1023" w:rsidR="00B80C60" w:rsidRPr="00CD6FD5" w:rsidRDefault="00B80C60" w:rsidP="00B80C60">
      <w:pPr>
        <w:rPr>
          <w:rFonts w:cs="Arial"/>
        </w:rPr>
      </w:pPr>
      <w:r w:rsidRPr="00CD6FD5">
        <w:rPr>
          <w:rFonts w:cs="Arial"/>
        </w:rPr>
        <w:t>The importance of this frequency range for backhaul is confirmed by some responding administrations, (including Malta, Cyprus</w:t>
      </w:r>
      <w:r w:rsidR="00A712A1" w:rsidRPr="00CD6FD5">
        <w:rPr>
          <w:rFonts w:cs="Arial"/>
        </w:rPr>
        <w:t xml:space="preserve"> and</w:t>
      </w:r>
      <w:r w:rsidRPr="00CD6FD5">
        <w:rPr>
          <w:rFonts w:cs="Arial"/>
        </w:rPr>
        <w:t xml:space="preserve"> Romania) who foresee an increase of use, with support of technical available options, such as wide channels, high modulations, XPIC (Croatia, Czech Republic, France, Germany, Malta, Moldova, the Netherlands, Norway, Slovenia</w:t>
      </w:r>
      <w:r w:rsidR="00A712A1" w:rsidRPr="00CD6FD5">
        <w:rPr>
          <w:rFonts w:cs="Arial"/>
        </w:rPr>
        <w:t xml:space="preserve"> and</w:t>
      </w:r>
      <w:r w:rsidRPr="00CD6FD5">
        <w:rPr>
          <w:rFonts w:cs="Arial"/>
        </w:rPr>
        <w:t xml:space="preserve"> Sweden)</w:t>
      </w:r>
      <w:r w:rsidR="008052DF">
        <w:t>.</w:t>
      </w:r>
    </w:p>
    <w:p w14:paraId="19728400" w14:textId="404CFF6D" w:rsidR="00B80C60" w:rsidRPr="00CD6FD5" w:rsidRDefault="00B80C60" w:rsidP="00B80C60">
      <w:pPr>
        <w:rPr>
          <w:rFonts w:cs="Arial"/>
        </w:rPr>
      </w:pPr>
      <w:r w:rsidRPr="00CD6FD5">
        <w:rPr>
          <w:rFonts w:cs="Arial"/>
        </w:rPr>
        <w:t>Other Admins foresee a possible use reduction of some sub-bands (Sweden</w:t>
      </w:r>
      <w:r w:rsidR="00A712A1" w:rsidRPr="00CD6FD5">
        <w:rPr>
          <w:rFonts w:cs="Arial"/>
        </w:rPr>
        <w:t xml:space="preserve"> and</w:t>
      </w:r>
      <w:r w:rsidRPr="00CD6FD5">
        <w:rPr>
          <w:rFonts w:cs="Arial"/>
        </w:rPr>
        <w:t xml:space="preserve"> Austria).</w:t>
      </w:r>
    </w:p>
    <w:p w14:paraId="593EB0C4" w14:textId="64EFD01D" w:rsidR="00B80C60" w:rsidRPr="00CD6FD5" w:rsidRDefault="00B80C60" w:rsidP="00B80C60">
      <w:pPr>
        <w:rPr>
          <w:rFonts w:cs="Arial"/>
        </w:rPr>
      </w:pPr>
      <w:r w:rsidRPr="00CD6FD5">
        <w:rPr>
          <w:rFonts w:cs="Arial"/>
        </w:rPr>
        <w:t>Use of parts of this frequency range by FSS was noted by two responding administration (Switzerland</w:t>
      </w:r>
      <w:r w:rsidR="00A712A1" w:rsidRPr="00CD6FD5">
        <w:rPr>
          <w:rFonts w:cs="Arial"/>
        </w:rPr>
        <w:t xml:space="preserve"> and</w:t>
      </w:r>
      <w:r w:rsidRPr="00CD6FD5">
        <w:rPr>
          <w:rFonts w:cs="Arial"/>
        </w:rPr>
        <w:t xml:space="preserve"> Czech Republic).</w:t>
      </w:r>
    </w:p>
    <w:p w14:paraId="551034F4" w14:textId="7B480982" w:rsidR="00B80C60" w:rsidRPr="00CD6FD5" w:rsidRDefault="00B80C60" w:rsidP="00B80C60">
      <w:pPr>
        <w:rPr>
          <w:rFonts w:cs="Arial"/>
        </w:rPr>
      </w:pPr>
      <w:r w:rsidRPr="00CD6FD5">
        <w:rPr>
          <w:rFonts w:cs="Arial"/>
        </w:rPr>
        <w:t>Information that the adoption of high order modulations (2048 QAM and higher) as reference is used by some operator, for frequencies below 38 GHz, is provided by some responding administration (Austria</w:t>
      </w:r>
      <w:r w:rsidR="00A712A1" w:rsidRPr="00CD6FD5">
        <w:rPr>
          <w:rFonts w:cs="Arial"/>
        </w:rPr>
        <w:t xml:space="preserve"> and</w:t>
      </w:r>
      <w:r w:rsidRPr="00CD6FD5">
        <w:rPr>
          <w:rFonts w:cs="Arial"/>
        </w:rPr>
        <w:t xml:space="preserve"> Sweden).</w:t>
      </w:r>
    </w:p>
    <w:p w14:paraId="69CC681A" w14:textId="77777777" w:rsidR="00B80C60" w:rsidRPr="00CD6FD5" w:rsidRDefault="00B80C60" w:rsidP="00B80C60">
      <w:pPr>
        <w:rPr>
          <w:rFonts w:cs="Arial"/>
        </w:rPr>
      </w:pPr>
      <w:r w:rsidRPr="00CD6FD5">
        <w:rPr>
          <w:rFonts w:cs="Arial"/>
        </w:rPr>
        <w:t>Support of Carrier aggregation is also expected in this frequency range, even with wide channels (Czech Republic).</w:t>
      </w:r>
    </w:p>
    <w:p w14:paraId="0405710F" w14:textId="77777777" w:rsidR="00B80C60" w:rsidRPr="00CD6FD5" w:rsidRDefault="00B80C60" w:rsidP="00974AAB">
      <w:pPr>
        <w:pStyle w:val="Heading4"/>
        <w:rPr>
          <w:lang w:val="en-GB"/>
        </w:rPr>
      </w:pPr>
      <w:r w:rsidRPr="00CD6FD5">
        <w:rPr>
          <w:lang w:val="en-GB"/>
        </w:rPr>
        <w:t>28 GHz</w:t>
      </w:r>
    </w:p>
    <w:p w14:paraId="5FCF0159" w14:textId="77777777" w:rsidR="00B80C60" w:rsidRPr="00CD6FD5" w:rsidRDefault="00B80C60" w:rsidP="00B80C60">
      <w:pPr>
        <w:rPr>
          <w:rFonts w:cs="Arial"/>
        </w:rPr>
      </w:pPr>
      <w:r w:rsidRPr="00CD6FD5">
        <w:rPr>
          <w:rFonts w:cs="Arial"/>
        </w:rPr>
        <w:t>Heavy use of the band is indicated by some respondent (TIM-Italy), no designation for FS is available in Hungary.</w:t>
      </w:r>
    </w:p>
    <w:p w14:paraId="23739650" w14:textId="711A3ED6" w:rsidR="00B80C60" w:rsidRPr="00CD6FD5" w:rsidRDefault="00B80C60" w:rsidP="00B80C60">
      <w:pPr>
        <w:rPr>
          <w:rFonts w:cs="Arial"/>
        </w:rPr>
      </w:pPr>
      <w:r w:rsidRPr="00CD6FD5">
        <w:rPr>
          <w:rFonts w:cs="Arial"/>
        </w:rPr>
        <w:t xml:space="preserve">Possible increment of use of the band is foreseen by </w:t>
      </w:r>
      <w:r w:rsidR="00DA1DEF">
        <w:t>five</w:t>
      </w:r>
      <w:r w:rsidRPr="00CD6FD5">
        <w:rPr>
          <w:rFonts w:cs="Arial"/>
        </w:rPr>
        <w:t xml:space="preserve"> admin</w:t>
      </w:r>
      <w:r w:rsidR="00551B6E" w:rsidRPr="00CD6FD5">
        <w:rPr>
          <w:rFonts w:cs="Arial"/>
        </w:rPr>
        <w:t>istrations</w:t>
      </w:r>
      <w:r w:rsidRPr="00CD6FD5">
        <w:rPr>
          <w:rFonts w:cs="Arial"/>
        </w:rPr>
        <w:t xml:space="preserve"> (Bulgaria, Italy, the Netherlands, Malta</w:t>
      </w:r>
      <w:r w:rsidR="00551B6E" w:rsidRPr="00CD6FD5">
        <w:rPr>
          <w:rFonts w:cs="Arial"/>
        </w:rPr>
        <w:t xml:space="preserve"> and</w:t>
      </w:r>
      <w:r w:rsidRPr="00CD6FD5">
        <w:rPr>
          <w:rFonts w:cs="Arial"/>
        </w:rPr>
        <w:t xml:space="preserve"> Sweden); increasing demand for the 112</w:t>
      </w:r>
      <w:r w:rsidR="00551B6E" w:rsidRPr="00CD6FD5">
        <w:rPr>
          <w:rFonts w:cs="Arial"/>
        </w:rPr>
        <w:t xml:space="preserve"> and </w:t>
      </w:r>
      <w:r w:rsidRPr="00CD6FD5">
        <w:rPr>
          <w:rFonts w:cs="Arial"/>
        </w:rPr>
        <w:t>224 MHz channels is noted by one responding administration (Sweden), who also informs about a possible use of the band by other users and a possible reduction of number of FS links.</w:t>
      </w:r>
    </w:p>
    <w:p w14:paraId="245A52E1" w14:textId="76694D59" w:rsidR="00B80C60" w:rsidRPr="00CD6FD5" w:rsidRDefault="00B80C60" w:rsidP="00B80C60">
      <w:pPr>
        <w:rPr>
          <w:rFonts w:cs="Arial"/>
        </w:rPr>
      </w:pPr>
      <w:r w:rsidRPr="00CD6FD5">
        <w:rPr>
          <w:rFonts w:cs="Arial"/>
        </w:rPr>
        <w:t>The band has been indicated for possible migration of FS links from 26 GHz band, due to IMT allocation, by some answering administration (</w:t>
      </w:r>
      <w:r w:rsidR="00A712A1" w:rsidRPr="00CD6FD5">
        <w:rPr>
          <w:rFonts w:cs="Arial"/>
        </w:rPr>
        <w:t>t</w:t>
      </w:r>
      <w:r w:rsidRPr="00CD6FD5">
        <w:rPr>
          <w:rFonts w:cs="Arial"/>
        </w:rPr>
        <w:t>he Netherlands</w:t>
      </w:r>
      <w:r w:rsidR="00A712A1" w:rsidRPr="00CD6FD5">
        <w:rPr>
          <w:rFonts w:cs="Arial"/>
        </w:rPr>
        <w:t xml:space="preserve"> and</w:t>
      </w:r>
      <w:r w:rsidRPr="00CD6FD5">
        <w:rPr>
          <w:rFonts w:cs="Arial"/>
        </w:rPr>
        <w:t xml:space="preserve"> Germany).</w:t>
      </w:r>
    </w:p>
    <w:p w14:paraId="382A5715" w14:textId="77777777" w:rsidR="00B80C60" w:rsidRPr="00CD6FD5" w:rsidRDefault="00B80C60" w:rsidP="00B80C60">
      <w:pPr>
        <w:rPr>
          <w:rFonts w:cs="Arial"/>
        </w:rPr>
      </w:pPr>
      <w:r w:rsidRPr="00CD6FD5">
        <w:rPr>
          <w:rFonts w:cs="Arial"/>
        </w:rPr>
        <w:t>Possibility to extend the use of WLL till 2029 is under consideration by one responding administration where 224 MHz channels are available (Italy), and where a check on the use may be carried on in future.</w:t>
      </w:r>
    </w:p>
    <w:p w14:paraId="4B5B9632" w14:textId="40C93E9A" w:rsidR="00B80C60" w:rsidRPr="00CD6FD5" w:rsidRDefault="00B80C60" w:rsidP="00B80C60">
      <w:pPr>
        <w:rPr>
          <w:rFonts w:cs="Arial"/>
        </w:rPr>
      </w:pPr>
      <w:r w:rsidRPr="00CD6FD5">
        <w:rPr>
          <w:rFonts w:cs="Arial"/>
        </w:rPr>
        <w:lastRenderedPageBreak/>
        <w:t>Recent opening for FS (shared with FSS) was done by Czech Republic, possible opening of band 27.5</w:t>
      </w:r>
      <w:r w:rsidR="004B5B47" w:rsidRPr="00CD6FD5">
        <w:rPr>
          <w:rFonts w:cs="Arial"/>
        </w:rPr>
        <w:t> </w:t>
      </w:r>
      <w:r w:rsidRPr="00CD6FD5">
        <w:rPr>
          <w:rFonts w:cs="Arial"/>
        </w:rPr>
        <w:t>-</w:t>
      </w:r>
      <w:r w:rsidR="004B5B47" w:rsidRPr="00CD6FD5">
        <w:rPr>
          <w:rFonts w:cs="Arial"/>
        </w:rPr>
        <w:t> </w:t>
      </w:r>
      <w:r w:rsidRPr="00CD6FD5">
        <w:rPr>
          <w:rFonts w:cs="Arial"/>
        </w:rPr>
        <w:t>29.5</w:t>
      </w:r>
      <w:r w:rsidR="004B5B47" w:rsidRPr="00CD6FD5">
        <w:rPr>
          <w:rFonts w:cs="Arial"/>
        </w:rPr>
        <w:t> </w:t>
      </w:r>
      <w:r w:rsidRPr="00CD6FD5">
        <w:rPr>
          <w:rFonts w:cs="Arial"/>
        </w:rPr>
        <w:t>GHz (or 31.8-33.4 GHz) for migration of links from the frequency band 24.5-26.5 GHz is under study in one responding administration (Serbia).</w:t>
      </w:r>
    </w:p>
    <w:p w14:paraId="139DE6A4" w14:textId="77777777" w:rsidR="00B80C60" w:rsidRPr="00CD6FD5" w:rsidRDefault="00B80C60" w:rsidP="00B80C60">
      <w:pPr>
        <w:rPr>
          <w:rFonts w:cs="Arial"/>
        </w:rPr>
      </w:pPr>
      <w:r w:rsidRPr="00CD6FD5">
        <w:rPr>
          <w:rFonts w:cs="Arial"/>
        </w:rPr>
        <w:t>The band is open to all applications after 2021, when just mobile use was allowed, in another responding administration (Germany), where 112/224 MHz channels are allowed, the requests for 28 MHz channels are decreasing.</w:t>
      </w:r>
    </w:p>
    <w:p w14:paraId="2BA5D954" w14:textId="77777777" w:rsidR="00B80C60" w:rsidRPr="00CD6FD5" w:rsidRDefault="00B80C60" w:rsidP="00B80C60">
      <w:pPr>
        <w:rPr>
          <w:rFonts w:cs="Arial"/>
        </w:rPr>
      </w:pPr>
      <w:r w:rsidRPr="00CD6FD5">
        <w:rPr>
          <w:rFonts w:cs="Arial"/>
        </w:rPr>
        <w:t>Possible use of this band for backhaul due to migration from the 26 GHz is indicated by the Netherlands.</w:t>
      </w:r>
    </w:p>
    <w:p w14:paraId="148F2464" w14:textId="77777777" w:rsidR="00B80C60" w:rsidRPr="00CD6FD5" w:rsidRDefault="00B80C60" w:rsidP="00B80C60">
      <w:pPr>
        <w:rPr>
          <w:rFonts w:cs="Arial"/>
        </w:rPr>
      </w:pPr>
      <w:r w:rsidRPr="00CD6FD5">
        <w:rPr>
          <w:rFonts w:cs="Arial"/>
        </w:rPr>
        <w:t>National licenses for FS have been confirmed in one responding administrations till end of 2024 (Sweden).</w:t>
      </w:r>
    </w:p>
    <w:p w14:paraId="5273BEA2" w14:textId="77777777" w:rsidR="00B80C60" w:rsidRPr="00CD6FD5" w:rsidRDefault="00B80C60" w:rsidP="00B80C60">
      <w:pPr>
        <w:rPr>
          <w:rFonts w:cs="Arial"/>
        </w:rPr>
      </w:pPr>
      <w:r w:rsidRPr="00CD6FD5">
        <w:rPr>
          <w:rFonts w:cs="Arial"/>
        </w:rPr>
        <w:t>Use of the E-band to replace FS applications in this frequency bands is reported by one responding administration (Finland).</w:t>
      </w:r>
    </w:p>
    <w:p w14:paraId="3D65306F" w14:textId="77777777" w:rsidR="00B80C60" w:rsidRPr="00CD6FD5" w:rsidRDefault="00B80C60" w:rsidP="00B80C60">
      <w:pPr>
        <w:rPr>
          <w:rFonts w:cs="Arial"/>
        </w:rPr>
      </w:pPr>
      <w:r w:rsidRPr="00CD6FD5">
        <w:rPr>
          <w:rFonts w:cs="Arial"/>
        </w:rPr>
        <w:t>Possible multi-band applications using this band in combination with the 80-90 GHz are considered by one answering administration (the Netherlands), to support backbone capacity for public networks.</w:t>
      </w:r>
    </w:p>
    <w:p w14:paraId="6DFFD528" w14:textId="77777777" w:rsidR="00B80C60" w:rsidRPr="00CD6FD5" w:rsidRDefault="00B80C60" w:rsidP="00B80C60">
      <w:pPr>
        <w:rPr>
          <w:rFonts w:cs="Arial"/>
        </w:rPr>
      </w:pPr>
      <w:r w:rsidRPr="00CD6FD5">
        <w:rPr>
          <w:rFonts w:cs="Arial"/>
        </w:rPr>
        <w:t>Use of frequency block allocation is noted in Slovak Republic for the 29 GHz band, with licenses valid till 2026, and no expectation exists for significant increase of FS use.</w:t>
      </w:r>
    </w:p>
    <w:p w14:paraId="6C04FF7D" w14:textId="77777777" w:rsidR="00B80C60" w:rsidRPr="00CD6FD5" w:rsidRDefault="00B80C60" w:rsidP="00974AAB">
      <w:pPr>
        <w:pStyle w:val="Heading4"/>
        <w:rPr>
          <w:lang w:val="en-GB"/>
        </w:rPr>
      </w:pPr>
      <w:r w:rsidRPr="00CD6FD5">
        <w:rPr>
          <w:lang w:val="en-GB"/>
        </w:rPr>
        <w:t>32 GHz</w:t>
      </w:r>
    </w:p>
    <w:p w14:paraId="6BED26BE" w14:textId="77777777" w:rsidR="00B80C60" w:rsidRPr="00CD6FD5" w:rsidRDefault="00B80C60" w:rsidP="00B80C60">
      <w:pPr>
        <w:rPr>
          <w:rFonts w:cs="Arial"/>
        </w:rPr>
      </w:pPr>
      <w:r w:rsidRPr="00CD6FD5">
        <w:rPr>
          <w:rFonts w:cs="Arial"/>
        </w:rPr>
        <w:t>Use of this band by FS is indicated by respondents (the Netherlands, Slovak Republic, Sweden, TIM-Italy); with some possibility or limited expectation for growth.</w:t>
      </w:r>
    </w:p>
    <w:p w14:paraId="03F4438F" w14:textId="77777777" w:rsidR="00B80C60" w:rsidRPr="00CD6FD5" w:rsidRDefault="00B80C60" w:rsidP="00B80C60">
      <w:pPr>
        <w:rPr>
          <w:rFonts w:cs="Arial"/>
        </w:rPr>
      </w:pPr>
      <w:r w:rsidRPr="00CD6FD5">
        <w:rPr>
          <w:rFonts w:cs="Arial"/>
        </w:rPr>
        <w:t>Such concepts are also noted by one responding administration, with possible increase due to migration of systems currently in 24-26 GHz (Slovenia), a possible opening of band 31.8-33.4 GHz (or 27.5-29.5 GHz) for migration of links from the frequency band 24.5-26.5 GHz is under study in one responding administration (Serbia).</w:t>
      </w:r>
    </w:p>
    <w:p w14:paraId="4CD0743B" w14:textId="77777777" w:rsidR="00B80C60" w:rsidRPr="00CD6FD5" w:rsidRDefault="00B80C60" w:rsidP="00B80C60">
      <w:pPr>
        <w:rPr>
          <w:rFonts w:cs="Arial"/>
        </w:rPr>
      </w:pPr>
      <w:r w:rsidRPr="00CD6FD5">
        <w:rPr>
          <w:rFonts w:cs="Arial"/>
        </w:rPr>
        <w:t>Individual licenses for FS have been confirmed by one responding administrations (Sweden).</w:t>
      </w:r>
    </w:p>
    <w:p w14:paraId="7407C682" w14:textId="1A21F09B" w:rsidR="00B80C60" w:rsidRPr="00CD6FD5" w:rsidRDefault="00237AD2" w:rsidP="00B80C60">
      <w:pPr>
        <w:rPr>
          <w:rFonts w:cs="Arial"/>
        </w:rPr>
      </w:pPr>
      <w:r w:rsidRPr="00CD6FD5">
        <w:rPr>
          <w:rFonts w:cs="Arial"/>
        </w:rPr>
        <w:t>Another</w:t>
      </w:r>
      <w:r w:rsidR="00B80C60" w:rsidRPr="00CD6FD5">
        <w:rPr>
          <w:rFonts w:cs="Arial"/>
        </w:rPr>
        <w:t xml:space="preserve"> responding administration (Germany) allows 112/224 MHz channels; expectation of growth exists, limited to 112/224 MHz channels.</w:t>
      </w:r>
    </w:p>
    <w:p w14:paraId="597A3273" w14:textId="23182A73" w:rsidR="00B80C60" w:rsidRPr="00CD6FD5" w:rsidRDefault="00B80C60" w:rsidP="00B80C60">
      <w:pPr>
        <w:rPr>
          <w:rFonts w:cs="Arial"/>
        </w:rPr>
      </w:pPr>
      <w:r w:rsidRPr="00CD6FD5">
        <w:rPr>
          <w:rFonts w:cs="Arial"/>
        </w:rPr>
        <w:t xml:space="preserve">Recent increase of use was indicated by one </w:t>
      </w:r>
      <w:r w:rsidR="00C951C5" w:rsidRPr="00CD6FD5">
        <w:rPr>
          <w:rFonts w:cs="Arial"/>
        </w:rPr>
        <w:t>a</w:t>
      </w:r>
      <w:r w:rsidRPr="00CD6FD5">
        <w:rPr>
          <w:rFonts w:cs="Arial"/>
        </w:rPr>
        <w:t>dmin</w:t>
      </w:r>
      <w:r w:rsidR="00C951C5" w:rsidRPr="00CD6FD5">
        <w:rPr>
          <w:rFonts w:cs="Arial"/>
        </w:rPr>
        <w:t>istration</w:t>
      </w:r>
      <w:r w:rsidRPr="00CD6FD5">
        <w:rPr>
          <w:rFonts w:cs="Arial"/>
        </w:rPr>
        <w:t xml:space="preserve"> (Slovak Republic).</w:t>
      </w:r>
    </w:p>
    <w:p w14:paraId="3FEE3DE5" w14:textId="712143D5" w:rsidR="00B80C60" w:rsidRPr="00CD6FD5" w:rsidRDefault="00B80C60" w:rsidP="00B80C60">
      <w:pPr>
        <w:rPr>
          <w:rFonts w:cs="Arial"/>
        </w:rPr>
      </w:pPr>
      <w:r w:rsidRPr="00CD6FD5">
        <w:rPr>
          <w:rFonts w:cs="Arial"/>
        </w:rPr>
        <w:t>The band has been indicated for possible migration of FS links from 26 GHz, due to IMT allocation, band by some answering administration (Hungary</w:t>
      </w:r>
      <w:r w:rsidR="004B5B47" w:rsidRPr="00CD6FD5">
        <w:rPr>
          <w:rFonts w:cs="Arial"/>
        </w:rPr>
        <w:t xml:space="preserve"> and</w:t>
      </w:r>
      <w:r w:rsidRPr="00CD6FD5">
        <w:rPr>
          <w:rFonts w:cs="Arial"/>
        </w:rPr>
        <w:t xml:space="preserve"> Germany).</w:t>
      </w:r>
    </w:p>
    <w:p w14:paraId="31C9450C" w14:textId="77777777" w:rsidR="00B80C60" w:rsidRPr="00CD6FD5" w:rsidRDefault="00B80C60" w:rsidP="00B80C60">
      <w:pPr>
        <w:rPr>
          <w:rFonts w:cs="Arial"/>
        </w:rPr>
      </w:pPr>
      <w:r w:rsidRPr="00CD6FD5">
        <w:rPr>
          <w:rFonts w:cs="Arial"/>
        </w:rPr>
        <w:t>Use of the E-band to replace FS applications in this frequency bands is reported by one responding administration (Finland).</w:t>
      </w:r>
    </w:p>
    <w:p w14:paraId="42E6B506" w14:textId="77777777" w:rsidR="00B80C60" w:rsidRPr="00CD6FD5" w:rsidRDefault="00B80C60" w:rsidP="00B80C60">
      <w:pPr>
        <w:rPr>
          <w:rFonts w:cs="Arial"/>
        </w:rPr>
      </w:pPr>
      <w:r w:rsidRPr="00CD6FD5">
        <w:rPr>
          <w:rFonts w:cs="Arial"/>
        </w:rPr>
        <w:t>Wider channels are also expected to be made available by some responding administrations (including the Netherlands); in Italy, 224 MHz channels are allowed.</w:t>
      </w:r>
    </w:p>
    <w:p w14:paraId="5DD8DF6E" w14:textId="77777777" w:rsidR="00B80C60" w:rsidRPr="00CD6FD5" w:rsidRDefault="00B80C60" w:rsidP="00974AAB">
      <w:pPr>
        <w:pStyle w:val="Heading4"/>
        <w:rPr>
          <w:lang w:val="en-GB"/>
        </w:rPr>
      </w:pPr>
      <w:r w:rsidRPr="00CD6FD5">
        <w:rPr>
          <w:lang w:val="en-GB"/>
        </w:rPr>
        <w:t xml:space="preserve">38 GHz </w:t>
      </w:r>
    </w:p>
    <w:p w14:paraId="64005B1F" w14:textId="24343C37" w:rsidR="00B80C60" w:rsidRPr="00CD6FD5" w:rsidRDefault="00B80C60" w:rsidP="00B80C60">
      <w:pPr>
        <w:rPr>
          <w:rFonts w:cs="Arial"/>
        </w:rPr>
      </w:pPr>
      <w:r w:rsidRPr="00CD6FD5">
        <w:rPr>
          <w:rFonts w:cs="Arial"/>
        </w:rPr>
        <w:t>Confirmation of use of this frequency range for FS is given by some respondents (Hungary, the Netherlands, Serbia, Slovak Republic</w:t>
      </w:r>
      <w:r w:rsidR="00C951C5" w:rsidRPr="00CD6FD5">
        <w:rPr>
          <w:rFonts w:cs="Arial"/>
        </w:rPr>
        <w:t xml:space="preserve"> as well as</w:t>
      </w:r>
      <w:r w:rsidRPr="00CD6FD5">
        <w:rPr>
          <w:rFonts w:cs="Arial"/>
        </w:rPr>
        <w:t xml:space="preserve"> TIM-Italy).</w:t>
      </w:r>
    </w:p>
    <w:p w14:paraId="7CB49E22" w14:textId="0CD0E77B" w:rsidR="00B80C60" w:rsidRPr="00CD6FD5" w:rsidRDefault="00B80C60" w:rsidP="00B80C60">
      <w:pPr>
        <w:rPr>
          <w:rFonts w:cs="Arial"/>
        </w:rPr>
      </w:pPr>
      <w:r w:rsidRPr="00CD6FD5">
        <w:rPr>
          <w:rFonts w:cs="Arial"/>
        </w:rPr>
        <w:t xml:space="preserve">Possible increment of use is foreseen by some responding administrations (Bulgaria, Hungary, Italy, Serbia </w:t>
      </w:r>
      <w:r w:rsidR="00FB32A2" w:rsidRPr="00CD6FD5">
        <w:t>and</w:t>
      </w:r>
      <w:r w:rsidRPr="00CD6FD5">
        <w:rPr>
          <w:rFonts w:cs="Arial"/>
        </w:rPr>
        <w:t xml:space="preserve"> Bosnia and Herzegovina), possible replacement by E-band is indicated by one responding administration (Finland).</w:t>
      </w:r>
    </w:p>
    <w:p w14:paraId="38237171" w14:textId="77777777" w:rsidR="00B80C60" w:rsidRPr="00CD6FD5" w:rsidRDefault="00B80C60" w:rsidP="00B80C60">
      <w:pPr>
        <w:rPr>
          <w:rFonts w:cs="Arial"/>
        </w:rPr>
      </w:pPr>
      <w:r w:rsidRPr="00CD6FD5">
        <w:rPr>
          <w:rFonts w:cs="Arial"/>
        </w:rPr>
        <w:t>One responding administration (Sweden) noted that possible reduction of use might happen when the mobile 3G networks are taken out of service.</w:t>
      </w:r>
    </w:p>
    <w:p w14:paraId="42C3D5E4" w14:textId="77777777" w:rsidR="00B80C60" w:rsidRPr="00CD6FD5" w:rsidRDefault="00B80C60" w:rsidP="00B80C60">
      <w:pPr>
        <w:rPr>
          <w:rFonts w:cs="Arial"/>
        </w:rPr>
      </w:pPr>
      <w:r w:rsidRPr="00CD6FD5">
        <w:rPr>
          <w:rFonts w:cs="Arial"/>
        </w:rPr>
        <w:lastRenderedPageBreak/>
        <w:t>Individual licenses for FS have been confirmed as still being active in one responding administrations (Sweden).</w:t>
      </w:r>
    </w:p>
    <w:p w14:paraId="6DF15D7F" w14:textId="454CFE7A" w:rsidR="00B80C60" w:rsidRPr="00CD6FD5" w:rsidRDefault="00B80C60" w:rsidP="00B80C60">
      <w:pPr>
        <w:rPr>
          <w:rFonts w:cs="Arial"/>
        </w:rPr>
      </w:pPr>
      <w:r w:rsidRPr="00CD6FD5">
        <w:rPr>
          <w:rFonts w:cs="Arial"/>
        </w:rPr>
        <w:t xml:space="preserve">Recent increase was indicated by one </w:t>
      </w:r>
      <w:r w:rsidR="00A24317" w:rsidRPr="00CD6FD5">
        <w:rPr>
          <w:rFonts w:cs="Arial"/>
        </w:rPr>
        <w:t>administration</w:t>
      </w:r>
      <w:r w:rsidRPr="00CD6FD5">
        <w:rPr>
          <w:rFonts w:cs="Arial"/>
        </w:rPr>
        <w:t xml:space="preserve"> (Slovak Republic).</w:t>
      </w:r>
    </w:p>
    <w:p w14:paraId="5F9CD0E3" w14:textId="77777777" w:rsidR="00B80C60" w:rsidRPr="00CD6FD5" w:rsidRDefault="00B80C60" w:rsidP="00B80C60">
      <w:pPr>
        <w:rPr>
          <w:rFonts w:cs="Arial"/>
        </w:rPr>
      </w:pPr>
      <w:r w:rsidRPr="00CD6FD5">
        <w:rPr>
          <w:rFonts w:cs="Arial"/>
        </w:rPr>
        <w:t>One responding administration (Germany) expressed an expectation of growth for 112 MHz channels, stable interest for 56 MHz, decrease for 28 MHz channels; same administration foresees use of modulations higher than 512 in future.</w:t>
      </w:r>
    </w:p>
    <w:p w14:paraId="1E068921" w14:textId="77777777" w:rsidR="00B80C60" w:rsidRPr="00CD6FD5" w:rsidRDefault="00B80C60" w:rsidP="00B80C60">
      <w:pPr>
        <w:rPr>
          <w:rFonts w:cs="Arial"/>
        </w:rPr>
      </w:pPr>
      <w:r w:rsidRPr="00CD6FD5">
        <w:rPr>
          <w:rFonts w:cs="Arial"/>
        </w:rPr>
        <w:t>Wider channels are expected by one administration (the Netherlands).</w:t>
      </w:r>
    </w:p>
    <w:p w14:paraId="30FAD2FA" w14:textId="77777777" w:rsidR="00B80C60" w:rsidRPr="00CD6FD5" w:rsidRDefault="00B80C60" w:rsidP="00974AAB">
      <w:pPr>
        <w:pStyle w:val="Heading4"/>
        <w:rPr>
          <w:lang w:val="en-GB"/>
        </w:rPr>
      </w:pPr>
      <w:r w:rsidRPr="00CD6FD5">
        <w:rPr>
          <w:lang w:val="en-GB"/>
        </w:rPr>
        <w:t>40 GHz</w:t>
      </w:r>
    </w:p>
    <w:p w14:paraId="217C7BCB" w14:textId="77777777" w:rsidR="00B80C60" w:rsidRPr="00CD6FD5" w:rsidRDefault="00B80C60" w:rsidP="00B80C60">
      <w:pPr>
        <w:rPr>
          <w:rFonts w:cs="Arial"/>
        </w:rPr>
      </w:pPr>
      <w:r w:rsidRPr="00CD6FD5">
        <w:rPr>
          <w:rFonts w:cs="Arial"/>
        </w:rPr>
        <w:t>Monitoring of the situation is reported by one administration (Ireland), FS use is reported by one administration, with possible decrease for IMT (Italy). Also, a reduction is expected in Germany.</w:t>
      </w:r>
    </w:p>
    <w:p w14:paraId="569D559C" w14:textId="77777777" w:rsidR="00B80C60" w:rsidRPr="00CD6FD5" w:rsidRDefault="00B80C60" w:rsidP="00974AAB">
      <w:pPr>
        <w:pStyle w:val="Heading4"/>
        <w:rPr>
          <w:lang w:val="en-GB"/>
        </w:rPr>
      </w:pPr>
      <w:r w:rsidRPr="00CD6FD5">
        <w:rPr>
          <w:lang w:val="en-GB"/>
        </w:rPr>
        <w:t>40- 60 GHz</w:t>
      </w:r>
    </w:p>
    <w:p w14:paraId="6CEA355C" w14:textId="52A96D70" w:rsidR="00B80C60" w:rsidRPr="00CD6FD5" w:rsidRDefault="00B80C60" w:rsidP="00B80C60">
      <w:pPr>
        <w:rPr>
          <w:rFonts w:cs="Arial"/>
        </w:rPr>
      </w:pPr>
      <w:r w:rsidRPr="00CD6FD5">
        <w:rPr>
          <w:rFonts w:cs="Arial"/>
        </w:rPr>
        <w:t>42 GHz frequency band, originally designated for exclusive Multimedia Wireless Systems (MWS) use (</w:t>
      </w:r>
      <w:r w:rsidR="00024213" w:rsidRPr="00CD6FD5">
        <w:rPr>
          <w:rFonts w:cs="Arial"/>
        </w:rPr>
        <w:t>E</w:t>
      </w:r>
      <w:r w:rsidR="007C6FB0" w:rsidRPr="00CD6FD5">
        <w:rPr>
          <w:rFonts w:cs="Arial"/>
        </w:rPr>
        <w:t>R</w:t>
      </w:r>
      <w:r w:rsidR="00024213" w:rsidRPr="00CD6FD5">
        <w:rPr>
          <w:rFonts w:cs="Arial"/>
        </w:rPr>
        <w:t xml:space="preserve">C Decision </w:t>
      </w:r>
      <w:r w:rsidRPr="00CD6FD5">
        <w:rPr>
          <w:rFonts w:cs="Arial"/>
        </w:rPr>
        <w:t>(99)15</w:t>
      </w:r>
      <w:r w:rsidR="00F718B0" w:rsidRPr="00CD6FD5">
        <w:rPr>
          <w:rFonts w:cs="Arial"/>
        </w:rPr>
        <w:t xml:space="preserve"> </w:t>
      </w:r>
      <w:r w:rsidR="00F718B0" w:rsidRPr="00CD6FD5">
        <w:rPr>
          <w:rFonts w:cs="Arial"/>
        </w:rPr>
        <w:fldChar w:fldCharType="begin"/>
      </w:r>
      <w:r w:rsidR="00F718B0" w:rsidRPr="00CD6FD5">
        <w:rPr>
          <w:rFonts w:cs="Arial"/>
        </w:rPr>
        <w:instrText xml:space="preserve"> REF _Ref125119381 \r \h </w:instrText>
      </w:r>
      <w:r w:rsidR="00F718B0" w:rsidRPr="00CD6FD5">
        <w:rPr>
          <w:rFonts w:cs="Arial"/>
        </w:rPr>
      </w:r>
      <w:r w:rsidR="00F718B0" w:rsidRPr="00CD6FD5">
        <w:rPr>
          <w:rFonts w:cs="Arial"/>
        </w:rPr>
        <w:fldChar w:fldCharType="separate"/>
      </w:r>
      <w:r w:rsidR="00493D80">
        <w:rPr>
          <w:rFonts w:cs="Arial"/>
        </w:rPr>
        <w:t>[69]</w:t>
      </w:r>
      <w:r w:rsidR="00F718B0" w:rsidRPr="00CD6FD5">
        <w:rPr>
          <w:rFonts w:cs="Arial"/>
        </w:rPr>
        <w:fldChar w:fldCharType="end"/>
      </w:r>
      <w:r w:rsidRPr="00CD6FD5">
        <w:rPr>
          <w:rFonts w:cs="Arial"/>
        </w:rPr>
        <w:t xml:space="preserve">) in 2009, was not exploited anywhere in Europe. Thus during 2010 the ECC decided to open this frequency band also to P-P links in order to relief link congestion in the 38 GHz band which is heavily used for mobile backhauling. </w:t>
      </w:r>
    </w:p>
    <w:p w14:paraId="700DF5A4" w14:textId="77777777" w:rsidR="00B80C60" w:rsidRPr="00CD6FD5" w:rsidRDefault="00B80C60" w:rsidP="00B80C60">
      <w:pPr>
        <w:rPr>
          <w:rFonts w:cs="Arial"/>
        </w:rPr>
      </w:pPr>
      <w:r w:rsidRPr="00CD6FD5">
        <w:rPr>
          <w:rFonts w:cs="Arial"/>
        </w:rPr>
        <w:t>Difficulty to provide links with high reliability was expressed by one Administration (Hungary), together with an indication of no use of 49 GHz, 52 GHz, 56 GHz and 58 GHz bands.</w:t>
      </w:r>
    </w:p>
    <w:p w14:paraId="1F121310" w14:textId="77777777" w:rsidR="00B80C60" w:rsidRPr="00CD6FD5" w:rsidRDefault="00B80C60" w:rsidP="00B1188E">
      <w:pPr>
        <w:pStyle w:val="Heading3"/>
        <w:rPr>
          <w:lang w:val="en-GB"/>
        </w:rPr>
      </w:pPr>
      <w:bookmarkStart w:id="325" w:name="_Toc501377687"/>
      <w:bookmarkStart w:id="326" w:name="_Toc501387162"/>
      <w:bookmarkStart w:id="327" w:name="_Toc501523544"/>
      <w:bookmarkStart w:id="328" w:name="_Toc513131360"/>
      <w:bookmarkStart w:id="329" w:name="_Toc122538874"/>
      <w:bookmarkStart w:id="330" w:name="_Toc142915808"/>
      <w:bookmarkEnd w:id="325"/>
      <w:bookmarkEnd w:id="326"/>
      <w:r w:rsidRPr="00CD6FD5">
        <w:rPr>
          <w:lang w:val="en-GB"/>
        </w:rPr>
        <w:t>Frequency bands above 50 GHz</w:t>
      </w:r>
      <w:bookmarkEnd w:id="327"/>
      <w:bookmarkEnd w:id="328"/>
      <w:bookmarkEnd w:id="329"/>
      <w:bookmarkEnd w:id="330"/>
      <w:r w:rsidRPr="00CD6FD5">
        <w:rPr>
          <w:lang w:val="en-GB"/>
        </w:rPr>
        <w:t xml:space="preserve"> </w:t>
      </w:r>
    </w:p>
    <w:p w14:paraId="137201B7" w14:textId="08C9E795" w:rsidR="00B80C60" w:rsidRPr="00CD6FD5" w:rsidRDefault="00B80C60" w:rsidP="00B80C60">
      <w:pPr>
        <w:rPr>
          <w:rFonts w:cs="Arial"/>
        </w:rPr>
      </w:pPr>
      <w:bookmarkStart w:id="331" w:name="_Toc490496684"/>
      <w:bookmarkEnd w:id="331"/>
      <w:r w:rsidRPr="00CD6FD5">
        <w:rPr>
          <w:rFonts w:cs="Arial"/>
        </w:rPr>
        <w:t>In 2016, ECC approved “CEPT roadmap for 5G”</w:t>
      </w:r>
      <w:r w:rsidR="00303BE6">
        <w:t xml:space="preserve"> </w:t>
      </w:r>
      <w:r w:rsidR="00303BE6">
        <w:rPr>
          <w:rFonts w:cs="Arial"/>
        </w:rPr>
        <w:fldChar w:fldCharType="begin"/>
      </w:r>
      <w:r w:rsidR="00303BE6">
        <w:instrText xml:space="preserve"> REF _Ref134796870 \r \h </w:instrText>
      </w:r>
      <w:r w:rsidR="00303BE6">
        <w:rPr>
          <w:rFonts w:cs="Arial"/>
        </w:rPr>
      </w:r>
      <w:r w:rsidR="00303BE6">
        <w:rPr>
          <w:rFonts w:cs="Arial"/>
        </w:rPr>
        <w:fldChar w:fldCharType="separate"/>
      </w:r>
      <w:r w:rsidR="00493D80">
        <w:t>[82]</w:t>
      </w:r>
      <w:r w:rsidR="00303BE6">
        <w:rPr>
          <w:rFonts w:cs="Arial"/>
        </w:rPr>
        <w:fldChar w:fldCharType="end"/>
      </w:r>
      <w:r w:rsidRPr="00CD6FD5">
        <w:rPr>
          <w:rFonts w:cs="Arial"/>
        </w:rPr>
        <w:t>, containing an action item intended to review the conditions applicable to the band 57-66 GHz in order to ensure less restrictive, flexible and streamlined regulations for backhauling as well as for SRDs (WiGig), also taking into account ITS in 63-64 GHz.</w:t>
      </w:r>
    </w:p>
    <w:p w14:paraId="17B8861A" w14:textId="52BA511A" w:rsidR="00B80C60" w:rsidRPr="00CD6FD5" w:rsidRDefault="00B80C60" w:rsidP="00B80C60">
      <w:pPr>
        <w:rPr>
          <w:rFonts w:cs="Arial"/>
        </w:rPr>
      </w:pPr>
      <w:r w:rsidRPr="00CD6FD5">
        <w:rPr>
          <w:rFonts w:cs="Arial"/>
        </w:rPr>
        <w:t>In the 57-66 GHz band,</w:t>
      </w:r>
      <w:r w:rsidR="007C6FB0" w:rsidRPr="00CD6FD5">
        <w:rPr>
          <w:rFonts w:cs="Arial"/>
        </w:rPr>
        <w:t xml:space="preserve"> </w:t>
      </w:r>
      <w:r w:rsidRPr="00CD6FD5">
        <w:rPr>
          <w:rFonts w:cs="Arial"/>
        </w:rPr>
        <w:t>one responding administration expects an increase of use, as it seems to be an attractive alternative frequency range for providers (Slovak Republic).</w:t>
      </w:r>
    </w:p>
    <w:p w14:paraId="0418F608" w14:textId="16E97C13" w:rsidR="00BD4DEA" w:rsidRPr="00BD4DEA" w:rsidRDefault="00BD4DEA" w:rsidP="00BD4DEA">
      <w:r w:rsidRPr="00BD4DEA">
        <w:t>The 71-76 GHz band, associated with the 81-86 GHz, experienced a very fast growth from the previous revision of this Report, and the use is expected to continue with a significant growth in the next years.</w:t>
      </w:r>
    </w:p>
    <w:p w14:paraId="7AB44D1F" w14:textId="77777777" w:rsidR="00B80C60" w:rsidRPr="00CD6FD5" w:rsidRDefault="00B80C60" w:rsidP="00974AAB">
      <w:pPr>
        <w:pStyle w:val="Heading4"/>
        <w:rPr>
          <w:lang w:val="en-GB"/>
        </w:rPr>
      </w:pPr>
      <w:r w:rsidRPr="00CD6FD5">
        <w:rPr>
          <w:lang w:val="en-GB"/>
        </w:rPr>
        <w:t>60-70 GHz</w:t>
      </w:r>
    </w:p>
    <w:p w14:paraId="71FF88BB" w14:textId="2B451D55" w:rsidR="00B80C60" w:rsidRPr="00CD6FD5" w:rsidRDefault="00B80C60" w:rsidP="00B80C60">
      <w:pPr>
        <w:rPr>
          <w:rFonts w:cs="Arial"/>
        </w:rPr>
      </w:pPr>
      <w:r w:rsidRPr="00CD6FD5">
        <w:rPr>
          <w:rFonts w:cs="Arial"/>
        </w:rPr>
        <w:t xml:space="preserve">In some administrations, this </w:t>
      </w:r>
      <w:r w:rsidR="000B5709">
        <w:t xml:space="preserve">frequency </w:t>
      </w:r>
      <w:r w:rsidRPr="00CD6FD5">
        <w:rPr>
          <w:rFonts w:cs="Arial"/>
        </w:rPr>
        <w:t>range is under study (Italy)</w:t>
      </w:r>
      <w:r w:rsidR="00C24BE6" w:rsidRPr="00CD6FD5">
        <w:t>.</w:t>
      </w:r>
    </w:p>
    <w:p w14:paraId="732D727B" w14:textId="3EF5D8FC" w:rsidR="00B80C60" w:rsidRPr="00CD6FD5" w:rsidRDefault="00B80C60" w:rsidP="00B80C60">
      <w:pPr>
        <w:rPr>
          <w:rFonts w:cs="Arial"/>
        </w:rPr>
      </w:pPr>
      <w:r w:rsidRPr="00CD6FD5">
        <w:rPr>
          <w:rFonts w:cs="Arial"/>
        </w:rPr>
        <w:t>Info</w:t>
      </w:r>
      <w:r w:rsidR="001630E3" w:rsidRPr="00CD6FD5">
        <w:t>rmation</w:t>
      </w:r>
      <w:r w:rsidRPr="00CD6FD5">
        <w:rPr>
          <w:rFonts w:cs="Arial"/>
        </w:rPr>
        <w:t xml:space="preserve"> is given by one responding administration (Italy) that </w:t>
      </w:r>
      <w:r w:rsidR="001630E3" w:rsidRPr="00CD6FD5">
        <w:t>t</w:t>
      </w:r>
      <w:r w:rsidRPr="00CD6FD5">
        <w:rPr>
          <w:rFonts w:cs="Arial"/>
        </w:rPr>
        <w:t>he 57-71 GHz frequency band is identified for wideband data transmission systems operating on a non-interference basis (required not to produce harmful interference) according to provisions in ERC Recommendation 70-03</w:t>
      </w:r>
      <w:r w:rsidR="00741750" w:rsidRPr="00CD6FD5">
        <w:rPr>
          <w:rFonts w:cs="Arial"/>
        </w:rPr>
        <w:t xml:space="preserve">, annex 3 </w:t>
      </w:r>
      <w:r w:rsidR="00741750" w:rsidRPr="00CD6FD5">
        <w:rPr>
          <w:rFonts w:cs="Arial"/>
        </w:rPr>
        <w:fldChar w:fldCharType="begin"/>
      </w:r>
      <w:r w:rsidR="00741750" w:rsidRPr="00CD6FD5">
        <w:rPr>
          <w:rFonts w:cs="Arial"/>
        </w:rPr>
        <w:instrText xml:space="preserve"> REF _Ref122702025 \r \h </w:instrText>
      </w:r>
      <w:r w:rsidR="00741750" w:rsidRPr="00CD6FD5">
        <w:rPr>
          <w:rFonts w:cs="Arial"/>
        </w:rPr>
      </w:r>
      <w:r w:rsidR="00741750" w:rsidRPr="00CD6FD5">
        <w:rPr>
          <w:rFonts w:cs="Arial"/>
        </w:rPr>
        <w:fldChar w:fldCharType="separate"/>
      </w:r>
      <w:r w:rsidR="00493D80">
        <w:rPr>
          <w:rFonts w:cs="Arial"/>
        </w:rPr>
        <w:t>[55]</w:t>
      </w:r>
      <w:r w:rsidR="00741750" w:rsidRPr="00CD6FD5">
        <w:rPr>
          <w:rFonts w:cs="Arial"/>
        </w:rPr>
        <w:fldChar w:fldCharType="end"/>
      </w:r>
      <w:r w:rsidRPr="00CD6FD5">
        <w:rPr>
          <w:rFonts w:cs="Arial"/>
        </w:rPr>
        <w:t>.</w:t>
      </w:r>
    </w:p>
    <w:p w14:paraId="25E3BAF6" w14:textId="77777777" w:rsidR="00B80C60" w:rsidRPr="00CD6FD5" w:rsidRDefault="00B80C60" w:rsidP="00974AAB">
      <w:pPr>
        <w:pStyle w:val="Heading4"/>
        <w:rPr>
          <w:lang w:val="en-GB"/>
        </w:rPr>
      </w:pPr>
      <w:r w:rsidRPr="00CD6FD5">
        <w:rPr>
          <w:lang w:val="en-GB"/>
        </w:rPr>
        <w:t>71-76 and 81-86 GHz (so called E-band)</w:t>
      </w:r>
    </w:p>
    <w:p w14:paraId="2C882FCF" w14:textId="1649A0C6" w:rsidR="00B80C60" w:rsidRPr="00CD6FD5" w:rsidRDefault="00B80C60" w:rsidP="00B80C60">
      <w:pPr>
        <w:rPr>
          <w:rFonts w:cs="Arial"/>
        </w:rPr>
      </w:pPr>
      <w:r w:rsidRPr="00CD6FD5">
        <w:rPr>
          <w:rFonts w:cs="Arial"/>
        </w:rPr>
        <w:t>Most Administrations foresee a significant increase of F</w:t>
      </w:r>
      <w:r w:rsidR="000B5709">
        <w:t>ixed Service</w:t>
      </w:r>
      <w:r w:rsidRPr="00CD6FD5">
        <w:rPr>
          <w:rFonts w:cs="Arial"/>
        </w:rPr>
        <w:t xml:space="preserve"> links; use for backhaul is indicated by (Bulgaria, Austria, Norway, Switzerland, IMT service for urban/suburban areas (Sweden)</w:t>
      </w:r>
      <w:r w:rsidR="00233D8D" w:rsidRPr="00CD6FD5">
        <w:rPr>
          <w:rFonts w:cs="Arial"/>
        </w:rPr>
        <w:t>.</w:t>
      </w:r>
      <w:r w:rsidR="0032226C" w:rsidRPr="00CD6FD5">
        <w:rPr>
          <w:rFonts w:cs="Arial"/>
        </w:rPr>
        <w:t xml:space="preserve"> </w:t>
      </w:r>
    </w:p>
    <w:p w14:paraId="7F9ED3C3" w14:textId="21A9846E" w:rsidR="00B80C60" w:rsidRPr="00CD6FD5" w:rsidRDefault="00B80C60" w:rsidP="00B80C60">
      <w:pPr>
        <w:rPr>
          <w:rFonts w:cs="Arial"/>
        </w:rPr>
      </w:pPr>
      <w:r w:rsidRPr="00CD6FD5">
        <w:rPr>
          <w:rFonts w:cs="Arial"/>
        </w:rPr>
        <w:t xml:space="preserve">Stable situation is expected by </w:t>
      </w:r>
      <w:r w:rsidR="000A3E2F">
        <w:t>two</w:t>
      </w:r>
      <w:r w:rsidRPr="00CD6FD5">
        <w:rPr>
          <w:rFonts w:cs="Arial"/>
        </w:rPr>
        <w:t xml:space="preserve"> admin</w:t>
      </w:r>
      <w:r w:rsidR="000A3E2F">
        <w:t>i</w:t>
      </w:r>
      <w:r w:rsidRPr="00CD6FD5">
        <w:rPr>
          <w:rFonts w:cs="Arial"/>
        </w:rPr>
        <w:t>s</w:t>
      </w:r>
      <w:r w:rsidR="000A3E2F">
        <w:t>trations</w:t>
      </w:r>
      <w:r w:rsidRPr="00CD6FD5">
        <w:rPr>
          <w:rFonts w:cs="Arial"/>
        </w:rPr>
        <w:t xml:space="preserve"> (Azerbaijan</w:t>
      </w:r>
      <w:r w:rsidR="00233D8D" w:rsidRPr="00CD6FD5">
        <w:rPr>
          <w:rFonts w:cs="Arial"/>
        </w:rPr>
        <w:t xml:space="preserve"> and</w:t>
      </w:r>
      <w:r w:rsidRPr="00CD6FD5">
        <w:rPr>
          <w:rFonts w:cs="Arial"/>
        </w:rPr>
        <w:t xml:space="preserve"> Italy)</w:t>
      </w:r>
      <w:r w:rsidR="00233D8D" w:rsidRPr="00CD6FD5">
        <w:rPr>
          <w:rFonts w:cs="Arial"/>
        </w:rPr>
        <w:t>.</w:t>
      </w:r>
    </w:p>
    <w:p w14:paraId="0B2EEF8E" w14:textId="24452A70" w:rsidR="00B80C60" w:rsidRPr="00CD6FD5" w:rsidRDefault="00B80C60" w:rsidP="00B80C60">
      <w:pPr>
        <w:rPr>
          <w:rFonts w:cs="Arial"/>
        </w:rPr>
      </w:pPr>
      <w:r w:rsidRPr="00CD6FD5">
        <w:rPr>
          <w:rFonts w:cs="Arial"/>
        </w:rPr>
        <w:t>RF channels up to 2000 MHz are indicated to be possible by some administration</w:t>
      </w:r>
      <w:r w:rsidR="00E00594">
        <w:t>s</w:t>
      </w:r>
      <w:r w:rsidRPr="00CD6FD5">
        <w:rPr>
          <w:rFonts w:cs="Arial"/>
        </w:rPr>
        <w:t xml:space="preserve"> (Austria, Italy</w:t>
      </w:r>
      <w:r w:rsidR="00B75F24">
        <w:t>)</w:t>
      </w:r>
      <w:r w:rsidRPr="00CD6FD5">
        <w:rPr>
          <w:rFonts w:cs="Arial"/>
        </w:rPr>
        <w:t>, increase of channel BW, modulations, capacity have also been indicated</w:t>
      </w:r>
      <w:r w:rsidR="00237AD2" w:rsidRPr="00CD6FD5">
        <w:t xml:space="preserve"> </w:t>
      </w:r>
      <w:r w:rsidRPr="00CD6FD5">
        <w:rPr>
          <w:rFonts w:cs="Arial"/>
        </w:rPr>
        <w:t xml:space="preserve">(Romania, Slovenia, France, </w:t>
      </w:r>
      <w:r w:rsidR="005D6145" w:rsidRPr="00CD6FD5">
        <w:rPr>
          <w:rFonts w:cs="Arial"/>
        </w:rPr>
        <w:t xml:space="preserve">the </w:t>
      </w:r>
      <w:r w:rsidRPr="00CD6FD5">
        <w:rPr>
          <w:rFonts w:cs="Arial"/>
        </w:rPr>
        <w:t>Netherlands</w:t>
      </w:r>
      <w:r w:rsidR="009F3F64" w:rsidRPr="00CD6FD5">
        <w:rPr>
          <w:rFonts w:cs="Arial"/>
        </w:rPr>
        <w:t xml:space="preserve"> and</w:t>
      </w:r>
      <w:r w:rsidRPr="00CD6FD5">
        <w:rPr>
          <w:rFonts w:cs="Arial"/>
        </w:rPr>
        <w:t xml:space="preserve"> Germany)</w:t>
      </w:r>
      <w:r w:rsidR="00237AD2" w:rsidRPr="00CD6FD5">
        <w:t>.</w:t>
      </w:r>
    </w:p>
    <w:p w14:paraId="22A8DD0D" w14:textId="3DB4E9C6" w:rsidR="00B80C60" w:rsidRPr="00CD6FD5" w:rsidRDefault="00B80C60" w:rsidP="00B80C60">
      <w:pPr>
        <w:rPr>
          <w:rFonts w:cs="Arial"/>
        </w:rPr>
      </w:pPr>
      <w:r w:rsidRPr="00CD6FD5">
        <w:rPr>
          <w:rFonts w:cs="Arial"/>
        </w:rPr>
        <w:lastRenderedPageBreak/>
        <w:t>Use of E-band as part of multi band applications was also noted (Czech Republic)</w:t>
      </w:r>
      <w:r w:rsidR="00237AD2" w:rsidRPr="00CD6FD5">
        <w:t>.</w:t>
      </w:r>
    </w:p>
    <w:p w14:paraId="4334F39F" w14:textId="5B4D79CA" w:rsidR="00B80C60" w:rsidRPr="00CD6FD5" w:rsidRDefault="00B80C60" w:rsidP="00B80C60">
      <w:pPr>
        <w:rPr>
          <w:rFonts w:cs="Arial"/>
        </w:rPr>
      </w:pPr>
      <w:r w:rsidRPr="00CD6FD5">
        <w:rPr>
          <w:rFonts w:cs="Arial"/>
        </w:rPr>
        <w:t>In Italy, these frequency bands can be used for both point-to-point or point-to-multipoint fixed links. Channels may be used to form either TDD or FDD systems and, when extremely high bit rate system is required, a flexible aggregation of those 250 MHz basic channels for composing wider channels may be allowed</w:t>
      </w:r>
      <w:r w:rsidR="007C6FB0" w:rsidRPr="00CD6FD5">
        <w:rPr>
          <w:rFonts w:cs="Arial"/>
        </w:rPr>
        <w:t>.</w:t>
      </w:r>
    </w:p>
    <w:p w14:paraId="0F446A78" w14:textId="7F4A21C9" w:rsidR="00B80C60" w:rsidRPr="00CD6FD5" w:rsidRDefault="00B80C60" w:rsidP="00974AAB">
      <w:pPr>
        <w:pStyle w:val="Heading4"/>
        <w:rPr>
          <w:lang w:val="en-GB"/>
        </w:rPr>
      </w:pPr>
      <w:r w:rsidRPr="00CD6FD5">
        <w:rPr>
          <w:lang w:val="en-GB" w:eastAsia="zh-CN"/>
        </w:rPr>
        <w:t>92-114.25 GHz</w:t>
      </w:r>
      <w:r w:rsidR="0032226C" w:rsidRPr="00CD6FD5">
        <w:rPr>
          <w:lang w:val="en-GB" w:eastAsia="zh-CN"/>
        </w:rPr>
        <w:t xml:space="preserve"> </w:t>
      </w:r>
      <w:r w:rsidRPr="00CD6FD5">
        <w:rPr>
          <w:lang w:val="en-GB" w:eastAsia="zh-CN"/>
        </w:rPr>
        <w:t xml:space="preserve">(so-called </w:t>
      </w:r>
      <w:r w:rsidRPr="00CD6FD5">
        <w:rPr>
          <w:lang w:val="en-GB"/>
        </w:rPr>
        <w:t>W</w:t>
      </w:r>
      <w:r w:rsidR="00840503" w:rsidRPr="00CD6FD5">
        <w:rPr>
          <w:lang w:val="en-GB"/>
        </w:rPr>
        <w:t>-</w:t>
      </w:r>
      <w:r w:rsidRPr="00CD6FD5">
        <w:rPr>
          <w:lang w:val="en-GB"/>
        </w:rPr>
        <w:t>band)</w:t>
      </w:r>
    </w:p>
    <w:p w14:paraId="19BABF1C" w14:textId="29B6F638" w:rsidR="00B80C60" w:rsidRPr="00CD6FD5" w:rsidRDefault="00B80C60" w:rsidP="00B80C60">
      <w:pPr>
        <w:rPr>
          <w:rFonts w:cs="Arial"/>
        </w:rPr>
      </w:pPr>
      <w:r w:rsidRPr="00CD6FD5">
        <w:rPr>
          <w:rFonts w:cs="Arial"/>
        </w:rPr>
        <w:t>A situation of monitoring was declared by some administrations (Ireland), and expectation of use is possible for some administrations especially for cases where E-band is becoming congested</w:t>
      </w:r>
      <w:r w:rsidR="003E6589" w:rsidRPr="00CD6FD5">
        <w:t xml:space="preserve"> </w:t>
      </w:r>
      <w:r w:rsidRPr="00CD6FD5">
        <w:rPr>
          <w:rFonts w:cs="Arial"/>
        </w:rPr>
        <w:t>(</w:t>
      </w:r>
      <w:r w:rsidR="00840503" w:rsidRPr="00CD6FD5">
        <w:rPr>
          <w:rFonts w:cs="Arial"/>
        </w:rPr>
        <w:t>Türkiye</w:t>
      </w:r>
      <w:r w:rsidRPr="00CD6FD5">
        <w:rPr>
          <w:rFonts w:cs="Arial"/>
        </w:rPr>
        <w:t xml:space="preserve">), or a possible </w:t>
      </w:r>
      <w:r w:rsidR="00EF62F3" w:rsidRPr="00CD6FD5">
        <w:t xml:space="preserve">additional </w:t>
      </w:r>
      <w:r w:rsidRPr="00CD6FD5">
        <w:rPr>
          <w:rFonts w:cs="Arial"/>
        </w:rPr>
        <w:t>alternative to E-</w:t>
      </w:r>
      <w:r w:rsidR="00C35020">
        <w:t>b</w:t>
      </w:r>
      <w:r w:rsidRPr="00CD6FD5">
        <w:rPr>
          <w:rFonts w:cs="Arial"/>
        </w:rPr>
        <w:t>and itself (Sweden</w:t>
      </w:r>
      <w:r w:rsidR="00C35020">
        <w:t xml:space="preserve"> and</w:t>
      </w:r>
      <w:r w:rsidRPr="00CD6FD5">
        <w:rPr>
          <w:rFonts w:cs="Arial"/>
        </w:rPr>
        <w:t xml:space="preserve"> Italy).</w:t>
      </w:r>
      <w:r w:rsidR="001F0567" w:rsidRPr="00CD6FD5">
        <w:t xml:space="preserve"> </w:t>
      </w:r>
    </w:p>
    <w:p w14:paraId="2C4246B3" w14:textId="744ACB04" w:rsidR="00B80C60" w:rsidRPr="00CD6FD5" w:rsidRDefault="00B80C60" w:rsidP="00B80C60">
      <w:pPr>
        <w:rPr>
          <w:rFonts w:cs="Arial"/>
        </w:rPr>
      </w:pPr>
      <w:r w:rsidRPr="00CD6FD5">
        <w:rPr>
          <w:rFonts w:cs="Arial"/>
        </w:rPr>
        <w:t xml:space="preserve">No expectation of use in next years was provided by (Serbia), possibility of limited increase of use in next 5 years is indicated by </w:t>
      </w:r>
      <w:r w:rsidR="00D749C4">
        <w:t>four</w:t>
      </w:r>
      <w:r w:rsidRPr="00CD6FD5">
        <w:rPr>
          <w:rFonts w:cs="Arial"/>
        </w:rPr>
        <w:t xml:space="preserve"> admin</w:t>
      </w:r>
      <w:r w:rsidR="00D749C4">
        <w:t>i</w:t>
      </w:r>
      <w:r w:rsidRPr="00CD6FD5">
        <w:rPr>
          <w:rFonts w:cs="Arial"/>
        </w:rPr>
        <w:t>s</w:t>
      </w:r>
      <w:r w:rsidR="00D749C4">
        <w:t>tations</w:t>
      </w:r>
      <w:r w:rsidRPr="00CD6FD5">
        <w:rPr>
          <w:rFonts w:cs="Arial"/>
        </w:rPr>
        <w:t xml:space="preserve"> (Austria, Norway, Cyprus</w:t>
      </w:r>
      <w:r w:rsidR="00C35020">
        <w:t xml:space="preserve"> and</w:t>
      </w:r>
      <w:r w:rsidRPr="00CD6FD5">
        <w:rPr>
          <w:rFonts w:cs="Arial"/>
        </w:rPr>
        <w:t xml:space="preserve"> Croatia</w:t>
      </w:r>
      <w:r w:rsidR="0054070A" w:rsidRPr="00CD6FD5">
        <w:t>).</w:t>
      </w:r>
    </w:p>
    <w:p w14:paraId="059F1D58" w14:textId="77777777" w:rsidR="00B80C60" w:rsidRPr="00CD6FD5" w:rsidRDefault="00B80C60" w:rsidP="00B80C60">
      <w:pPr>
        <w:rPr>
          <w:rFonts w:cs="Arial"/>
        </w:rPr>
      </w:pPr>
      <w:r w:rsidRPr="00CD6FD5">
        <w:rPr>
          <w:rFonts w:cs="Arial"/>
        </w:rPr>
        <w:t>Unavailability of equipment was noted, as well as lack of requests from operators in 2021.</w:t>
      </w:r>
    </w:p>
    <w:p w14:paraId="4F4C3192" w14:textId="745B43D3" w:rsidR="00B80C60" w:rsidRPr="00CD6FD5" w:rsidRDefault="00B80C60" w:rsidP="00974AAB">
      <w:pPr>
        <w:pStyle w:val="Heading4"/>
        <w:rPr>
          <w:lang w:val="en-GB"/>
        </w:rPr>
      </w:pPr>
      <w:r w:rsidRPr="00CD6FD5">
        <w:rPr>
          <w:lang w:val="en-GB" w:eastAsia="zh-CN"/>
        </w:rPr>
        <w:t>130-174.8 GHz</w:t>
      </w:r>
      <w:r w:rsidRPr="00CD6FD5">
        <w:rPr>
          <w:lang w:val="en-GB"/>
        </w:rPr>
        <w:t xml:space="preserve"> (so-called D-band)</w:t>
      </w:r>
    </w:p>
    <w:p w14:paraId="391688A1" w14:textId="5B94E8AF" w:rsidR="00B80C60" w:rsidRPr="00CD6FD5" w:rsidRDefault="00B80C60" w:rsidP="00B80C60">
      <w:pPr>
        <w:rPr>
          <w:rFonts w:cs="Arial"/>
        </w:rPr>
      </w:pPr>
      <w:r w:rsidRPr="00CD6FD5">
        <w:rPr>
          <w:rFonts w:cs="Arial"/>
        </w:rPr>
        <w:t>Answers from administrations are quite similar to the ones submitted for the W</w:t>
      </w:r>
      <w:r w:rsidR="00840503" w:rsidRPr="00CD6FD5">
        <w:rPr>
          <w:rFonts w:cs="Arial"/>
        </w:rPr>
        <w:t>-</w:t>
      </w:r>
      <w:r w:rsidRPr="00CD6FD5">
        <w:rPr>
          <w:rFonts w:cs="Arial"/>
        </w:rPr>
        <w:t>band, with similar expectations in term of possible use and provision of equipment.</w:t>
      </w:r>
    </w:p>
    <w:p w14:paraId="3084531E" w14:textId="77777777" w:rsidR="00B80C60" w:rsidRPr="00CD6FD5" w:rsidRDefault="00B80C60" w:rsidP="00B80C60">
      <w:pPr>
        <w:rPr>
          <w:rFonts w:cs="Arial"/>
        </w:rPr>
      </w:pPr>
      <w:r w:rsidRPr="00CD6FD5">
        <w:rPr>
          <w:rFonts w:cs="Arial"/>
        </w:rPr>
        <w:t>Ned of wide channels, in the order of 2000 MHz, for future high capacity mobile related applications, has been expressed (Austria)</w:t>
      </w:r>
    </w:p>
    <w:p w14:paraId="5F757C70" w14:textId="33626DEF" w:rsidR="00B80C60" w:rsidRPr="00CD6FD5" w:rsidRDefault="00B80C60" w:rsidP="00B80C60">
      <w:pPr>
        <w:rPr>
          <w:rFonts w:cs="Arial"/>
        </w:rPr>
      </w:pPr>
      <w:r w:rsidRPr="00CD6FD5">
        <w:rPr>
          <w:rFonts w:cs="Arial"/>
        </w:rPr>
        <w:t xml:space="preserve">The foreseen important potentiality for this band to convey very high capacity (in the order of 100 Mbit/s per connection) by grouping multiple 250 MHz channels, with MIMO implementation, was noted by some respondents. Possible trial activity is expected by </w:t>
      </w:r>
      <w:r w:rsidR="00840503" w:rsidRPr="00CD6FD5">
        <w:rPr>
          <w:rFonts w:cs="Arial"/>
        </w:rPr>
        <w:t>Türkiye</w:t>
      </w:r>
      <w:r w:rsidRPr="00CD6FD5">
        <w:rPr>
          <w:rFonts w:cs="Arial"/>
        </w:rPr>
        <w:t>.</w:t>
      </w:r>
    </w:p>
    <w:p w14:paraId="134D2E15" w14:textId="77777777" w:rsidR="00B80C60" w:rsidRPr="00CD6FD5" w:rsidRDefault="00B80C60" w:rsidP="00974AAB">
      <w:pPr>
        <w:pStyle w:val="Heading4"/>
        <w:rPr>
          <w:lang w:val="en-GB"/>
        </w:rPr>
      </w:pPr>
      <w:r w:rsidRPr="00CD6FD5">
        <w:rPr>
          <w:lang w:val="en-GB"/>
        </w:rPr>
        <w:t>Frequencies higher than 175 GHz</w:t>
      </w:r>
    </w:p>
    <w:p w14:paraId="40219EC3" w14:textId="77777777" w:rsidR="00B80C60" w:rsidRPr="00CD6FD5" w:rsidRDefault="00B80C60" w:rsidP="00B80C60">
      <w:pPr>
        <w:rPr>
          <w:rFonts w:cs="Arial"/>
        </w:rPr>
      </w:pPr>
      <w:r w:rsidRPr="00CD6FD5">
        <w:rPr>
          <w:rFonts w:cs="Arial"/>
        </w:rPr>
        <w:t>No indications of effective use or requests have been provided by responding administrations, only the indications of first studies, and activities of research and development have been provided by manufacturers. Possibility to provide sufficient capacity for next generation wireless and FWA has been indicated.</w:t>
      </w:r>
    </w:p>
    <w:p w14:paraId="2DCD424B" w14:textId="77777777" w:rsidR="00B80C60" w:rsidRPr="00CD6FD5" w:rsidRDefault="00B80C60" w:rsidP="00B82CFF">
      <w:pPr>
        <w:pStyle w:val="Heading3"/>
        <w:rPr>
          <w:lang w:val="en-GB"/>
        </w:rPr>
      </w:pPr>
      <w:bookmarkStart w:id="332" w:name="_Toc501377689"/>
      <w:bookmarkStart w:id="333" w:name="_Toc501387164"/>
      <w:bookmarkStart w:id="334" w:name="_Toc122538875"/>
      <w:bookmarkStart w:id="335" w:name="_Toc142915809"/>
      <w:bookmarkStart w:id="336" w:name="_Ref303339544"/>
      <w:bookmarkStart w:id="337" w:name="_Toc501523545"/>
      <w:bookmarkStart w:id="338" w:name="_Toc513131361"/>
      <w:bookmarkEnd w:id="332"/>
      <w:bookmarkEnd w:id="333"/>
      <w:r w:rsidRPr="00CD6FD5">
        <w:rPr>
          <w:lang w:val="en-GB"/>
        </w:rPr>
        <w:t>Congestion</w:t>
      </w:r>
      <w:bookmarkEnd w:id="334"/>
      <w:bookmarkEnd w:id="335"/>
    </w:p>
    <w:p w14:paraId="446DC70B" w14:textId="77777777" w:rsidR="00B80C60" w:rsidRPr="00CD6FD5" w:rsidRDefault="00B80C60" w:rsidP="00B80C60">
      <w:pPr>
        <w:rPr>
          <w:rFonts w:cs="Arial"/>
        </w:rPr>
      </w:pPr>
      <w:r w:rsidRPr="00CD6FD5">
        <w:rPr>
          <w:rFonts w:cs="Arial"/>
        </w:rPr>
        <w:t>Congestion can arise as long as the density of applications in some band increases. A specific question was addressed in 2021 to CEPT members.</w:t>
      </w:r>
    </w:p>
    <w:p w14:paraId="4279CA16" w14:textId="77777777" w:rsidR="00B80C60" w:rsidRPr="00CD6FD5" w:rsidRDefault="00B80C60" w:rsidP="00B80C60">
      <w:pPr>
        <w:rPr>
          <w:rFonts w:cs="Arial"/>
        </w:rPr>
      </w:pPr>
      <w:r w:rsidRPr="00CD6FD5">
        <w:rPr>
          <w:rFonts w:cs="Arial"/>
        </w:rPr>
        <w:t>The interpretation of the term is dependent on each administration, since no widely used definition is available; some indications have been provided by respondents:</w:t>
      </w:r>
    </w:p>
    <w:p w14:paraId="554A86B5" w14:textId="77777777" w:rsidR="00B80C60" w:rsidRPr="00CD6FD5" w:rsidRDefault="00B80C60" w:rsidP="0032226C">
      <w:pPr>
        <w:numPr>
          <w:ilvl w:val="0"/>
          <w:numId w:val="15"/>
        </w:numPr>
        <w:spacing w:before="60"/>
        <w:ind w:left="357" w:hanging="357"/>
      </w:pPr>
      <w:r w:rsidRPr="00CD6FD5">
        <w:t xml:space="preserve">Condition where less than 20% channels are free (Serbia); </w:t>
      </w:r>
    </w:p>
    <w:p w14:paraId="271EA9FE" w14:textId="1C46D0B1" w:rsidR="00B80C60" w:rsidRPr="00CD6FD5" w:rsidRDefault="00B80C60" w:rsidP="0032226C">
      <w:pPr>
        <w:numPr>
          <w:ilvl w:val="0"/>
          <w:numId w:val="15"/>
        </w:numPr>
        <w:spacing w:before="60"/>
        <w:ind w:left="357" w:hanging="357"/>
      </w:pPr>
      <w:r w:rsidRPr="00CD6FD5">
        <w:t>No available frequency resource to establish connectivity (Croatia)</w:t>
      </w:r>
      <w:r w:rsidR="003D329C">
        <w:t>;</w:t>
      </w:r>
    </w:p>
    <w:p w14:paraId="5E6C3FC0" w14:textId="6C45DABA" w:rsidR="00B80C60" w:rsidRPr="00CD6FD5" w:rsidRDefault="00B80C60" w:rsidP="0032226C">
      <w:pPr>
        <w:numPr>
          <w:ilvl w:val="0"/>
          <w:numId w:val="15"/>
        </w:numPr>
        <w:spacing w:before="60"/>
        <w:ind w:left="357" w:hanging="357"/>
      </w:pPr>
      <w:r w:rsidRPr="00CD6FD5">
        <w:t>No new license possible due to interference calculation (Germany)</w:t>
      </w:r>
      <w:r w:rsidR="003D329C">
        <w:t>;</w:t>
      </w:r>
    </w:p>
    <w:p w14:paraId="79D697B7" w14:textId="495D7FAA" w:rsidR="00B80C60" w:rsidRPr="00CD6FD5" w:rsidRDefault="00B80C60" w:rsidP="0032226C">
      <w:pPr>
        <w:numPr>
          <w:ilvl w:val="0"/>
          <w:numId w:val="15"/>
        </w:numPr>
        <w:spacing w:before="60"/>
        <w:ind w:left="357" w:hanging="357"/>
      </w:pPr>
      <w:r w:rsidRPr="00CD6FD5">
        <w:t>Difficulties in finding free channels, no new license possible due to interference calculation (Germany)</w:t>
      </w:r>
      <w:r w:rsidR="003D329C">
        <w:t>;</w:t>
      </w:r>
    </w:p>
    <w:p w14:paraId="3887480F" w14:textId="660876CF" w:rsidR="00B80C60" w:rsidRPr="00CD6FD5" w:rsidRDefault="00B80C60" w:rsidP="0032226C">
      <w:pPr>
        <w:numPr>
          <w:ilvl w:val="0"/>
          <w:numId w:val="15"/>
        </w:numPr>
        <w:spacing w:before="60"/>
        <w:ind w:left="357" w:hanging="357"/>
      </w:pPr>
      <w:r w:rsidRPr="00CD6FD5">
        <w:t>Definition depends on various factors (Italy, topology-environment- length)</w:t>
      </w:r>
      <w:r w:rsidR="003D329C">
        <w:t>.</w:t>
      </w:r>
    </w:p>
    <w:p w14:paraId="25E919BB" w14:textId="77777777" w:rsidR="00B80C60" w:rsidRPr="00CD6FD5" w:rsidRDefault="00B80C60" w:rsidP="00B80C60">
      <w:pPr>
        <w:rPr>
          <w:rFonts w:cs="Arial"/>
        </w:rPr>
      </w:pPr>
      <w:r w:rsidRPr="00CD6FD5">
        <w:rPr>
          <w:rFonts w:cs="Arial"/>
        </w:rPr>
        <w:t>Concerning congestion, it was noted by some respondents that this condition happens mostly close to big cities, and is therefore to be intended in geographical sense, rather than being related to the country in general. As such, an area with congestion could be intended as an area where the probability of finding an assignment for a new application is low. The trigger for defining congestion could be when less than X% of the channels in the specific frequency band are available in the wanted direction. Threshold of 20% is used by one administration.</w:t>
      </w:r>
    </w:p>
    <w:p w14:paraId="7A8CEB07" w14:textId="1FA87097" w:rsidR="00B80C60" w:rsidRPr="00CD6FD5" w:rsidRDefault="00B80C60" w:rsidP="00B80C60">
      <w:pPr>
        <w:rPr>
          <w:rFonts w:cs="Arial"/>
        </w:rPr>
      </w:pPr>
      <w:r w:rsidRPr="00CD6FD5">
        <w:rPr>
          <w:rFonts w:cs="Arial"/>
        </w:rPr>
        <w:lastRenderedPageBreak/>
        <w:t>It was further noted by one responding administration that congestion in point to point links can occur mainly where operators seek the same or a similar link route on a particularly popular route. e.g. cross channel routes can be challenging in a number of the lower bands (</w:t>
      </w:r>
      <w:r w:rsidR="003D76AC" w:rsidRPr="00CD6FD5">
        <w:t>United Kingdom</w:t>
      </w:r>
      <w:r w:rsidRPr="00CD6FD5">
        <w:rPr>
          <w:rFonts w:cs="Arial"/>
        </w:rPr>
        <w:t>).</w:t>
      </w:r>
    </w:p>
    <w:p w14:paraId="1D2F248D" w14:textId="77777777" w:rsidR="00B80C60" w:rsidRPr="00CD6FD5" w:rsidRDefault="00B80C60" w:rsidP="00B80C60">
      <w:pPr>
        <w:rPr>
          <w:rFonts w:cs="Arial"/>
        </w:rPr>
      </w:pPr>
      <w:r w:rsidRPr="00CD6FD5">
        <w:rPr>
          <w:rFonts w:cs="Arial"/>
        </w:rPr>
        <w:t>Concerning current use, condition of congestion has been reported by responding administrations for following specific RF bands:</w:t>
      </w:r>
    </w:p>
    <w:p w14:paraId="3499F91C" w14:textId="77777777" w:rsidR="00B80C60" w:rsidRPr="00CD6FD5" w:rsidRDefault="00B80C60" w:rsidP="00B82CFF">
      <w:pPr>
        <w:pStyle w:val="ECCBulletsLv1"/>
      </w:pPr>
      <w:r w:rsidRPr="00CD6FD5">
        <w:t>1.5 GHz band (Slovenia);</w:t>
      </w:r>
    </w:p>
    <w:p w14:paraId="11F67061" w14:textId="77777777" w:rsidR="00B80C60" w:rsidRPr="00CD6FD5" w:rsidRDefault="00B80C60" w:rsidP="00B82CFF">
      <w:pPr>
        <w:pStyle w:val="ECCBulletsLv1"/>
      </w:pPr>
      <w:r w:rsidRPr="00CD6FD5">
        <w:t>2400-2483.5 MHz – license exempt- in high urban areas (Serbia);</w:t>
      </w:r>
    </w:p>
    <w:p w14:paraId="3641FE79" w14:textId="77777777" w:rsidR="00B80C60" w:rsidRPr="00CD6FD5" w:rsidRDefault="00B80C60" w:rsidP="00B82CFF">
      <w:pPr>
        <w:pStyle w:val="ECCBulletsLv1"/>
      </w:pPr>
      <w:r w:rsidRPr="00CD6FD5">
        <w:t>5470-5725 MHz and 5725-5875MHz – license exempt- in high urban areas (Serbia);</w:t>
      </w:r>
    </w:p>
    <w:p w14:paraId="1CCC3B81" w14:textId="02F13F5D" w:rsidR="00B80C60" w:rsidRPr="00CD6FD5" w:rsidRDefault="00B80C60" w:rsidP="00B82CFF">
      <w:pPr>
        <w:pStyle w:val="ECCBulletsLv1"/>
      </w:pPr>
      <w:r w:rsidRPr="00CD6FD5">
        <w:t>5.9-6.4, 6.4-7.1 GHz band (Bulgaria near the capital, Serbia, Cyprus, Switzerland</w:t>
      </w:r>
      <w:r w:rsidR="001549ED">
        <w:t>)</w:t>
      </w:r>
      <w:r w:rsidRPr="00CD6FD5">
        <w:t>;</w:t>
      </w:r>
    </w:p>
    <w:p w14:paraId="62138BA5" w14:textId="1BF424B4" w:rsidR="00B80C60" w:rsidRPr="00CD6FD5" w:rsidRDefault="00B80C60" w:rsidP="00B82CFF">
      <w:pPr>
        <w:pStyle w:val="ECCBulletsLv1"/>
      </w:pPr>
      <w:r w:rsidRPr="00CD6FD5">
        <w:t>6U (Finland</w:t>
      </w:r>
      <w:r w:rsidR="003D76AC" w:rsidRPr="00CD6FD5">
        <w:t xml:space="preserve"> and</w:t>
      </w:r>
      <w:r w:rsidRPr="00CD6FD5">
        <w:t xml:space="preserve"> Slovenia);</w:t>
      </w:r>
    </w:p>
    <w:p w14:paraId="22E1133B" w14:textId="77777777" w:rsidR="00B80C60" w:rsidRPr="00CD6FD5" w:rsidRDefault="00B80C60" w:rsidP="00B82CFF">
      <w:pPr>
        <w:pStyle w:val="ECCBulletsLv1"/>
      </w:pPr>
      <w:r w:rsidRPr="00CD6FD5">
        <w:t>8 GHz (Bosnia and Herzegovina, Cyprus till 12 GHz);</w:t>
      </w:r>
    </w:p>
    <w:p w14:paraId="2FAB938E" w14:textId="77777777" w:rsidR="00B80C60" w:rsidRPr="00CD6FD5" w:rsidRDefault="00B80C60" w:rsidP="00B82CFF">
      <w:pPr>
        <w:pStyle w:val="ECCBulletsLv1"/>
      </w:pPr>
      <w:r w:rsidRPr="00CD6FD5">
        <w:t>Most RF bands below 10 GHz (Croatia);</w:t>
      </w:r>
    </w:p>
    <w:p w14:paraId="64486F3F" w14:textId="0030CAB0" w:rsidR="00B80C60" w:rsidRPr="00CD6FD5" w:rsidRDefault="00B80C60" w:rsidP="00B82CFF">
      <w:pPr>
        <w:pStyle w:val="ECCBulletsLv1"/>
      </w:pPr>
      <w:r w:rsidRPr="00CD6FD5">
        <w:t>13 GHz band (Serbia, Slovenia, Croatia, Hungary</w:t>
      </w:r>
      <w:r w:rsidR="003D76AC" w:rsidRPr="00CD6FD5">
        <w:t xml:space="preserve"> and</w:t>
      </w:r>
      <w:r w:rsidRPr="00CD6FD5">
        <w:t xml:space="preserve"> Germany);</w:t>
      </w:r>
    </w:p>
    <w:p w14:paraId="49E0BAB9" w14:textId="4EE5131F" w:rsidR="00B80C60" w:rsidRPr="00CD6FD5" w:rsidRDefault="00B80C60" w:rsidP="00B82CFF">
      <w:pPr>
        <w:pStyle w:val="ECCBulletsLv1"/>
      </w:pPr>
      <w:r w:rsidRPr="00CD6FD5">
        <w:t>15 GHz (Austria</w:t>
      </w:r>
      <w:r w:rsidR="00476F76">
        <w:t xml:space="preserve"> and</w:t>
      </w:r>
      <w:r w:rsidRPr="00CD6FD5">
        <w:t xml:space="preserve"> Slovenia);</w:t>
      </w:r>
    </w:p>
    <w:p w14:paraId="4D682831" w14:textId="6ADC6560" w:rsidR="00B80C60" w:rsidRPr="00CD6FD5" w:rsidRDefault="00B80C60" w:rsidP="00B82CFF">
      <w:pPr>
        <w:pStyle w:val="ECCBulletsLv1"/>
      </w:pPr>
      <w:r w:rsidRPr="00CD6FD5">
        <w:t>18 GHz band (Austria, Croatia, Finland, Germany, Ireland, the Netherlands</w:t>
      </w:r>
      <w:r w:rsidR="003D76AC" w:rsidRPr="00CD6FD5">
        <w:t xml:space="preserve"> and</w:t>
      </w:r>
      <w:r w:rsidRPr="00CD6FD5">
        <w:t xml:space="preserve"> Slovenia);</w:t>
      </w:r>
    </w:p>
    <w:p w14:paraId="2FDAC99A" w14:textId="62D779A4" w:rsidR="00B80C60" w:rsidRPr="00CD6FD5" w:rsidRDefault="00B80C60" w:rsidP="00B82CFF">
      <w:pPr>
        <w:pStyle w:val="ECCBulletsLv1"/>
      </w:pPr>
      <w:r w:rsidRPr="00CD6FD5">
        <w:t>RF bands below 20 GHz (France</w:t>
      </w:r>
      <w:r w:rsidR="003D76AC" w:rsidRPr="00CD6FD5">
        <w:t xml:space="preserve"> </w:t>
      </w:r>
      <w:r w:rsidRPr="00CD6FD5">
        <w:t>-</w:t>
      </w:r>
      <w:r w:rsidR="003D76AC" w:rsidRPr="00CD6FD5">
        <w:t xml:space="preserve"> </w:t>
      </w:r>
      <w:r w:rsidRPr="00CD6FD5">
        <w:t>some bands);</w:t>
      </w:r>
    </w:p>
    <w:p w14:paraId="7774DEB3" w14:textId="242A10DC" w:rsidR="00B80C60" w:rsidRPr="00CD6FD5" w:rsidRDefault="00B80C60" w:rsidP="00B82CFF">
      <w:pPr>
        <w:pStyle w:val="ECCBulletsLv1"/>
      </w:pPr>
      <w:r w:rsidRPr="00CD6FD5">
        <w:t>23 GHz band, (Austria, Croatia, Cyprus, Hungary, Germany, Ireland</w:t>
      </w:r>
      <w:r w:rsidR="003D76AC" w:rsidRPr="00CD6FD5">
        <w:t xml:space="preserve"> and</w:t>
      </w:r>
      <w:r w:rsidRPr="00CD6FD5">
        <w:t xml:space="preserve"> Slovenia);</w:t>
      </w:r>
    </w:p>
    <w:p w14:paraId="59907D59" w14:textId="77777777" w:rsidR="00B80C60" w:rsidRPr="00CD6FD5" w:rsidRDefault="00B80C60" w:rsidP="00B82CFF">
      <w:pPr>
        <w:pStyle w:val="ECCBulletsLv1"/>
      </w:pPr>
      <w:r w:rsidRPr="00CD6FD5">
        <w:t>28 GHz (Slovenia);</w:t>
      </w:r>
    </w:p>
    <w:p w14:paraId="1725B725" w14:textId="7CD588E2" w:rsidR="00B80C60" w:rsidRPr="00CD6FD5" w:rsidRDefault="00B80C60" w:rsidP="00B82CFF">
      <w:pPr>
        <w:pStyle w:val="ECCBulletsLv1"/>
      </w:pPr>
      <w:r w:rsidRPr="00CD6FD5">
        <w:t>38 GHz (Hungary</w:t>
      </w:r>
      <w:r w:rsidR="003D76AC" w:rsidRPr="00CD6FD5">
        <w:t xml:space="preserve"> and</w:t>
      </w:r>
      <w:r w:rsidRPr="00CD6FD5">
        <w:t xml:space="preserve"> Germany);</w:t>
      </w:r>
    </w:p>
    <w:p w14:paraId="1CEFCAEE" w14:textId="77777777" w:rsidR="00B80C60" w:rsidRPr="00CD6FD5" w:rsidRDefault="00B80C60" w:rsidP="00B82CFF">
      <w:pPr>
        <w:pStyle w:val="ECCBulletsLv1"/>
      </w:pPr>
      <w:r w:rsidRPr="00CD6FD5">
        <w:t>80 GHz(Slovenia).</w:t>
      </w:r>
    </w:p>
    <w:p w14:paraId="3648C0B0" w14:textId="0E29326F" w:rsidR="00B80C60" w:rsidRPr="00CD6FD5" w:rsidRDefault="00B80C60" w:rsidP="00B80C60">
      <w:pPr>
        <w:pStyle w:val="ListParagraph"/>
        <w:tabs>
          <w:tab w:val="left" w:pos="0"/>
        </w:tabs>
        <w:ind w:left="0"/>
        <w:rPr>
          <w:rFonts w:cs="Arial"/>
        </w:rPr>
      </w:pPr>
      <w:r w:rsidRPr="00CD6FD5">
        <w:rPr>
          <w:rFonts w:cs="Arial"/>
        </w:rPr>
        <w:t xml:space="preserve">No congestion is reported by a number of responding administrations (Malta, Azerbaijan, </w:t>
      </w:r>
      <w:r w:rsidR="00840503" w:rsidRPr="00CD6FD5">
        <w:rPr>
          <w:rFonts w:cs="Arial"/>
        </w:rPr>
        <w:t>Türkiye</w:t>
      </w:r>
      <w:r w:rsidRPr="00CD6FD5">
        <w:rPr>
          <w:rFonts w:cs="Arial"/>
        </w:rPr>
        <w:t>, Latvia, Romania</w:t>
      </w:r>
      <w:r w:rsidR="003D76AC" w:rsidRPr="00CD6FD5">
        <w:rPr>
          <w:rFonts w:cs="Arial"/>
        </w:rPr>
        <w:t xml:space="preserve"> and</w:t>
      </w:r>
      <w:r w:rsidRPr="00CD6FD5">
        <w:rPr>
          <w:rFonts w:cs="Arial"/>
        </w:rPr>
        <w:t xml:space="preserve"> Slovak Republic).</w:t>
      </w:r>
    </w:p>
    <w:p w14:paraId="5D779337" w14:textId="46D0D225" w:rsidR="00B80C60" w:rsidRPr="00CD6FD5" w:rsidRDefault="00B80C60" w:rsidP="00B80C60">
      <w:pPr>
        <w:rPr>
          <w:rFonts w:cs="Arial"/>
        </w:rPr>
      </w:pPr>
      <w:r w:rsidRPr="00CD6FD5">
        <w:rPr>
          <w:rFonts w:cs="Arial"/>
        </w:rPr>
        <w:t>Possible congestion due to the use of wide channels is mentioned by one responding administration, in 18, 23, and 32 GHz bands (Sweden).</w:t>
      </w:r>
    </w:p>
    <w:p w14:paraId="4F579D51" w14:textId="77777777" w:rsidR="00B80C60" w:rsidRPr="00CD6FD5" w:rsidRDefault="00B80C60" w:rsidP="00B80C60">
      <w:pPr>
        <w:rPr>
          <w:rFonts w:cs="Arial"/>
        </w:rPr>
      </w:pPr>
      <w:r w:rsidRPr="00CD6FD5">
        <w:rPr>
          <w:rFonts w:cs="Arial"/>
        </w:rPr>
        <w:t>Cohabitation issues with uses other than FS have been noted by one responding administration (France) for 11 GHz band (TV satellite), 18 GHz, 32 GHz (aeronautical).</w:t>
      </w:r>
    </w:p>
    <w:p w14:paraId="6F3AFB53" w14:textId="77777777" w:rsidR="00B80C60" w:rsidRPr="00CD6FD5" w:rsidRDefault="00B80C60" w:rsidP="00B80C60">
      <w:pPr>
        <w:rPr>
          <w:rFonts w:cs="Arial"/>
        </w:rPr>
      </w:pPr>
      <w:r w:rsidRPr="00CD6FD5">
        <w:rPr>
          <w:rFonts w:cs="Arial"/>
        </w:rPr>
        <w:t>High density use, which could give raise to some congestion in case of increase, are reported by some responding administrations in following RF bands:</w:t>
      </w:r>
    </w:p>
    <w:p w14:paraId="44C88342" w14:textId="77777777" w:rsidR="00B80C60" w:rsidRPr="00CD6FD5" w:rsidRDefault="00B80C60" w:rsidP="00B82CFF">
      <w:pPr>
        <w:pStyle w:val="ECCBulletsLv1"/>
      </w:pPr>
      <w:r w:rsidRPr="00CD6FD5">
        <w:t>10-13, 18 GHz, 80 GHz (Switzerland);</w:t>
      </w:r>
    </w:p>
    <w:p w14:paraId="5B60483A" w14:textId="46F689E7" w:rsidR="00B80C60" w:rsidRPr="00CD6FD5" w:rsidRDefault="00B80C60" w:rsidP="00B82CFF">
      <w:pPr>
        <w:pStyle w:val="ECCBulletsLv1"/>
      </w:pPr>
      <w:r w:rsidRPr="00CD6FD5">
        <w:t>18 and 23 GHz bands by (Italy</w:t>
      </w:r>
      <w:r w:rsidR="003D76AC" w:rsidRPr="00CD6FD5">
        <w:t xml:space="preserve"> and</w:t>
      </w:r>
      <w:r w:rsidRPr="00CD6FD5">
        <w:t xml:space="preserve"> Croatia).</w:t>
      </w:r>
    </w:p>
    <w:p w14:paraId="31CEF457" w14:textId="77777777" w:rsidR="00B80C60" w:rsidRPr="00CD6FD5" w:rsidRDefault="00B80C60" w:rsidP="00A91759">
      <w:pPr>
        <w:pStyle w:val="Heading1"/>
        <w:rPr>
          <w:lang w:val="en-GB"/>
        </w:rPr>
      </w:pPr>
      <w:bookmarkStart w:id="339" w:name="_Toc501523550"/>
      <w:bookmarkStart w:id="340" w:name="_Toc513131366"/>
      <w:bookmarkStart w:id="341" w:name="_Toc122538876"/>
      <w:bookmarkStart w:id="342" w:name="_Toc142915810"/>
      <w:bookmarkStart w:id="343" w:name="_Toc396383874"/>
      <w:bookmarkStart w:id="344" w:name="_Toc396917307"/>
      <w:bookmarkStart w:id="345" w:name="_Toc396917418"/>
      <w:bookmarkStart w:id="346" w:name="_Toc396917638"/>
      <w:bookmarkStart w:id="347" w:name="_Toc396917653"/>
      <w:bookmarkStart w:id="348" w:name="_Toc396917758"/>
      <w:bookmarkEnd w:id="336"/>
      <w:bookmarkEnd w:id="337"/>
      <w:bookmarkEnd w:id="338"/>
      <w:r w:rsidRPr="00CD6FD5">
        <w:rPr>
          <w:lang w:val="en-GB"/>
        </w:rPr>
        <w:lastRenderedPageBreak/>
        <w:t>Analysis of the current and future fixed service use</w:t>
      </w:r>
      <w:bookmarkEnd w:id="339"/>
      <w:bookmarkEnd w:id="340"/>
      <w:bookmarkEnd w:id="341"/>
      <w:bookmarkEnd w:id="342"/>
    </w:p>
    <w:p w14:paraId="6B80899D" w14:textId="77777777" w:rsidR="00B80C60" w:rsidRPr="00CD6FD5" w:rsidRDefault="00B80C60" w:rsidP="00B80C60">
      <w:pPr>
        <w:rPr>
          <w:rFonts w:cs="Arial"/>
        </w:rPr>
      </w:pPr>
      <w:r w:rsidRPr="00CD6FD5">
        <w:rPr>
          <w:rFonts w:cs="Arial"/>
        </w:rPr>
        <w:t>This section provides an analysis of the responses received from CEPT administrations to the questionnaires on current FS use and future trends. It is believed that the number of responses received and the range of countries responding is sufficient to represent the overall European trend of FS developments.</w:t>
      </w:r>
    </w:p>
    <w:p w14:paraId="67C60E49" w14:textId="77777777" w:rsidR="00B80C60" w:rsidRPr="00CD6FD5" w:rsidRDefault="00B80C60" w:rsidP="00B80C60">
      <w:pPr>
        <w:rPr>
          <w:rFonts w:cs="Arial"/>
        </w:rPr>
      </w:pPr>
      <w:r w:rsidRPr="00CD6FD5">
        <w:rPr>
          <w:rFonts w:cs="Arial"/>
        </w:rPr>
        <w:t>Whilst every possible effort was made in interpreting data and providing statistical analysis, some levels of inaccuracy are unavoidable due to inherent differences in national definitions of FS applications, different accounting techniques, various licence exempt or otherwise unregistered FS uses, etc.</w:t>
      </w:r>
    </w:p>
    <w:p w14:paraId="341EE694" w14:textId="444F3282" w:rsidR="00B80C60" w:rsidRPr="00CD6FD5" w:rsidRDefault="00B80C60" w:rsidP="00B80C60">
      <w:pPr>
        <w:rPr>
          <w:rFonts w:cs="Arial"/>
        </w:rPr>
      </w:pPr>
      <w:r w:rsidRPr="00CD6FD5">
        <w:rPr>
          <w:rFonts w:cs="Arial"/>
        </w:rPr>
        <w:t xml:space="preserve">A special mention has to be made concerning the P-MP figures. In various replies it was indicated that figures could not be provided, due to “block” allocations and licenses. Deployment and numbers of fixed links in spectrum made available in blocks (in some cases also on a technology/service neutral basis) have also not been accounted for in this </w:t>
      </w:r>
      <w:r w:rsidR="003C7325" w:rsidRPr="00CD6FD5">
        <w:rPr>
          <w:rFonts w:cs="Arial"/>
        </w:rPr>
        <w:t>R</w:t>
      </w:r>
      <w:r w:rsidRPr="00CD6FD5">
        <w:rPr>
          <w:rFonts w:cs="Arial"/>
        </w:rPr>
        <w:t>eport. Therefore</w:t>
      </w:r>
      <w:r w:rsidR="00711FED">
        <w:t>,</w:t>
      </w:r>
      <w:r w:rsidRPr="00CD6FD5">
        <w:rPr>
          <w:rFonts w:cs="Arial"/>
        </w:rPr>
        <w:t xml:space="preserve"> the figures used throughout this Report, mainly for P-MP, are in some cases underestimated.</w:t>
      </w:r>
    </w:p>
    <w:p w14:paraId="2080905D" w14:textId="77777777" w:rsidR="00B80C60" w:rsidRPr="00CD6FD5" w:rsidRDefault="00B80C60" w:rsidP="003C40B7">
      <w:pPr>
        <w:pStyle w:val="Heading2"/>
        <w:rPr>
          <w:lang w:val="en-GB"/>
        </w:rPr>
      </w:pPr>
      <w:bookmarkStart w:id="349" w:name="_Toc501377696"/>
      <w:bookmarkStart w:id="350" w:name="_Toc501387171"/>
      <w:bookmarkStart w:id="351" w:name="_Toc501523551"/>
      <w:bookmarkStart w:id="352" w:name="_Toc513131367"/>
      <w:bookmarkStart w:id="353" w:name="_Toc122538877"/>
      <w:bookmarkStart w:id="354" w:name="_Toc142915811"/>
      <w:bookmarkEnd w:id="349"/>
      <w:bookmarkEnd w:id="350"/>
      <w:r w:rsidRPr="00CD6FD5">
        <w:rPr>
          <w:lang w:val="en-GB"/>
        </w:rPr>
        <w:t xml:space="preserve">Development of FS between 2001 and </w:t>
      </w:r>
      <w:bookmarkEnd w:id="351"/>
      <w:bookmarkEnd w:id="352"/>
      <w:r w:rsidRPr="00CD6FD5">
        <w:rPr>
          <w:lang w:val="en-GB"/>
        </w:rPr>
        <w:t>2021</w:t>
      </w:r>
      <w:bookmarkEnd w:id="353"/>
      <w:bookmarkEnd w:id="354"/>
    </w:p>
    <w:p w14:paraId="7F2EF608" w14:textId="77777777" w:rsidR="00B80C60" w:rsidRPr="00CD6FD5" w:rsidRDefault="00B80C60" w:rsidP="00B80C60">
      <w:pPr>
        <w:rPr>
          <w:rFonts w:cs="Arial"/>
        </w:rPr>
      </w:pPr>
      <w:r w:rsidRPr="00CD6FD5">
        <w:rPr>
          <w:rFonts w:cs="Arial"/>
        </w:rPr>
        <w:t>A comparison of the data recorded in 2001 with those derived from the questionnaires after 2001 allows an evaluation of the overall FS developments between 2001 and 2021. The previous analysis of evolution of FS between 1997 and 2001 allowed in some cases also a comparison over a wider period.</w:t>
      </w:r>
    </w:p>
    <w:p w14:paraId="47A17E3A" w14:textId="298E8AF4" w:rsidR="00B80C60" w:rsidRPr="00CD6FD5" w:rsidRDefault="00B80C60" w:rsidP="00B80C60">
      <w:pPr>
        <w:rPr>
          <w:rFonts w:cs="Arial"/>
        </w:rPr>
      </w:pPr>
      <w:r w:rsidRPr="00CD6FD5">
        <w:rPr>
          <w:rFonts w:cs="Arial"/>
        </w:rPr>
        <w:t>Although the statistics of FS use presented in</w:t>
      </w:r>
      <w:r w:rsidR="00102049">
        <w:rPr>
          <w:rFonts w:cs="Arial"/>
        </w:rPr>
        <w:t xml:space="preserve"> </w:t>
      </w:r>
      <w:r w:rsidR="00102049">
        <w:rPr>
          <w:rFonts w:cs="Arial"/>
        </w:rPr>
        <w:fldChar w:fldCharType="begin"/>
      </w:r>
      <w:r w:rsidR="00102049">
        <w:rPr>
          <w:rFonts w:cs="Arial"/>
        </w:rPr>
        <w:instrText xml:space="preserve"> REF _Ref123735588 \h </w:instrText>
      </w:r>
      <w:r w:rsidR="00102049">
        <w:rPr>
          <w:rFonts w:cs="Arial"/>
        </w:rPr>
      </w:r>
      <w:r w:rsidR="00102049">
        <w:rPr>
          <w:rFonts w:cs="Arial"/>
        </w:rPr>
        <w:fldChar w:fldCharType="separate"/>
      </w:r>
      <w:r w:rsidR="00102049" w:rsidRPr="00CD6FD5">
        <w:rPr>
          <w:rFonts w:cs="Arial"/>
        </w:rPr>
        <w:t xml:space="preserve">Figure </w:t>
      </w:r>
      <w:r w:rsidR="00102049">
        <w:rPr>
          <w:rFonts w:cs="Arial"/>
          <w:noProof/>
        </w:rPr>
        <w:t>4</w:t>
      </w:r>
      <w:r w:rsidR="00102049">
        <w:rPr>
          <w:rFonts w:cs="Arial"/>
        </w:rPr>
        <w:fldChar w:fldCharType="end"/>
      </w:r>
      <w:r w:rsidRPr="00CD6FD5">
        <w:rPr>
          <w:rFonts w:cs="Arial"/>
        </w:rPr>
        <w:t xml:space="preserve"> of Chapter </w:t>
      </w:r>
      <w:r w:rsidR="00102049">
        <w:rPr>
          <w:rFonts w:cs="Arial"/>
        </w:rPr>
        <w:fldChar w:fldCharType="begin"/>
      </w:r>
      <w:r w:rsidR="00102049">
        <w:rPr>
          <w:rFonts w:cs="Arial"/>
        </w:rPr>
        <w:instrText xml:space="preserve"> REF _Ref143777784 \r \h </w:instrText>
      </w:r>
      <w:r w:rsidR="00102049">
        <w:rPr>
          <w:rFonts w:cs="Arial"/>
        </w:rPr>
      </w:r>
      <w:r w:rsidR="00102049">
        <w:rPr>
          <w:rFonts w:cs="Arial"/>
        </w:rPr>
        <w:fldChar w:fldCharType="separate"/>
      </w:r>
      <w:r w:rsidR="00102049">
        <w:rPr>
          <w:rFonts w:cs="Arial"/>
        </w:rPr>
        <w:t>3</w:t>
      </w:r>
      <w:r w:rsidR="00102049">
        <w:rPr>
          <w:rFonts w:cs="Arial"/>
        </w:rPr>
        <w:fldChar w:fldCharType="end"/>
      </w:r>
      <w:r w:rsidRPr="00CD6FD5">
        <w:rPr>
          <w:rFonts w:cs="Arial"/>
        </w:rPr>
        <w:t xml:space="preserve"> are representative of the overall development of FS in Europe, in individual countries the pace of such development may be different. </w:t>
      </w:r>
    </w:p>
    <w:p w14:paraId="19745183" w14:textId="4FE9DD7F" w:rsidR="00B80C60" w:rsidRPr="00CD6FD5" w:rsidRDefault="00B80C60" w:rsidP="00B80C60">
      <w:pPr>
        <w:rPr>
          <w:rFonts w:cs="Arial"/>
        </w:rPr>
      </w:pPr>
      <w:r w:rsidRPr="00CD6FD5">
        <w:rPr>
          <w:rFonts w:cs="Arial"/>
        </w:rPr>
        <w:t>Whilst the previous section described the FS in general, analysis of usage records per individual band helps in identifying those frequency bands which showed the highest positive or negative growth in terms of absolute number of accommodated links (</w:t>
      </w:r>
      <w:r w:rsidR="00B1188E" w:rsidRPr="00CD6FD5">
        <w:rPr>
          <w:rFonts w:cs="Arial"/>
        </w:rPr>
        <w:t>s</w:t>
      </w:r>
      <w:r w:rsidRPr="00CD6FD5">
        <w:rPr>
          <w:rFonts w:cs="Arial"/>
        </w:rPr>
        <w:t xml:space="preserve">ee </w:t>
      </w:r>
      <w:r w:rsidRPr="00CD6FD5">
        <w:rPr>
          <w:rFonts w:cs="Arial"/>
        </w:rPr>
        <w:fldChar w:fldCharType="begin"/>
      </w:r>
      <w:r w:rsidRPr="00CD6FD5">
        <w:rPr>
          <w:rFonts w:cs="Arial"/>
        </w:rPr>
        <w:instrText xml:space="preserve"> REF _Ref303331639 \n \h  \* MERGEFORMAT </w:instrText>
      </w:r>
      <w:r w:rsidRPr="00CD6FD5">
        <w:rPr>
          <w:rFonts w:cs="Arial"/>
        </w:rPr>
      </w:r>
      <w:r w:rsidRPr="00CD6FD5">
        <w:rPr>
          <w:rFonts w:cs="Arial"/>
        </w:rPr>
        <w:fldChar w:fldCharType="separate"/>
      </w:r>
      <w:r w:rsidRPr="00CD6FD5">
        <w:rPr>
          <w:rFonts w:cs="Arial"/>
        </w:rPr>
        <w:t>A</w:t>
      </w:r>
      <w:r w:rsidR="0022204B" w:rsidRPr="00CD6FD5">
        <w:rPr>
          <w:rFonts w:cs="Arial"/>
        </w:rPr>
        <w:t xml:space="preserve">nnex </w:t>
      </w:r>
      <w:r w:rsidRPr="00CD6FD5">
        <w:rPr>
          <w:rFonts w:cs="Arial"/>
        </w:rPr>
        <w:t>1</w:t>
      </w:r>
      <w:r w:rsidRPr="00CD6FD5">
        <w:rPr>
          <w:rFonts w:cs="Arial"/>
        </w:rPr>
        <w:fldChar w:fldCharType="end"/>
      </w:r>
      <w:r w:rsidRPr="00CD6FD5">
        <w:rPr>
          <w:rFonts w:cs="Arial"/>
        </w:rPr>
        <w:t xml:space="preserve">). </w:t>
      </w:r>
    </w:p>
    <w:p w14:paraId="1E67CB49" w14:textId="165A9263" w:rsidR="00B80C60" w:rsidRPr="00CD6FD5" w:rsidRDefault="00B80C60" w:rsidP="00B80C60">
      <w:pPr>
        <w:rPr>
          <w:rFonts w:cs="Arial"/>
        </w:rPr>
      </w:pPr>
      <w:r w:rsidRPr="00CD6FD5">
        <w:rPr>
          <w:rFonts w:cs="Arial"/>
        </w:rPr>
        <w:t>The bands which have experienced the highest positive growth, apart the 71-86 GHz band, which showed a very fast increase since 2016</w:t>
      </w:r>
      <w:r w:rsidR="00242B14" w:rsidRPr="00CD6FD5">
        <w:rPr>
          <w:rFonts w:cs="Arial"/>
        </w:rPr>
        <w:t xml:space="preserve"> </w:t>
      </w:r>
      <w:r w:rsidRPr="00CD6FD5">
        <w:rPr>
          <w:rFonts w:cs="Arial"/>
        </w:rPr>
        <w:t xml:space="preserve">are shown in </w:t>
      </w:r>
      <w:r w:rsidRPr="00CD6FD5">
        <w:rPr>
          <w:rFonts w:cs="Arial"/>
        </w:rPr>
        <w:fldChar w:fldCharType="begin"/>
      </w:r>
      <w:r w:rsidRPr="00CD6FD5">
        <w:rPr>
          <w:rFonts w:cs="Arial"/>
        </w:rPr>
        <w:instrText xml:space="preserve"> REF _Ref501362234 \h  \* MERGEFORMAT </w:instrText>
      </w:r>
      <w:r w:rsidRPr="00CD6FD5">
        <w:rPr>
          <w:rFonts w:cs="Arial"/>
        </w:rPr>
      </w:r>
      <w:r w:rsidRPr="00CD6FD5">
        <w:rPr>
          <w:rFonts w:cs="Arial"/>
        </w:rPr>
        <w:fldChar w:fldCharType="separate"/>
      </w:r>
      <w:r w:rsidR="00BF21EF" w:rsidRPr="00CD6FD5">
        <w:rPr>
          <w:rFonts w:cs="Arial"/>
        </w:rPr>
        <w:t>Figure 18</w:t>
      </w:r>
      <w:r w:rsidRPr="00CD6FD5">
        <w:rPr>
          <w:rFonts w:cs="Arial"/>
        </w:rPr>
        <w:fldChar w:fldCharType="end"/>
      </w:r>
      <w:r w:rsidRPr="00CD6FD5">
        <w:rPr>
          <w:rFonts w:cs="Arial"/>
        </w:rPr>
        <w:t xml:space="preserve"> (normali</w:t>
      </w:r>
      <w:r w:rsidR="00242B14" w:rsidRPr="00CD6FD5">
        <w:rPr>
          <w:rFonts w:cs="Arial"/>
        </w:rPr>
        <w:t>s</w:t>
      </w:r>
      <w:r w:rsidRPr="00CD6FD5">
        <w:rPr>
          <w:rFonts w:cs="Arial"/>
        </w:rPr>
        <w:t xml:space="preserve">ed to 1997 data) and </w:t>
      </w:r>
      <w:r w:rsidRPr="00CD6FD5">
        <w:rPr>
          <w:rFonts w:cs="Arial"/>
        </w:rPr>
        <w:fldChar w:fldCharType="begin"/>
      </w:r>
      <w:r w:rsidRPr="00CD6FD5">
        <w:rPr>
          <w:rFonts w:cs="Arial"/>
        </w:rPr>
        <w:instrText xml:space="preserve"> REF _Ref501362236 \h  \* MERGEFORMAT </w:instrText>
      </w:r>
      <w:r w:rsidRPr="00CD6FD5">
        <w:rPr>
          <w:rFonts w:cs="Arial"/>
        </w:rPr>
      </w:r>
      <w:r w:rsidRPr="00CD6FD5">
        <w:rPr>
          <w:rFonts w:cs="Arial"/>
        </w:rPr>
        <w:fldChar w:fldCharType="separate"/>
      </w:r>
      <w:r w:rsidRPr="00CD6FD5">
        <w:rPr>
          <w:rFonts w:cs="Arial"/>
        </w:rPr>
        <w:t>Figure 19</w:t>
      </w:r>
      <w:r w:rsidRPr="00CD6FD5">
        <w:rPr>
          <w:rFonts w:cs="Arial"/>
        </w:rPr>
        <w:fldChar w:fldCharType="end"/>
      </w:r>
      <w:r w:rsidRPr="00CD6FD5">
        <w:rPr>
          <w:rFonts w:cs="Arial"/>
        </w:rPr>
        <w:t>.</w:t>
      </w:r>
    </w:p>
    <w:p w14:paraId="0EEE67F2" w14:textId="77777777" w:rsidR="00B80C60" w:rsidRPr="00CD6FD5" w:rsidRDefault="00B80C60" w:rsidP="007C6FB0">
      <w:pPr>
        <w:jc w:val="center"/>
        <w:rPr>
          <w:rFonts w:cs="Arial"/>
        </w:rPr>
      </w:pPr>
      <w:r w:rsidRPr="00CD6FD5">
        <w:rPr>
          <w:rFonts w:cs="Arial"/>
          <w:noProof/>
          <w:lang w:eastAsia="zh-CN"/>
        </w:rPr>
        <w:drawing>
          <wp:inline distT="0" distB="0" distL="0" distR="0" wp14:anchorId="662D567F" wp14:editId="1C0A0460">
            <wp:extent cx="5887657" cy="2523281"/>
            <wp:effectExtent l="0" t="0" r="8255" b="0"/>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87657" cy="2523281"/>
                    </a:xfrm>
                    <a:prstGeom prst="rect">
                      <a:avLst/>
                    </a:prstGeom>
                    <a:noFill/>
                    <a:ln>
                      <a:noFill/>
                    </a:ln>
                  </pic:spPr>
                </pic:pic>
              </a:graphicData>
            </a:graphic>
          </wp:inline>
        </w:drawing>
      </w:r>
    </w:p>
    <w:p w14:paraId="6B1659C5" w14:textId="7EE30ECC" w:rsidR="00B80C60" w:rsidRPr="00CD6FD5" w:rsidRDefault="00B30FE2" w:rsidP="00960843">
      <w:pPr>
        <w:pStyle w:val="Header"/>
        <w:jc w:val="center"/>
        <w:rPr>
          <w:color w:val="D2232A"/>
          <w:sz w:val="20"/>
          <w:szCs w:val="20"/>
        </w:rPr>
      </w:pPr>
      <w:bookmarkStart w:id="355" w:name="_Ref501362234"/>
      <w:bookmarkStart w:id="356" w:name="_Ref299959118"/>
      <w:r w:rsidRPr="00CD6FD5">
        <w:rPr>
          <w:color w:val="D2232A"/>
          <w:sz w:val="20"/>
          <w:szCs w:val="20"/>
        </w:rPr>
        <w:t xml:space="preserve">Figure </w:t>
      </w:r>
      <w:r w:rsidRPr="00CD6FD5">
        <w:rPr>
          <w:color w:val="D2232A"/>
          <w:sz w:val="20"/>
          <w:szCs w:val="20"/>
        </w:rPr>
        <w:fldChar w:fldCharType="begin"/>
      </w:r>
      <w:r w:rsidRPr="00CD6FD5">
        <w:rPr>
          <w:color w:val="D2232A"/>
          <w:sz w:val="20"/>
          <w:szCs w:val="20"/>
        </w:rPr>
        <w:instrText xml:space="preserve"> SEQ Figure \* ARABIC </w:instrText>
      </w:r>
      <w:r w:rsidRPr="00CD6FD5">
        <w:rPr>
          <w:color w:val="D2232A"/>
          <w:sz w:val="20"/>
          <w:szCs w:val="20"/>
        </w:rPr>
        <w:fldChar w:fldCharType="separate"/>
      </w:r>
      <w:r w:rsidR="00493D80">
        <w:rPr>
          <w:noProof/>
          <w:color w:val="D2232A"/>
          <w:sz w:val="20"/>
          <w:szCs w:val="20"/>
        </w:rPr>
        <w:t>18</w:t>
      </w:r>
      <w:r w:rsidRPr="00CD6FD5">
        <w:rPr>
          <w:color w:val="D2232A"/>
          <w:sz w:val="20"/>
          <w:szCs w:val="20"/>
        </w:rPr>
        <w:fldChar w:fldCharType="end"/>
      </w:r>
      <w:bookmarkEnd w:id="355"/>
      <w:r w:rsidR="00B80C60" w:rsidRPr="00CD6FD5">
        <w:rPr>
          <w:color w:val="D2232A"/>
          <w:sz w:val="20"/>
          <w:szCs w:val="20"/>
        </w:rPr>
        <w:t>: Historical (normalised to 1 link in 1997) trends for P-P links in CEPT</w:t>
      </w:r>
      <w:r w:rsidR="00B80C60" w:rsidRPr="00CD6FD5" w:rsidDel="00DA7A11">
        <w:rPr>
          <w:color w:val="D2232A"/>
          <w:sz w:val="20"/>
          <w:szCs w:val="20"/>
        </w:rPr>
        <w:t xml:space="preserve"> </w:t>
      </w:r>
      <w:bookmarkEnd w:id="356"/>
      <w:r w:rsidR="00B80C60" w:rsidRPr="00CD6FD5">
        <w:rPr>
          <w:color w:val="D2232A"/>
          <w:sz w:val="20"/>
          <w:szCs w:val="20"/>
        </w:rPr>
        <w:t xml:space="preserve">in frequency bands which showed the highest FS growth between 1997 and </w:t>
      </w:r>
      <w:r w:rsidR="00460899" w:rsidRPr="00AA3D5A">
        <w:rPr>
          <w:color w:val="D2232A"/>
          <w:sz w:val="20"/>
          <w:szCs w:val="20"/>
        </w:rPr>
        <w:t>2021</w:t>
      </w:r>
      <w:r w:rsidR="00B80C60" w:rsidRPr="00AA3D5A">
        <w:rPr>
          <w:color w:val="D2232A"/>
          <w:sz w:val="20"/>
          <w:szCs w:val="20"/>
        </w:rPr>
        <w:t xml:space="preserve"> </w:t>
      </w:r>
      <w:r w:rsidR="00B80C60" w:rsidRPr="00CD6FD5">
        <w:rPr>
          <w:color w:val="D2232A"/>
          <w:sz w:val="20"/>
          <w:szCs w:val="20"/>
        </w:rPr>
        <w:t>(P-P only)</w:t>
      </w:r>
    </w:p>
    <w:p w14:paraId="1F2280FD" w14:textId="00F99E1C" w:rsidR="000D7F71" w:rsidRDefault="000D7F71" w:rsidP="00960843">
      <w:pPr>
        <w:pStyle w:val="Header"/>
        <w:jc w:val="center"/>
        <w:rPr>
          <w:color w:val="D2232A"/>
          <w:sz w:val="20"/>
          <w:szCs w:val="20"/>
        </w:rPr>
      </w:pPr>
      <w:bookmarkStart w:id="357" w:name="_Ref501362236"/>
      <w:r w:rsidRPr="006D720A">
        <w:rPr>
          <w:noProof/>
        </w:rPr>
        <w:lastRenderedPageBreak/>
        <w:drawing>
          <wp:inline distT="0" distB="0" distL="0" distR="0" wp14:anchorId="03334B6D" wp14:editId="61E1515D">
            <wp:extent cx="5097439" cy="2243044"/>
            <wp:effectExtent l="0" t="0" r="8255" b="5080"/>
            <wp:docPr id="860301328" name="Picture 86030132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879448" name="Picture 1" descr="Chart, bar chart&#10;&#10;Description automatically generated"/>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105171" cy="2246446"/>
                    </a:xfrm>
                    <a:prstGeom prst="rect">
                      <a:avLst/>
                    </a:prstGeom>
                    <a:noFill/>
                    <a:ln>
                      <a:noFill/>
                    </a:ln>
                  </pic:spPr>
                </pic:pic>
              </a:graphicData>
            </a:graphic>
          </wp:inline>
        </w:drawing>
      </w:r>
    </w:p>
    <w:p w14:paraId="61B688CB" w14:textId="4D8C6C45" w:rsidR="00B80C60" w:rsidRPr="00CD6FD5" w:rsidRDefault="00960843" w:rsidP="00960843">
      <w:pPr>
        <w:pStyle w:val="Header"/>
        <w:jc w:val="center"/>
        <w:rPr>
          <w:rFonts w:cs="Arial"/>
          <w:color w:val="D2232A"/>
          <w:sz w:val="20"/>
          <w:szCs w:val="20"/>
        </w:rPr>
      </w:pPr>
      <w:r w:rsidRPr="00CD6FD5">
        <w:rPr>
          <w:color w:val="D2232A"/>
          <w:sz w:val="20"/>
          <w:szCs w:val="20"/>
        </w:rPr>
        <w:t xml:space="preserve">Figure </w:t>
      </w:r>
      <w:r w:rsidRPr="00CD6FD5">
        <w:rPr>
          <w:color w:val="D2232A"/>
          <w:sz w:val="20"/>
          <w:szCs w:val="20"/>
        </w:rPr>
        <w:fldChar w:fldCharType="begin"/>
      </w:r>
      <w:r w:rsidRPr="00CD6FD5">
        <w:rPr>
          <w:color w:val="D2232A"/>
          <w:sz w:val="20"/>
          <w:szCs w:val="20"/>
        </w:rPr>
        <w:instrText xml:space="preserve"> SEQ Figure \* ARABIC </w:instrText>
      </w:r>
      <w:r w:rsidRPr="00CD6FD5">
        <w:rPr>
          <w:color w:val="D2232A"/>
          <w:sz w:val="20"/>
          <w:szCs w:val="20"/>
        </w:rPr>
        <w:fldChar w:fldCharType="separate"/>
      </w:r>
      <w:r w:rsidR="00493D80">
        <w:rPr>
          <w:noProof/>
          <w:color w:val="D2232A"/>
          <w:sz w:val="20"/>
          <w:szCs w:val="20"/>
        </w:rPr>
        <w:t>19</w:t>
      </w:r>
      <w:r w:rsidRPr="00CD6FD5">
        <w:rPr>
          <w:color w:val="D2232A"/>
          <w:sz w:val="20"/>
          <w:szCs w:val="20"/>
        </w:rPr>
        <w:fldChar w:fldCharType="end"/>
      </w:r>
      <w:bookmarkEnd w:id="357"/>
      <w:r w:rsidR="00B80C60" w:rsidRPr="00CD6FD5">
        <w:rPr>
          <w:rFonts w:cs="Arial"/>
          <w:color w:val="D2232A"/>
          <w:sz w:val="20"/>
          <w:szCs w:val="20"/>
        </w:rPr>
        <w:t xml:space="preserve">: </w:t>
      </w:r>
      <w:r w:rsidRPr="00CD6FD5">
        <w:rPr>
          <w:rFonts w:cs="Arial"/>
          <w:color w:val="D2232A"/>
          <w:sz w:val="20"/>
          <w:szCs w:val="20"/>
        </w:rPr>
        <w:t>A</w:t>
      </w:r>
      <w:r w:rsidR="00B80C60" w:rsidRPr="00CD6FD5">
        <w:rPr>
          <w:rFonts w:cs="Arial"/>
          <w:color w:val="D2232A"/>
          <w:sz w:val="20"/>
          <w:szCs w:val="20"/>
        </w:rPr>
        <w:t>ctive P-P links in 2021 declared by responding administrations in frequency bands which showed the highest FS growth since 1997</w:t>
      </w:r>
    </w:p>
    <w:p w14:paraId="32AABD8C" w14:textId="5E1FF502" w:rsidR="00B80C60" w:rsidRPr="00CD6FD5" w:rsidRDefault="00B80C60" w:rsidP="00B80C60">
      <w:pPr>
        <w:spacing w:afterLines="60" w:after="144"/>
        <w:rPr>
          <w:rFonts w:cs="Arial"/>
          <w:b/>
        </w:rPr>
      </w:pPr>
      <w:r w:rsidRPr="00CD6FD5">
        <w:rPr>
          <w:rFonts w:cs="Arial"/>
        </w:rPr>
        <w:t xml:space="preserve">It is to be noted that </w:t>
      </w:r>
      <w:r w:rsidRPr="00CD6FD5">
        <w:rPr>
          <w:rFonts w:cs="Arial"/>
        </w:rPr>
        <w:fldChar w:fldCharType="begin"/>
      </w:r>
      <w:r w:rsidRPr="00CD6FD5">
        <w:rPr>
          <w:rFonts w:cs="Arial"/>
        </w:rPr>
        <w:instrText xml:space="preserve"> REF _Ref501362234 \h  \* MERGEFORMAT </w:instrText>
      </w:r>
      <w:r w:rsidRPr="00CD6FD5">
        <w:rPr>
          <w:rFonts w:cs="Arial"/>
        </w:rPr>
      </w:r>
      <w:r w:rsidRPr="00CD6FD5">
        <w:rPr>
          <w:rFonts w:cs="Arial"/>
        </w:rPr>
        <w:fldChar w:fldCharType="separate"/>
      </w:r>
      <w:r w:rsidR="00BF21EF" w:rsidRPr="00CD6FD5">
        <w:rPr>
          <w:rFonts w:cs="Arial"/>
        </w:rPr>
        <w:t>Figure 18</w:t>
      </w:r>
      <w:r w:rsidRPr="00CD6FD5">
        <w:rPr>
          <w:rFonts w:cs="Arial"/>
        </w:rPr>
        <w:fldChar w:fldCharType="end"/>
      </w:r>
      <w:r w:rsidRPr="00CD6FD5">
        <w:rPr>
          <w:rFonts w:cs="Arial"/>
        </w:rPr>
        <w:t xml:space="preserve"> takes into account P-P links only. This is quite relevant for the bands 24.5</w:t>
      </w:r>
      <w:r w:rsidR="007D0EEF">
        <w:rPr>
          <w:rFonts w:cs="Arial"/>
        </w:rPr>
        <w:t> </w:t>
      </w:r>
      <w:r w:rsidRPr="00CD6FD5">
        <w:rPr>
          <w:rFonts w:cs="Arial"/>
        </w:rPr>
        <w:t>-</w:t>
      </w:r>
      <w:r w:rsidR="007D0EEF">
        <w:rPr>
          <w:rFonts w:cs="Arial"/>
        </w:rPr>
        <w:t> </w:t>
      </w:r>
      <w:r w:rsidRPr="00CD6FD5">
        <w:rPr>
          <w:rFonts w:cs="Arial"/>
        </w:rPr>
        <w:t>26.5</w:t>
      </w:r>
      <w:r w:rsidR="007D0EEF">
        <w:rPr>
          <w:rFonts w:cs="Arial"/>
        </w:rPr>
        <w:t> </w:t>
      </w:r>
      <w:r w:rsidRPr="00CD6FD5">
        <w:rPr>
          <w:rFonts w:cs="Arial"/>
        </w:rPr>
        <w:t xml:space="preserve">GHz where a high number of </w:t>
      </w:r>
      <w:r w:rsidRPr="00CD6FD5">
        <w:rPr>
          <w:rFonts w:cs="Arial"/>
          <w:color w:val="000000"/>
          <w:lang w:eastAsia="it-IT"/>
        </w:rPr>
        <w:t>Fixed Wireless Access (</w:t>
      </w:r>
      <w:r w:rsidRPr="00CD6FD5">
        <w:rPr>
          <w:rFonts w:cs="Arial"/>
        </w:rPr>
        <w:t>FWA) systems have been developed in the past decade. Many administrations did not indicate any figure for it in replying to the questionnaire, as the regulatory regimes sometimes do not require operators to notify the Central Stations and sometimes even the Base Stations.</w:t>
      </w:r>
    </w:p>
    <w:p w14:paraId="5B36699E" w14:textId="69CD449C" w:rsidR="00B80C60" w:rsidRPr="00CD6FD5" w:rsidRDefault="00B80C60" w:rsidP="00B80C60">
      <w:pPr>
        <w:rPr>
          <w:rFonts w:cs="Arial"/>
        </w:rPr>
      </w:pPr>
      <w:r w:rsidRPr="00CD6FD5">
        <w:rPr>
          <w:rFonts w:cs="Arial"/>
        </w:rPr>
        <w:t>With regard to the bands where number of FS links decreased, the situation is less obvious. Those few bands, where negative growth was detected, showed a decrease of the total number of links by only one or two thousand links. As such a relatively small number may depend on the change of use (e.g. refarming of the band) in one or few bigger countries only. Therefore</w:t>
      </w:r>
      <w:r w:rsidR="00711FED">
        <w:t>,</w:t>
      </w:r>
      <w:r w:rsidRPr="00CD6FD5">
        <w:rPr>
          <w:rFonts w:cs="Arial"/>
        </w:rPr>
        <w:t xml:space="preserve"> it would be impossible to draw statistically reliable conclusions applicable on a wider European scale.</w:t>
      </w:r>
    </w:p>
    <w:p w14:paraId="517EB05C" w14:textId="77777777" w:rsidR="00B80C60" w:rsidRPr="00CD6FD5" w:rsidRDefault="00B80C60" w:rsidP="00B80C60">
      <w:pPr>
        <w:rPr>
          <w:rFonts w:cs="Arial"/>
        </w:rPr>
      </w:pPr>
      <w:r w:rsidRPr="00CD6FD5">
        <w:rPr>
          <w:rFonts w:cs="Arial"/>
        </w:rPr>
        <w:t>Addressing those particular bands, some examples may be cited:</w:t>
      </w:r>
    </w:p>
    <w:p w14:paraId="04408AB9" w14:textId="2163B4F1" w:rsidR="00B80C60" w:rsidRPr="00CD6FD5" w:rsidRDefault="00B80C60" w:rsidP="00B80C60">
      <w:pPr>
        <w:pStyle w:val="ECCBulletsLv1"/>
        <w:ind w:left="340" w:hanging="340"/>
        <w:rPr>
          <w:rFonts w:cs="Arial"/>
        </w:rPr>
      </w:pPr>
      <w:r w:rsidRPr="00CD6FD5">
        <w:rPr>
          <w:rFonts w:cs="Arial"/>
        </w:rPr>
        <w:t>The band 3.6-4.2 GHz had a continuous negative trend since 1997 and has now probably reached its minimum possible number of links. The links that are still in operation are mainly long-haul links for telecommunication and broadcasting network infrastructure</w:t>
      </w:r>
      <w:r w:rsidR="006316E0" w:rsidRPr="00CD6FD5">
        <w:rPr>
          <w:rFonts w:cs="Arial"/>
        </w:rPr>
        <w:t>;</w:t>
      </w:r>
    </w:p>
    <w:p w14:paraId="3B1691C1" w14:textId="0307544A" w:rsidR="00B80C60" w:rsidRPr="00CD6FD5" w:rsidRDefault="00B80C60" w:rsidP="00B80C60">
      <w:pPr>
        <w:pStyle w:val="ECCBulletsLv1"/>
        <w:ind w:left="340" w:hanging="340"/>
        <w:rPr>
          <w:rFonts w:cs="Arial"/>
        </w:rPr>
      </w:pPr>
      <w:r w:rsidRPr="00CD6FD5">
        <w:rPr>
          <w:rFonts w:cs="Arial"/>
        </w:rPr>
        <w:t>The band 10.0-10.68 GHz had a negative trend in the period 1997-2001, after that it experienced</w:t>
      </w:r>
      <w:r w:rsidR="0032226C" w:rsidRPr="00CD6FD5">
        <w:rPr>
          <w:rFonts w:cs="Arial"/>
        </w:rPr>
        <w:t xml:space="preserve"> </w:t>
      </w:r>
      <w:r w:rsidRPr="00CD6FD5">
        <w:rPr>
          <w:rFonts w:cs="Arial"/>
        </w:rPr>
        <w:t>an inversion of trend due to the deployment of new FWA systems;</w:t>
      </w:r>
    </w:p>
    <w:p w14:paraId="6BE27BF1" w14:textId="77777777" w:rsidR="00B80C60" w:rsidRPr="00CD6FD5" w:rsidRDefault="00B80C60" w:rsidP="00B80C60">
      <w:pPr>
        <w:pStyle w:val="ECCBulletsLv1"/>
        <w:ind w:left="340" w:hanging="340"/>
        <w:rPr>
          <w:rFonts w:cs="Arial"/>
        </w:rPr>
      </w:pPr>
      <w:r w:rsidRPr="00CD6FD5">
        <w:rPr>
          <w:rFonts w:cs="Arial"/>
        </w:rPr>
        <w:t>The band 10.7-12.5 GHz had been impacted by the difficulties of sharing with satellite services. This resulted in a negative trend from 1997 to 2001. After that decrease, it experienced a positive trend.</w:t>
      </w:r>
    </w:p>
    <w:p w14:paraId="6AB9BCCB" w14:textId="77777777" w:rsidR="00B80C60" w:rsidRPr="00CD6FD5" w:rsidRDefault="00B80C60" w:rsidP="00B80C60">
      <w:pPr>
        <w:rPr>
          <w:rFonts w:cs="Arial"/>
        </w:rPr>
      </w:pPr>
      <w:r w:rsidRPr="00CD6FD5">
        <w:rPr>
          <w:rFonts w:cs="Arial"/>
        </w:rPr>
        <w:t>The rest of the bands with negative growth are concentrated below 3 GHz, confirming the different use of these bands (mobile/broadcasting, etc.).</w:t>
      </w:r>
    </w:p>
    <w:p w14:paraId="728C957B" w14:textId="77777777" w:rsidR="00B80C60" w:rsidRPr="00CD6FD5" w:rsidRDefault="00B80C60" w:rsidP="003C40B7">
      <w:pPr>
        <w:pStyle w:val="Heading2"/>
        <w:rPr>
          <w:lang w:val="en-GB"/>
        </w:rPr>
      </w:pPr>
      <w:bookmarkStart w:id="358" w:name="_Toc303609779"/>
      <w:bookmarkStart w:id="359" w:name="_Toc303674974"/>
      <w:bookmarkStart w:id="360" w:name="_Toc303675408"/>
      <w:bookmarkStart w:id="361" w:name="_Toc303675921"/>
      <w:bookmarkStart w:id="362" w:name="_Toc501523552"/>
      <w:bookmarkStart w:id="363" w:name="_Toc513131368"/>
      <w:bookmarkStart w:id="364" w:name="_Toc122538878"/>
      <w:bookmarkStart w:id="365" w:name="_Toc142915812"/>
      <w:bookmarkEnd w:id="358"/>
      <w:bookmarkEnd w:id="359"/>
      <w:bookmarkEnd w:id="360"/>
      <w:bookmarkEnd w:id="361"/>
      <w:r w:rsidRPr="00CD6FD5">
        <w:rPr>
          <w:lang w:val="en-GB"/>
        </w:rPr>
        <w:t>The harmonisation progress in FS use</w:t>
      </w:r>
      <w:bookmarkEnd w:id="362"/>
      <w:bookmarkEnd w:id="363"/>
      <w:bookmarkEnd w:id="364"/>
      <w:bookmarkEnd w:id="365"/>
    </w:p>
    <w:p w14:paraId="164F7271" w14:textId="77777777" w:rsidR="00B80C60" w:rsidRPr="00CD6FD5" w:rsidRDefault="00B80C60" w:rsidP="00B80C60">
      <w:pPr>
        <w:rPr>
          <w:rFonts w:cs="Arial"/>
        </w:rPr>
      </w:pPr>
      <w:r w:rsidRPr="00CD6FD5">
        <w:rPr>
          <w:rFonts w:cs="Arial"/>
        </w:rPr>
        <w:t>In this section, an attempt is made to evaluate the scope of harmonisation in utilisation of the various frequency bands by FS across CEPT countries.</w:t>
      </w:r>
    </w:p>
    <w:p w14:paraId="00E61C1E" w14:textId="77777777" w:rsidR="00B80C60" w:rsidRPr="00CD6FD5" w:rsidRDefault="00B80C60" w:rsidP="00B80C60">
      <w:pPr>
        <w:rPr>
          <w:rFonts w:cs="Arial"/>
        </w:rPr>
      </w:pPr>
      <w:r w:rsidRPr="00CD6FD5">
        <w:rPr>
          <w:rFonts w:cs="Arial"/>
        </w:rPr>
        <w:t>Harmonisation in this context means bands that show a dominant uniform use across CEPT countries and a high degree of relevant CEPT channel arrangements or frequency plans being implemented.</w:t>
      </w:r>
    </w:p>
    <w:p w14:paraId="16D14DD1" w14:textId="1B5435C4" w:rsidR="00B80C60" w:rsidRPr="00CD6FD5" w:rsidRDefault="00B80C60" w:rsidP="00B80C60">
      <w:pPr>
        <w:rPr>
          <w:rFonts w:cs="Arial"/>
        </w:rPr>
      </w:pPr>
      <w:r w:rsidRPr="00CD6FD5">
        <w:rPr>
          <w:rFonts w:cs="Arial"/>
        </w:rPr>
        <w:t>Updated information about FS frequency bands, reference Recommendation and implementation within CEPT, allowing to evaluate the degree of harmonisation, is available in ECO Report 04</w:t>
      </w:r>
      <w:r w:rsidR="003C7325" w:rsidRPr="00CD6FD5">
        <w:rPr>
          <w:rFonts w:cs="Arial"/>
        </w:rPr>
        <w:t xml:space="preserve"> </w:t>
      </w:r>
      <w:r w:rsidR="003C7325" w:rsidRPr="00CD6FD5">
        <w:rPr>
          <w:rFonts w:cs="Arial"/>
        </w:rPr>
        <w:fldChar w:fldCharType="begin"/>
      </w:r>
      <w:r w:rsidR="003C7325" w:rsidRPr="00CD6FD5">
        <w:rPr>
          <w:rFonts w:cs="Arial"/>
        </w:rPr>
        <w:instrText xml:space="preserve"> REF _Ref122698655 \r \h </w:instrText>
      </w:r>
      <w:r w:rsidR="003C7325" w:rsidRPr="00CD6FD5">
        <w:rPr>
          <w:rFonts w:cs="Arial"/>
        </w:rPr>
      </w:r>
      <w:r w:rsidR="003C7325" w:rsidRPr="00CD6FD5">
        <w:rPr>
          <w:rFonts w:cs="Arial"/>
        </w:rPr>
        <w:fldChar w:fldCharType="separate"/>
      </w:r>
      <w:r w:rsidR="00493D80">
        <w:rPr>
          <w:rFonts w:cs="Arial"/>
        </w:rPr>
        <w:t>[2]</w:t>
      </w:r>
      <w:r w:rsidR="003C7325" w:rsidRPr="00CD6FD5">
        <w:rPr>
          <w:rFonts w:cs="Arial"/>
        </w:rPr>
        <w:fldChar w:fldCharType="end"/>
      </w:r>
      <w:r w:rsidRPr="00CD6FD5">
        <w:rPr>
          <w:rFonts w:cs="Arial"/>
        </w:rPr>
        <w:t>.</w:t>
      </w:r>
    </w:p>
    <w:p w14:paraId="76A31720" w14:textId="77777777" w:rsidR="00B80C60" w:rsidRPr="00CD6FD5" w:rsidRDefault="00B80C60" w:rsidP="00B80C60">
      <w:pPr>
        <w:rPr>
          <w:rFonts w:cs="Arial"/>
        </w:rPr>
      </w:pPr>
      <w:r w:rsidRPr="00CD6FD5">
        <w:rPr>
          <w:rFonts w:cs="Arial"/>
        </w:rPr>
        <w:t>CEPT administrations should enter the information about their adoption for each ECC Decision to ECO database. Information with regard implementation of ECC/ERC Recommendations could be provided by CEPT administrations to EFIS.</w:t>
      </w:r>
    </w:p>
    <w:p w14:paraId="69BB27E9" w14:textId="77777777" w:rsidR="00B80C60" w:rsidRPr="00CD6FD5" w:rsidRDefault="00B80C60" w:rsidP="00B80C60">
      <w:pPr>
        <w:rPr>
          <w:rFonts w:cs="Arial"/>
        </w:rPr>
      </w:pPr>
      <w:r w:rsidRPr="00CD6FD5">
        <w:rPr>
          <w:rFonts w:cs="Arial"/>
        </w:rPr>
        <w:lastRenderedPageBreak/>
        <w:t>At the time of the publication of this Report, most of the bands are used with significant degree of harmonisation (i.e. percentage of administrations referring to the same deliverable). However, the relatively high number of countries that have not given any information prevents the possibility of a sounding analysis.</w:t>
      </w:r>
    </w:p>
    <w:p w14:paraId="4BF712D9" w14:textId="4CA04ACC" w:rsidR="00B80C60" w:rsidRPr="00CD6FD5" w:rsidRDefault="00B80C60" w:rsidP="00B80C60">
      <w:pPr>
        <w:rPr>
          <w:rFonts w:cs="Arial"/>
        </w:rPr>
      </w:pPr>
      <w:r w:rsidRPr="00CD6FD5">
        <w:rPr>
          <w:rFonts w:cs="Arial"/>
        </w:rPr>
        <w:t>From the analysis of data, it becomes obvious that the availability of CEPT channel arrangements becomes a powerful incentive for achieving wide</w:t>
      </w:r>
      <w:r w:rsidR="00E451D2" w:rsidRPr="00CD6FD5">
        <w:rPr>
          <w:rFonts w:cs="Arial"/>
        </w:rPr>
        <w:t>-</w:t>
      </w:r>
      <w:r w:rsidRPr="00CD6FD5">
        <w:rPr>
          <w:rFonts w:cs="Arial"/>
        </w:rPr>
        <w:t>spread European harmonisation of FS usage in a particular band.</w:t>
      </w:r>
    </w:p>
    <w:p w14:paraId="609AFCAD" w14:textId="53A83D6E" w:rsidR="00B80C60" w:rsidRPr="00CD6FD5" w:rsidRDefault="00B80C60" w:rsidP="00B80C60">
      <w:pPr>
        <w:rPr>
          <w:rFonts w:cs="Arial"/>
        </w:rPr>
      </w:pPr>
      <w:r w:rsidRPr="00CD6FD5">
        <w:rPr>
          <w:rFonts w:cs="Arial"/>
        </w:rPr>
        <w:t>In that respect, it might be also interesting to note how particular ERC/ECC Decisions and Recommendations in the FS field are implemented across CEPT countries. For this purpose</w:t>
      </w:r>
      <w:r w:rsidR="00274A14">
        <w:t>,</w:t>
      </w:r>
      <w:r w:rsidRPr="00CD6FD5">
        <w:rPr>
          <w:rFonts w:cs="Arial"/>
        </w:rPr>
        <w:t xml:space="preserve"> </w:t>
      </w:r>
      <w:r w:rsidRPr="00CD6FD5">
        <w:rPr>
          <w:rFonts w:cs="Arial"/>
        </w:rPr>
        <w:fldChar w:fldCharType="begin"/>
      </w:r>
      <w:r w:rsidRPr="00CD6FD5">
        <w:rPr>
          <w:rFonts w:cs="Arial"/>
        </w:rPr>
        <w:instrText xml:space="preserve"> REF _Ref501362875 \h  \* MERGEFORMAT </w:instrText>
      </w:r>
      <w:r w:rsidRPr="00CD6FD5">
        <w:rPr>
          <w:rFonts w:cs="Arial"/>
        </w:rPr>
      </w:r>
      <w:r w:rsidRPr="00CD6FD5">
        <w:rPr>
          <w:rFonts w:cs="Arial"/>
        </w:rPr>
        <w:fldChar w:fldCharType="separate"/>
      </w:r>
      <w:r w:rsidR="00BF21EF" w:rsidRPr="00CD6FD5">
        <w:rPr>
          <w:rFonts w:cs="Arial"/>
        </w:rPr>
        <w:t>Figure 20</w:t>
      </w:r>
      <w:r w:rsidRPr="00CD6FD5">
        <w:rPr>
          <w:rFonts w:cs="Arial"/>
        </w:rPr>
        <w:fldChar w:fldCharType="end"/>
      </w:r>
      <w:r w:rsidRPr="00CD6FD5">
        <w:rPr>
          <w:rFonts w:cs="Arial"/>
        </w:rPr>
        <w:t xml:space="preserve"> show the number of CEPT administrations committing or planning to commit to ERC/ECC Decisions addressing specific frequency bands, which are most relevant for the planning of FS services. These data are based on the ECO implementation records, as valid for 2022. In </w:t>
      </w:r>
      <w:r w:rsidR="00040780" w:rsidRPr="00CD6FD5">
        <w:rPr>
          <w:rFonts w:cs="Arial"/>
        </w:rPr>
        <w:fldChar w:fldCharType="begin"/>
      </w:r>
      <w:r w:rsidR="00040780" w:rsidRPr="00CD6FD5">
        <w:rPr>
          <w:rFonts w:cs="Arial"/>
        </w:rPr>
        <w:instrText xml:space="preserve"> REF _Ref501363367 \h </w:instrText>
      </w:r>
      <w:r w:rsidR="00040780" w:rsidRPr="00CD6FD5">
        <w:rPr>
          <w:rFonts w:cs="Arial"/>
        </w:rPr>
      </w:r>
      <w:r w:rsidR="00040780" w:rsidRPr="00CD6FD5">
        <w:rPr>
          <w:rFonts w:cs="Arial"/>
        </w:rPr>
        <w:fldChar w:fldCharType="separate"/>
      </w:r>
      <w:r w:rsidR="00040780" w:rsidRPr="00CD6FD5">
        <w:rPr>
          <w:szCs w:val="20"/>
        </w:rPr>
        <w:t xml:space="preserve">Figure </w:t>
      </w:r>
      <w:r w:rsidR="00040780" w:rsidRPr="00CD6FD5">
        <w:rPr>
          <w:noProof/>
          <w:szCs w:val="20"/>
        </w:rPr>
        <w:t>23</w:t>
      </w:r>
      <w:r w:rsidR="00040780" w:rsidRPr="00CD6FD5">
        <w:rPr>
          <w:rFonts w:cs="Arial"/>
        </w:rPr>
        <w:fldChar w:fldCharType="end"/>
      </w:r>
      <w:r w:rsidR="007B7EEB" w:rsidRPr="00CD6FD5">
        <w:rPr>
          <w:rFonts w:cs="Arial"/>
        </w:rPr>
        <w:t>,</w:t>
      </w:r>
      <w:r w:rsidRPr="00CD6FD5">
        <w:rPr>
          <w:rFonts w:cs="Arial"/>
        </w:rPr>
        <w:fldChar w:fldCharType="begin"/>
      </w:r>
      <w:r w:rsidRPr="00CD6FD5">
        <w:rPr>
          <w:rFonts w:cs="Arial"/>
        </w:rPr>
        <w:instrText xml:space="preserve"> REF _Ref501363024 \h  \* MERGEFORMAT </w:instrText>
      </w:r>
      <w:r w:rsidRPr="00CD6FD5">
        <w:rPr>
          <w:rFonts w:cs="Arial"/>
        </w:rPr>
      </w:r>
      <w:r w:rsidR="00B43BD6">
        <w:rPr>
          <w:rFonts w:cs="Arial"/>
        </w:rPr>
        <w:fldChar w:fldCharType="separate"/>
      </w:r>
      <w:r w:rsidRPr="00CD6FD5">
        <w:rPr>
          <w:rFonts w:cs="Arial"/>
        </w:rPr>
        <w:fldChar w:fldCharType="end"/>
      </w:r>
      <w:r w:rsidRPr="00CD6FD5">
        <w:rPr>
          <w:rFonts w:cs="Arial"/>
        </w:rPr>
        <w:t xml:space="preserve"> the implementation status, expressed as number of countries, throughout CEPT, for RF channels with bandwidth of about 14 MHz and higher are shown for some of most used frequency bands.</w:t>
      </w:r>
      <w:r w:rsidR="0032226C" w:rsidRPr="00CD6FD5">
        <w:rPr>
          <w:rFonts w:cs="Arial"/>
        </w:rPr>
        <w:t xml:space="preserve"> </w:t>
      </w:r>
    </w:p>
    <w:p w14:paraId="0500A8BB" w14:textId="60566241" w:rsidR="00B80C60" w:rsidRPr="00CD6FD5" w:rsidRDefault="00B80C60" w:rsidP="00960843">
      <w:pPr>
        <w:pStyle w:val="Caption"/>
        <w:rPr>
          <w:rFonts w:cs="Arial"/>
          <w:lang w:val="en-GB"/>
        </w:rPr>
      </w:pPr>
      <w:r w:rsidRPr="00CD6FD5">
        <w:rPr>
          <w:rFonts w:cs="Arial"/>
          <w:noProof/>
          <w:lang w:val="en-GB" w:eastAsia="zh-CN"/>
        </w:rPr>
        <w:drawing>
          <wp:inline distT="0" distB="0" distL="0" distR="0" wp14:anchorId="4835BCCF" wp14:editId="0BCA72F6">
            <wp:extent cx="5452102" cy="2974693"/>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00423" cy="3001057"/>
                    </a:xfrm>
                    <a:prstGeom prst="rect">
                      <a:avLst/>
                    </a:prstGeom>
                    <a:noFill/>
                    <a:ln>
                      <a:noFill/>
                    </a:ln>
                  </pic:spPr>
                </pic:pic>
              </a:graphicData>
            </a:graphic>
          </wp:inline>
        </w:drawing>
      </w:r>
      <w:bookmarkStart w:id="366" w:name="_Ref299959181"/>
      <w:r w:rsidRPr="00CD6FD5">
        <w:rPr>
          <w:rFonts w:cs="Arial"/>
          <w:lang w:val="en-GB"/>
        </w:rPr>
        <w:br/>
      </w:r>
      <w:bookmarkStart w:id="367" w:name="_Ref501362875"/>
      <w:r w:rsidR="00960843" w:rsidRPr="00CD6FD5">
        <w:rPr>
          <w:lang w:val="en-GB"/>
        </w:rPr>
        <w:t xml:space="preserve">Figure </w:t>
      </w:r>
      <w:r w:rsidR="00960843" w:rsidRPr="00CD6FD5">
        <w:rPr>
          <w:lang w:val="en-GB"/>
        </w:rPr>
        <w:fldChar w:fldCharType="begin"/>
      </w:r>
      <w:r w:rsidR="00960843" w:rsidRPr="00CD6FD5">
        <w:rPr>
          <w:lang w:val="en-GB"/>
        </w:rPr>
        <w:instrText xml:space="preserve"> SEQ Figure \* ARABIC </w:instrText>
      </w:r>
      <w:r w:rsidR="00960843" w:rsidRPr="00CD6FD5">
        <w:rPr>
          <w:lang w:val="en-GB"/>
        </w:rPr>
        <w:fldChar w:fldCharType="separate"/>
      </w:r>
      <w:r w:rsidR="00493D80">
        <w:rPr>
          <w:noProof/>
          <w:lang w:val="en-GB"/>
        </w:rPr>
        <w:t>20</w:t>
      </w:r>
      <w:r w:rsidR="00960843" w:rsidRPr="00CD6FD5">
        <w:rPr>
          <w:lang w:val="en-GB"/>
        </w:rPr>
        <w:fldChar w:fldCharType="end"/>
      </w:r>
      <w:bookmarkEnd w:id="366"/>
      <w:bookmarkEnd w:id="367"/>
      <w:r w:rsidRPr="00CD6FD5">
        <w:rPr>
          <w:rFonts w:cs="Arial"/>
          <w:lang w:val="en-GB"/>
        </w:rPr>
        <w:t>: Implementation of some major ERC/ECC Decisions in the field of FS as of November 2022 (source:</w:t>
      </w:r>
      <w:r w:rsidR="009B1034">
        <w:rPr>
          <w:rFonts w:cs="Arial"/>
          <w:lang w:val="en-GB"/>
        </w:rPr>
        <w:t xml:space="preserve"> </w:t>
      </w:r>
      <w:r w:rsidR="009B1034" w:rsidRPr="009B1034">
        <w:rPr>
          <w:rFonts w:cs="Arial"/>
          <w:lang w:val="en-GB"/>
        </w:rPr>
        <w:t>http://test.ecodocdb.dk/docdb</w:t>
      </w:r>
      <w:r w:rsidRPr="00CD6FD5">
        <w:rPr>
          <w:rFonts w:cs="Arial"/>
          <w:lang w:val="en-GB"/>
        </w:rPr>
        <w:t xml:space="preserve">) </w:t>
      </w:r>
    </w:p>
    <w:p w14:paraId="47AA16A4" w14:textId="77777777" w:rsidR="00B80C60" w:rsidRPr="00CD6FD5" w:rsidRDefault="00B80C60" w:rsidP="00B80C60">
      <w:pPr>
        <w:rPr>
          <w:rFonts w:cs="Arial"/>
        </w:rPr>
      </w:pPr>
    </w:p>
    <w:p w14:paraId="63337442" w14:textId="77777777" w:rsidR="00B80C60" w:rsidRPr="00CD6FD5" w:rsidRDefault="00B80C60" w:rsidP="00B17EC7">
      <w:pPr>
        <w:jc w:val="center"/>
        <w:rPr>
          <w:rFonts w:cs="Arial"/>
        </w:rPr>
      </w:pPr>
      <w:bookmarkStart w:id="368" w:name="_Ref303293180"/>
      <w:r w:rsidRPr="00CD6FD5">
        <w:rPr>
          <w:rFonts w:cs="Arial"/>
          <w:noProof/>
          <w:lang w:eastAsia="zh-CN"/>
        </w:rPr>
        <w:drawing>
          <wp:inline distT="0" distB="0" distL="0" distR="0" wp14:anchorId="21429738" wp14:editId="66FA11EC">
            <wp:extent cx="4746228" cy="2303362"/>
            <wp:effectExtent l="0" t="0" r="0" b="190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57694" cy="2308927"/>
                    </a:xfrm>
                    <a:prstGeom prst="rect">
                      <a:avLst/>
                    </a:prstGeom>
                    <a:noFill/>
                    <a:ln>
                      <a:noFill/>
                    </a:ln>
                  </pic:spPr>
                </pic:pic>
              </a:graphicData>
            </a:graphic>
          </wp:inline>
        </w:drawing>
      </w:r>
    </w:p>
    <w:p w14:paraId="47FFEA48" w14:textId="60D18E2F" w:rsidR="00B80C60" w:rsidRPr="00CD6FD5" w:rsidRDefault="00960843" w:rsidP="00960843">
      <w:pPr>
        <w:pStyle w:val="Header"/>
        <w:jc w:val="center"/>
        <w:rPr>
          <w:rFonts w:cs="Arial"/>
          <w:color w:val="D2232A"/>
          <w:sz w:val="20"/>
          <w:szCs w:val="20"/>
        </w:rPr>
      </w:pPr>
      <w:bookmarkStart w:id="369" w:name="_Ref509309636"/>
      <w:r w:rsidRPr="00CD6FD5">
        <w:rPr>
          <w:color w:val="D2232A"/>
          <w:sz w:val="20"/>
          <w:szCs w:val="20"/>
        </w:rPr>
        <w:t xml:space="preserve">Figure </w:t>
      </w:r>
      <w:r w:rsidRPr="00CD6FD5">
        <w:rPr>
          <w:color w:val="D2232A"/>
          <w:sz w:val="20"/>
          <w:szCs w:val="20"/>
        </w:rPr>
        <w:fldChar w:fldCharType="begin"/>
      </w:r>
      <w:r w:rsidRPr="00CD6FD5">
        <w:rPr>
          <w:color w:val="D2232A"/>
          <w:sz w:val="20"/>
          <w:szCs w:val="20"/>
        </w:rPr>
        <w:instrText xml:space="preserve"> SEQ Figure \* ARABIC </w:instrText>
      </w:r>
      <w:r w:rsidRPr="00CD6FD5">
        <w:rPr>
          <w:color w:val="D2232A"/>
          <w:sz w:val="20"/>
          <w:szCs w:val="20"/>
        </w:rPr>
        <w:fldChar w:fldCharType="separate"/>
      </w:r>
      <w:r w:rsidR="00493D80">
        <w:rPr>
          <w:noProof/>
          <w:color w:val="D2232A"/>
          <w:sz w:val="20"/>
          <w:szCs w:val="20"/>
        </w:rPr>
        <w:t>21</w:t>
      </w:r>
      <w:r w:rsidRPr="00CD6FD5">
        <w:rPr>
          <w:color w:val="D2232A"/>
          <w:sz w:val="20"/>
          <w:szCs w:val="20"/>
        </w:rPr>
        <w:fldChar w:fldCharType="end"/>
      </w:r>
      <w:bookmarkEnd w:id="369"/>
      <w:r w:rsidR="00B80C60" w:rsidRPr="00CD6FD5">
        <w:rPr>
          <w:rFonts w:cs="Arial"/>
          <w:color w:val="D2232A"/>
          <w:sz w:val="20"/>
          <w:szCs w:val="20"/>
        </w:rPr>
        <w:t>: Statistics of number of countries implementing channel bandwidth of at least 13.75 MHz for some most used frequency bands)</w:t>
      </w:r>
    </w:p>
    <w:p w14:paraId="3FCBB1FC" w14:textId="0986FF34" w:rsidR="00B80C60" w:rsidRPr="00CD6FD5" w:rsidRDefault="00E92164" w:rsidP="003C40B7">
      <w:pPr>
        <w:pStyle w:val="Heading2"/>
        <w:rPr>
          <w:lang w:val="en-GB"/>
        </w:rPr>
      </w:pPr>
      <w:bookmarkStart w:id="370" w:name="_Toc501377699"/>
      <w:bookmarkStart w:id="371" w:name="_Toc501387174"/>
      <w:bookmarkStart w:id="372" w:name="_Toc501523553"/>
      <w:bookmarkStart w:id="373" w:name="_Toc513131369"/>
      <w:bookmarkStart w:id="374" w:name="_Toc122538879"/>
      <w:bookmarkStart w:id="375" w:name="_Toc142915813"/>
      <w:bookmarkEnd w:id="368"/>
      <w:bookmarkEnd w:id="370"/>
      <w:bookmarkEnd w:id="371"/>
      <w:r w:rsidRPr="00CD6FD5">
        <w:rPr>
          <w:lang w:val="en-GB"/>
        </w:rPr>
        <w:lastRenderedPageBreak/>
        <w:t>Band-by-band</w:t>
      </w:r>
      <w:r w:rsidR="00B80C60" w:rsidRPr="00CD6FD5">
        <w:rPr>
          <w:lang w:val="en-GB"/>
        </w:rPr>
        <w:t xml:space="preserve"> analysis overview</w:t>
      </w:r>
      <w:bookmarkEnd w:id="372"/>
      <w:bookmarkEnd w:id="373"/>
      <w:bookmarkEnd w:id="374"/>
      <w:bookmarkEnd w:id="375"/>
    </w:p>
    <w:p w14:paraId="0477E49F" w14:textId="45985B37" w:rsidR="00B80C60" w:rsidRPr="00CD6FD5" w:rsidRDefault="00B80C60" w:rsidP="00B80C60">
      <w:pPr>
        <w:rPr>
          <w:rFonts w:cs="Arial"/>
        </w:rPr>
      </w:pPr>
      <w:r w:rsidRPr="00CD6FD5">
        <w:rPr>
          <w:rFonts w:cs="Arial"/>
        </w:rPr>
        <w:t xml:space="preserve">A </w:t>
      </w:r>
      <w:r w:rsidR="00E92164" w:rsidRPr="00CD6FD5">
        <w:rPr>
          <w:rFonts w:cs="Arial"/>
        </w:rPr>
        <w:t>band-by-band</w:t>
      </w:r>
      <w:r w:rsidRPr="00CD6FD5">
        <w:rPr>
          <w:rFonts w:cs="Arial"/>
        </w:rPr>
        <w:t xml:space="preserve"> analysis has been performed based on the responses from the questionnaire. In general, FS deployment below 5 GHz indicate stable or no growth for P-P applications For all the frequencies there is a trend for increase except for the 31 GHz band being stable. </w:t>
      </w:r>
    </w:p>
    <w:p w14:paraId="068A5399" w14:textId="4BA1B742" w:rsidR="00B80C60" w:rsidRPr="00CD6FD5" w:rsidRDefault="00B80C60" w:rsidP="00B80C60">
      <w:pPr>
        <w:rPr>
          <w:rFonts w:cs="Arial"/>
        </w:rPr>
      </w:pPr>
      <w:r w:rsidRPr="00CD6FD5">
        <w:rPr>
          <w:rFonts w:cs="Arial"/>
        </w:rPr>
        <w:t xml:space="preserve">For further details </w:t>
      </w:r>
      <w:r w:rsidR="00242B14" w:rsidRPr="00CD6FD5">
        <w:rPr>
          <w:rFonts w:cs="Arial"/>
        </w:rPr>
        <w:t>(</w:t>
      </w:r>
      <w:r w:rsidRPr="00CD6FD5">
        <w:rPr>
          <w:rFonts w:cs="Arial"/>
        </w:rPr>
        <w:t xml:space="preserve">see </w:t>
      </w:r>
      <w:r w:rsidRPr="00CD6FD5">
        <w:rPr>
          <w:rFonts w:cs="Arial"/>
        </w:rPr>
        <w:fldChar w:fldCharType="begin"/>
      </w:r>
      <w:r w:rsidRPr="00CD6FD5">
        <w:rPr>
          <w:rFonts w:cs="Arial"/>
        </w:rPr>
        <w:instrText xml:space="preserve"> REF _Ref303331639 \r \h  \* MERGEFORMAT </w:instrText>
      </w:r>
      <w:r w:rsidRPr="00CD6FD5">
        <w:rPr>
          <w:rFonts w:cs="Arial"/>
        </w:rPr>
      </w:r>
      <w:r w:rsidRPr="00CD6FD5">
        <w:rPr>
          <w:rFonts w:cs="Arial"/>
        </w:rPr>
        <w:fldChar w:fldCharType="separate"/>
      </w:r>
      <w:r w:rsidRPr="00CD6FD5">
        <w:rPr>
          <w:rFonts w:cs="Arial"/>
        </w:rPr>
        <w:t>A</w:t>
      </w:r>
      <w:r w:rsidR="0022204B" w:rsidRPr="00CD6FD5">
        <w:rPr>
          <w:rFonts w:cs="Arial"/>
        </w:rPr>
        <w:t xml:space="preserve">nnex </w:t>
      </w:r>
      <w:r w:rsidRPr="00CD6FD5">
        <w:rPr>
          <w:rFonts w:cs="Arial"/>
        </w:rPr>
        <w:t>1</w:t>
      </w:r>
      <w:r w:rsidRPr="00CD6FD5">
        <w:rPr>
          <w:rFonts w:cs="Arial"/>
        </w:rPr>
        <w:fldChar w:fldCharType="end"/>
      </w:r>
      <w:r w:rsidR="00242B14" w:rsidRPr="00CD6FD5">
        <w:rPr>
          <w:rFonts w:cs="Arial"/>
        </w:rPr>
        <w:t>)</w:t>
      </w:r>
      <w:r w:rsidRPr="00CD6FD5">
        <w:rPr>
          <w:rFonts w:cs="Arial"/>
        </w:rPr>
        <w:t>.</w:t>
      </w:r>
    </w:p>
    <w:p w14:paraId="03B5D207" w14:textId="77777777" w:rsidR="00B80C60" w:rsidRPr="00CD6FD5" w:rsidRDefault="00B80C60" w:rsidP="00B80C60">
      <w:pPr>
        <w:rPr>
          <w:rFonts w:cs="Arial"/>
        </w:rPr>
      </w:pPr>
      <w:bookmarkStart w:id="376" w:name="_Toc303674977"/>
      <w:bookmarkStart w:id="377" w:name="_Toc303675411"/>
      <w:bookmarkStart w:id="378" w:name="_Toc303675924"/>
      <w:bookmarkStart w:id="379" w:name="_Toc303609782"/>
      <w:bookmarkStart w:id="380" w:name="_Toc303674978"/>
      <w:bookmarkStart w:id="381" w:name="_Toc303675412"/>
      <w:bookmarkStart w:id="382" w:name="_Toc303675925"/>
      <w:bookmarkStart w:id="383" w:name="_Toc303609783"/>
      <w:bookmarkStart w:id="384" w:name="_Toc303674979"/>
      <w:bookmarkStart w:id="385" w:name="_Toc303675413"/>
      <w:bookmarkStart w:id="386" w:name="_Toc303675926"/>
      <w:bookmarkStart w:id="387" w:name="_Toc303609784"/>
      <w:bookmarkStart w:id="388" w:name="_Toc303674980"/>
      <w:bookmarkStart w:id="389" w:name="_Toc303675414"/>
      <w:bookmarkStart w:id="390" w:name="_Toc303675927"/>
      <w:bookmarkStart w:id="391" w:name="_Toc303609785"/>
      <w:bookmarkStart w:id="392" w:name="_Toc303674981"/>
      <w:bookmarkStart w:id="393" w:name="_Toc303675415"/>
      <w:bookmarkStart w:id="394" w:name="_Toc303675928"/>
      <w:bookmarkStart w:id="395" w:name="_Toc303293655"/>
      <w:bookmarkStart w:id="396" w:name="_Toc303336890"/>
      <w:bookmarkStart w:id="397" w:name="_Toc303583938"/>
      <w:bookmarkStart w:id="398" w:name="_Toc303609786"/>
      <w:bookmarkStart w:id="399" w:name="_Toc303674982"/>
      <w:bookmarkStart w:id="400" w:name="_Toc303675416"/>
      <w:bookmarkStart w:id="401" w:name="_Toc303675929"/>
      <w:bookmarkStart w:id="402" w:name="_Toc303293656"/>
      <w:bookmarkStart w:id="403" w:name="_Toc303336891"/>
      <w:bookmarkStart w:id="404" w:name="_Toc303583939"/>
      <w:bookmarkStart w:id="405" w:name="_Toc303609787"/>
      <w:bookmarkStart w:id="406" w:name="_Toc303674983"/>
      <w:bookmarkStart w:id="407" w:name="_Toc303675417"/>
      <w:bookmarkStart w:id="408" w:name="_Toc303675930"/>
      <w:bookmarkStart w:id="409" w:name="_Toc303293657"/>
      <w:bookmarkStart w:id="410" w:name="_Toc303336892"/>
      <w:bookmarkStart w:id="411" w:name="_Toc303583940"/>
      <w:bookmarkStart w:id="412" w:name="_Toc303609788"/>
      <w:bookmarkStart w:id="413" w:name="_Toc303674984"/>
      <w:bookmarkStart w:id="414" w:name="_Toc303675418"/>
      <w:bookmarkStart w:id="415" w:name="_Toc303675931"/>
      <w:bookmarkStart w:id="416" w:name="_Toc303293658"/>
      <w:bookmarkStart w:id="417" w:name="_Toc303336893"/>
      <w:bookmarkStart w:id="418" w:name="_Toc303583941"/>
      <w:bookmarkStart w:id="419" w:name="_Toc303609789"/>
      <w:bookmarkStart w:id="420" w:name="_Toc303674985"/>
      <w:bookmarkStart w:id="421" w:name="_Toc303675419"/>
      <w:bookmarkStart w:id="422" w:name="_Toc303675932"/>
      <w:bookmarkStart w:id="423" w:name="_Toc303293659"/>
      <w:bookmarkStart w:id="424" w:name="_Toc303336894"/>
      <w:bookmarkStart w:id="425" w:name="_Toc303583942"/>
      <w:bookmarkStart w:id="426" w:name="_Toc303609790"/>
      <w:bookmarkStart w:id="427" w:name="_Toc303674986"/>
      <w:bookmarkStart w:id="428" w:name="_Toc303675420"/>
      <w:bookmarkStart w:id="429" w:name="_Toc303675933"/>
      <w:bookmarkStart w:id="430" w:name="_Toc303293660"/>
      <w:bookmarkStart w:id="431" w:name="_Toc303336895"/>
      <w:bookmarkStart w:id="432" w:name="_Toc303583943"/>
      <w:bookmarkStart w:id="433" w:name="_Toc303609791"/>
      <w:bookmarkStart w:id="434" w:name="_Toc303674987"/>
      <w:bookmarkStart w:id="435" w:name="_Toc303675421"/>
      <w:bookmarkStart w:id="436" w:name="_Toc303675934"/>
      <w:bookmarkStart w:id="437" w:name="_Toc303293661"/>
      <w:bookmarkStart w:id="438" w:name="_Toc303336896"/>
      <w:bookmarkStart w:id="439" w:name="_Toc303583944"/>
      <w:bookmarkStart w:id="440" w:name="_Toc303609792"/>
      <w:bookmarkStart w:id="441" w:name="_Toc303674988"/>
      <w:bookmarkStart w:id="442" w:name="_Toc303675422"/>
      <w:bookmarkStart w:id="443" w:name="_Toc303675935"/>
      <w:bookmarkStart w:id="444" w:name="_Toc303293662"/>
      <w:bookmarkStart w:id="445" w:name="_Toc303336897"/>
      <w:bookmarkStart w:id="446" w:name="_Toc303583945"/>
      <w:bookmarkStart w:id="447" w:name="_Toc303609793"/>
      <w:bookmarkStart w:id="448" w:name="_Toc303674989"/>
      <w:bookmarkStart w:id="449" w:name="_Toc303675423"/>
      <w:bookmarkStart w:id="450" w:name="_Toc303675936"/>
      <w:bookmarkStart w:id="451" w:name="_Toc303293663"/>
      <w:bookmarkStart w:id="452" w:name="_Toc303336898"/>
      <w:bookmarkStart w:id="453" w:name="_Toc303583946"/>
      <w:bookmarkStart w:id="454" w:name="_Toc303609794"/>
      <w:bookmarkStart w:id="455" w:name="_Toc303674990"/>
      <w:bookmarkStart w:id="456" w:name="_Toc303675424"/>
      <w:bookmarkStart w:id="457" w:name="_Toc303675937"/>
      <w:bookmarkStart w:id="458" w:name="_Toc303293664"/>
      <w:bookmarkStart w:id="459" w:name="_Toc303336899"/>
      <w:bookmarkStart w:id="460" w:name="_Toc303583947"/>
      <w:bookmarkStart w:id="461" w:name="_Toc303609795"/>
      <w:bookmarkStart w:id="462" w:name="_Toc303674991"/>
      <w:bookmarkStart w:id="463" w:name="_Toc303675425"/>
      <w:bookmarkStart w:id="464" w:name="_Toc303675938"/>
      <w:bookmarkStart w:id="465" w:name="_Toc303293665"/>
      <w:bookmarkStart w:id="466" w:name="_Toc303336900"/>
      <w:bookmarkStart w:id="467" w:name="_Toc303583948"/>
      <w:bookmarkStart w:id="468" w:name="_Toc303609796"/>
      <w:bookmarkStart w:id="469" w:name="_Toc303674992"/>
      <w:bookmarkStart w:id="470" w:name="_Toc303675426"/>
      <w:bookmarkStart w:id="471" w:name="_Toc303675939"/>
      <w:bookmarkStart w:id="472" w:name="_Toc303293666"/>
      <w:bookmarkStart w:id="473" w:name="_Toc303336901"/>
      <w:bookmarkStart w:id="474" w:name="_Toc303583949"/>
      <w:bookmarkStart w:id="475" w:name="_Toc303609797"/>
      <w:bookmarkStart w:id="476" w:name="_Toc303674993"/>
      <w:bookmarkStart w:id="477" w:name="_Toc303675427"/>
      <w:bookmarkStart w:id="478" w:name="_Toc303675940"/>
      <w:bookmarkStart w:id="479" w:name="_Toc303293667"/>
      <w:bookmarkStart w:id="480" w:name="_Toc303336902"/>
      <w:bookmarkStart w:id="481" w:name="_Toc303583950"/>
      <w:bookmarkStart w:id="482" w:name="_Toc303609798"/>
      <w:bookmarkStart w:id="483" w:name="_Toc303674994"/>
      <w:bookmarkStart w:id="484" w:name="_Toc303675428"/>
      <w:bookmarkStart w:id="485" w:name="_Toc303675941"/>
      <w:bookmarkStart w:id="486" w:name="_Toc303293668"/>
      <w:bookmarkStart w:id="487" w:name="_Toc303336903"/>
      <w:bookmarkStart w:id="488" w:name="_Toc303583951"/>
      <w:bookmarkStart w:id="489" w:name="_Toc303609799"/>
      <w:bookmarkStart w:id="490" w:name="_Toc303674995"/>
      <w:bookmarkStart w:id="491" w:name="_Toc303675429"/>
      <w:bookmarkStart w:id="492" w:name="_Toc303675942"/>
      <w:bookmarkStart w:id="493" w:name="_Toc303293669"/>
      <w:bookmarkStart w:id="494" w:name="_Toc303336904"/>
      <w:bookmarkStart w:id="495" w:name="_Toc303583952"/>
      <w:bookmarkStart w:id="496" w:name="_Toc303609800"/>
      <w:bookmarkStart w:id="497" w:name="_Toc303674996"/>
      <w:bookmarkStart w:id="498" w:name="_Toc303675430"/>
      <w:bookmarkStart w:id="499" w:name="_Toc303675943"/>
      <w:bookmarkStart w:id="500" w:name="_Toc303293670"/>
      <w:bookmarkStart w:id="501" w:name="_Toc303336905"/>
      <w:bookmarkStart w:id="502" w:name="_Toc303583953"/>
      <w:bookmarkStart w:id="503" w:name="_Toc303609801"/>
      <w:bookmarkStart w:id="504" w:name="_Toc303674997"/>
      <w:bookmarkStart w:id="505" w:name="_Toc303675431"/>
      <w:bookmarkStart w:id="506" w:name="_Toc303675944"/>
      <w:bookmarkStart w:id="507" w:name="_Toc303293671"/>
      <w:bookmarkStart w:id="508" w:name="_Toc303336906"/>
      <w:bookmarkStart w:id="509" w:name="_Toc303583954"/>
      <w:bookmarkStart w:id="510" w:name="_Toc303609802"/>
      <w:bookmarkStart w:id="511" w:name="_Toc303674998"/>
      <w:bookmarkStart w:id="512" w:name="_Toc303675432"/>
      <w:bookmarkStart w:id="513" w:name="_Toc303675945"/>
      <w:bookmarkStart w:id="514" w:name="_Toc303293672"/>
      <w:bookmarkStart w:id="515" w:name="_Toc303336907"/>
      <w:bookmarkStart w:id="516" w:name="_Toc303583955"/>
      <w:bookmarkStart w:id="517" w:name="_Toc303609803"/>
      <w:bookmarkStart w:id="518" w:name="_Toc303674999"/>
      <w:bookmarkStart w:id="519" w:name="_Toc303675433"/>
      <w:bookmarkStart w:id="520" w:name="_Toc303675946"/>
      <w:bookmarkStart w:id="521" w:name="_Toc303293673"/>
      <w:bookmarkStart w:id="522" w:name="_Toc303336908"/>
      <w:bookmarkStart w:id="523" w:name="_Toc303583956"/>
      <w:bookmarkStart w:id="524" w:name="_Toc303609804"/>
      <w:bookmarkStart w:id="525" w:name="_Toc303675000"/>
      <w:bookmarkStart w:id="526" w:name="_Toc303675434"/>
      <w:bookmarkStart w:id="527" w:name="_Toc303675947"/>
      <w:bookmarkStart w:id="528" w:name="_Toc303293674"/>
      <w:bookmarkStart w:id="529" w:name="_Toc303336909"/>
      <w:bookmarkStart w:id="530" w:name="_Toc303583957"/>
      <w:bookmarkStart w:id="531" w:name="_Toc303609805"/>
      <w:bookmarkStart w:id="532" w:name="_Toc303675001"/>
      <w:bookmarkStart w:id="533" w:name="_Toc303675435"/>
      <w:bookmarkStart w:id="534" w:name="_Toc303675948"/>
      <w:bookmarkStart w:id="535" w:name="_Toc303293675"/>
      <w:bookmarkStart w:id="536" w:name="_Toc303336910"/>
      <w:bookmarkStart w:id="537" w:name="_Toc303583958"/>
      <w:bookmarkStart w:id="538" w:name="_Toc303609806"/>
      <w:bookmarkStart w:id="539" w:name="_Toc303675002"/>
      <w:bookmarkStart w:id="540" w:name="_Toc303675436"/>
      <w:bookmarkStart w:id="541" w:name="_Toc303675949"/>
      <w:bookmarkStart w:id="542" w:name="_Toc303293676"/>
      <w:bookmarkStart w:id="543" w:name="_Toc303336911"/>
      <w:bookmarkStart w:id="544" w:name="_Toc303583959"/>
      <w:bookmarkStart w:id="545" w:name="_Toc303609807"/>
      <w:bookmarkStart w:id="546" w:name="_Toc303675003"/>
      <w:bookmarkStart w:id="547" w:name="_Toc303675437"/>
      <w:bookmarkStart w:id="548" w:name="_Toc303675950"/>
      <w:bookmarkStart w:id="549" w:name="_Toc303293677"/>
      <w:bookmarkStart w:id="550" w:name="_Toc303336912"/>
      <w:bookmarkStart w:id="551" w:name="_Toc303583960"/>
      <w:bookmarkStart w:id="552" w:name="_Toc303609808"/>
      <w:bookmarkStart w:id="553" w:name="_Toc303675004"/>
      <w:bookmarkStart w:id="554" w:name="_Toc303675438"/>
      <w:bookmarkStart w:id="555" w:name="_Toc303675951"/>
      <w:bookmarkStart w:id="556" w:name="_Toc303293678"/>
      <w:bookmarkStart w:id="557" w:name="_Toc303336913"/>
      <w:bookmarkStart w:id="558" w:name="_Toc303583961"/>
      <w:bookmarkStart w:id="559" w:name="_Toc303609809"/>
      <w:bookmarkStart w:id="560" w:name="_Toc303675005"/>
      <w:bookmarkStart w:id="561" w:name="_Toc303675439"/>
      <w:bookmarkStart w:id="562" w:name="_Toc303675952"/>
      <w:bookmarkStart w:id="563" w:name="_Toc303293679"/>
      <w:bookmarkStart w:id="564" w:name="_Toc303336914"/>
      <w:bookmarkStart w:id="565" w:name="_Toc303583962"/>
      <w:bookmarkStart w:id="566" w:name="_Toc303609810"/>
      <w:bookmarkStart w:id="567" w:name="_Toc303675006"/>
      <w:bookmarkStart w:id="568" w:name="_Toc303675440"/>
      <w:bookmarkStart w:id="569" w:name="_Toc303675953"/>
      <w:bookmarkStart w:id="570" w:name="_Toc303293680"/>
      <w:bookmarkStart w:id="571" w:name="_Toc303336915"/>
      <w:bookmarkStart w:id="572" w:name="_Toc303583963"/>
      <w:bookmarkStart w:id="573" w:name="_Toc303609811"/>
      <w:bookmarkStart w:id="574" w:name="_Toc303675007"/>
      <w:bookmarkStart w:id="575" w:name="_Toc303675441"/>
      <w:bookmarkStart w:id="576" w:name="_Toc303675954"/>
      <w:bookmarkStart w:id="577" w:name="_Toc303293681"/>
      <w:bookmarkStart w:id="578" w:name="_Toc303336916"/>
      <w:bookmarkStart w:id="579" w:name="_Toc303583964"/>
      <w:bookmarkStart w:id="580" w:name="_Toc303609812"/>
      <w:bookmarkStart w:id="581" w:name="_Toc303675008"/>
      <w:bookmarkStart w:id="582" w:name="_Toc303675442"/>
      <w:bookmarkStart w:id="583" w:name="_Toc303675955"/>
      <w:bookmarkStart w:id="584" w:name="_Toc303293682"/>
      <w:bookmarkStart w:id="585" w:name="_Toc303336917"/>
      <w:bookmarkStart w:id="586" w:name="_Toc303583965"/>
      <w:bookmarkStart w:id="587" w:name="_Toc303609813"/>
      <w:bookmarkStart w:id="588" w:name="_Toc303675009"/>
      <w:bookmarkStart w:id="589" w:name="_Toc303675443"/>
      <w:bookmarkStart w:id="590" w:name="_Toc303675956"/>
      <w:bookmarkStart w:id="591" w:name="_Toc303293683"/>
      <w:bookmarkStart w:id="592" w:name="_Toc303336918"/>
      <w:bookmarkStart w:id="593" w:name="_Toc303583966"/>
      <w:bookmarkStart w:id="594" w:name="_Toc303609814"/>
      <w:bookmarkStart w:id="595" w:name="_Toc303675010"/>
      <w:bookmarkStart w:id="596" w:name="_Toc303675444"/>
      <w:bookmarkStart w:id="597" w:name="_Toc303675957"/>
      <w:bookmarkStart w:id="598" w:name="_Toc303293684"/>
      <w:bookmarkStart w:id="599" w:name="_Toc303336919"/>
      <w:bookmarkStart w:id="600" w:name="_Toc303583967"/>
      <w:bookmarkStart w:id="601" w:name="_Toc303609815"/>
      <w:bookmarkStart w:id="602" w:name="_Toc303675011"/>
      <w:bookmarkStart w:id="603" w:name="_Toc303675445"/>
      <w:bookmarkStart w:id="604" w:name="_Toc303675958"/>
      <w:bookmarkStart w:id="605" w:name="_Toc303293685"/>
      <w:bookmarkStart w:id="606" w:name="_Toc303336920"/>
      <w:bookmarkStart w:id="607" w:name="_Toc303583968"/>
      <w:bookmarkStart w:id="608" w:name="_Toc303609816"/>
      <w:bookmarkStart w:id="609" w:name="_Toc303675012"/>
      <w:bookmarkStart w:id="610" w:name="_Toc303675446"/>
      <w:bookmarkStart w:id="611" w:name="_Toc303675959"/>
      <w:bookmarkStart w:id="612" w:name="_Toc303293686"/>
      <w:bookmarkStart w:id="613" w:name="_Toc303336921"/>
      <w:bookmarkStart w:id="614" w:name="_Toc303583969"/>
      <w:bookmarkStart w:id="615" w:name="_Toc303609817"/>
      <w:bookmarkStart w:id="616" w:name="_Toc303675013"/>
      <w:bookmarkStart w:id="617" w:name="_Toc303675447"/>
      <w:bookmarkStart w:id="618" w:name="_Toc303675960"/>
      <w:bookmarkStart w:id="619" w:name="_Toc303293687"/>
      <w:bookmarkStart w:id="620" w:name="_Toc303336922"/>
      <w:bookmarkStart w:id="621" w:name="_Toc303583970"/>
      <w:bookmarkStart w:id="622" w:name="_Toc303609818"/>
      <w:bookmarkStart w:id="623" w:name="_Toc303675014"/>
      <w:bookmarkStart w:id="624" w:name="_Toc303675448"/>
      <w:bookmarkStart w:id="625" w:name="_Toc303675961"/>
      <w:bookmarkStart w:id="626" w:name="_Toc303293688"/>
      <w:bookmarkStart w:id="627" w:name="_Toc303336923"/>
      <w:bookmarkStart w:id="628" w:name="_Toc303583971"/>
      <w:bookmarkStart w:id="629" w:name="_Toc303609819"/>
      <w:bookmarkStart w:id="630" w:name="_Toc303675015"/>
      <w:bookmarkStart w:id="631" w:name="_Toc303675449"/>
      <w:bookmarkStart w:id="632" w:name="_Toc303675962"/>
      <w:bookmarkStart w:id="633" w:name="_Toc303293689"/>
      <w:bookmarkStart w:id="634" w:name="_Toc303336924"/>
      <w:bookmarkStart w:id="635" w:name="_Toc303583972"/>
      <w:bookmarkStart w:id="636" w:name="_Toc303609820"/>
      <w:bookmarkStart w:id="637" w:name="_Toc303675016"/>
      <w:bookmarkStart w:id="638" w:name="_Toc303675450"/>
      <w:bookmarkStart w:id="639" w:name="_Toc303675963"/>
      <w:bookmarkStart w:id="640" w:name="_Toc303293690"/>
      <w:bookmarkStart w:id="641" w:name="_Toc303336925"/>
      <w:bookmarkStart w:id="642" w:name="_Toc303583973"/>
      <w:bookmarkStart w:id="643" w:name="_Toc303609821"/>
      <w:bookmarkStart w:id="644" w:name="_Toc303675017"/>
      <w:bookmarkStart w:id="645" w:name="_Toc303675451"/>
      <w:bookmarkStart w:id="646" w:name="_Toc303675964"/>
      <w:bookmarkStart w:id="647" w:name="_Toc303293691"/>
      <w:bookmarkStart w:id="648" w:name="_Toc303336926"/>
      <w:bookmarkStart w:id="649" w:name="_Toc303583974"/>
      <w:bookmarkStart w:id="650" w:name="_Toc303609822"/>
      <w:bookmarkStart w:id="651" w:name="_Toc303675018"/>
      <w:bookmarkStart w:id="652" w:name="_Toc303675452"/>
      <w:bookmarkStart w:id="653" w:name="_Toc303675965"/>
      <w:bookmarkStart w:id="654" w:name="_Toc303293692"/>
      <w:bookmarkStart w:id="655" w:name="_Toc303336927"/>
      <w:bookmarkStart w:id="656" w:name="_Toc303583975"/>
      <w:bookmarkStart w:id="657" w:name="_Toc303609823"/>
      <w:bookmarkStart w:id="658" w:name="_Toc303675019"/>
      <w:bookmarkStart w:id="659" w:name="_Toc303675453"/>
      <w:bookmarkStart w:id="660" w:name="_Toc303675966"/>
      <w:bookmarkStart w:id="661" w:name="_Toc303293693"/>
      <w:bookmarkStart w:id="662" w:name="_Toc303336928"/>
      <w:bookmarkStart w:id="663" w:name="_Toc303583976"/>
      <w:bookmarkStart w:id="664" w:name="_Toc303609824"/>
      <w:bookmarkStart w:id="665" w:name="_Toc303675020"/>
      <w:bookmarkStart w:id="666" w:name="_Toc303675454"/>
      <w:bookmarkStart w:id="667" w:name="_Toc303675967"/>
      <w:bookmarkStart w:id="668" w:name="_Toc303293694"/>
      <w:bookmarkStart w:id="669" w:name="_Toc303336929"/>
      <w:bookmarkStart w:id="670" w:name="_Toc303583977"/>
      <w:bookmarkStart w:id="671" w:name="_Toc303609825"/>
      <w:bookmarkStart w:id="672" w:name="_Toc303675021"/>
      <w:bookmarkStart w:id="673" w:name="_Toc303675455"/>
      <w:bookmarkStart w:id="674" w:name="_Toc303675968"/>
      <w:bookmarkStart w:id="675" w:name="_Toc303293695"/>
      <w:bookmarkStart w:id="676" w:name="_Toc303336930"/>
      <w:bookmarkStart w:id="677" w:name="_Toc303583978"/>
      <w:bookmarkStart w:id="678" w:name="_Toc303609826"/>
      <w:bookmarkStart w:id="679" w:name="_Toc303675022"/>
      <w:bookmarkStart w:id="680" w:name="_Toc303675456"/>
      <w:bookmarkStart w:id="681" w:name="_Toc303675969"/>
      <w:bookmarkStart w:id="682" w:name="_Toc303293696"/>
      <w:bookmarkStart w:id="683" w:name="_Toc303336931"/>
      <w:bookmarkStart w:id="684" w:name="_Toc303583979"/>
      <w:bookmarkStart w:id="685" w:name="_Toc303609827"/>
      <w:bookmarkStart w:id="686" w:name="_Toc303675023"/>
      <w:bookmarkStart w:id="687" w:name="_Toc303675457"/>
      <w:bookmarkStart w:id="688" w:name="_Toc303675970"/>
      <w:bookmarkStart w:id="689" w:name="_Toc303293697"/>
      <w:bookmarkStart w:id="690" w:name="_Toc303336932"/>
      <w:bookmarkStart w:id="691" w:name="_Toc303583980"/>
      <w:bookmarkStart w:id="692" w:name="_Toc303609828"/>
      <w:bookmarkStart w:id="693" w:name="_Toc303675024"/>
      <w:bookmarkStart w:id="694" w:name="_Toc303675458"/>
      <w:bookmarkStart w:id="695" w:name="_Toc303675971"/>
      <w:bookmarkStart w:id="696" w:name="_Toc303293698"/>
      <w:bookmarkStart w:id="697" w:name="_Toc303336933"/>
      <w:bookmarkStart w:id="698" w:name="_Toc303583981"/>
      <w:bookmarkStart w:id="699" w:name="_Toc303609829"/>
      <w:bookmarkStart w:id="700" w:name="_Toc303675025"/>
      <w:bookmarkStart w:id="701" w:name="_Toc303675459"/>
      <w:bookmarkStart w:id="702" w:name="_Toc303675972"/>
      <w:bookmarkStart w:id="703" w:name="_Toc303293699"/>
      <w:bookmarkStart w:id="704" w:name="_Toc303336934"/>
      <w:bookmarkStart w:id="705" w:name="_Toc303583982"/>
      <w:bookmarkStart w:id="706" w:name="_Toc303609830"/>
      <w:bookmarkStart w:id="707" w:name="_Toc303675026"/>
      <w:bookmarkStart w:id="708" w:name="_Toc303675460"/>
      <w:bookmarkStart w:id="709" w:name="_Toc303675973"/>
      <w:bookmarkStart w:id="710" w:name="_Toc303293700"/>
      <w:bookmarkStart w:id="711" w:name="_Toc303336935"/>
      <w:bookmarkStart w:id="712" w:name="_Toc303583983"/>
      <w:bookmarkStart w:id="713" w:name="_Toc303609831"/>
      <w:bookmarkStart w:id="714" w:name="_Toc303675027"/>
      <w:bookmarkStart w:id="715" w:name="_Toc303675461"/>
      <w:bookmarkStart w:id="716" w:name="_Toc303675974"/>
      <w:bookmarkStart w:id="717" w:name="_Toc303293701"/>
      <w:bookmarkStart w:id="718" w:name="_Toc303336936"/>
      <w:bookmarkStart w:id="719" w:name="_Toc303583984"/>
      <w:bookmarkStart w:id="720" w:name="_Toc303609832"/>
      <w:bookmarkStart w:id="721" w:name="_Toc303675028"/>
      <w:bookmarkStart w:id="722" w:name="_Toc303675462"/>
      <w:bookmarkStart w:id="723" w:name="_Toc303675975"/>
      <w:bookmarkStart w:id="724" w:name="_Toc303293702"/>
      <w:bookmarkStart w:id="725" w:name="_Toc303336937"/>
      <w:bookmarkStart w:id="726" w:name="_Toc303583985"/>
      <w:bookmarkStart w:id="727" w:name="_Toc303609833"/>
      <w:bookmarkStart w:id="728" w:name="_Toc303675029"/>
      <w:bookmarkStart w:id="729" w:name="_Toc303675463"/>
      <w:bookmarkStart w:id="730" w:name="_Toc303675976"/>
      <w:bookmarkStart w:id="731" w:name="_Toc303293703"/>
      <w:bookmarkStart w:id="732" w:name="_Toc303336938"/>
      <w:bookmarkStart w:id="733" w:name="_Toc303583986"/>
      <w:bookmarkStart w:id="734" w:name="_Toc303609834"/>
      <w:bookmarkStart w:id="735" w:name="_Toc303675030"/>
      <w:bookmarkStart w:id="736" w:name="_Toc303675464"/>
      <w:bookmarkStart w:id="737" w:name="_Toc303675977"/>
      <w:bookmarkStart w:id="738" w:name="_Toc303293704"/>
      <w:bookmarkStart w:id="739" w:name="_Toc303336939"/>
      <w:bookmarkStart w:id="740" w:name="_Toc303583987"/>
      <w:bookmarkStart w:id="741" w:name="_Toc303609835"/>
      <w:bookmarkStart w:id="742" w:name="_Toc303675031"/>
      <w:bookmarkStart w:id="743" w:name="_Toc303675465"/>
      <w:bookmarkStart w:id="744" w:name="_Toc303675978"/>
      <w:bookmarkStart w:id="745" w:name="_Toc303293705"/>
      <w:bookmarkStart w:id="746" w:name="_Toc303336940"/>
      <w:bookmarkStart w:id="747" w:name="_Toc303583988"/>
      <w:bookmarkStart w:id="748" w:name="_Toc303609836"/>
      <w:bookmarkStart w:id="749" w:name="_Toc303675032"/>
      <w:bookmarkStart w:id="750" w:name="_Toc303675466"/>
      <w:bookmarkStart w:id="751" w:name="_Toc303675979"/>
      <w:bookmarkStart w:id="752" w:name="_Toc303293706"/>
      <w:bookmarkStart w:id="753" w:name="_Toc303336941"/>
      <w:bookmarkStart w:id="754" w:name="_Toc303583989"/>
      <w:bookmarkStart w:id="755" w:name="_Toc303609837"/>
      <w:bookmarkStart w:id="756" w:name="_Toc303675033"/>
      <w:bookmarkStart w:id="757" w:name="_Toc303675467"/>
      <w:bookmarkStart w:id="758" w:name="_Toc303675980"/>
      <w:bookmarkStart w:id="759" w:name="_Toc303293707"/>
      <w:bookmarkStart w:id="760" w:name="_Toc303336942"/>
      <w:bookmarkStart w:id="761" w:name="_Toc303583990"/>
      <w:bookmarkStart w:id="762" w:name="_Toc303609838"/>
      <w:bookmarkStart w:id="763" w:name="_Toc303675034"/>
      <w:bookmarkStart w:id="764" w:name="_Toc303675468"/>
      <w:bookmarkStart w:id="765" w:name="_Toc303675981"/>
      <w:bookmarkStart w:id="766" w:name="_Toc303293708"/>
      <w:bookmarkStart w:id="767" w:name="_Toc303336943"/>
      <w:bookmarkStart w:id="768" w:name="_Toc303583991"/>
      <w:bookmarkStart w:id="769" w:name="_Toc303609839"/>
      <w:bookmarkStart w:id="770" w:name="_Toc303675035"/>
      <w:bookmarkStart w:id="771" w:name="_Toc303675469"/>
      <w:bookmarkStart w:id="772" w:name="_Toc303675982"/>
      <w:bookmarkStart w:id="773" w:name="_Toc303293709"/>
      <w:bookmarkStart w:id="774" w:name="_Toc303336944"/>
      <w:bookmarkStart w:id="775" w:name="_Toc303583992"/>
      <w:bookmarkStart w:id="776" w:name="_Toc303609840"/>
      <w:bookmarkStart w:id="777" w:name="_Toc303675036"/>
      <w:bookmarkStart w:id="778" w:name="_Toc303675470"/>
      <w:bookmarkStart w:id="779" w:name="_Toc303675983"/>
      <w:bookmarkStart w:id="780" w:name="_Toc303293710"/>
      <w:bookmarkStart w:id="781" w:name="_Toc303336945"/>
      <w:bookmarkStart w:id="782" w:name="_Toc303583993"/>
      <w:bookmarkStart w:id="783" w:name="_Toc303609841"/>
      <w:bookmarkStart w:id="784" w:name="_Toc303675037"/>
      <w:bookmarkStart w:id="785" w:name="_Toc303675471"/>
      <w:bookmarkStart w:id="786" w:name="_Toc303675984"/>
      <w:bookmarkStart w:id="787" w:name="_Toc303293711"/>
      <w:bookmarkStart w:id="788" w:name="_Toc303336946"/>
      <w:bookmarkStart w:id="789" w:name="_Toc303583994"/>
      <w:bookmarkStart w:id="790" w:name="_Toc303609842"/>
      <w:bookmarkStart w:id="791" w:name="_Toc303675038"/>
      <w:bookmarkStart w:id="792" w:name="_Toc303675472"/>
      <w:bookmarkStart w:id="793" w:name="_Toc303675985"/>
      <w:bookmarkStart w:id="794" w:name="_Toc303293712"/>
      <w:bookmarkStart w:id="795" w:name="_Toc303336947"/>
      <w:bookmarkStart w:id="796" w:name="_Toc303583995"/>
      <w:bookmarkStart w:id="797" w:name="_Toc303609843"/>
      <w:bookmarkStart w:id="798" w:name="_Toc303675039"/>
      <w:bookmarkStart w:id="799" w:name="_Toc303675473"/>
      <w:bookmarkStart w:id="800" w:name="_Toc303675986"/>
      <w:bookmarkStart w:id="801" w:name="_Toc303293713"/>
      <w:bookmarkStart w:id="802" w:name="_Toc303336948"/>
      <w:bookmarkStart w:id="803" w:name="_Toc303583996"/>
      <w:bookmarkStart w:id="804" w:name="_Toc303609844"/>
      <w:bookmarkStart w:id="805" w:name="_Toc303675040"/>
      <w:bookmarkStart w:id="806" w:name="_Toc303675474"/>
      <w:bookmarkStart w:id="807" w:name="_Toc303675987"/>
      <w:bookmarkStart w:id="808" w:name="_Toc303293714"/>
      <w:bookmarkStart w:id="809" w:name="_Toc303336949"/>
      <w:bookmarkStart w:id="810" w:name="_Toc303583997"/>
      <w:bookmarkStart w:id="811" w:name="_Toc303609845"/>
      <w:bookmarkStart w:id="812" w:name="_Toc303675041"/>
      <w:bookmarkStart w:id="813" w:name="_Toc303675475"/>
      <w:bookmarkStart w:id="814" w:name="_Toc303675988"/>
      <w:bookmarkStart w:id="815" w:name="_Toc303293715"/>
      <w:bookmarkStart w:id="816" w:name="_Toc303336950"/>
      <w:bookmarkStart w:id="817" w:name="_Toc303583998"/>
      <w:bookmarkStart w:id="818" w:name="_Toc303609846"/>
      <w:bookmarkStart w:id="819" w:name="_Toc303675042"/>
      <w:bookmarkStart w:id="820" w:name="_Toc303675476"/>
      <w:bookmarkStart w:id="821" w:name="_Toc303675989"/>
      <w:bookmarkStart w:id="822" w:name="_Toc303293716"/>
      <w:bookmarkStart w:id="823" w:name="_Toc303336951"/>
      <w:bookmarkStart w:id="824" w:name="_Toc303583999"/>
      <w:bookmarkStart w:id="825" w:name="_Toc303609847"/>
      <w:bookmarkStart w:id="826" w:name="_Toc303675043"/>
      <w:bookmarkStart w:id="827" w:name="_Toc303675477"/>
      <w:bookmarkStart w:id="828" w:name="_Toc303675990"/>
      <w:bookmarkStart w:id="829" w:name="_Toc303293717"/>
      <w:bookmarkStart w:id="830" w:name="_Toc303336952"/>
      <w:bookmarkStart w:id="831" w:name="_Toc303584000"/>
      <w:bookmarkStart w:id="832" w:name="_Toc303609848"/>
      <w:bookmarkStart w:id="833" w:name="_Toc303675044"/>
      <w:bookmarkStart w:id="834" w:name="_Toc303675478"/>
      <w:bookmarkStart w:id="835" w:name="_Toc303675991"/>
      <w:bookmarkStart w:id="836" w:name="_Toc303293718"/>
      <w:bookmarkStart w:id="837" w:name="_Toc303336953"/>
      <w:bookmarkStart w:id="838" w:name="_Toc303584001"/>
      <w:bookmarkStart w:id="839" w:name="_Toc303609849"/>
      <w:bookmarkStart w:id="840" w:name="_Toc303675045"/>
      <w:bookmarkStart w:id="841" w:name="_Toc303675479"/>
      <w:bookmarkStart w:id="842" w:name="_Toc303675992"/>
      <w:bookmarkStart w:id="843" w:name="_Toc303293719"/>
      <w:bookmarkStart w:id="844" w:name="_Toc303336954"/>
      <w:bookmarkStart w:id="845" w:name="_Toc303584002"/>
      <w:bookmarkStart w:id="846" w:name="_Toc303609850"/>
      <w:bookmarkStart w:id="847" w:name="_Toc303675046"/>
      <w:bookmarkStart w:id="848" w:name="_Toc303675480"/>
      <w:bookmarkStart w:id="849" w:name="_Toc303675993"/>
      <w:bookmarkStart w:id="850" w:name="_Toc303293720"/>
      <w:bookmarkStart w:id="851" w:name="_Toc303336955"/>
      <w:bookmarkStart w:id="852" w:name="_Toc303584003"/>
      <w:bookmarkStart w:id="853" w:name="_Toc303609851"/>
      <w:bookmarkStart w:id="854" w:name="_Toc303675047"/>
      <w:bookmarkStart w:id="855" w:name="_Toc303675481"/>
      <w:bookmarkStart w:id="856" w:name="_Toc303675994"/>
      <w:bookmarkStart w:id="857" w:name="_Toc303293721"/>
      <w:bookmarkStart w:id="858" w:name="_Toc303336956"/>
      <w:bookmarkStart w:id="859" w:name="_Toc303584004"/>
      <w:bookmarkStart w:id="860" w:name="_Toc303609852"/>
      <w:bookmarkStart w:id="861" w:name="_Toc303675048"/>
      <w:bookmarkStart w:id="862" w:name="_Toc303675482"/>
      <w:bookmarkStart w:id="863" w:name="_Toc303675995"/>
      <w:bookmarkStart w:id="864" w:name="_Toc303293722"/>
      <w:bookmarkStart w:id="865" w:name="_Toc303336957"/>
      <w:bookmarkStart w:id="866" w:name="_Toc303584005"/>
      <w:bookmarkStart w:id="867" w:name="_Toc303609853"/>
      <w:bookmarkStart w:id="868" w:name="_Toc303675049"/>
      <w:bookmarkStart w:id="869" w:name="_Toc303675483"/>
      <w:bookmarkStart w:id="870" w:name="_Toc303675996"/>
      <w:bookmarkStart w:id="871" w:name="_Toc303293723"/>
      <w:bookmarkStart w:id="872" w:name="_Toc303336958"/>
      <w:bookmarkStart w:id="873" w:name="_Toc303584006"/>
      <w:bookmarkStart w:id="874" w:name="_Toc303609854"/>
      <w:bookmarkStart w:id="875" w:name="_Toc303675050"/>
      <w:bookmarkStart w:id="876" w:name="_Toc303675484"/>
      <w:bookmarkStart w:id="877" w:name="_Toc303675997"/>
      <w:bookmarkStart w:id="878" w:name="_Toc303293724"/>
      <w:bookmarkStart w:id="879" w:name="_Toc303336959"/>
      <w:bookmarkStart w:id="880" w:name="_Toc303584007"/>
      <w:bookmarkStart w:id="881" w:name="_Toc303609855"/>
      <w:bookmarkStart w:id="882" w:name="_Toc303675051"/>
      <w:bookmarkStart w:id="883" w:name="_Toc303675485"/>
      <w:bookmarkStart w:id="884" w:name="_Toc303675998"/>
      <w:bookmarkStart w:id="885" w:name="_Toc303293725"/>
      <w:bookmarkStart w:id="886" w:name="_Toc303336960"/>
      <w:bookmarkStart w:id="887" w:name="_Toc303584008"/>
      <w:bookmarkStart w:id="888" w:name="_Toc303609856"/>
      <w:bookmarkStart w:id="889" w:name="_Toc303675052"/>
      <w:bookmarkStart w:id="890" w:name="_Toc303675486"/>
      <w:bookmarkStart w:id="891" w:name="_Toc303675999"/>
      <w:bookmarkStart w:id="892" w:name="_Toc303293726"/>
      <w:bookmarkStart w:id="893" w:name="_Toc303336961"/>
      <w:bookmarkStart w:id="894" w:name="_Toc303584009"/>
      <w:bookmarkStart w:id="895" w:name="_Toc303609857"/>
      <w:bookmarkStart w:id="896" w:name="_Toc303675053"/>
      <w:bookmarkStart w:id="897" w:name="_Toc303675487"/>
      <w:bookmarkStart w:id="898" w:name="_Toc303676000"/>
      <w:bookmarkStart w:id="899" w:name="_Toc303293727"/>
      <w:bookmarkStart w:id="900" w:name="_Toc303336962"/>
      <w:bookmarkStart w:id="901" w:name="_Toc303584010"/>
      <w:bookmarkStart w:id="902" w:name="_Toc303609858"/>
      <w:bookmarkStart w:id="903" w:name="_Toc303675054"/>
      <w:bookmarkStart w:id="904" w:name="_Toc303675488"/>
      <w:bookmarkStart w:id="905" w:name="_Toc303676001"/>
      <w:bookmarkStart w:id="906" w:name="_Toc303293728"/>
      <w:bookmarkStart w:id="907" w:name="_Toc303336963"/>
      <w:bookmarkStart w:id="908" w:name="_Toc303584011"/>
      <w:bookmarkStart w:id="909" w:name="_Toc303609859"/>
      <w:bookmarkStart w:id="910" w:name="_Toc303675055"/>
      <w:bookmarkStart w:id="911" w:name="_Toc303675489"/>
      <w:bookmarkStart w:id="912" w:name="_Toc303676002"/>
      <w:bookmarkStart w:id="913" w:name="_Toc303293729"/>
      <w:bookmarkStart w:id="914" w:name="_Toc303336964"/>
      <w:bookmarkStart w:id="915" w:name="_Toc303584012"/>
      <w:bookmarkStart w:id="916" w:name="_Toc303609860"/>
      <w:bookmarkStart w:id="917" w:name="_Toc303675056"/>
      <w:bookmarkStart w:id="918" w:name="_Toc303675490"/>
      <w:bookmarkStart w:id="919" w:name="_Toc303676003"/>
      <w:bookmarkStart w:id="920" w:name="_Toc303293730"/>
      <w:bookmarkStart w:id="921" w:name="_Toc303336965"/>
      <w:bookmarkStart w:id="922" w:name="_Toc303584013"/>
      <w:bookmarkStart w:id="923" w:name="_Toc303609861"/>
      <w:bookmarkStart w:id="924" w:name="_Toc303675057"/>
      <w:bookmarkStart w:id="925" w:name="_Toc303675491"/>
      <w:bookmarkStart w:id="926" w:name="_Toc303676004"/>
      <w:bookmarkStart w:id="927" w:name="_Toc303293731"/>
      <w:bookmarkStart w:id="928" w:name="_Toc303336966"/>
      <w:bookmarkStart w:id="929" w:name="_Toc303584014"/>
      <w:bookmarkStart w:id="930" w:name="_Toc303609862"/>
      <w:bookmarkStart w:id="931" w:name="_Toc303675058"/>
      <w:bookmarkStart w:id="932" w:name="_Toc303675492"/>
      <w:bookmarkStart w:id="933" w:name="_Toc303676005"/>
      <w:bookmarkStart w:id="934" w:name="_Toc303293732"/>
      <w:bookmarkStart w:id="935" w:name="_Toc303336967"/>
      <w:bookmarkStart w:id="936" w:name="_Toc303584015"/>
      <w:bookmarkStart w:id="937" w:name="_Toc303609863"/>
      <w:bookmarkStart w:id="938" w:name="_Toc303675059"/>
      <w:bookmarkStart w:id="939" w:name="_Toc303675493"/>
      <w:bookmarkStart w:id="940" w:name="_Toc303676006"/>
      <w:bookmarkStart w:id="941" w:name="_Toc303293733"/>
      <w:bookmarkStart w:id="942" w:name="_Toc303336968"/>
      <w:bookmarkStart w:id="943" w:name="_Toc303584016"/>
      <w:bookmarkStart w:id="944" w:name="_Toc303609864"/>
      <w:bookmarkStart w:id="945" w:name="_Toc303675060"/>
      <w:bookmarkStart w:id="946" w:name="_Toc303675494"/>
      <w:bookmarkStart w:id="947" w:name="_Toc303676007"/>
      <w:bookmarkStart w:id="948" w:name="_Toc303293734"/>
      <w:bookmarkStart w:id="949" w:name="_Toc303336969"/>
      <w:bookmarkStart w:id="950" w:name="_Toc303584017"/>
      <w:bookmarkStart w:id="951" w:name="_Toc303609865"/>
      <w:bookmarkStart w:id="952" w:name="_Toc303675061"/>
      <w:bookmarkStart w:id="953" w:name="_Toc303675495"/>
      <w:bookmarkStart w:id="954" w:name="_Toc303676008"/>
      <w:bookmarkStart w:id="955" w:name="_Toc303293735"/>
      <w:bookmarkStart w:id="956" w:name="_Toc303336970"/>
      <w:bookmarkStart w:id="957" w:name="_Toc303584018"/>
      <w:bookmarkStart w:id="958" w:name="_Toc303609866"/>
      <w:bookmarkStart w:id="959" w:name="_Toc303675062"/>
      <w:bookmarkStart w:id="960" w:name="_Toc303675496"/>
      <w:bookmarkStart w:id="961" w:name="_Toc303676009"/>
      <w:bookmarkStart w:id="962" w:name="_Toc303293736"/>
      <w:bookmarkStart w:id="963" w:name="_Toc303336971"/>
      <w:bookmarkStart w:id="964" w:name="_Toc303584019"/>
      <w:bookmarkStart w:id="965" w:name="_Toc303609867"/>
      <w:bookmarkStart w:id="966" w:name="_Toc303675063"/>
      <w:bookmarkStart w:id="967" w:name="_Toc303675497"/>
      <w:bookmarkStart w:id="968" w:name="_Toc303676010"/>
      <w:bookmarkStart w:id="969" w:name="_Toc303293737"/>
      <w:bookmarkStart w:id="970" w:name="_Toc303336972"/>
      <w:bookmarkStart w:id="971" w:name="_Toc303584020"/>
      <w:bookmarkStart w:id="972" w:name="_Toc303609868"/>
      <w:bookmarkStart w:id="973" w:name="_Toc303675064"/>
      <w:bookmarkStart w:id="974" w:name="_Toc303675498"/>
      <w:bookmarkStart w:id="975" w:name="_Toc303676011"/>
      <w:bookmarkStart w:id="976" w:name="_Toc303293738"/>
      <w:bookmarkStart w:id="977" w:name="_Toc303336973"/>
      <w:bookmarkStart w:id="978" w:name="_Toc303584021"/>
      <w:bookmarkStart w:id="979" w:name="_Toc303609869"/>
      <w:bookmarkStart w:id="980" w:name="_Toc303675065"/>
      <w:bookmarkStart w:id="981" w:name="_Toc303675499"/>
      <w:bookmarkStart w:id="982" w:name="_Toc303676012"/>
      <w:bookmarkStart w:id="983" w:name="_Toc303293739"/>
      <w:bookmarkStart w:id="984" w:name="_Toc303336974"/>
      <w:bookmarkStart w:id="985" w:name="_Toc303584022"/>
      <w:bookmarkStart w:id="986" w:name="_Toc303609870"/>
      <w:bookmarkStart w:id="987" w:name="_Toc303675066"/>
      <w:bookmarkStart w:id="988" w:name="_Toc303675500"/>
      <w:bookmarkStart w:id="989" w:name="_Toc303676013"/>
      <w:bookmarkStart w:id="990" w:name="_Toc303293740"/>
      <w:bookmarkStart w:id="991" w:name="_Toc303336975"/>
      <w:bookmarkStart w:id="992" w:name="_Toc303584023"/>
      <w:bookmarkStart w:id="993" w:name="_Toc303609871"/>
      <w:bookmarkStart w:id="994" w:name="_Toc303675067"/>
      <w:bookmarkStart w:id="995" w:name="_Toc303675501"/>
      <w:bookmarkStart w:id="996" w:name="_Toc303676014"/>
      <w:bookmarkStart w:id="997" w:name="_Toc303293741"/>
      <w:bookmarkStart w:id="998" w:name="_Toc303336976"/>
      <w:bookmarkStart w:id="999" w:name="_Toc303584024"/>
      <w:bookmarkStart w:id="1000" w:name="_Toc303609872"/>
      <w:bookmarkStart w:id="1001" w:name="_Toc303675068"/>
      <w:bookmarkStart w:id="1002" w:name="_Toc303675502"/>
      <w:bookmarkStart w:id="1003" w:name="_Toc303676015"/>
      <w:bookmarkStart w:id="1004" w:name="_Toc303293742"/>
      <w:bookmarkStart w:id="1005" w:name="_Toc303336977"/>
      <w:bookmarkStart w:id="1006" w:name="_Toc303584025"/>
      <w:bookmarkStart w:id="1007" w:name="_Toc303609873"/>
      <w:bookmarkStart w:id="1008" w:name="_Toc303675069"/>
      <w:bookmarkStart w:id="1009" w:name="_Toc303675503"/>
      <w:bookmarkStart w:id="1010" w:name="_Toc303676016"/>
      <w:bookmarkStart w:id="1011" w:name="_Toc303293743"/>
      <w:bookmarkStart w:id="1012" w:name="_Toc303336978"/>
      <w:bookmarkStart w:id="1013" w:name="_Toc303584026"/>
      <w:bookmarkStart w:id="1014" w:name="_Toc303609874"/>
      <w:bookmarkStart w:id="1015" w:name="_Toc303675070"/>
      <w:bookmarkStart w:id="1016" w:name="_Toc303675504"/>
      <w:bookmarkStart w:id="1017" w:name="_Toc303676017"/>
      <w:bookmarkStart w:id="1018" w:name="_Toc303293744"/>
      <w:bookmarkStart w:id="1019" w:name="_Toc303336979"/>
      <w:bookmarkStart w:id="1020" w:name="_Toc303584027"/>
      <w:bookmarkStart w:id="1021" w:name="_Toc303609875"/>
      <w:bookmarkStart w:id="1022" w:name="_Toc303675071"/>
      <w:bookmarkStart w:id="1023" w:name="_Toc303675505"/>
      <w:bookmarkStart w:id="1024" w:name="_Toc303676018"/>
      <w:bookmarkStart w:id="1025" w:name="_Toc303293745"/>
      <w:bookmarkStart w:id="1026" w:name="_Toc303336980"/>
      <w:bookmarkStart w:id="1027" w:name="_Toc303584028"/>
      <w:bookmarkStart w:id="1028" w:name="_Toc303609876"/>
      <w:bookmarkStart w:id="1029" w:name="_Toc303675072"/>
      <w:bookmarkStart w:id="1030" w:name="_Toc303675506"/>
      <w:bookmarkStart w:id="1031" w:name="_Toc303676019"/>
      <w:bookmarkStart w:id="1032" w:name="_Toc303293746"/>
      <w:bookmarkStart w:id="1033" w:name="_Toc303336981"/>
      <w:bookmarkStart w:id="1034" w:name="_Toc303584029"/>
      <w:bookmarkStart w:id="1035" w:name="_Toc303609877"/>
      <w:bookmarkStart w:id="1036" w:name="_Toc303675073"/>
      <w:bookmarkStart w:id="1037" w:name="_Toc303675507"/>
      <w:bookmarkStart w:id="1038" w:name="_Toc303676020"/>
      <w:bookmarkStart w:id="1039" w:name="_Toc303293747"/>
      <w:bookmarkStart w:id="1040" w:name="_Toc303336982"/>
      <w:bookmarkStart w:id="1041" w:name="_Toc303584030"/>
      <w:bookmarkStart w:id="1042" w:name="_Toc303609878"/>
      <w:bookmarkStart w:id="1043" w:name="_Toc303675074"/>
      <w:bookmarkStart w:id="1044" w:name="_Toc303675508"/>
      <w:bookmarkStart w:id="1045" w:name="_Toc303676021"/>
      <w:bookmarkStart w:id="1046" w:name="_Toc303293748"/>
      <w:bookmarkStart w:id="1047" w:name="_Toc303336983"/>
      <w:bookmarkStart w:id="1048" w:name="_Toc303584031"/>
      <w:bookmarkStart w:id="1049" w:name="_Toc303609879"/>
      <w:bookmarkStart w:id="1050" w:name="_Toc303675075"/>
      <w:bookmarkStart w:id="1051" w:name="_Toc303675509"/>
      <w:bookmarkStart w:id="1052" w:name="_Toc303676022"/>
      <w:bookmarkStart w:id="1053" w:name="_Toc303293749"/>
      <w:bookmarkStart w:id="1054" w:name="_Toc303336984"/>
      <w:bookmarkStart w:id="1055" w:name="_Toc303584032"/>
      <w:bookmarkStart w:id="1056" w:name="_Toc303609880"/>
      <w:bookmarkStart w:id="1057" w:name="_Toc303675076"/>
      <w:bookmarkStart w:id="1058" w:name="_Toc303675510"/>
      <w:bookmarkStart w:id="1059" w:name="_Toc303676023"/>
      <w:bookmarkStart w:id="1060" w:name="_Toc303293750"/>
      <w:bookmarkStart w:id="1061" w:name="_Toc303336985"/>
      <w:bookmarkStart w:id="1062" w:name="_Toc303584033"/>
      <w:bookmarkStart w:id="1063" w:name="_Toc303609881"/>
      <w:bookmarkStart w:id="1064" w:name="_Toc303675077"/>
      <w:bookmarkStart w:id="1065" w:name="_Toc303675511"/>
      <w:bookmarkStart w:id="1066" w:name="_Toc303676024"/>
      <w:bookmarkStart w:id="1067" w:name="_Toc303293751"/>
      <w:bookmarkStart w:id="1068" w:name="_Toc303336986"/>
      <w:bookmarkStart w:id="1069" w:name="_Toc303584034"/>
      <w:bookmarkStart w:id="1070" w:name="_Toc303609882"/>
      <w:bookmarkStart w:id="1071" w:name="_Toc303675078"/>
      <w:bookmarkStart w:id="1072" w:name="_Toc303675512"/>
      <w:bookmarkStart w:id="1073" w:name="_Toc303676025"/>
      <w:bookmarkStart w:id="1074" w:name="_Toc303293752"/>
      <w:bookmarkStart w:id="1075" w:name="_Toc303336987"/>
      <w:bookmarkStart w:id="1076" w:name="_Toc303584035"/>
      <w:bookmarkStart w:id="1077" w:name="_Toc303609883"/>
      <w:bookmarkStart w:id="1078" w:name="_Toc303675079"/>
      <w:bookmarkStart w:id="1079" w:name="_Toc303675513"/>
      <w:bookmarkStart w:id="1080" w:name="_Toc303676026"/>
      <w:bookmarkStart w:id="1081" w:name="_Toc303293753"/>
      <w:bookmarkStart w:id="1082" w:name="_Toc303336988"/>
      <w:bookmarkStart w:id="1083" w:name="_Toc303584036"/>
      <w:bookmarkStart w:id="1084" w:name="_Toc303609884"/>
      <w:bookmarkStart w:id="1085" w:name="_Toc303675080"/>
      <w:bookmarkStart w:id="1086" w:name="_Toc303675514"/>
      <w:bookmarkStart w:id="1087" w:name="_Toc303676027"/>
      <w:bookmarkStart w:id="1088" w:name="_Toc303293754"/>
      <w:bookmarkStart w:id="1089" w:name="_Toc303336989"/>
      <w:bookmarkStart w:id="1090" w:name="_Toc303584037"/>
      <w:bookmarkStart w:id="1091" w:name="_Toc303609885"/>
      <w:bookmarkStart w:id="1092" w:name="_Toc303675081"/>
      <w:bookmarkStart w:id="1093" w:name="_Toc303675515"/>
      <w:bookmarkStart w:id="1094" w:name="_Toc303676028"/>
      <w:bookmarkStart w:id="1095" w:name="_Toc303293755"/>
      <w:bookmarkStart w:id="1096" w:name="_Toc303336990"/>
      <w:bookmarkStart w:id="1097" w:name="_Toc303584038"/>
      <w:bookmarkStart w:id="1098" w:name="_Toc303609886"/>
      <w:bookmarkStart w:id="1099" w:name="_Toc303675082"/>
      <w:bookmarkStart w:id="1100" w:name="_Toc303675516"/>
      <w:bookmarkStart w:id="1101" w:name="_Toc303676029"/>
      <w:bookmarkStart w:id="1102" w:name="_Toc303293756"/>
      <w:bookmarkStart w:id="1103" w:name="_Toc303336991"/>
      <w:bookmarkStart w:id="1104" w:name="_Toc303584039"/>
      <w:bookmarkStart w:id="1105" w:name="_Toc303609887"/>
      <w:bookmarkStart w:id="1106" w:name="_Toc303675083"/>
      <w:bookmarkStart w:id="1107" w:name="_Toc303675517"/>
      <w:bookmarkStart w:id="1108" w:name="_Toc303676030"/>
      <w:bookmarkStart w:id="1109" w:name="_Toc303293757"/>
      <w:bookmarkStart w:id="1110" w:name="_Toc303336992"/>
      <w:bookmarkStart w:id="1111" w:name="_Toc303584040"/>
      <w:bookmarkStart w:id="1112" w:name="_Toc303609888"/>
      <w:bookmarkStart w:id="1113" w:name="_Toc303675084"/>
      <w:bookmarkStart w:id="1114" w:name="_Toc303675518"/>
      <w:bookmarkStart w:id="1115" w:name="_Toc303676031"/>
      <w:bookmarkStart w:id="1116" w:name="_Toc303293758"/>
      <w:bookmarkStart w:id="1117" w:name="_Toc303336993"/>
      <w:bookmarkStart w:id="1118" w:name="_Toc303584041"/>
      <w:bookmarkStart w:id="1119" w:name="_Toc303609889"/>
      <w:bookmarkStart w:id="1120" w:name="_Toc303675085"/>
      <w:bookmarkStart w:id="1121" w:name="_Toc303675519"/>
      <w:bookmarkStart w:id="1122" w:name="_Toc303676032"/>
      <w:bookmarkStart w:id="1123" w:name="_Toc303293759"/>
      <w:bookmarkStart w:id="1124" w:name="_Toc303336994"/>
      <w:bookmarkStart w:id="1125" w:name="_Toc303584042"/>
      <w:bookmarkStart w:id="1126" w:name="_Toc303609890"/>
      <w:bookmarkStart w:id="1127" w:name="_Toc303675086"/>
      <w:bookmarkStart w:id="1128" w:name="_Toc303675520"/>
      <w:bookmarkStart w:id="1129" w:name="_Toc303676033"/>
      <w:bookmarkStart w:id="1130" w:name="_Toc303293760"/>
      <w:bookmarkStart w:id="1131" w:name="_Toc303336995"/>
      <w:bookmarkStart w:id="1132" w:name="_Toc303584043"/>
      <w:bookmarkStart w:id="1133" w:name="_Toc303609891"/>
      <w:bookmarkStart w:id="1134" w:name="_Toc303675087"/>
      <w:bookmarkStart w:id="1135" w:name="_Toc303675521"/>
      <w:bookmarkStart w:id="1136" w:name="_Toc303676034"/>
      <w:bookmarkStart w:id="1137" w:name="_Toc303293761"/>
      <w:bookmarkStart w:id="1138" w:name="_Toc303336996"/>
      <w:bookmarkStart w:id="1139" w:name="_Toc303584044"/>
      <w:bookmarkStart w:id="1140" w:name="_Toc303609892"/>
      <w:bookmarkStart w:id="1141" w:name="_Toc303675088"/>
      <w:bookmarkStart w:id="1142" w:name="_Toc303675522"/>
      <w:bookmarkStart w:id="1143" w:name="_Toc303676035"/>
      <w:bookmarkStart w:id="1144" w:name="_Toc303293762"/>
      <w:bookmarkStart w:id="1145" w:name="_Toc303336997"/>
      <w:bookmarkStart w:id="1146" w:name="_Toc303584045"/>
      <w:bookmarkStart w:id="1147" w:name="_Toc303609893"/>
      <w:bookmarkStart w:id="1148" w:name="_Toc303675089"/>
      <w:bookmarkStart w:id="1149" w:name="_Toc303675523"/>
      <w:bookmarkStart w:id="1150" w:name="_Toc303676036"/>
      <w:bookmarkStart w:id="1151" w:name="_Toc303293763"/>
      <w:bookmarkStart w:id="1152" w:name="_Toc303336998"/>
      <w:bookmarkStart w:id="1153" w:name="_Toc303584046"/>
      <w:bookmarkStart w:id="1154" w:name="_Toc303609894"/>
      <w:bookmarkStart w:id="1155" w:name="_Toc303675090"/>
      <w:bookmarkStart w:id="1156" w:name="_Toc303675524"/>
      <w:bookmarkStart w:id="1157" w:name="_Toc303676037"/>
      <w:bookmarkStart w:id="1158" w:name="_Toc303293764"/>
      <w:bookmarkStart w:id="1159" w:name="_Toc303336999"/>
      <w:bookmarkStart w:id="1160" w:name="_Toc303584047"/>
      <w:bookmarkStart w:id="1161" w:name="_Toc303609895"/>
      <w:bookmarkStart w:id="1162" w:name="_Toc303675091"/>
      <w:bookmarkStart w:id="1163" w:name="_Toc303675525"/>
      <w:bookmarkStart w:id="1164" w:name="_Toc303676038"/>
      <w:bookmarkStart w:id="1165" w:name="_Toc303293765"/>
      <w:bookmarkStart w:id="1166" w:name="_Toc303337000"/>
      <w:bookmarkStart w:id="1167" w:name="_Toc303584048"/>
      <w:bookmarkStart w:id="1168" w:name="_Toc303609896"/>
      <w:bookmarkStart w:id="1169" w:name="_Toc303675092"/>
      <w:bookmarkStart w:id="1170" w:name="_Toc303675526"/>
      <w:bookmarkStart w:id="1171" w:name="_Toc303676039"/>
      <w:bookmarkStart w:id="1172" w:name="_Toc303293766"/>
      <w:bookmarkStart w:id="1173" w:name="_Toc303337001"/>
      <w:bookmarkStart w:id="1174" w:name="_Toc303584049"/>
      <w:bookmarkStart w:id="1175" w:name="_Toc303609897"/>
      <w:bookmarkStart w:id="1176" w:name="_Toc303675093"/>
      <w:bookmarkStart w:id="1177" w:name="_Toc303675527"/>
      <w:bookmarkStart w:id="1178" w:name="_Toc303676040"/>
      <w:bookmarkStart w:id="1179" w:name="_Toc303293767"/>
      <w:bookmarkStart w:id="1180" w:name="_Toc303337002"/>
      <w:bookmarkStart w:id="1181" w:name="_Toc303584050"/>
      <w:bookmarkStart w:id="1182" w:name="_Toc303609898"/>
      <w:bookmarkStart w:id="1183" w:name="_Toc303675094"/>
      <w:bookmarkStart w:id="1184" w:name="_Toc303675528"/>
      <w:bookmarkStart w:id="1185" w:name="_Toc303676041"/>
      <w:bookmarkStart w:id="1186" w:name="_Toc303293768"/>
      <w:bookmarkStart w:id="1187" w:name="_Toc303337003"/>
      <w:bookmarkStart w:id="1188" w:name="_Toc303584051"/>
      <w:bookmarkStart w:id="1189" w:name="_Toc303609899"/>
      <w:bookmarkStart w:id="1190" w:name="_Toc303675095"/>
      <w:bookmarkStart w:id="1191" w:name="_Toc303675529"/>
      <w:bookmarkStart w:id="1192" w:name="_Toc303676042"/>
      <w:bookmarkStart w:id="1193" w:name="_Toc303293769"/>
      <w:bookmarkStart w:id="1194" w:name="_Toc303337004"/>
      <w:bookmarkStart w:id="1195" w:name="_Toc303584052"/>
      <w:bookmarkStart w:id="1196" w:name="_Toc303609900"/>
      <w:bookmarkStart w:id="1197" w:name="_Toc303675096"/>
      <w:bookmarkStart w:id="1198" w:name="_Toc303675530"/>
      <w:bookmarkStart w:id="1199" w:name="_Toc303676043"/>
      <w:bookmarkStart w:id="1200" w:name="_Toc303293770"/>
      <w:bookmarkStart w:id="1201" w:name="_Toc303337005"/>
      <w:bookmarkStart w:id="1202" w:name="_Toc303584053"/>
      <w:bookmarkStart w:id="1203" w:name="_Toc303609901"/>
      <w:bookmarkStart w:id="1204" w:name="_Toc303675097"/>
      <w:bookmarkStart w:id="1205" w:name="_Toc303675531"/>
      <w:bookmarkStart w:id="1206" w:name="_Toc303676044"/>
      <w:bookmarkStart w:id="1207" w:name="_Toc303293771"/>
      <w:bookmarkStart w:id="1208" w:name="_Toc303337006"/>
      <w:bookmarkStart w:id="1209" w:name="_Toc303584054"/>
      <w:bookmarkStart w:id="1210" w:name="_Toc303609902"/>
      <w:bookmarkStart w:id="1211" w:name="_Toc303675098"/>
      <w:bookmarkStart w:id="1212" w:name="_Toc303675532"/>
      <w:bookmarkStart w:id="1213" w:name="_Toc303676045"/>
      <w:bookmarkStart w:id="1214" w:name="_Toc303293772"/>
      <w:bookmarkStart w:id="1215" w:name="_Toc303337007"/>
      <w:bookmarkStart w:id="1216" w:name="_Toc303584055"/>
      <w:bookmarkStart w:id="1217" w:name="_Toc303609903"/>
      <w:bookmarkStart w:id="1218" w:name="_Toc303675099"/>
      <w:bookmarkStart w:id="1219" w:name="_Toc303675533"/>
      <w:bookmarkStart w:id="1220" w:name="_Toc303676046"/>
      <w:bookmarkStart w:id="1221" w:name="_Toc303293773"/>
      <w:bookmarkStart w:id="1222" w:name="_Toc303337008"/>
      <w:bookmarkStart w:id="1223" w:name="_Toc303584056"/>
      <w:bookmarkStart w:id="1224" w:name="_Toc303609904"/>
      <w:bookmarkStart w:id="1225" w:name="_Toc303675100"/>
      <w:bookmarkStart w:id="1226" w:name="_Toc303675534"/>
      <w:bookmarkStart w:id="1227" w:name="_Toc303676047"/>
      <w:bookmarkStart w:id="1228" w:name="_Toc303293774"/>
      <w:bookmarkStart w:id="1229" w:name="_Toc303337009"/>
      <w:bookmarkStart w:id="1230" w:name="_Toc303584057"/>
      <w:bookmarkStart w:id="1231" w:name="_Toc303609905"/>
      <w:bookmarkStart w:id="1232" w:name="_Toc303675101"/>
      <w:bookmarkStart w:id="1233" w:name="_Toc303675535"/>
      <w:bookmarkStart w:id="1234" w:name="_Toc303676048"/>
      <w:bookmarkStart w:id="1235" w:name="_Toc303293775"/>
      <w:bookmarkStart w:id="1236" w:name="_Toc303337010"/>
      <w:bookmarkStart w:id="1237" w:name="_Toc303584058"/>
      <w:bookmarkStart w:id="1238" w:name="_Toc303609906"/>
      <w:bookmarkStart w:id="1239" w:name="_Toc303675102"/>
      <w:bookmarkStart w:id="1240" w:name="_Toc303675536"/>
      <w:bookmarkStart w:id="1241" w:name="_Toc303676049"/>
      <w:bookmarkStart w:id="1242" w:name="_Toc303293776"/>
      <w:bookmarkStart w:id="1243" w:name="_Toc303337011"/>
      <w:bookmarkStart w:id="1244" w:name="_Toc303584059"/>
      <w:bookmarkStart w:id="1245" w:name="_Toc303609907"/>
      <w:bookmarkStart w:id="1246" w:name="_Toc303675103"/>
      <w:bookmarkStart w:id="1247" w:name="_Toc303675537"/>
      <w:bookmarkStart w:id="1248" w:name="_Toc303676050"/>
      <w:bookmarkStart w:id="1249" w:name="_Toc303293777"/>
      <w:bookmarkStart w:id="1250" w:name="_Toc303337012"/>
      <w:bookmarkStart w:id="1251" w:name="_Toc303584060"/>
      <w:bookmarkStart w:id="1252" w:name="_Toc303609908"/>
      <w:bookmarkStart w:id="1253" w:name="_Toc303675104"/>
      <w:bookmarkStart w:id="1254" w:name="_Toc303675538"/>
      <w:bookmarkStart w:id="1255" w:name="_Toc303676051"/>
      <w:bookmarkStart w:id="1256" w:name="_Toc303293778"/>
      <w:bookmarkStart w:id="1257" w:name="_Toc303337013"/>
      <w:bookmarkStart w:id="1258" w:name="_Toc303584061"/>
      <w:bookmarkStart w:id="1259" w:name="_Toc303609909"/>
      <w:bookmarkStart w:id="1260" w:name="_Toc303675105"/>
      <w:bookmarkStart w:id="1261" w:name="_Toc303675539"/>
      <w:bookmarkStart w:id="1262" w:name="_Toc303676052"/>
      <w:bookmarkStart w:id="1263" w:name="_Toc303293779"/>
      <w:bookmarkStart w:id="1264" w:name="_Toc303337014"/>
      <w:bookmarkStart w:id="1265" w:name="_Toc303584062"/>
      <w:bookmarkStart w:id="1266" w:name="_Toc303609910"/>
      <w:bookmarkStart w:id="1267" w:name="_Toc303675106"/>
      <w:bookmarkStart w:id="1268" w:name="_Toc303675540"/>
      <w:bookmarkStart w:id="1269" w:name="_Toc303676053"/>
      <w:bookmarkStart w:id="1270" w:name="_Toc303293780"/>
      <w:bookmarkStart w:id="1271" w:name="_Toc303337015"/>
      <w:bookmarkStart w:id="1272" w:name="_Toc303584063"/>
      <w:bookmarkStart w:id="1273" w:name="_Toc303609911"/>
      <w:bookmarkStart w:id="1274" w:name="_Toc303675107"/>
      <w:bookmarkStart w:id="1275" w:name="_Toc303675541"/>
      <w:bookmarkStart w:id="1276" w:name="_Toc303676054"/>
      <w:bookmarkStart w:id="1277" w:name="_Toc303293781"/>
      <w:bookmarkStart w:id="1278" w:name="_Toc303337016"/>
      <w:bookmarkStart w:id="1279" w:name="_Toc303584064"/>
      <w:bookmarkStart w:id="1280" w:name="_Toc303609912"/>
      <w:bookmarkStart w:id="1281" w:name="_Toc303675108"/>
      <w:bookmarkStart w:id="1282" w:name="_Toc303675542"/>
      <w:bookmarkStart w:id="1283" w:name="_Toc303676055"/>
      <w:bookmarkStart w:id="1284" w:name="_Toc303293782"/>
      <w:bookmarkStart w:id="1285" w:name="_Toc303337017"/>
      <w:bookmarkStart w:id="1286" w:name="_Toc303584065"/>
      <w:bookmarkStart w:id="1287" w:name="_Toc303609913"/>
      <w:bookmarkStart w:id="1288" w:name="_Toc303675109"/>
      <w:bookmarkStart w:id="1289" w:name="_Toc303675543"/>
      <w:bookmarkStart w:id="1290" w:name="_Toc303676056"/>
      <w:bookmarkStart w:id="1291" w:name="_Toc303293783"/>
      <w:bookmarkStart w:id="1292" w:name="_Toc303337018"/>
      <w:bookmarkStart w:id="1293" w:name="_Toc303584066"/>
      <w:bookmarkStart w:id="1294" w:name="_Toc303609914"/>
      <w:bookmarkStart w:id="1295" w:name="_Toc303675110"/>
      <w:bookmarkStart w:id="1296" w:name="_Toc303675544"/>
      <w:bookmarkStart w:id="1297" w:name="_Toc303676057"/>
      <w:bookmarkStart w:id="1298" w:name="_Toc303293784"/>
      <w:bookmarkStart w:id="1299" w:name="_Toc303337019"/>
      <w:bookmarkStart w:id="1300" w:name="_Toc303584067"/>
      <w:bookmarkStart w:id="1301" w:name="_Toc303609915"/>
      <w:bookmarkStart w:id="1302" w:name="_Toc303675111"/>
      <w:bookmarkStart w:id="1303" w:name="_Toc303675545"/>
      <w:bookmarkStart w:id="1304" w:name="_Toc303676058"/>
      <w:bookmarkStart w:id="1305" w:name="_Toc303293785"/>
      <w:bookmarkStart w:id="1306" w:name="_Toc303337020"/>
      <w:bookmarkStart w:id="1307" w:name="_Toc303584068"/>
      <w:bookmarkStart w:id="1308" w:name="_Toc303609916"/>
      <w:bookmarkStart w:id="1309" w:name="_Toc303675112"/>
      <w:bookmarkStart w:id="1310" w:name="_Toc303675546"/>
      <w:bookmarkStart w:id="1311" w:name="_Toc303676059"/>
      <w:bookmarkStart w:id="1312" w:name="_Toc303293786"/>
      <w:bookmarkStart w:id="1313" w:name="_Toc303337021"/>
      <w:bookmarkStart w:id="1314" w:name="_Toc303584069"/>
      <w:bookmarkStart w:id="1315" w:name="_Toc303609917"/>
      <w:bookmarkStart w:id="1316" w:name="_Toc303675113"/>
      <w:bookmarkStart w:id="1317" w:name="_Toc303675547"/>
      <w:bookmarkStart w:id="1318" w:name="_Toc303676060"/>
      <w:bookmarkStart w:id="1319" w:name="_Toc303293787"/>
      <w:bookmarkStart w:id="1320" w:name="_Toc303337022"/>
      <w:bookmarkStart w:id="1321" w:name="_Toc303584070"/>
      <w:bookmarkStart w:id="1322" w:name="_Toc303609918"/>
      <w:bookmarkStart w:id="1323" w:name="_Toc303675114"/>
      <w:bookmarkStart w:id="1324" w:name="_Toc303675548"/>
      <w:bookmarkStart w:id="1325" w:name="_Toc303676061"/>
      <w:bookmarkStart w:id="1326" w:name="_Toc303293788"/>
      <w:bookmarkStart w:id="1327" w:name="_Toc303337023"/>
      <w:bookmarkStart w:id="1328" w:name="_Toc303584071"/>
      <w:bookmarkStart w:id="1329" w:name="_Toc303609919"/>
      <w:bookmarkStart w:id="1330" w:name="_Toc303675115"/>
      <w:bookmarkStart w:id="1331" w:name="_Toc303675549"/>
      <w:bookmarkStart w:id="1332" w:name="_Toc303676062"/>
      <w:bookmarkStart w:id="1333" w:name="_Toc303293789"/>
      <w:bookmarkStart w:id="1334" w:name="_Toc303337024"/>
      <w:bookmarkStart w:id="1335" w:name="_Toc303584072"/>
      <w:bookmarkStart w:id="1336" w:name="_Toc303609920"/>
      <w:bookmarkStart w:id="1337" w:name="_Toc303675116"/>
      <w:bookmarkStart w:id="1338" w:name="_Toc303675550"/>
      <w:bookmarkStart w:id="1339" w:name="_Toc303676063"/>
      <w:bookmarkStart w:id="1340" w:name="_Toc303293790"/>
      <w:bookmarkStart w:id="1341" w:name="_Toc303337025"/>
      <w:bookmarkStart w:id="1342" w:name="_Toc303584073"/>
      <w:bookmarkStart w:id="1343" w:name="_Toc303609921"/>
      <w:bookmarkStart w:id="1344" w:name="_Toc303675117"/>
      <w:bookmarkStart w:id="1345" w:name="_Toc303675551"/>
      <w:bookmarkStart w:id="1346" w:name="_Toc303676064"/>
      <w:bookmarkStart w:id="1347" w:name="_Toc303293791"/>
      <w:bookmarkStart w:id="1348" w:name="_Toc303337026"/>
      <w:bookmarkStart w:id="1349" w:name="_Toc303584074"/>
      <w:bookmarkStart w:id="1350" w:name="_Toc303609922"/>
      <w:bookmarkStart w:id="1351" w:name="_Toc303675118"/>
      <w:bookmarkStart w:id="1352" w:name="_Toc303675552"/>
      <w:bookmarkStart w:id="1353" w:name="_Toc303676065"/>
      <w:bookmarkStart w:id="1354" w:name="_Toc303293792"/>
      <w:bookmarkStart w:id="1355" w:name="_Toc303337027"/>
      <w:bookmarkStart w:id="1356" w:name="_Toc303584075"/>
      <w:bookmarkStart w:id="1357" w:name="_Toc303609923"/>
      <w:bookmarkStart w:id="1358" w:name="_Toc303675119"/>
      <w:bookmarkStart w:id="1359" w:name="_Toc303675553"/>
      <w:bookmarkStart w:id="1360" w:name="_Toc303676066"/>
      <w:bookmarkStart w:id="1361" w:name="_Toc303293793"/>
      <w:bookmarkStart w:id="1362" w:name="_Toc303337028"/>
      <w:bookmarkStart w:id="1363" w:name="_Toc303584076"/>
      <w:bookmarkStart w:id="1364" w:name="_Toc303609924"/>
      <w:bookmarkStart w:id="1365" w:name="_Toc303675120"/>
      <w:bookmarkStart w:id="1366" w:name="_Toc303675554"/>
      <w:bookmarkStart w:id="1367" w:name="_Toc303676067"/>
      <w:bookmarkStart w:id="1368" w:name="_Toc303293794"/>
      <w:bookmarkStart w:id="1369" w:name="_Toc303337029"/>
      <w:bookmarkStart w:id="1370" w:name="_Toc303584077"/>
      <w:bookmarkStart w:id="1371" w:name="_Toc303609925"/>
      <w:bookmarkStart w:id="1372" w:name="_Toc303675121"/>
      <w:bookmarkStart w:id="1373" w:name="_Toc303675555"/>
      <w:bookmarkStart w:id="1374" w:name="_Toc303676068"/>
      <w:bookmarkStart w:id="1375" w:name="_Toc303293795"/>
      <w:bookmarkStart w:id="1376" w:name="_Toc303337030"/>
      <w:bookmarkStart w:id="1377" w:name="_Toc303584078"/>
      <w:bookmarkStart w:id="1378" w:name="_Toc303609926"/>
      <w:bookmarkStart w:id="1379" w:name="_Toc303675122"/>
      <w:bookmarkStart w:id="1380" w:name="_Toc303675556"/>
      <w:bookmarkStart w:id="1381" w:name="_Toc303676069"/>
      <w:bookmarkStart w:id="1382" w:name="_Toc303293796"/>
      <w:bookmarkStart w:id="1383" w:name="_Toc303337031"/>
      <w:bookmarkStart w:id="1384" w:name="_Toc303584079"/>
      <w:bookmarkStart w:id="1385" w:name="_Toc303609927"/>
      <w:bookmarkStart w:id="1386" w:name="_Toc303675123"/>
      <w:bookmarkStart w:id="1387" w:name="_Toc303675557"/>
      <w:bookmarkStart w:id="1388" w:name="_Toc303676070"/>
      <w:bookmarkStart w:id="1389" w:name="_Toc303293797"/>
      <w:bookmarkStart w:id="1390" w:name="_Toc303337032"/>
      <w:bookmarkStart w:id="1391" w:name="_Toc303584080"/>
      <w:bookmarkStart w:id="1392" w:name="_Toc303609928"/>
      <w:bookmarkStart w:id="1393" w:name="_Toc303675124"/>
      <w:bookmarkStart w:id="1394" w:name="_Toc303675558"/>
      <w:bookmarkStart w:id="1395" w:name="_Toc303676071"/>
      <w:bookmarkStart w:id="1396" w:name="_Toc303293798"/>
      <w:bookmarkStart w:id="1397" w:name="_Toc303337033"/>
      <w:bookmarkStart w:id="1398" w:name="_Toc303584081"/>
      <w:bookmarkStart w:id="1399" w:name="_Toc303609929"/>
      <w:bookmarkStart w:id="1400" w:name="_Toc303675125"/>
      <w:bookmarkStart w:id="1401" w:name="_Toc303675559"/>
      <w:bookmarkStart w:id="1402" w:name="_Toc303676072"/>
      <w:bookmarkStart w:id="1403" w:name="_Toc303293799"/>
      <w:bookmarkStart w:id="1404" w:name="_Toc303337034"/>
      <w:bookmarkStart w:id="1405" w:name="_Toc303584082"/>
      <w:bookmarkStart w:id="1406" w:name="_Toc303609930"/>
      <w:bookmarkStart w:id="1407" w:name="_Toc303675126"/>
      <w:bookmarkStart w:id="1408" w:name="_Toc303675560"/>
      <w:bookmarkStart w:id="1409" w:name="_Toc303676073"/>
      <w:bookmarkStart w:id="1410" w:name="_Toc303293800"/>
      <w:bookmarkStart w:id="1411" w:name="_Toc303337035"/>
      <w:bookmarkStart w:id="1412" w:name="_Toc303584083"/>
      <w:bookmarkStart w:id="1413" w:name="_Toc303609931"/>
      <w:bookmarkStart w:id="1414" w:name="_Toc303675127"/>
      <w:bookmarkStart w:id="1415" w:name="_Toc303675561"/>
      <w:bookmarkStart w:id="1416" w:name="_Toc303676074"/>
      <w:bookmarkStart w:id="1417" w:name="_Toc303293801"/>
      <w:bookmarkStart w:id="1418" w:name="_Toc303337036"/>
      <w:bookmarkStart w:id="1419" w:name="_Toc303584084"/>
      <w:bookmarkStart w:id="1420" w:name="_Toc303609932"/>
      <w:bookmarkStart w:id="1421" w:name="_Toc303675128"/>
      <w:bookmarkStart w:id="1422" w:name="_Toc303675562"/>
      <w:bookmarkStart w:id="1423" w:name="_Toc303676075"/>
      <w:bookmarkStart w:id="1424" w:name="_Toc303293802"/>
      <w:bookmarkStart w:id="1425" w:name="_Toc303337037"/>
      <w:bookmarkStart w:id="1426" w:name="_Toc303584085"/>
      <w:bookmarkStart w:id="1427" w:name="_Toc303609933"/>
      <w:bookmarkStart w:id="1428" w:name="_Toc303675129"/>
      <w:bookmarkStart w:id="1429" w:name="_Toc303675563"/>
      <w:bookmarkStart w:id="1430" w:name="_Toc303676076"/>
      <w:bookmarkStart w:id="1431" w:name="_Toc303293803"/>
      <w:bookmarkStart w:id="1432" w:name="_Toc303337038"/>
      <w:bookmarkStart w:id="1433" w:name="_Toc303584086"/>
      <w:bookmarkStart w:id="1434" w:name="_Toc303609934"/>
      <w:bookmarkStart w:id="1435" w:name="_Toc303675130"/>
      <w:bookmarkStart w:id="1436" w:name="_Toc303675564"/>
      <w:bookmarkStart w:id="1437" w:name="_Toc303676077"/>
      <w:bookmarkStart w:id="1438" w:name="_Toc303293804"/>
      <w:bookmarkStart w:id="1439" w:name="_Toc303337039"/>
      <w:bookmarkStart w:id="1440" w:name="_Toc303584087"/>
      <w:bookmarkStart w:id="1441" w:name="_Toc303609935"/>
      <w:bookmarkStart w:id="1442" w:name="_Toc303675131"/>
      <w:bookmarkStart w:id="1443" w:name="_Toc303675565"/>
      <w:bookmarkStart w:id="1444" w:name="_Toc303676078"/>
      <w:bookmarkStart w:id="1445" w:name="_Toc303293805"/>
      <w:bookmarkStart w:id="1446" w:name="_Toc303337040"/>
      <w:bookmarkStart w:id="1447" w:name="_Toc303584088"/>
      <w:bookmarkStart w:id="1448" w:name="_Toc303609936"/>
      <w:bookmarkStart w:id="1449" w:name="_Toc303675132"/>
      <w:bookmarkStart w:id="1450" w:name="_Toc303675566"/>
      <w:bookmarkStart w:id="1451" w:name="_Toc303676079"/>
      <w:bookmarkStart w:id="1452" w:name="_Toc303293806"/>
      <w:bookmarkStart w:id="1453" w:name="_Toc303337041"/>
      <w:bookmarkStart w:id="1454" w:name="_Toc303584089"/>
      <w:bookmarkStart w:id="1455" w:name="_Toc303609937"/>
      <w:bookmarkStart w:id="1456" w:name="_Toc303675133"/>
      <w:bookmarkStart w:id="1457" w:name="_Toc303675567"/>
      <w:bookmarkStart w:id="1458" w:name="_Toc303676080"/>
      <w:bookmarkStart w:id="1459" w:name="_Toc303293807"/>
      <w:bookmarkStart w:id="1460" w:name="_Toc303337042"/>
      <w:bookmarkStart w:id="1461" w:name="_Toc303584090"/>
      <w:bookmarkStart w:id="1462" w:name="_Toc303609938"/>
      <w:bookmarkStart w:id="1463" w:name="_Toc303675134"/>
      <w:bookmarkStart w:id="1464" w:name="_Toc303675568"/>
      <w:bookmarkStart w:id="1465" w:name="_Toc303676081"/>
      <w:bookmarkStart w:id="1466" w:name="_Toc303293808"/>
      <w:bookmarkStart w:id="1467" w:name="_Toc303337043"/>
      <w:bookmarkStart w:id="1468" w:name="_Toc303584091"/>
      <w:bookmarkStart w:id="1469" w:name="_Toc303609939"/>
      <w:bookmarkStart w:id="1470" w:name="_Toc303675135"/>
      <w:bookmarkStart w:id="1471" w:name="_Toc303675569"/>
      <w:bookmarkStart w:id="1472" w:name="_Toc303676082"/>
      <w:bookmarkStart w:id="1473" w:name="_Toc303293809"/>
      <w:bookmarkStart w:id="1474" w:name="_Toc303337044"/>
      <w:bookmarkStart w:id="1475" w:name="_Toc303584092"/>
      <w:bookmarkStart w:id="1476" w:name="_Toc303609940"/>
      <w:bookmarkStart w:id="1477" w:name="_Toc303675136"/>
      <w:bookmarkStart w:id="1478" w:name="_Toc303675570"/>
      <w:bookmarkStart w:id="1479" w:name="_Toc303676083"/>
      <w:bookmarkStart w:id="1480" w:name="_Toc303293810"/>
      <w:bookmarkStart w:id="1481" w:name="_Toc303337045"/>
      <w:bookmarkStart w:id="1482" w:name="_Toc303584093"/>
      <w:bookmarkStart w:id="1483" w:name="_Toc303609941"/>
      <w:bookmarkStart w:id="1484" w:name="_Toc303675137"/>
      <w:bookmarkStart w:id="1485" w:name="_Toc303675571"/>
      <w:bookmarkStart w:id="1486" w:name="_Toc303676084"/>
      <w:bookmarkStart w:id="1487" w:name="_Toc303293811"/>
      <w:bookmarkStart w:id="1488" w:name="_Toc303337046"/>
      <w:bookmarkStart w:id="1489" w:name="_Toc303584094"/>
      <w:bookmarkStart w:id="1490" w:name="_Toc303609942"/>
      <w:bookmarkStart w:id="1491" w:name="_Toc303675138"/>
      <w:bookmarkStart w:id="1492" w:name="_Toc303675572"/>
      <w:bookmarkStart w:id="1493" w:name="_Toc303676085"/>
      <w:bookmarkStart w:id="1494" w:name="_Toc303293812"/>
      <w:bookmarkStart w:id="1495" w:name="_Toc303337047"/>
      <w:bookmarkStart w:id="1496" w:name="_Toc303584095"/>
      <w:bookmarkStart w:id="1497" w:name="_Toc303609943"/>
      <w:bookmarkStart w:id="1498" w:name="_Toc303675139"/>
      <w:bookmarkStart w:id="1499" w:name="_Toc303675573"/>
      <w:bookmarkStart w:id="1500" w:name="_Toc303676086"/>
      <w:bookmarkStart w:id="1501" w:name="_Toc303293813"/>
      <w:bookmarkStart w:id="1502" w:name="_Toc303337048"/>
      <w:bookmarkStart w:id="1503" w:name="_Toc303584096"/>
      <w:bookmarkStart w:id="1504" w:name="_Toc303609944"/>
      <w:bookmarkStart w:id="1505" w:name="_Toc303675140"/>
      <w:bookmarkStart w:id="1506" w:name="_Toc303675574"/>
      <w:bookmarkStart w:id="1507" w:name="_Toc303676087"/>
      <w:bookmarkStart w:id="1508" w:name="_Toc303293814"/>
      <w:bookmarkStart w:id="1509" w:name="_Toc303337049"/>
      <w:bookmarkStart w:id="1510" w:name="_Toc303584097"/>
      <w:bookmarkStart w:id="1511" w:name="_Toc303609945"/>
      <w:bookmarkStart w:id="1512" w:name="_Toc303675141"/>
      <w:bookmarkStart w:id="1513" w:name="_Toc303675575"/>
      <w:bookmarkStart w:id="1514" w:name="_Toc303676088"/>
      <w:bookmarkStart w:id="1515" w:name="_Toc303293815"/>
      <w:bookmarkStart w:id="1516" w:name="_Toc303337050"/>
      <w:bookmarkStart w:id="1517" w:name="_Toc303584098"/>
      <w:bookmarkStart w:id="1518" w:name="_Toc303609946"/>
      <w:bookmarkStart w:id="1519" w:name="_Toc303675142"/>
      <w:bookmarkStart w:id="1520" w:name="_Toc303675576"/>
      <w:bookmarkStart w:id="1521" w:name="_Toc303676089"/>
      <w:bookmarkStart w:id="1522" w:name="_Toc303293816"/>
      <w:bookmarkStart w:id="1523" w:name="_Toc303337051"/>
      <w:bookmarkStart w:id="1524" w:name="_Toc303584099"/>
      <w:bookmarkStart w:id="1525" w:name="_Toc303609947"/>
      <w:bookmarkStart w:id="1526" w:name="_Toc303675143"/>
      <w:bookmarkStart w:id="1527" w:name="_Toc303675577"/>
      <w:bookmarkStart w:id="1528" w:name="_Toc303676090"/>
      <w:bookmarkStart w:id="1529" w:name="_Toc303293817"/>
      <w:bookmarkStart w:id="1530" w:name="_Toc303337052"/>
      <w:bookmarkStart w:id="1531" w:name="_Toc303584100"/>
      <w:bookmarkStart w:id="1532" w:name="_Toc303609948"/>
      <w:bookmarkStart w:id="1533" w:name="_Toc303675144"/>
      <w:bookmarkStart w:id="1534" w:name="_Toc303675578"/>
      <w:bookmarkStart w:id="1535" w:name="_Toc303676091"/>
      <w:bookmarkStart w:id="1536" w:name="_Toc303293818"/>
      <w:bookmarkStart w:id="1537" w:name="_Toc303337053"/>
      <w:bookmarkStart w:id="1538" w:name="_Toc303584101"/>
      <w:bookmarkStart w:id="1539" w:name="_Toc303609949"/>
      <w:bookmarkStart w:id="1540" w:name="_Toc303675145"/>
      <w:bookmarkStart w:id="1541" w:name="_Toc303675579"/>
      <w:bookmarkStart w:id="1542" w:name="_Toc303676092"/>
      <w:bookmarkStart w:id="1543" w:name="_Toc303293819"/>
      <w:bookmarkStart w:id="1544" w:name="_Toc303337054"/>
      <w:bookmarkStart w:id="1545" w:name="_Toc303584102"/>
      <w:bookmarkStart w:id="1546" w:name="_Toc303609950"/>
      <w:bookmarkStart w:id="1547" w:name="_Toc303675146"/>
      <w:bookmarkStart w:id="1548" w:name="_Toc303675580"/>
      <w:bookmarkStart w:id="1549" w:name="_Toc303676093"/>
      <w:bookmarkStart w:id="1550" w:name="_Toc303293820"/>
      <w:bookmarkStart w:id="1551" w:name="_Toc303337055"/>
      <w:bookmarkStart w:id="1552" w:name="_Toc303584103"/>
      <w:bookmarkStart w:id="1553" w:name="_Toc303609951"/>
      <w:bookmarkStart w:id="1554" w:name="_Toc303675147"/>
      <w:bookmarkStart w:id="1555" w:name="_Toc303675581"/>
      <w:bookmarkStart w:id="1556" w:name="_Toc303676094"/>
      <w:bookmarkStart w:id="1557" w:name="_Toc303293821"/>
      <w:bookmarkStart w:id="1558" w:name="_Toc303337056"/>
      <w:bookmarkStart w:id="1559" w:name="_Toc303584104"/>
      <w:bookmarkStart w:id="1560" w:name="_Toc303609952"/>
      <w:bookmarkStart w:id="1561" w:name="_Toc303675148"/>
      <w:bookmarkStart w:id="1562" w:name="_Toc303675582"/>
      <w:bookmarkStart w:id="1563" w:name="_Toc303676095"/>
      <w:bookmarkStart w:id="1564" w:name="_Toc303293822"/>
      <w:bookmarkStart w:id="1565" w:name="_Toc303337057"/>
      <w:bookmarkStart w:id="1566" w:name="_Toc303584105"/>
      <w:bookmarkStart w:id="1567" w:name="_Toc303609953"/>
      <w:bookmarkStart w:id="1568" w:name="_Toc303675149"/>
      <w:bookmarkStart w:id="1569" w:name="_Toc303675583"/>
      <w:bookmarkStart w:id="1570" w:name="_Toc303676096"/>
      <w:bookmarkStart w:id="1571" w:name="_Toc303293823"/>
      <w:bookmarkStart w:id="1572" w:name="_Toc303337058"/>
      <w:bookmarkStart w:id="1573" w:name="_Toc303584106"/>
      <w:bookmarkStart w:id="1574" w:name="_Toc303609954"/>
      <w:bookmarkStart w:id="1575" w:name="_Toc303675150"/>
      <w:bookmarkStart w:id="1576" w:name="_Toc303675584"/>
      <w:bookmarkStart w:id="1577" w:name="_Toc303676097"/>
      <w:bookmarkStart w:id="1578" w:name="_Toc303293824"/>
      <w:bookmarkStart w:id="1579" w:name="_Toc303337059"/>
      <w:bookmarkStart w:id="1580" w:name="_Toc303584107"/>
      <w:bookmarkStart w:id="1581" w:name="_Toc303609955"/>
      <w:bookmarkStart w:id="1582" w:name="_Toc303675151"/>
      <w:bookmarkStart w:id="1583" w:name="_Toc303675585"/>
      <w:bookmarkStart w:id="1584" w:name="_Toc303676098"/>
      <w:bookmarkStart w:id="1585" w:name="_Toc303293825"/>
      <w:bookmarkStart w:id="1586" w:name="_Toc303337060"/>
      <w:bookmarkStart w:id="1587" w:name="_Toc303584108"/>
      <w:bookmarkStart w:id="1588" w:name="_Toc303609956"/>
      <w:bookmarkStart w:id="1589" w:name="_Toc303675152"/>
      <w:bookmarkStart w:id="1590" w:name="_Toc303675586"/>
      <w:bookmarkStart w:id="1591" w:name="_Toc303676099"/>
      <w:bookmarkStart w:id="1592" w:name="_Toc303293826"/>
      <w:bookmarkStart w:id="1593" w:name="_Toc303337061"/>
      <w:bookmarkStart w:id="1594" w:name="_Toc303584109"/>
      <w:bookmarkStart w:id="1595" w:name="_Toc303609957"/>
      <w:bookmarkStart w:id="1596" w:name="_Toc303675153"/>
      <w:bookmarkStart w:id="1597" w:name="_Toc303675587"/>
      <w:bookmarkStart w:id="1598" w:name="_Toc303676100"/>
      <w:bookmarkStart w:id="1599" w:name="_Toc303293827"/>
      <w:bookmarkStart w:id="1600" w:name="_Toc303337062"/>
      <w:bookmarkStart w:id="1601" w:name="_Toc303584110"/>
      <w:bookmarkStart w:id="1602" w:name="_Toc303609958"/>
      <w:bookmarkStart w:id="1603" w:name="_Toc303675154"/>
      <w:bookmarkStart w:id="1604" w:name="_Toc303675588"/>
      <w:bookmarkStart w:id="1605" w:name="_Toc303676101"/>
      <w:bookmarkStart w:id="1606" w:name="_Toc303293828"/>
      <w:bookmarkStart w:id="1607" w:name="_Toc303337063"/>
      <w:bookmarkStart w:id="1608" w:name="_Toc303584111"/>
      <w:bookmarkStart w:id="1609" w:name="_Toc303609959"/>
      <w:bookmarkStart w:id="1610" w:name="_Toc303675155"/>
      <w:bookmarkStart w:id="1611" w:name="_Toc303675589"/>
      <w:bookmarkStart w:id="1612" w:name="_Toc303676102"/>
      <w:bookmarkStart w:id="1613" w:name="_Toc303293829"/>
      <w:bookmarkStart w:id="1614" w:name="_Toc303337064"/>
      <w:bookmarkStart w:id="1615" w:name="_Toc303584112"/>
      <w:bookmarkStart w:id="1616" w:name="_Toc303609960"/>
      <w:bookmarkStart w:id="1617" w:name="_Toc303675156"/>
      <w:bookmarkStart w:id="1618" w:name="_Toc303675590"/>
      <w:bookmarkStart w:id="1619" w:name="_Toc303676103"/>
      <w:bookmarkStart w:id="1620" w:name="_Toc303293830"/>
      <w:bookmarkStart w:id="1621" w:name="_Toc303337065"/>
      <w:bookmarkStart w:id="1622" w:name="_Toc303584113"/>
      <w:bookmarkStart w:id="1623" w:name="_Toc303609961"/>
      <w:bookmarkStart w:id="1624" w:name="_Toc303675157"/>
      <w:bookmarkStart w:id="1625" w:name="_Toc303675591"/>
      <w:bookmarkStart w:id="1626" w:name="_Toc303676104"/>
      <w:bookmarkStart w:id="1627" w:name="_Toc303293831"/>
      <w:bookmarkStart w:id="1628" w:name="_Toc303337066"/>
      <w:bookmarkStart w:id="1629" w:name="_Toc303584114"/>
      <w:bookmarkStart w:id="1630" w:name="_Toc303609962"/>
      <w:bookmarkStart w:id="1631" w:name="_Toc303675158"/>
      <w:bookmarkStart w:id="1632" w:name="_Toc303675592"/>
      <w:bookmarkStart w:id="1633" w:name="_Toc303676105"/>
      <w:bookmarkStart w:id="1634" w:name="_Toc303293832"/>
      <w:bookmarkStart w:id="1635" w:name="_Toc303337067"/>
      <w:bookmarkStart w:id="1636" w:name="_Toc303584115"/>
      <w:bookmarkStart w:id="1637" w:name="_Toc303609963"/>
      <w:bookmarkStart w:id="1638" w:name="_Toc303675159"/>
      <w:bookmarkStart w:id="1639" w:name="_Toc303675593"/>
      <w:bookmarkStart w:id="1640" w:name="_Toc303676106"/>
      <w:bookmarkStart w:id="1641" w:name="_Toc303293833"/>
      <w:bookmarkStart w:id="1642" w:name="_Toc303337068"/>
      <w:bookmarkStart w:id="1643" w:name="_Toc303584116"/>
      <w:bookmarkStart w:id="1644" w:name="_Toc303609964"/>
      <w:bookmarkStart w:id="1645" w:name="_Toc303675160"/>
      <w:bookmarkStart w:id="1646" w:name="_Toc303675594"/>
      <w:bookmarkStart w:id="1647" w:name="_Toc303676107"/>
      <w:bookmarkStart w:id="1648" w:name="_Toc303293834"/>
      <w:bookmarkStart w:id="1649" w:name="_Toc303337069"/>
      <w:bookmarkStart w:id="1650" w:name="_Toc303584117"/>
      <w:bookmarkStart w:id="1651" w:name="_Toc303609965"/>
      <w:bookmarkStart w:id="1652" w:name="_Toc303675161"/>
      <w:bookmarkStart w:id="1653" w:name="_Toc303675595"/>
      <w:bookmarkStart w:id="1654" w:name="_Toc303676108"/>
      <w:bookmarkStart w:id="1655" w:name="_Toc303293835"/>
      <w:bookmarkStart w:id="1656" w:name="_Toc303337070"/>
      <w:bookmarkStart w:id="1657" w:name="_Toc303584118"/>
      <w:bookmarkStart w:id="1658" w:name="_Toc303609966"/>
      <w:bookmarkStart w:id="1659" w:name="_Toc303675162"/>
      <w:bookmarkStart w:id="1660" w:name="_Toc303675596"/>
      <w:bookmarkStart w:id="1661" w:name="_Toc303676109"/>
      <w:bookmarkStart w:id="1662" w:name="_Toc303293836"/>
      <w:bookmarkStart w:id="1663" w:name="_Toc303337071"/>
      <w:bookmarkStart w:id="1664" w:name="_Toc303584119"/>
      <w:bookmarkStart w:id="1665" w:name="_Toc303609967"/>
      <w:bookmarkStart w:id="1666" w:name="_Toc303675163"/>
      <w:bookmarkStart w:id="1667" w:name="_Toc303675597"/>
      <w:bookmarkStart w:id="1668" w:name="_Toc303676110"/>
      <w:bookmarkStart w:id="1669" w:name="_Toc303293837"/>
      <w:bookmarkStart w:id="1670" w:name="_Toc303337072"/>
      <w:bookmarkStart w:id="1671" w:name="_Toc303584120"/>
      <w:bookmarkStart w:id="1672" w:name="_Toc303609968"/>
      <w:bookmarkStart w:id="1673" w:name="_Toc303675164"/>
      <w:bookmarkStart w:id="1674" w:name="_Toc303675598"/>
      <w:bookmarkStart w:id="1675" w:name="_Toc303676111"/>
      <w:bookmarkStart w:id="1676" w:name="_Toc303293838"/>
      <w:bookmarkStart w:id="1677" w:name="_Toc303337073"/>
      <w:bookmarkStart w:id="1678" w:name="_Toc303584121"/>
      <w:bookmarkStart w:id="1679" w:name="_Toc303609969"/>
      <w:bookmarkStart w:id="1680" w:name="_Toc303675165"/>
      <w:bookmarkStart w:id="1681" w:name="_Toc303675599"/>
      <w:bookmarkStart w:id="1682" w:name="_Toc303676112"/>
      <w:bookmarkStart w:id="1683" w:name="_Toc303293839"/>
      <w:bookmarkStart w:id="1684" w:name="_Toc303337074"/>
      <w:bookmarkStart w:id="1685" w:name="_Toc303584122"/>
      <w:bookmarkStart w:id="1686" w:name="_Toc303609970"/>
      <w:bookmarkStart w:id="1687" w:name="_Toc303675166"/>
      <w:bookmarkStart w:id="1688" w:name="_Toc303675600"/>
      <w:bookmarkStart w:id="1689" w:name="_Toc303676113"/>
      <w:bookmarkStart w:id="1690" w:name="_Toc303293840"/>
      <w:bookmarkStart w:id="1691" w:name="_Toc303337075"/>
      <w:bookmarkStart w:id="1692" w:name="_Toc303584123"/>
      <w:bookmarkStart w:id="1693" w:name="_Toc303609971"/>
      <w:bookmarkStart w:id="1694" w:name="_Toc303675167"/>
      <w:bookmarkStart w:id="1695" w:name="_Toc303675601"/>
      <w:bookmarkStart w:id="1696" w:name="_Toc303676114"/>
      <w:bookmarkStart w:id="1697" w:name="_Toc303293841"/>
      <w:bookmarkStart w:id="1698" w:name="_Toc303337076"/>
      <w:bookmarkStart w:id="1699" w:name="_Toc303584124"/>
      <w:bookmarkStart w:id="1700" w:name="_Toc303609972"/>
      <w:bookmarkStart w:id="1701" w:name="_Toc303675168"/>
      <w:bookmarkStart w:id="1702" w:name="_Toc303675602"/>
      <w:bookmarkStart w:id="1703" w:name="_Toc303676115"/>
      <w:bookmarkStart w:id="1704" w:name="_Toc303293842"/>
      <w:bookmarkStart w:id="1705" w:name="_Toc303337077"/>
      <w:bookmarkStart w:id="1706" w:name="_Toc303584125"/>
      <w:bookmarkStart w:id="1707" w:name="_Toc303609973"/>
      <w:bookmarkStart w:id="1708" w:name="_Toc303675169"/>
      <w:bookmarkStart w:id="1709" w:name="_Toc303675603"/>
      <w:bookmarkStart w:id="1710" w:name="_Toc303676116"/>
      <w:bookmarkStart w:id="1711" w:name="_Toc303293843"/>
      <w:bookmarkStart w:id="1712" w:name="_Toc303337078"/>
      <w:bookmarkStart w:id="1713" w:name="_Toc303584126"/>
      <w:bookmarkStart w:id="1714" w:name="_Toc303609974"/>
      <w:bookmarkStart w:id="1715" w:name="_Toc303675170"/>
      <w:bookmarkStart w:id="1716" w:name="_Toc303675604"/>
      <w:bookmarkStart w:id="1717" w:name="_Toc303676117"/>
      <w:bookmarkStart w:id="1718" w:name="_Toc303293844"/>
      <w:bookmarkStart w:id="1719" w:name="_Toc303337079"/>
      <w:bookmarkStart w:id="1720" w:name="_Toc303584127"/>
      <w:bookmarkStart w:id="1721" w:name="_Toc303609975"/>
      <w:bookmarkStart w:id="1722" w:name="_Toc303675171"/>
      <w:bookmarkStart w:id="1723" w:name="_Toc303675605"/>
      <w:bookmarkStart w:id="1724" w:name="_Toc303676118"/>
      <w:bookmarkStart w:id="1725" w:name="_Toc303293845"/>
      <w:bookmarkStart w:id="1726" w:name="_Toc303337080"/>
      <w:bookmarkStart w:id="1727" w:name="_Toc303584128"/>
      <w:bookmarkStart w:id="1728" w:name="_Toc303609976"/>
      <w:bookmarkStart w:id="1729" w:name="_Toc303675172"/>
      <w:bookmarkStart w:id="1730" w:name="_Toc303675606"/>
      <w:bookmarkStart w:id="1731" w:name="_Toc303676119"/>
      <w:bookmarkStart w:id="1732" w:name="_Toc303293846"/>
      <w:bookmarkStart w:id="1733" w:name="_Toc303337081"/>
      <w:bookmarkStart w:id="1734" w:name="_Toc303584129"/>
      <w:bookmarkStart w:id="1735" w:name="_Toc303609977"/>
      <w:bookmarkStart w:id="1736" w:name="_Toc303675173"/>
      <w:bookmarkStart w:id="1737" w:name="_Toc303675607"/>
      <w:bookmarkStart w:id="1738" w:name="_Toc303676120"/>
      <w:bookmarkStart w:id="1739" w:name="_Toc303293847"/>
      <w:bookmarkStart w:id="1740" w:name="_Toc303337082"/>
      <w:bookmarkStart w:id="1741" w:name="_Toc303584130"/>
      <w:bookmarkStart w:id="1742" w:name="_Toc303609978"/>
      <w:bookmarkStart w:id="1743" w:name="_Toc303675174"/>
      <w:bookmarkStart w:id="1744" w:name="_Toc303675608"/>
      <w:bookmarkStart w:id="1745" w:name="_Toc303676121"/>
      <w:bookmarkStart w:id="1746" w:name="_Toc303293848"/>
      <w:bookmarkStart w:id="1747" w:name="_Toc303337083"/>
      <w:bookmarkStart w:id="1748" w:name="_Toc303584131"/>
      <w:bookmarkStart w:id="1749" w:name="_Toc303609979"/>
      <w:bookmarkStart w:id="1750" w:name="_Toc303675175"/>
      <w:bookmarkStart w:id="1751" w:name="_Toc303675609"/>
      <w:bookmarkStart w:id="1752" w:name="_Toc303676122"/>
      <w:bookmarkStart w:id="1753" w:name="_Toc303293849"/>
      <w:bookmarkStart w:id="1754" w:name="_Toc303337084"/>
      <w:bookmarkStart w:id="1755" w:name="_Toc303584132"/>
      <w:bookmarkStart w:id="1756" w:name="_Toc303609980"/>
      <w:bookmarkStart w:id="1757" w:name="_Toc303675176"/>
      <w:bookmarkStart w:id="1758" w:name="_Toc303675610"/>
      <w:bookmarkStart w:id="1759" w:name="_Toc303676123"/>
      <w:bookmarkStart w:id="1760" w:name="_Toc303293850"/>
      <w:bookmarkStart w:id="1761" w:name="_Toc303337085"/>
      <w:bookmarkStart w:id="1762" w:name="_Toc303584133"/>
      <w:bookmarkStart w:id="1763" w:name="_Toc303609981"/>
      <w:bookmarkStart w:id="1764" w:name="_Toc303675177"/>
      <w:bookmarkStart w:id="1765" w:name="_Toc303675611"/>
      <w:bookmarkStart w:id="1766" w:name="_Toc303676124"/>
      <w:bookmarkStart w:id="1767" w:name="_Toc303293851"/>
      <w:bookmarkStart w:id="1768" w:name="_Toc303337086"/>
      <w:bookmarkStart w:id="1769" w:name="_Toc303584134"/>
      <w:bookmarkStart w:id="1770" w:name="_Toc303609982"/>
      <w:bookmarkStart w:id="1771" w:name="_Toc303675178"/>
      <w:bookmarkStart w:id="1772" w:name="_Toc303675612"/>
      <w:bookmarkStart w:id="1773" w:name="_Toc303676125"/>
      <w:bookmarkStart w:id="1774" w:name="_Toc303293852"/>
      <w:bookmarkStart w:id="1775" w:name="_Toc303337087"/>
      <w:bookmarkStart w:id="1776" w:name="_Toc303584135"/>
      <w:bookmarkStart w:id="1777" w:name="_Toc303609983"/>
      <w:bookmarkStart w:id="1778" w:name="_Toc303675179"/>
      <w:bookmarkStart w:id="1779" w:name="_Toc303675613"/>
      <w:bookmarkStart w:id="1780" w:name="_Toc303676126"/>
      <w:bookmarkStart w:id="1781" w:name="_Toc303293853"/>
      <w:bookmarkStart w:id="1782" w:name="_Toc303337088"/>
      <w:bookmarkStart w:id="1783" w:name="_Toc303584136"/>
      <w:bookmarkStart w:id="1784" w:name="_Toc303609984"/>
      <w:bookmarkStart w:id="1785" w:name="_Toc303675180"/>
      <w:bookmarkStart w:id="1786" w:name="_Toc303675614"/>
      <w:bookmarkStart w:id="1787" w:name="_Toc303676127"/>
      <w:bookmarkStart w:id="1788" w:name="_Toc303293854"/>
      <w:bookmarkStart w:id="1789" w:name="_Toc303337089"/>
      <w:bookmarkStart w:id="1790" w:name="_Toc303584137"/>
      <w:bookmarkStart w:id="1791" w:name="_Toc303609985"/>
      <w:bookmarkStart w:id="1792" w:name="_Toc303675181"/>
      <w:bookmarkStart w:id="1793" w:name="_Toc303675615"/>
      <w:bookmarkStart w:id="1794" w:name="_Toc303676128"/>
      <w:bookmarkStart w:id="1795" w:name="_Toc303293855"/>
      <w:bookmarkStart w:id="1796" w:name="_Toc303337090"/>
      <w:bookmarkStart w:id="1797" w:name="_Toc303584138"/>
      <w:bookmarkStart w:id="1798" w:name="_Toc303609986"/>
      <w:bookmarkStart w:id="1799" w:name="_Toc303675182"/>
      <w:bookmarkStart w:id="1800" w:name="_Toc303675616"/>
      <w:bookmarkStart w:id="1801" w:name="_Toc303676129"/>
      <w:bookmarkStart w:id="1802" w:name="_Toc303293856"/>
      <w:bookmarkStart w:id="1803" w:name="_Toc303337091"/>
      <w:bookmarkStart w:id="1804" w:name="_Toc303584139"/>
      <w:bookmarkStart w:id="1805" w:name="_Toc303609987"/>
      <w:bookmarkStart w:id="1806" w:name="_Toc303675183"/>
      <w:bookmarkStart w:id="1807" w:name="_Toc303675617"/>
      <w:bookmarkStart w:id="1808" w:name="_Toc303676130"/>
      <w:bookmarkStart w:id="1809" w:name="_Toc303293857"/>
      <w:bookmarkStart w:id="1810" w:name="_Toc303337092"/>
      <w:bookmarkStart w:id="1811" w:name="_Toc303584140"/>
      <w:bookmarkStart w:id="1812" w:name="_Toc303609988"/>
      <w:bookmarkStart w:id="1813" w:name="_Toc303675184"/>
      <w:bookmarkStart w:id="1814" w:name="_Toc303675618"/>
      <w:bookmarkStart w:id="1815" w:name="_Toc303676131"/>
      <w:bookmarkStart w:id="1816" w:name="_Toc303293858"/>
      <w:bookmarkStart w:id="1817" w:name="_Toc303337093"/>
      <w:bookmarkStart w:id="1818" w:name="_Toc303584141"/>
      <w:bookmarkStart w:id="1819" w:name="_Toc303609989"/>
      <w:bookmarkStart w:id="1820" w:name="_Toc303675185"/>
      <w:bookmarkStart w:id="1821" w:name="_Toc303675619"/>
      <w:bookmarkStart w:id="1822" w:name="_Toc303676132"/>
      <w:bookmarkStart w:id="1823" w:name="_Toc303293859"/>
      <w:bookmarkStart w:id="1824" w:name="_Toc303337094"/>
      <w:bookmarkStart w:id="1825" w:name="_Toc303584142"/>
      <w:bookmarkStart w:id="1826" w:name="_Toc303609990"/>
      <w:bookmarkStart w:id="1827" w:name="_Toc303675186"/>
      <w:bookmarkStart w:id="1828" w:name="_Toc303675620"/>
      <w:bookmarkStart w:id="1829" w:name="_Toc303676133"/>
      <w:bookmarkStart w:id="1830" w:name="_Toc303293860"/>
      <w:bookmarkStart w:id="1831" w:name="_Toc303337095"/>
      <w:bookmarkStart w:id="1832" w:name="_Toc303584143"/>
      <w:bookmarkStart w:id="1833" w:name="_Toc303609991"/>
      <w:bookmarkStart w:id="1834" w:name="_Toc303675187"/>
      <w:bookmarkStart w:id="1835" w:name="_Toc303675621"/>
      <w:bookmarkStart w:id="1836" w:name="_Toc303676134"/>
      <w:bookmarkStart w:id="1837" w:name="_Toc303293861"/>
      <w:bookmarkStart w:id="1838" w:name="_Toc303337096"/>
      <w:bookmarkStart w:id="1839" w:name="_Toc303584144"/>
      <w:bookmarkStart w:id="1840" w:name="_Toc303609992"/>
      <w:bookmarkStart w:id="1841" w:name="_Toc303675188"/>
      <w:bookmarkStart w:id="1842" w:name="_Toc303675622"/>
      <w:bookmarkStart w:id="1843" w:name="_Toc303676135"/>
      <w:bookmarkStart w:id="1844" w:name="_Toc303293862"/>
      <w:bookmarkStart w:id="1845" w:name="_Toc303337097"/>
      <w:bookmarkStart w:id="1846" w:name="_Toc303584145"/>
      <w:bookmarkStart w:id="1847" w:name="_Toc303609993"/>
      <w:bookmarkStart w:id="1848" w:name="_Toc303675189"/>
      <w:bookmarkStart w:id="1849" w:name="_Toc303675623"/>
      <w:bookmarkStart w:id="1850" w:name="_Toc303676136"/>
      <w:bookmarkStart w:id="1851" w:name="_Toc303293863"/>
      <w:bookmarkStart w:id="1852" w:name="_Toc303337098"/>
      <w:bookmarkStart w:id="1853" w:name="_Toc303584146"/>
      <w:bookmarkStart w:id="1854" w:name="_Toc303609994"/>
      <w:bookmarkStart w:id="1855" w:name="_Toc303675190"/>
      <w:bookmarkStart w:id="1856" w:name="_Toc303675624"/>
      <w:bookmarkStart w:id="1857" w:name="_Toc303676137"/>
      <w:bookmarkStart w:id="1858" w:name="_Toc303293864"/>
      <w:bookmarkStart w:id="1859" w:name="_Toc303337099"/>
      <w:bookmarkStart w:id="1860" w:name="_Toc303584147"/>
      <w:bookmarkStart w:id="1861" w:name="_Toc303609995"/>
      <w:bookmarkStart w:id="1862" w:name="_Toc303675191"/>
      <w:bookmarkStart w:id="1863" w:name="_Toc303675625"/>
      <w:bookmarkStart w:id="1864" w:name="_Toc303676138"/>
      <w:bookmarkStart w:id="1865" w:name="_Toc303293865"/>
      <w:bookmarkStart w:id="1866" w:name="_Toc303337100"/>
      <w:bookmarkStart w:id="1867" w:name="_Toc303584148"/>
      <w:bookmarkStart w:id="1868" w:name="_Toc303609996"/>
      <w:bookmarkStart w:id="1869" w:name="_Toc303675192"/>
      <w:bookmarkStart w:id="1870" w:name="_Toc303675626"/>
      <w:bookmarkStart w:id="1871" w:name="_Toc303676139"/>
      <w:bookmarkStart w:id="1872" w:name="_Toc303293866"/>
      <w:bookmarkStart w:id="1873" w:name="_Toc303337101"/>
      <w:bookmarkStart w:id="1874" w:name="_Toc303584149"/>
      <w:bookmarkStart w:id="1875" w:name="_Toc303609997"/>
      <w:bookmarkStart w:id="1876" w:name="_Toc303675193"/>
      <w:bookmarkStart w:id="1877" w:name="_Toc303675627"/>
      <w:bookmarkStart w:id="1878" w:name="_Toc303676140"/>
      <w:bookmarkStart w:id="1879" w:name="_Toc303293867"/>
      <w:bookmarkStart w:id="1880" w:name="_Toc303337102"/>
      <w:bookmarkStart w:id="1881" w:name="_Toc303584150"/>
      <w:bookmarkStart w:id="1882" w:name="_Toc303609998"/>
      <w:bookmarkStart w:id="1883" w:name="_Toc303675194"/>
      <w:bookmarkStart w:id="1884" w:name="_Toc303675628"/>
      <w:bookmarkStart w:id="1885" w:name="_Toc303676141"/>
      <w:bookmarkStart w:id="1886" w:name="_Toc303293868"/>
      <w:bookmarkStart w:id="1887" w:name="_Toc303337103"/>
      <w:bookmarkStart w:id="1888" w:name="_Toc303584151"/>
      <w:bookmarkStart w:id="1889" w:name="_Toc303609999"/>
      <w:bookmarkStart w:id="1890" w:name="_Toc303675195"/>
      <w:bookmarkStart w:id="1891" w:name="_Toc303675629"/>
      <w:bookmarkStart w:id="1892" w:name="_Toc303676142"/>
      <w:bookmarkStart w:id="1893" w:name="_Toc303293869"/>
      <w:bookmarkStart w:id="1894" w:name="_Toc303337104"/>
      <w:bookmarkStart w:id="1895" w:name="_Toc303584152"/>
      <w:bookmarkStart w:id="1896" w:name="_Toc303610000"/>
      <w:bookmarkStart w:id="1897" w:name="_Toc303675196"/>
      <w:bookmarkStart w:id="1898" w:name="_Toc303675630"/>
      <w:bookmarkStart w:id="1899" w:name="_Toc303676143"/>
      <w:bookmarkStart w:id="1900" w:name="_Toc303293870"/>
      <w:bookmarkStart w:id="1901" w:name="_Toc303337105"/>
      <w:bookmarkStart w:id="1902" w:name="_Toc303584153"/>
      <w:bookmarkStart w:id="1903" w:name="_Toc303610001"/>
      <w:bookmarkStart w:id="1904" w:name="_Toc303675197"/>
      <w:bookmarkStart w:id="1905" w:name="_Toc303675631"/>
      <w:bookmarkStart w:id="1906" w:name="_Toc303676144"/>
      <w:bookmarkStart w:id="1907" w:name="_Toc303293871"/>
      <w:bookmarkStart w:id="1908" w:name="_Toc303337106"/>
      <w:bookmarkStart w:id="1909" w:name="_Toc303584154"/>
      <w:bookmarkStart w:id="1910" w:name="_Toc303610002"/>
      <w:bookmarkStart w:id="1911" w:name="_Toc303675198"/>
      <w:bookmarkStart w:id="1912" w:name="_Toc303675632"/>
      <w:bookmarkStart w:id="1913" w:name="_Toc303676145"/>
      <w:bookmarkStart w:id="1914" w:name="_Toc303293872"/>
      <w:bookmarkStart w:id="1915" w:name="_Toc303337107"/>
      <w:bookmarkStart w:id="1916" w:name="_Toc303584155"/>
      <w:bookmarkStart w:id="1917" w:name="_Toc303610003"/>
      <w:bookmarkStart w:id="1918" w:name="_Toc303675199"/>
      <w:bookmarkStart w:id="1919" w:name="_Toc303675633"/>
      <w:bookmarkStart w:id="1920" w:name="_Toc303676146"/>
      <w:bookmarkStart w:id="1921" w:name="_Toc303293873"/>
      <w:bookmarkStart w:id="1922" w:name="_Toc303337108"/>
      <w:bookmarkStart w:id="1923" w:name="_Toc303584156"/>
      <w:bookmarkStart w:id="1924" w:name="_Toc303610004"/>
      <w:bookmarkStart w:id="1925" w:name="_Toc303675200"/>
      <w:bookmarkStart w:id="1926" w:name="_Toc303675634"/>
      <w:bookmarkStart w:id="1927" w:name="_Toc303676147"/>
      <w:bookmarkStart w:id="1928" w:name="_Toc303293874"/>
      <w:bookmarkStart w:id="1929" w:name="_Toc303337109"/>
      <w:bookmarkStart w:id="1930" w:name="_Toc303584157"/>
      <w:bookmarkStart w:id="1931" w:name="_Toc303610005"/>
      <w:bookmarkStart w:id="1932" w:name="_Toc303675201"/>
      <w:bookmarkStart w:id="1933" w:name="_Toc303675635"/>
      <w:bookmarkStart w:id="1934" w:name="_Toc303676148"/>
      <w:bookmarkStart w:id="1935" w:name="_Toc303293875"/>
      <w:bookmarkStart w:id="1936" w:name="_Toc303337110"/>
      <w:bookmarkStart w:id="1937" w:name="_Toc303584158"/>
      <w:bookmarkStart w:id="1938" w:name="_Toc303610006"/>
      <w:bookmarkStart w:id="1939" w:name="_Toc303675202"/>
      <w:bookmarkStart w:id="1940" w:name="_Toc303675636"/>
      <w:bookmarkStart w:id="1941" w:name="_Toc303676149"/>
      <w:bookmarkStart w:id="1942" w:name="_Toc303293876"/>
      <w:bookmarkStart w:id="1943" w:name="_Toc303337111"/>
      <w:bookmarkStart w:id="1944" w:name="_Toc303584159"/>
      <w:bookmarkStart w:id="1945" w:name="_Toc303610007"/>
      <w:bookmarkStart w:id="1946" w:name="_Toc303675203"/>
      <w:bookmarkStart w:id="1947" w:name="_Toc303675637"/>
      <w:bookmarkStart w:id="1948" w:name="_Toc303676150"/>
      <w:bookmarkStart w:id="1949" w:name="_Toc303293877"/>
      <w:bookmarkStart w:id="1950" w:name="_Toc303337112"/>
      <w:bookmarkStart w:id="1951" w:name="_Toc303584160"/>
      <w:bookmarkStart w:id="1952" w:name="_Toc303610008"/>
      <w:bookmarkStart w:id="1953" w:name="_Toc303675204"/>
      <w:bookmarkStart w:id="1954" w:name="_Toc303675638"/>
      <w:bookmarkStart w:id="1955" w:name="_Toc303676151"/>
      <w:bookmarkStart w:id="1956" w:name="_Toc303293878"/>
      <w:bookmarkStart w:id="1957" w:name="_Toc303337113"/>
      <w:bookmarkStart w:id="1958" w:name="_Toc303584161"/>
      <w:bookmarkStart w:id="1959" w:name="_Toc303610009"/>
      <w:bookmarkStart w:id="1960" w:name="_Toc303675205"/>
      <w:bookmarkStart w:id="1961" w:name="_Toc303675639"/>
      <w:bookmarkStart w:id="1962" w:name="_Toc303676152"/>
      <w:bookmarkStart w:id="1963" w:name="_Toc303293879"/>
      <w:bookmarkStart w:id="1964" w:name="_Toc303337114"/>
      <w:bookmarkStart w:id="1965" w:name="_Toc303584162"/>
      <w:bookmarkStart w:id="1966" w:name="_Toc303610010"/>
      <w:bookmarkStart w:id="1967" w:name="_Toc303675206"/>
      <w:bookmarkStart w:id="1968" w:name="_Toc303675640"/>
      <w:bookmarkStart w:id="1969" w:name="_Toc303676153"/>
      <w:bookmarkStart w:id="1970" w:name="_Toc303293880"/>
      <w:bookmarkStart w:id="1971" w:name="_Toc303337115"/>
      <w:bookmarkStart w:id="1972" w:name="_Toc303584163"/>
      <w:bookmarkStart w:id="1973" w:name="_Toc303610011"/>
      <w:bookmarkStart w:id="1974" w:name="_Toc303675207"/>
      <w:bookmarkStart w:id="1975" w:name="_Toc303675641"/>
      <w:bookmarkStart w:id="1976" w:name="_Toc303676154"/>
      <w:bookmarkStart w:id="1977" w:name="_Toc303293881"/>
      <w:bookmarkStart w:id="1978" w:name="_Toc303337116"/>
      <w:bookmarkStart w:id="1979" w:name="_Toc303584164"/>
      <w:bookmarkStart w:id="1980" w:name="_Toc303610012"/>
      <w:bookmarkStart w:id="1981" w:name="_Toc303675208"/>
      <w:bookmarkStart w:id="1982" w:name="_Toc303675642"/>
      <w:bookmarkStart w:id="1983" w:name="_Toc303676155"/>
      <w:bookmarkStart w:id="1984" w:name="_Toc303293882"/>
      <w:bookmarkStart w:id="1985" w:name="_Toc303337117"/>
      <w:bookmarkStart w:id="1986" w:name="_Toc303584165"/>
      <w:bookmarkStart w:id="1987" w:name="_Toc303610013"/>
      <w:bookmarkStart w:id="1988" w:name="_Toc303675209"/>
      <w:bookmarkStart w:id="1989" w:name="_Toc303675643"/>
      <w:bookmarkStart w:id="1990" w:name="_Toc303676156"/>
      <w:bookmarkStart w:id="1991" w:name="_Toc303293883"/>
      <w:bookmarkStart w:id="1992" w:name="_Toc303337118"/>
      <w:bookmarkStart w:id="1993" w:name="_Toc303584166"/>
      <w:bookmarkStart w:id="1994" w:name="_Toc303610014"/>
      <w:bookmarkStart w:id="1995" w:name="_Toc303675210"/>
      <w:bookmarkStart w:id="1996" w:name="_Toc303675644"/>
      <w:bookmarkStart w:id="1997" w:name="_Toc303676157"/>
      <w:bookmarkStart w:id="1998" w:name="_Toc303293884"/>
      <w:bookmarkStart w:id="1999" w:name="_Toc303337119"/>
      <w:bookmarkStart w:id="2000" w:name="_Toc303584167"/>
      <w:bookmarkStart w:id="2001" w:name="_Toc303610015"/>
      <w:bookmarkStart w:id="2002" w:name="_Toc303675211"/>
      <w:bookmarkStart w:id="2003" w:name="_Toc303675645"/>
      <w:bookmarkStart w:id="2004" w:name="_Toc303676158"/>
      <w:bookmarkStart w:id="2005" w:name="_Toc303293885"/>
      <w:bookmarkStart w:id="2006" w:name="_Toc303337120"/>
      <w:bookmarkStart w:id="2007" w:name="_Toc303584168"/>
      <w:bookmarkStart w:id="2008" w:name="_Toc303610016"/>
      <w:bookmarkStart w:id="2009" w:name="_Toc303675212"/>
      <w:bookmarkStart w:id="2010" w:name="_Toc303675646"/>
      <w:bookmarkStart w:id="2011" w:name="_Toc303676159"/>
      <w:bookmarkStart w:id="2012" w:name="_Toc303293886"/>
      <w:bookmarkStart w:id="2013" w:name="_Toc303337121"/>
      <w:bookmarkStart w:id="2014" w:name="_Toc303584169"/>
      <w:bookmarkStart w:id="2015" w:name="_Toc303610017"/>
      <w:bookmarkStart w:id="2016" w:name="_Toc303675213"/>
      <w:bookmarkStart w:id="2017" w:name="_Toc303675647"/>
      <w:bookmarkStart w:id="2018" w:name="_Toc303676160"/>
      <w:bookmarkStart w:id="2019" w:name="_Toc303293887"/>
      <w:bookmarkStart w:id="2020" w:name="_Toc303337122"/>
      <w:bookmarkStart w:id="2021" w:name="_Toc303584170"/>
      <w:bookmarkStart w:id="2022" w:name="_Toc303610018"/>
      <w:bookmarkStart w:id="2023" w:name="_Toc303675214"/>
      <w:bookmarkStart w:id="2024" w:name="_Toc303675648"/>
      <w:bookmarkStart w:id="2025" w:name="_Toc303676161"/>
      <w:bookmarkStart w:id="2026" w:name="_Toc303293888"/>
      <w:bookmarkStart w:id="2027" w:name="_Toc303337123"/>
      <w:bookmarkStart w:id="2028" w:name="_Toc303584171"/>
      <w:bookmarkStart w:id="2029" w:name="_Toc303610019"/>
      <w:bookmarkStart w:id="2030" w:name="_Toc303675215"/>
      <w:bookmarkStart w:id="2031" w:name="_Toc303675649"/>
      <w:bookmarkStart w:id="2032" w:name="_Toc303676162"/>
      <w:bookmarkStart w:id="2033" w:name="_Toc303293889"/>
      <w:bookmarkStart w:id="2034" w:name="_Toc303337124"/>
      <w:bookmarkStart w:id="2035" w:name="_Toc303584172"/>
      <w:bookmarkStart w:id="2036" w:name="_Toc303610020"/>
      <w:bookmarkStart w:id="2037" w:name="_Toc303675216"/>
      <w:bookmarkStart w:id="2038" w:name="_Toc303675650"/>
      <w:bookmarkStart w:id="2039" w:name="_Toc303676163"/>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r w:rsidRPr="00CD6FD5">
        <w:rPr>
          <w:rFonts w:cs="Arial"/>
        </w:rPr>
        <w:t>The diagrams in the following paragraphs report the number of links declared in operation at the date of publication of current revision of the Report, according to the answers given.</w:t>
      </w:r>
    </w:p>
    <w:p w14:paraId="714707EB" w14:textId="77777777" w:rsidR="00B80C60" w:rsidRPr="00CD6FD5" w:rsidRDefault="00B80C60" w:rsidP="00B80C60">
      <w:pPr>
        <w:rPr>
          <w:rFonts w:cs="Arial"/>
        </w:rPr>
      </w:pPr>
      <w:r w:rsidRPr="00CD6FD5">
        <w:rPr>
          <w:rFonts w:cs="Arial"/>
        </w:rPr>
        <w:t>Information take into account both P-P links and P-MP BS. Information on numbers of links in blocks of spectrum that have been auctioned has not been included in the totals.</w:t>
      </w:r>
    </w:p>
    <w:p w14:paraId="4D07B71C" w14:textId="77777777" w:rsidR="00B80C60" w:rsidRPr="00CD6FD5" w:rsidRDefault="00B80C60" w:rsidP="003C40B7">
      <w:pPr>
        <w:pStyle w:val="Heading3"/>
        <w:rPr>
          <w:lang w:val="en-GB"/>
        </w:rPr>
      </w:pPr>
      <w:bookmarkStart w:id="2040" w:name="_Toc291007062"/>
      <w:bookmarkStart w:id="2041" w:name="_Toc501523555"/>
      <w:bookmarkStart w:id="2042" w:name="_Toc513131371"/>
      <w:bookmarkStart w:id="2043" w:name="_Toc122538880"/>
      <w:bookmarkStart w:id="2044" w:name="_Toc142915814"/>
      <w:r w:rsidRPr="00CD6FD5">
        <w:rPr>
          <w:lang w:val="en-GB"/>
        </w:rPr>
        <w:t>Number of active links for each band</w:t>
      </w:r>
      <w:bookmarkEnd w:id="2040"/>
      <w:bookmarkEnd w:id="2041"/>
      <w:bookmarkEnd w:id="2042"/>
      <w:bookmarkEnd w:id="2043"/>
      <w:bookmarkEnd w:id="2044"/>
    </w:p>
    <w:p w14:paraId="3C088703" w14:textId="724FE517" w:rsidR="00B80C60" w:rsidRPr="00CD6FD5" w:rsidRDefault="00B80C60" w:rsidP="00B80C60">
      <w:pPr>
        <w:rPr>
          <w:rFonts w:cs="Arial"/>
        </w:rPr>
      </w:pPr>
      <w:r w:rsidRPr="00CD6FD5">
        <w:rPr>
          <w:rFonts w:cs="Arial"/>
        </w:rPr>
        <w:fldChar w:fldCharType="begin"/>
      </w:r>
      <w:r w:rsidRPr="00CD6FD5">
        <w:rPr>
          <w:rFonts w:cs="Arial"/>
        </w:rPr>
        <w:instrText xml:space="preserve"> REF _Ref501363274 \h  \* MERGEFORMAT </w:instrText>
      </w:r>
      <w:r w:rsidRPr="00CD6FD5">
        <w:rPr>
          <w:rFonts w:cs="Arial"/>
        </w:rPr>
      </w:r>
      <w:r w:rsidRPr="00CD6FD5">
        <w:rPr>
          <w:rFonts w:cs="Arial"/>
        </w:rPr>
        <w:fldChar w:fldCharType="separate"/>
      </w:r>
      <w:r w:rsidR="006316E0" w:rsidRPr="00CD6FD5">
        <w:rPr>
          <w:rFonts w:cs="Arial"/>
        </w:rPr>
        <w:t>Figure 22</w:t>
      </w:r>
      <w:r w:rsidRPr="00CD6FD5">
        <w:rPr>
          <w:rFonts w:cs="Arial"/>
        </w:rPr>
        <w:fldChar w:fldCharType="end"/>
      </w:r>
      <w:r w:rsidRPr="00CD6FD5">
        <w:rPr>
          <w:rFonts w:cs="Arial"/>
        </w:rPr>
        <w:t xml:space="preserve"> and </w:t>
      </w:r>
      <w:r w:rsidRPr="00CD6FD5">
        <w:rPr>
          <w:rFonts w:cs="Arial"/>
        </w:rPr>
        <w:fldChar w:fldCharType="begin"/>
      </w:r>
      <w:r w:rsidRPr="00CD6FD5">
        <w:rPr>
          <w:rFonts w:cs="Arial"/>
        </w:rPr>
        <w:instrText xml:space="preserve"> REF _Ref501363367 \h  \* MERGEFORMAT </w:instrText>
      </w:r>
      <w:r w:rsidRPr="00CD6FD5">
        <w:rPr>
          <w:rFonts w:cs="Arial"/>
        </w:rPr>
      </w:r>
      <w:r w:rsidRPr="00CD6FD5">
        <w:rPr>
          <w:rFonts w:cs="Arial"/>
        </w:rPr>
        <w:fldChar w:fldCharType="separate"/>
      </w:r>
      <w:r w:rsidR="006316E0" w:rsidRPr="00CD6FD5">
        <w:rPr>
          <w:rFonts w:cs="Arial"/>
        </w:rPr>
        <w:t>Figure 23</w:t>
      </w:r>
      <w:r w:rsidRPr="00CD6FD5">
        <w:rPr>
          <w:rFonts w:cs="Arial"/>
        </w:rPr>
        <w:fldChar w:fldCharType="end"/>
      </w:r>
      <w:r w:rsidRPr="00CD6FD5">
        <w:rPr>
          <w:rFonts w:cs="Arial"/>
        </w:rPr>
        <w:t xml:space="preserve"> show the number of active links for each specific frequency band.</w:t>
      </w:r>
    </w:p>
    <w:p w14:paraId="0E70C53C" w14:textId="77777777" w:rsidR="00B80C60" w:rsidRPr="00CD6FD5" w:rsidRDefault="00B80C60" w:rsidP="00960843">
      <w:pPr>
        <w:jc w:val="center"/>
        <w:rPr>
          <w:rFonts w:cs="Arial"/>
        </w:rPr>
      </w:pPr>
      <w:r w:rsidRPr="00CD6FD5">
        <w:rPr>
          <w:rFonts w:cs="Arial"/>
          <w:noProof/>
          <w:lang w:eastAsia="zh-CN"/>
        </w:rPr>
        <w:drawing>
          <wp:inline distT="0" distB="0" distL="0" distR="0" wp14:anchorId="03DDAA23" wp14:editId="7612B467">
            <wp:extent cx="4953964" cy="266751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77682" cy="2680286"/>
                    </a:xfrm>
                    <a:prstGeom prst="rect">
                      <a:avLst/>
                    </a:prstGeom>
                    <a:noFill/>
                    <a:ln>
                      <a:noFill/>
                    </a:ln>
                  </pic:spPr>
                </pic:pic>
              </a:graphicData>
            </a:graphic>
          </wp:inline>
        </w:drawing>
      </w:r>
    </w:p>
    <w:p w14:paraId="174B36A9" w14:textId="07CA6508" w:rsidR="00B80C60" w:rsidRPr="00CD6FD5" w:rsidRDefault="00960843" w:rsidP="00960843">
      <w:pPr>
        <w:pStyle w:val="Header"/>
        <w:jc w:val="center"/>
        <w:rPr>
          <w:rFonts w:cs="Arial"/>
          <w:color w:val="D2232A"/>
          <w:sz w:val="20"/>
          <w:szCs w:val="20"/>
        </w:rPr>
      </w:pPr>
      <w:bookmarkStart w:id="2045" w:name="_Ref501363274"/>
      <w:r w:rsidRPr="00CD6FD5">
        <w:rPr>
          <w:color w:val="D2232A"/>
          <w:sz w:val="20"/>
          <w:szCs w:val="20"/>
        </w:rPr>
        <w:t xml:space="preserve">Figure </w:t>
      </w:r>
      <w:r w:rsidRPr="00CD6FD5">
        <w:rPr>
          <w:color w:val="D2232A"/>
          <w:sz w:val="20"/>
          <w:szCs w:val="20"/>
        </w:rPr>
        <w:fldChar w:fldCharType="begin"/>
      </w:r>
      <w:r w:rsidRPr="00CD6FD5">
        <w:rPr>
          <w:color w:val="D2232A"/>
          <w:sz w:val="20"/>
          <w:szCs w:val="20"/>
        </w:rPr>
        <w:instrText xml:space="preserve"> SEQ Figure \* ARABIC </w:instrText>
      </w:r>
      <w:r w:rsidRPr="00CD6FD5">
        <w:rPr>
          <w:color w:val="D2232A"/>
          <w:sz w:val="20"/>
          <w:szCs w:val="20"/>
        </w:rPr>
        <w:fldChar w:fldCharType="separate"/>
      </w:r>
      <w:r w:rsidR="00493D80">
        <w:rPr>
          <w:noProof/>
          <w:color w:val="D2232A"/>
          <w:sz w:val="20"/>
          <w:szCs w:val="20"/>
        </w:rPr>
        <w:t>22</w:t>
      </w:r>
      <w:r w:rsidRPr="00CD6FD5">
        <w:rPr>
          <w:color w:val="D2232A"/>
          <w:sz w:val="20"/>
          <w:szCs w:val="20"/>
        </w:rPr>
        <w:fldChar w:fldCharType="end"/>
      </w:r>
      <w:bookmarkEnd w:id="2045"/>
      <w:r w:rsidR="00B80C60" w:rsidRPr="00CD6FD5">
        <w:rPr>
          <w:rFonts w:cs="Arial"/>
          <w:color w:val="D2232A"/>
          <w:sz w:val="20"/>
          <w:szCs w:val="20"/>
        </w:rPr>
        <w:t>: Distribution of links for the frequency bands from 0 to 25 GHz</w:t>
      </w:r>
    </w:p>
    <w:p w14:paraId="3B7126C8" w14:textId="77777777" w:rsidR="00B80C60" w:rsidRPr="00CD6FD5" w:rsidRDefault="00B80C60" w:rsidP="00960843">
      <w:pPr>
        <w:jc w:val="center"/>
        <w:rPr>
          <w:rFonts w:cs="Arial"/>
        </w:rPr>
      </w:pPr>
      <w:r w:rsidRPr="00CD6FD5">
        <w:rPr>
          <w:rFonts w:cs="Arial"/>
          <w:noProof/>
          <w:lang w:eastAsia="zh-CN"/>
        </w:rPr>
        <w:drawing>
          <wp:inline distT="0" distB="0" distL="0" distR="0" wp14:anchorId="1F0ED91D" wp14:editId="440D51E8">
            <wp:extent cx="4554258" cy="2419108"/>
            <wp:effectExtent l="0" t="0" r="0" b="63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6093" cy="2451953"/>
                    </a:xfrm>
                    <a:prstGeom prst="rect">
                      <a:avLst/>
                    </a:prstGeom>
                    <a:noFill/>
                    <a:ln>
                      <a:noFill/>
                    </a:ln>
                  </pic:spPr>
                </pic:pic>
              </a:graphicData>
            </a:graphic>
          </wp:inline>
        </w:drawing>
      </w:r>
    </w:p>
    <w:p w14:paraId="7EE9A789" w14:textId="1AD08BB3" w:rsidR="00B80C60" w:rsidRPr="00CD6FD5" w:rsidRDefault="00960843" w:rsidP="00960843">
      <w:pPr>
        <w:pStyle w:val="Header"/>
        <w:jc w:val="center"/>
        <w:rPr>
          <w:rFonts w:cs="Arial"/>
          <w:color w:val="D2232A"/>
          <w:sz w:val="20"/>
          <w:szCs w:val="20"/>
        </w:rPr>
      </w:pPr>
      <w:bookmarkStart w:id="2046" w:name="_Ref501363367"/>
      <w:bookmarkStart w:id="2047" w:name="_Ref123807932"/>
      <w:r w:rsidRPr="00CD6FD5">
        <w:rPr>
          <w:color w:val="D2232A"/>
          <w:sz w:val="20"/>
          <w:szCs w:val="20"/>
        </w:rPr>
        <w:t xml:space="preserve">Figure </w:t>
      </w:r>
      <w:r w:rsidRPr="00CD6FD5">
        <w:rPr>
          <w:color w:val="D2232A"/>
          <w:sz w:val="20"/>
          <w:szCs w:val="20"/>
        </w:rPr>
        <w:fldChar w:fldCharType="begin"/>
      </w:r>
      <w:r w:rsidRPr="00CD6FD5">
        <w:rPr>
          <w:color w:val="D2232A"/>
          <w:sz w:val="20"/>
          <w:szCs w:val="20"/>
        </w:rPr>
        <w:instrText xml:space="preserve"> SEQ Figure \* ARABIC </w:instrText>
      </w:r>
      <w:r w:rsidRPr="00CD6FD5">
        <w:rPr>
          <w:color w:val="D2232A"/>
          <w:sz w:val="20"/>
          <w:szCs w:val="20"/>
        </w:rPr>
        <w:fldChar w:fldCharType="separate"/>
      </w:r>
      <w:r w:rsidR="00493D80">
        <w:rPr>
          <w:noProof/>
          <w:color w:val="D2232A"/>
          <w:sz w:val="20"/>
          <w:szCs w:val="20"/>
        </w:rPr>
        <w:t>23</w:t>
      </w:r>
      <w:r w:rsidRPr="00CD6FD5">
        <w:rPr>
          <w:color w:val="D2232A"/>
          <w:sz w:val="20"/>
          <w:szCs w:val="20"/>
        </w:rPr>
        <w:fldChar w:fldCharType="end"/>
      </w:r>
      <w:bookmarkEnd w:id="2046"/>
      <w:r w:rsidR="00B80C60" w:rsidRPr="00CD6FD5">
        <w:rPr>
          <w:rFonts w:cs="Arial"/>
          <w:color w:val="D2232A"/>
          <w:sz w:val="20"/>
          <w:szCs w:val="20"/>
        </w:rPr>
        <w:t>: Distribution of links for the frequency bands from 25 to 105 GHz</w:t>
      </w:r>
      <w:bookmarkEnd w:id="2047"/>
    </w:p>
    <w:p w14:paraId="2E5D3550" w14:textId="77777777" w:rsidR="00B80C60" w:rsidRPr="00CD6FD5" w:rsidRDefault="00B80C60" w:rsidP="003C40B7">
      <w:pPr>
        <w:pStyle w:val="Heading3"/>
        <w:rPr>
          <w:lang w:val="en-GB"/>
        </w:rPr>
      </w:pPr>
      <w:bookmarkStart w:id="2048" w:name="_Toc501377703"/>
      <w:bookmarkStart w:id="2049" w:name="_Toc501387178"/>
      <w:bookmarkStart w:id="2050" w:name="_Toc501377704"/>
      <w:bookmarkStart w:id="2051" w:name="_Toc501387179"/>
      <w:bookmarkStart w:id="2052" w:name="_Toc501377705"/>
      <w:bookmarkStart w:id="2053" w:name="_Toc501387180"/>
      <w:bookmarkStart w:id="2054" w:name="_Toc501377706"/>
      <w:bookmarkStart w:id="2055" w:name="_Toc501387181"/>
      <w:bookmarkStart w:id="2056" w:name="_Toc501377707"/>
      <w:bookmarkStart w:id="2057" w:name="_Toc501387182"/>
      <w:bookmarkStart w:id="2058" w:name="_Toc291007063"/>
      <w:bookmarkStart w:id="2059" w:name="_Toc501523556"/>
      <w:bookmarkStart w:id="2060" w:name="_Toc513131372"/>
      <w:bookmarkStart w:id="2061" w:name="_Toc122538881"/>
      <w:bookmarkStart w:id="2062" w:name="_Toc142915815"/>
      <w:bookmarkEnd w:id="2048"/>
      <w:bookmarkEnd w:id="2049"/>
      <w:bookmarkEnd w:id="2050"/>
      <w:bookmarkEnd w:id="2051"/>
      <w:bookmarkEnd w:id="2052"/>
      <w:bookmarkEnd w:id="2053"/>
      <w:bookmarkEnd w:id="2054"/>
      <w:bookmarkEnd w:id="2055"/>
      <w:bookmarkEnd w:id="2056"/>
      <w:bookmarkEnd w:id="2057"/>
      <w:r w:rsidRPr="00CD6FD5">
        <w:rPr>
          <w:lang w:val="en-GB"/>
        </w:rPr>
        <w:lastRenderedPageBreak/>
        <w:t>Hop length distribution</w:t>
      </w:r>
      <w:bookmarkEnd w:id="2058"/>
      <w:bookmarkEnd w:id="2059"/>
      <w:bookmarkEnd w:id="2060"/>
      <w:bookmarkEnd w:id="2061"/>
      <w:bookmarkEnd w:id="2062"/>
    </w:p>
    <w:p w14:paraId="48D30924" w14:textId="49EE8840" w:rsidR="00B80C60" w:rsidRPr="00203825" w:rsidRDefault="006316E0" w:rsidP="00B80C60">
      <w:pPr>
        <w:rPr>
          <w:rFonts w:cs="Arial"/>
        </w:rPr>
      </w:pPr>
      <w:r w:rsidRPr="00203825">
        <w:rPr>
          <w:rFonts w:cs="Arial"/>
        </w:rPr>
        <w:fldChar w:fldCharType="begin"/>
      </w:r>
      <w:r w:rsidRPr="00203825">
        <w:rPr>
          <w:rFonts w:cs="Arial"/>
        </w:rPr>
        <w:instrText xml:space="preserve"> REF _Ref123735900 \h </w:instrText>
      </w:r>
      <w:r w:rsidRPr="00203825">
        <w:rPr>
          <w:rFonts w:cs="Arial"/>
        </w:rPr>
      </w:r>
      <w:r w:rsidRPr="00203825">
        <w:rPr>
          <w:rFonts w:cs="Arial"/>
        </w:rPr>
        <w:fldChar w:fldCharType="separate"/>
      </w:r>
      <w:r w:rsidRPr="00203825">
        <w:rPr>
          <w:szCs w:val="20"/>
        </w:rPr>
        <w:t>Figure 24</w:t>
      </w:r>
      <w:r w:rsidRPr="00203825">
        <w:rPr>
          <w:rFonts w:cs="Arial"/>
        </w:rPr>
        <w:fldChar w:fldCharType="end"/>
      </w:r>
      <w:r w:rsidR="00B80C60" w:rsidRPr="00203825">
        <w:rPr>
          <w:rFonts w:cs="Arial"/>
        </w:rPr>
        <w:t xml:space="preserve">, </w:t>
      </w:r>
      <w:r w:rsidR="00B80C60" w:rsidRPr="00203825">
        <w:rPr>
          <w:rFonts w:cs="Arial"/>
        </w:rPr>
        <w:fldChar w:fldCharType="begin"/>
      </w:r>
      <w:r w:rsidR="00B80C60" w:rsidRPr="00203825">
        <w:rPr>
          <w:rFonts w:cs="Arial"/>
        </w:rPr>
        <w:instrText xml:space="preserve"> REF _Ref501363883 \h  \* MERGEFORMAT </w:instrText>
      </w:r>
      <w:r w:rsidR="00B80C60" w:rsidRPr="00203825">
        <w:rPr>
          <w:rFonts w:cs="Arial"/>
        </w:rPr>
      </w:r>
      <w:r w:rsidR="00B80C60" w:rsidRPr="00203825">
        <w:rPr>
          <w:rFonts w:cs="Arial"/>
        </w:rPr>
        <w:fldChar w:fldCharType="separate"/>
      </w:r>
      <w:r w:rsidRPr="00203825">
        <w:rPr>
          <w:rFonts w:cs="Arial"/>
        </w:rPr>
        <w:t>Figure 25</w:t>
      </w:r>
      <w:r w:rsidR="00B80C60" w:rsidRPr="00203825">
        <w:rPr>
          <w:rFonts w:cs="Arial"/>
        </w:rPr>
        <w:fldChar w:fldCharType="end"/>
      </w:r>
      <w:r w:rsidR="00B80C60" w:rsidRPr="00203825">
        <w:rPr>
          <w:rFonts w:cs="Arial"/>
        </w:rPr>
        <w:t xml:space="preserve"> and </w:t>
      </w:r>
      <w:r w:rsidR="00B80C60" w:rsidRPr="00203825">
        <w:rPr>
          <w:rFonts w:cs="Arial"/>
        </w:rPr>
        <w:fldChar w:fldCharType="begin"/>
      </w:r>
      <w:r w:rsidR="00B80C60" w:rsidRPr="00203825">
        <w:rPr>
          <w:rFonts w:cs="Arial"/>
        </w:rPr>
        <w:instrText xml:space="preserve"> REF _Ref501363912 \h  \* MERGEFORMAT </w:instrText>
      </w:r>
      <w:r w:rsidR="00B80C60" w:rsidRPr="00203825">
        <w:rPr>
          <w:rFonts w:cs="Arial"/>
        </w:rPr>
      </w:r>
      <w:r w:rsidR="00B80C60" w:rsidRPr="00203825">
        <w:rPr>
          <w:rFonts w:cs="Arial"/>
        </w:rPr>
        <w:fldChar w:fldCharType="separate"/>
      </w:r>
      <w:r w:rsidRPr="00203825">
        <w:rPr>
          <w:rFonts w:cs="Arial"/>
        </w:rPr>
        <w:t>Figure 26</w:t>
      </w:r>
      <w:r w:rsidR="00B80C60" w:rsidRPr="00203825">
        <w:rPr>
          <w:rFonts w:cs="Arial"/>
        </w:rPr>
        <w:fldChar w:fldCharType="end"/>
      </w:r>
      <w:r w:rsidR="00B80C60" w:rsidRPr="00203825">
        <w:rPr>
          <w:rFonts w:cs="Arial"/>
        </w:rPr>
        <w:t xml:space="preserve"> show the 10 and 100 percentiles of hop length, in the overall used frequency range.</w:t>
      </w:r>
    </w:p>
    <w:p w14:paraId="63128411" w14:textId="6E5F5201" w:rsidR="00B80C60" w:rsidRPr="00CD6FD5" w:rsidRDefault="00405E9E" w:rsidP="00B80C60">
      <w:pPr>
        <w:rPr>
          <w:rFonts w:cs="Arial"/>
        </w:rPr>
      </w:pPr>
      <w:r>
        <w:t>Figures</w:t>
      </w:r>
      <w:r w:rsidR="00B80C60" w:rsidRPr="00CD6FD5">
        <w:rPr>
          <w:rFonts w:cs="Arial"/>
        </w:rPr>
        <w:t xml:space="preserve"> have been drawn for the hop lengths defined as minimum, typical, maximum from responding administrations.</w:t>
      </w:r>
    </w:p>
    <w:p w14:paraId="2AA4732B" w14:textId="77777777" w:rsidR="00B80C60" w:rsidRPr="00CD6FD5" w:rsidRDefault="00B80C60" w:rsidP="00326B80">
      <w:pPr>
        <w:jc w:val="center"/>
        <w:rPr>
          <w:rFonts w:cs="Arial"/>
        </w:rPr>
      </w:pPr>
      <w:r w:rsidRPr="00CD6FD5">
        <w:rPr>
          <w:rFonts w:cs="Arial"/>
          <w:noProof/>
          <w:lang w:eastAsia="zh-CN"/>
        </w:rPr>
        <w:drawing>
          <wp:inline distT="0" distB="0" distL="0" distR="0" wp14:anchorId="3BA9D64F" wp14:editId="10231B59">
            <wp:extent cx="5179807" cy="2812649"/>
            <wp:effectExtent l="0" t="0" r="1905" b="698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01118" cy="2824221"/>
                    </a:xfrm>
                    <a:prstGeom prst="rect">
                      <a:avLst/>
                    </a:prstGeom>
                    <a:noFill/>
                    <a:ln>
                      <a:noFill/>
                    </a:ln>
                  </pic:spPr>
                </pic:pic>
              </a:graphicData>
            </a:graphic>
          </wp:inline>
        </w:drawing>
      </w:r>
    </w:p>
    <w:p w14:paraId="13E72F62" w14:textId="77777777" w:rsidR="00B80C60" w:rsidRPr="00CD6FD5" w:rsidRDefault="00B80C60" w:rsidP="00326B80">
      <w:pPr>
        <w:jc w:val="center"/>
        <w:rPr>
          <w:rFonts w:cs="Arial"/>
        </w:rPr>
      </w:pPr>
      <w:r w:rsidRPr="00CD6FD5">
        <w:rPr>
          <w:rFonts w:cs="Arial"/>
          <w:noProof/>
          <w:lang w:eastAsia="zh-CN"/>
        </w:rPr>
        <w:drawing>
          <wp:inline distT="0" distB="0" distL="0" distR="0" wp14:anchorId="01F53CCB" wp14:editId="7A732755">
            <wp:extent cx="5222437" cy="2835798"/>
            <wp:effectExtent l="0" t="0" r="0" b="317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64929" cy="2858871"/>
                    </a:xfrm>
                    <a:prstGeom prst="rect">
                      <a:avLst/>
                    </a:prstGeom>
                    <a:noFill/>
                    <a:ln>
                      <a:noFill/>
                    </a:ln>
                  </pic:spPr>
                </pic:pic>
              </a:graphicData>
            </a:graphic>
          </wp:inline>
        </w:drawing>
      </w:r>
    </w:p>
    <w:p w14:paraId="27117195" w14:textId="4AD1D199" w:rsidR="00B80C60" w:rsidRPr="00CD6FD5" w:rsidRDefault="00960843" w:rsidP="00326B80">
      <w:pPr>
        <w:pStyle w:val="Header"/>
        <w:jc w:val="center"/>
        <w:rPr>
          <w:rFonts w:cs="Arial"/>
          <w:color w:val="D2232A"/>
          <w:sz w:val="20"/>
          <w:szCs w:val="20"/>
        </w:rPr>
      </w:pPr>
      <w:bookmarkStart w:id="2063" w:name="_Ref123735900"/>
      <w:r w:rsidRPr="00CD6FD5">
        <w:rPr>
          <w:color w:val="D2232A"/>
          <w:sz w:val="20"/>
          <w:szCs w:val="20"/>
        </w:rPr>
        <w:t xml:space="preserve">Figure </w:t>
      </w:r>
      <w:bookmarkStart w:id="2064" w:name="_Ref501466321"/>
      <w:r w:rsidRPr="00CD6FD5">
        <w:rPr>
          <w:color w:val="D2232A"/>
          <w:sz w:val="20"/>
          <w:szCs w:val="20"/>
        </w:rPr>
        <w:fldChar w:fldCharType="begin"/>
      </w:r>
      <w:r w:rsidRPr="00CD6FD5">
        <w:rPr>
          <w:color w:val="D2232A"/>
          <w:sz w:val="20"/>
          <w:szCs w:val="20"/>
        </w:rPr>
        <w:instrText xml:space="preserve"> SEQ Figure \* ARABIC </w:instrText>
      </w:r>
      <w:r w:rsidRPr="00CD6FD5">
        <w:rPr>
          <w:color w:val="D2232A"/>
          <w:sz w:val="20"/>
          <w:szCs w:val="20"/>
        </w:rPr>
        <w:fldChar w:fldCharType="separate"/>
      </w:r>
      <w:r w:rsidR="00493D80">
        <w:rPr>
          <w:noProof/>
          <w:color w:val="D2232A"/>
          <w:sz w:val="20"/>
          <w:szCs w:val="20"/>
        </w:rPr>
        <w:t>24</w:t>
      </w:r>
      <w:r w:rsidRPr="00CD6FD5">
        <w:rPr>
          <w:color w:val="D2232A"/>
          <w:sz w:val="20"/>
          <w:szCs w:val="20"/>
        </w:rPr>
        <w:fldChar w:fldCharType="end"/>
      </w:r>
      <w:bookmarkEnd w:id="2063"/>
      <w:bookmarkEnd w:id="2064"/>
      <w:r w:rsidR="00B80C60" w:rsidRPr="00CD6FD5">
        <w:rPr>
          <w:rFonts w:cs="Arial"/>
          <w:color w:val="D2232A"/>
          <w:sz w:val="20"/>
          <w:szCs w:val="20"/>
        </w:rPr>
        <w:t xml:space="preserve">: Hop length percentile for frequency bands from 0-15 GHz and 15-80 GHz </w:t>
      </w:r>
      <w:r w:rsidR="00B80C60" w:rsidRPr="00CD6FD5">
        <w:rPr>
          <w:rFonts w:cs="Arial"/>
          <w:color w:val="D2232A"/>
          <w:sz w:val="20"/>
          <w:szCs w:val="20"/>
        </w:rPr>
        <w:br/>
        <w:t>(Distribution of hop length defined as “Minimum” by CEPT responding administrations)</w:t>
      </w:r>
    </w:p>
    <w:p w14:paraId="2AE546E3" w14:textId="77777777" w:rsidR="00B80C60" w:rsidRPr="00CD6FD5" w:rsidRDefault="00B80C60" w:rsidP="00B80C60">
      <w:pPr>
        <w:pStyle w:val="ECCcaption"/>
        <w:rPr>
          <w:rFonts w:cs="Arial"/>
        </w:rPr>
      </w:pPr>
      <w:r w:rsidRPr="00CD6FD5">
        <w:rPr>
          <w:rFonts w:cs="Arial"/>
          <w:noProof/>
          <w:lang w:eastAsia="zh-CN"/>
        </w:rPr>
        <w:lastRenderedPageBreak/>
        <w:drawing>
          <wp:inline distT="0" distB="0" distL="0" distR="0" wp14:anchorId="39FB4959" wp14:editId="7839BC70">
            <wp:extent cx="5486400" cy="2978987"/>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6400" cy="2978987"/>
                    </a:xfrm>
                    <a:prstGeom prst="rect">
                      <a:avLst/>
                    </a:prstGeom>
                    <a:noFill/>
                    <a:ln>
                      <a:noFill/>
                    </a:ln>
                  </pic:spPr>
                </pic:pic>
              </a:graphicData>
            </a:graphic>
          </wp:inline>
        </w:drawing>
      </w:r>
    </w:p>
    <w:p w14:paraId="38DD4722" w14:textId="77777777" w:rsidR="00B80C60" w:rsidRPr="00CD6FD5" w:rsidRDefault="00B80C60" w:rsidP="00B80C60">
      <w:pPr>
        <w:pStyle w:val="FootnoteText"/>
        <w:rPr>
          <w:rFonts w:cs="Arial"/>
          <w:lang w:val="en-GB"/>
        </w:rPr>
      </w:pPr>
    </w:p>
    <w:p w14:paraId="1BFEC6EF" w14:textId="77777777" w:rsidR="00B80C60" w:rsidRPr="00CD6FD5" w:rsidRDefault="00B80C60" w:rsidP="00E451D2">
      <w:pPr>
        <w:pStyle w:val="FootnoteText"/>
        <w:jc w:val="center"/>
        <w:rPr>
          <w:rFonts w:cs="Arial"/>
          <w:lang w:val="en-GB"/>
        </w:rPr>
      </w:pPr>
      <w:r w:rsidRPr="00CD6FD5">
        <w:rPr>
          <w:rFonts w:cs="Arial"/>
          <w:noProof/>
          <w:lang w:val="en-GB" w:eastAsia="zh-CN"/>
        </w:rPr>
        <w:drawing>
          <wp:inline distT="0" distB="0" distL="0" distR="0" wp14:anchorId="59FEFE1C" wp14:editId="266767E4">
            <wp:extent cx="5486400" cy="2974923"/>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2974923"/>
                    </a:xfrm>
                    <a:prstGeom prst="rect">
                      <a:avLst/>
                    </a:prstGeom>
                    <a:noFill/>
                    <a:ln>
                      <a:noFill/>
                    </a:ln>
                  </pic:spPr>
                </pic:pic>
              </a:graphicData>
            </a:graphic>
          </wp:inline>
        </w:drawing>
      </w:r>
    </w:p>
    <w:p w14:paraId="182281AA" w14:textId="3EEEEC48" w:rsidR="00B80C60" w:rsidRPr="00CD6FD5" w:rsidRDefault="00326B80" w:rsidP="00326B80">
      <w:pPr>
        <w:pStyle w:val="Caption"/>
        <w:rPr>
          <w:rFonts w:cs="Arial"/>
          <w:lang w:val="en-GB"/>
        </w:rPr>
      </w:pPr>
      <w:bookmarkStart w:id="2065" w:name="_Ref501363883"/>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lang w:val="en-GB"/>
        </w:rPr>
        <w:fldChar w:fldCharType="separate"/>
      </w:r>
      <w:r w:rsidR="00493D80">
        <w:rPr>
          <w:noProof/>
          <w:lang w:val="en-GB"/>
        </w:rPr>
        <w:t>25</w:t>
      </w:r>
      <w:r w:rsidRPr="00CD6FD5">
        <w:rPr>
          <w:noProof/>
          <w:lang w:val="en-GB"/>
        </w:rPr>
        <w:fldChar w:fldCharType="end"/>
      </w:r>
      <w:bookmarkEnd w:id="2065"/>
      <w:r w:rsidR="00B80C60" w:rsidRPr="00CD6FD5">
        <w:rPr>
          <w:rFonts w:cs="Arial"/>
          <w:lang w:val="en-GB"/>
        </w:rPr>
        <w:t xml:space="preserve">: Hop length percentiles for frequency bands from 0-15 GHz and 15- 80 GHz </w:t>
      </w:r>
      <w:r w:rsidR="00B80C60" w:rsidRPr="00CD6FD5">
        <w:rPr>
          <w:rFonts w:cs="Arial"/>
          <w:lang w:val="en-GB"/>
        </w:rPr>
        <w:br/>
        <w:t>(Distribution of hop length defined as “Typical” by CEPT responding administrations)</w:t>
      </w:r>
    </w:p>
    <w:p w14:paraId="2DB8D8D3" w14:textId="77777777" w:rsidR="00B80C60" w:rsidRPr="00CD6FD5" w:rsidRDefault="00B80C60" w:rsidP="00326B80">
      <w:pPr>
        <w:jc w:val="center"/>
        <w:rPr>
          <w:rFonts w:cs="Arial"/>
        </w:rPr>
      </w:pPr>
      <w:r w:rsidRPr="00CD6FD5">
        <w:rPr>
          <w:rFonts w:cs="Arial"/>
          <w:noProof/>
          <w:lang w:eastAsia="zh-CN"/>
        </w:rPr>
        <w:lastRenderedPageBreak/>
        <w:drawing>
          <wp:inline distT="0" distB="0" distL="0" distR="0" wp14:anchorId="680968FF" wp14:editId="4C0DF04D">
            <wp:extent cx="5486400" cy="2979129"/>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86400" cy="2979129"/>
                    </a:xfrm>
                    <a:prstGeom prst="rect">
                      <a:avLst/>
                    </a:prstGeom>
                    <a:noFill/>
                    <a:ln>
                      <a:noFill/>
                    </a:ln>
                  </pic:spPr>
                </pic:pic>
              </a:graphicData>
            </a:graphic>
          </wp:inline>
        </w:drawing>
      </w:r>
    </w:p>
    <w:p w14:paraId="2762D0F3" w14:textId="77777777" w:rsidR="00B80C60" w:rsidRPr="00CD6FD5" w:rsidRDefault="00B80C60" w:rsidP="00326B80">
      <w:pPr>
        <w:jc w:val="center"/>
        <w:rPr>
          <w:rFonts w:cs="Arial"/>
        </w:rPr>
      </w:pPr>
    </w:p>
    <w:p w14:paraId="14F6B9E5" w14:textId="77777777" w:rsidR="00B80C60" w:rsidRPr="00CD6FD5" w:rsidRDefault="00B80C60" w:rsidP="00326B80">
      <w:pPr>
        <w:jc w:val="center"/>
        <w:rPr>
          <w:rFonts w:cs="Arial"/>
        </w:rPr>
      </w:pPr>
      <w:r w:rsidRPr="00CD6FD5">
        <w:rPr>
          <w:rFonts w:cs="Arial"/>
          <w:noProof/>
          <w:lang w:eastAsia="zh-CN"/>
        </w:rPr>
        <w:drawing>
          <wp:inline distT="0" distB="0" distL="0" distR="0" wp14:anchorId="4DC8A8DE" wp14:editId="26031FE5">
            <wp:extent cx="5486400" cy="2979129"/>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400" cy="2979129"/>
                    </a:xfrm>
                    <a:prstGeom prst="rect">
                      <a:avLst/>
                    </a:prstGeom>
                    <a:noFill/>
                    <a:ln>
                      <a:noFill/>
                    </a:ln>
                  </pic:spPr>
                </pic:pic>
              </a:graphicData>
            </a:graphic>
          </wp:inline>
        </w:drawing>
      </w:r>
    </w:p>
    <w:p w14:paraId="584641D5" w14:textId="20B697C5" w:rsidR="00B80C60" w:rsidRPr="00CD6FD5" w:rsidRDefault="00326B80" w:rsidP="00326B80">
      <w:pPr>
        <w:pStyle w:val="Caption"/>
        <w:rPr>
          <w:rFonts w:cs="Arial"/>
          <w:lang w:val="en-GB"/>
        </w:rPr>
      </w:pPr>
      <w:bookmarkStart w:id="2066" w:name="_Ref501363912"/>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lang w:val="en-GB"/>
        </w:rPr>
        <w:fldChar w:fldCharType="separate"/>
      </w:r>
      <w:r w:rsidR="00493D80">
        <w:rPr>
          <w:noProof/>
          <w:lang w:val="en-GB"/>
        </w:rPr>
        <w:t>26</w:t>
      </w:r>
      <w:r w:rsidRPr="00CD6FD5">
        <w:rPr>
          <w:noProof/>
          <w:lang w:val="en-GB"/>
        </w:rPr>
        <w:fldChar w:fldCharType="end"/>
      </w:r>
      <w:bookmarkEnd w:id="2066"/>
      <w:r w:rsidR="00B80C60" w:rsidRPr="00CD6FD5">
        <w:rPr>
          <w:rFonts w:cs="Arial"/>
          <w:lang w:val="en-GB"/>
        </w:rPr>
        <w:t xml:space="preserve">: Hop length percentiles for frequency bands from 0-15 GHz and 15-80 GHz </w:t>
      </w:r>
      <w:r w:rsidR="00B80C60" w:rsidRPr="00CD6FD5">
        <w:rPr>
          <w:rFonts w:cs="Arial"/>
          <w:lang w:val="en-GB"/>
        </w:rPr>
        <w:br/>
        <w:t>(Distribution of hop length defined as “Maximum” by CEPT responding administrations)</w:t>
      </w:r>
    </w:p>
    <w:p w14:paraId="4F1B2938" w14:textId="77777777" w:rsidR="00B80C60" w:rsidRPr="00CD6FD5" w:rsidRDefault="00B80C60" w:rsidP="00B80C60">
      <w:pPr>
        <w:rPr>
          <w:rFonts w:cs="Arial"/>
        </w:rPr>
      </w:pPr>
      <w:r w:rsidRPr="00CD6FD5">
        <w:rPr>
          <w:rFonts w:cs="Arial"/>
        </w:rPr>
        <w:t>Practically, the probability of a generic link, in X-axes frequency band, to be shorter then Y-axes values (km) can be determined by the value closest to the (X,Y) point.</w:t>
      </w:r>
    </w:p>
    <w:p w14:paraId="60091A0A" w14:textId="77777777" w:rsidR="00B80C60" w:rsidRPr="00CD6FD5" w:rsidRDefault="00B80C60" w:rsidP="00B80C60">
      <w:pPr>
        <w:rPr>
          <w:rFonts w:cs="Arial"/>
        </w:rPr>
      </w:pPr>
      <w:r w:rsidRPr="00CD6FD5">
        <w:rPr>
          <w:rFonts w:cs="Arial"/>
        </w:rPr>
        <w:t>The upper points for each frequency have probability as high as 1.</w:t>
      </w:r>
    </w:p>
    <w:p w14:paraId="5838E386" w14:textId="77777777" w:rsidR="00B80C60" w:rsidRPr="00CD6FD5" w:rsidRDefault="00B80C60" w:rsidP="00B80C60">
      <w:pPr>
        <w:rPr>
          <w:rFonts w:cs="Arial"/>
        </w:rPr>
      </w:pPr>
      <w:r w:rsidRPr="00CD6FD5">
        <w:rPr>
          <w:rFonts w:cs="Arial"/>
        </w:rPr>
        <w:t>Although the “typical” case can be considered the most useful, distributions of lengths considered as minimum or maximum are useful for having a complete view of the installations cases.</w:t>
      </w:r>
    </w:p>
    <w:p w14:paraId="197D691E" w14:textId="77777777" w:rsidR="00B80C60" w:rsidRPr="00CD6FD5" w:rsidRDefault="00B80C60" w:rsidP="003C40B7">
      <w:pPr>
        <w:pStyle w:val="Heading2"/>
        <w:rPr>
          <w:lang w:val="en-GB"/>
        </w:rPr>
      </w:pPr>
      <w:bookmarkStart w:id="2067" w:name="_Toc501523557"/>
      <w:bookmarkStart w:id="2068" w:name="_Toc513131373"/>
      <w:bookmarkStart w:id="2069" w:name="_Toc122538882"/>
      <w:bookmarkStart w:id="2070" w:name="_Toc142915816"/>
      <w:r w:rsidRPr="00CD6FD5">
        <w:rPr>
          <w:lang w:val="en-GB"/>
        </w:rPr>
        <w:lastRenderedPageBreak/>
        <w:t>Current FS applications</w:t>
      </w:r>
      <w:bookmarkEnd w:id="2067"/>
      <w:bookmarkEnd w:id="2068"/>
      <w:bookmarkEnd w:id="2069"/>
      <w:bookmarkEnd w:id="2070"/>
    </w:p>
    <w:p w14:paraId="7B366AC7" w14:textId="18E05D26" w:rsidR="00B80C60" w:rsidRPr="00CD6FD5" w:rsidRDefault="00B80C60" w:rsidP="00B80C60">
      <w:pPr>
        <w:rPr>
          <w:rFonts w:cs="Arial"/>
        </w:rPr>
      </w:pPr>
      <w:r w:rsidRPr="00CD6FD5">
        <w:rPr>
          <w:rFonts w:cs="Arial"/>
        </w:rPr>
        <w:t xml:space="preserve">This section analyses some of the most prominent applications in the </w:t>
      </w:r>
      <w:r w:rsidR="00372B4D">
        <w:t>f</w:t>
      </w:r>
      <w:r w:rsidRPr="00CD6FD5">
        <w:rPr>
          <w:rFonts w:cs="Arial"/>
        </w:rPr>
        <w:t xml:space="preserve">ixed </w:t>
      </w:r>
      <w:r w:rsidR="00E24494">
        <w:t>s</w:t>
      </w:r>
      <w:r w:rsidRPr="00CD6FD5">
        <w:rPr>
          <w:rFonts w:cs="Arial"/>
        </w:rPr>
        <w:t>ervice. Although usage would vary between countries, it should be recognised that fixed links are also used by a large number of disparate users that make up a small percentage of the overall usage market when compared with mobile infrastructure (e.g. the use of fixed links by local councils, utilities, emergency services etc.)</w:t>
      </w:r>
    </w:p>
    <w:p w14:paraId="71AB4E0C" w14:textId="77777777" w:rsidR="00B80C60" w:rsidRPr="00CD6FD5" w:rsidRDefault="00B80C60" w:rsidP="003C40B7">
      <w:pPr>
        <w:pStyle w:val="Heading3"/>
        <w:rPr>
          <w:lang w:val="en-GB"/>
        </w:rPr>
      </w:pPr>
      <w:bookmarkStart w:id="2071" w:name="_Toc501523558"/>
      <w:bookmarkStart w:id="2072" w:name="_Toc513131374"/>
      <w:bookmarkStart w:id="2073" w:name="_Toc122538883"/>
      <w:bookmarkStart w:id="2074" w:name="_Toc142915817"/>
      <w:r w:rsidRPr="00CD6FD5">
        <w:rPr>
          <w:lang w:val="en-GB"/>
        </w:rPr>
        <w:t>Long-haul trunk/backbone networks</w:t>
      </w:r>
      <w:bookmarkEnd w:id="2071"/>
      <w:bookmarkEnd w:id="2072"/>
      <w:bookmarkEnd w:id="2073"/>
      <w:bookmarkEnd w:id="2074"/>
    </w:p>
    <w:p w14:paraId="53DE2901" w14:textId="4BB013A0" w:rsidR="00B80C60" w:rsidRPr="00CD6FD5" w:rsidRDefault="00B80C60" w:rsidP="00B80C60">
      <w:pPr>
        <w:rPr>
          <w:rFonts w:cs="Arial"/>
        </w:rPr>
      </w:pPr>
      <w:r w:rsidRPr="00CD6FD5">
        <w:rPr>
          <w:rFonts w:cs="Arial"/>
        </w:rPr>
        <w:t>As reported in the 2002 in the ECC Report 3</w:t>
      </w:r>
      <w:r w:rsidR="00C411B5" w:rsidRPr="00CD6FD5">
        <w:rPr>
          <w:rFonts w:cs="Arial"/>
        </w:rPr>
        <w:t xml:space="preserve"> </w:t>
      </w:r>
      <w:r w:rsidR="00C411B5" w:rsidRPr="00CD6FD5">
        <w:rPr>
          <w:rFonts w:cs="Arial"/>
        </w:rPr>
        <w:fldChar w:fldCharType="begin"/>
      </w:r>
      <w:r w:rsidR="00C411B5" w:rsidRPr="00CD6FD5">
        <w:rPr>
          <w:rFonts w:cs="Arial"/>
        </w:rPr>
        <w:instrText xml:space="preserve"> REF _Ref125371741 \r \h </w:instrText>
      </w:r>
      <w:r w:rsidR="00C411B5" w:rsidRPr="00CD6FD5">
        <w:rPr>
          <w:rFonts w:cs="Arial"/>
        </w:rPr>
      </w:r>
      <w:r w:rsidR="00C411B5" w:rsidRPr="00CD6FD5">
        <w:rPr>
          <w:rFonts w:cs="Arial"/>
        </w:rPr>
        <w:fldChar w:fldCharType="separate"/>
      </w:r>
      <w:r w:rsidR="00493D80">
        <w:rPr>
          <w:rFonts w:cs="Arial"/>
        </w:rPr>
        <w:t>[1]</w:t>
      </w:r>
      <w:r w:rsidR="00C411B5" w:rsidRPr="00CD6FD5">
        <w:rPr>
          <w:rFonts w:cs="Arial"/>
        </w:rPr>
        <w:fldChar w:fldCharType="end"/>
      </w:r>
      <w:r w:rsidRPr="00CD6FD5">
        <w:rPr>
          <w:rFonts w:cs="Arial"/>
        </w:rPr>
        <w:t>, long-haul trunk networks are probably the oldest major application in the fixed service. Such trunk networks were originally used for transmission of long-distance telephone traffic between the regional switching centres within the national PSTN networks of incumbent telecom operators, also forming part of international connections. Usually such long-haul trunk networks were made of long chains of high-capacity links (often with several parallel channels, sharing a protection channel on n:1 basis), with a typical hop length of some 40-50 km and more. Later such chains were often completed to form several nation-wide rings for more adaptable and reliable routing of traffic.</w:t>
      </w:r>
    </w:p>
    <w:p w14:paraId="0CD7F4F1" w14:textId="77777777" w:rsidR="00B80C60" w:rsidRPr="00CD6FD5" w:rsidRDefault="00B80C60" w:rsidP="00B80C60">
      <w:pPr>
        <w:rPr>
          <w:rFonts w:cs="Arial"/>
        </w:rPr>
      </w:pPr>
      <w:r w:rsidRPr="00CD6FD5">
        <w:rPr>
          <w:rFonts w:cs="Arial"/>
        </w:rPr>
        <w:t>These backbone networks tend to be replaced by larger capacity fibre networks; unless geographical remoteness still justifies their permanence in service; only some connections (maybe with fewer channels) might remain as partial redundancy to fibre (e.g. for disaster relief).</w:t>
      </w:r>
    </w:p>
    <w:p w14:paraId="53DC7267" w14:textId="075B4535" w:rsidR="00B80C60" w:rsidRPr="00CD6FD5" w:rsidRDefault="00B80C60" w:rsidP="00B80C60">
      <w:pPr>
        <w:rPr>
          <w:rFonts w:cs="Arial"/>
        </w:rPr>
      </w:pPr>
      <w:r w:rsidRPr="00CD6FD5">
        <w:rPr>
          <w:rFonts w:cs="Arial"/>
        </w:rPr>
        <w:t xml:space="preserve">On the other hand, newer networks, as used by mobile operators, have changed their deployment pattern following the introduction of densely deployed widely distributed mobile networks. They now have to provide many more densely located fixed links in complex chain/ring/star configurations. Therefore, frequencies used for these types of trunk networks have been or are going to be reused for networks now classified as “infrastructure support” (see </w:t>
      </w:r>
      <w:r w:rsidRPr="00CD6FD5">
        <w:rPr>
          <w:rFonts w:cs="Arial"/>
        </w:rPr>
        <w:fldChar w:fldCharType="begin"/>
      </w:r>
      <w:r w:rsidRPr="00CD6FD5">
        <w:rPr>
          <w:rFonts w:cs="Arial"/>
        </w:rPr>
        <w:instrText xml:space="preserve"> REF _Ref501364525 \r \h  \* MERGEFORMAT </w:instrText>
      </w:r>
      <w:r w:rsidRPr="00CD6FD5">
        <w:rPr>
          <w:rFonts w:cs="Arial"/>
        </w:rPr>
      </w:r>
      <w:r w:rsidRPr="00CD6FD5">
        <w:rPr>
          <w:rFonts w:cs="Arial"/>
        </w:rPr>
        <w:fldChar w:fldCharType="separate"/>
      </w:r>
      <w:r w:rsidR="00493D80">
        <w:rPr>
          <w:rFonts w:cs="Arial"/>
        </w:rPr>
        <w:t>8.4.2</w:t>
      </w:r>
      <w:r w:rsidRPr="00CD6FD5">
        <w:rPr>
          <w:rFonts w:cs="Arial"/>
        </w:rPr>
        <w:fldChar w:fldCharType="end"/>
      </w:r>
      <w:r w:rsidRPr="00CD6FD5">
        <w:rPr>
          <w:rFonts w:cs="Arial"/>
        </w:rPr>
        <w:t>) and used for the longer connections between big exchange centres.</w:t>
      </w:r>
    </w:p>
    <w:p w14:paraId="4B1DC3BE" w14:textId="77777777" w:rsidR="00B80C60" w:rsidRPr="00CD6FD5" w:rsidRDefault="00B80C60" w:rsidP="00B80C60">
      <w:pPr>
        <w:rPr>
          <w:rFonts w:cs="Arial"/>
        </w:rPr>
      </w:pPr>
      <w:r w:rsidRPr="00CD6FD5">
        <w:rPr>
          <w:rFonts w:cs="Arial"/>
        </w:rPr>
        <w:t>It should be noted that backbone networks (but with far less capacity transported) are remaining in use for some “utilities” networks (typically for energy-related use), which, for safety reasons, prefer keeping a radio media alternative.</w:t>
      </w:r>
    </w:p>
    <w:p w14:paraId="4FEB2032" w14:textId="77777777" w:rsidR="00B80C60" w:rsidRPr="00CD6FD5" w:rsidRDefault="00B80C60" w:rsidP="003C40B7">
      <w:pPr>
        <w:pStyle w:val="Heading3"/>
        <w:rPr>
          <w:lang w:val="en-GB"/>
        </w:rPr>
      </w:pPr>
      <w:bookmarkStart w:id="2075" w:name="_Ref501364525"/>
      <w:bookmarkStart w:id="2076" w:name="_Toc501523559"/>
      <w:bookmarkStart w:id="2077" w:name="_Toc513131375"/>
      <w:bookmarkStart w:id="2078" w:name="_Toc122538884"/>
      <w:bookmarkStart w:id="2079" w:name="_Toc142915818"/>
      <w:r w:rsidRPr="00CD6FD5">
        <w:rPr>
          <w:lang w:val="en-GB"/>
        </w:rPr>
        <w:t>Infrastructure support networks</w:t>
      </w:r>
      <w:bookmarkEnd w:id="2075"/>
      <w:bookmarkEnd w:id="2076"/>
      <w:bookmarkEnd w:id="2077"/>
      <w:bookmarkEnd w:id="2078"/>
      <w:bookmarkEnd w:id="2079"/>
    </w:p>
    <w:p w14:paraId="0A3F05A5" w14:textId="07C24F16" w:rsidR="00B80C60" w:rsidRPr="00CD6FD5" w:rsidRDefault="00B80C60" w:rsidP="00B80C60">
      <w:pPr>
        <w:spacing w:afterLines="60" w:after="144"/>
        <w:rPr>
          <w:rFonts w:cs="Arial"/>
        </w:rPr>
      </w:pPr>
      <w:r w:rsidRPr="00CD6FD5">
        <w:rPr>
          <w:rFonts w:cs="Arial"/>
        </w:rPr>
        <w:t xml:space="preserve">Infrastructure support networks of FS are usually used to provide connectivity between switching centres (one or several) and various nodes at different layers of telecommunications networks identified as Public Mobile Telephony Networks or </w:t>
      </w:r>
      <w:r w:rsidRPr="00CD6FD5">
        <w:rPr>
          <w:rFonts w:cs="Arial"/>
          <w:color w:val="000000"/>
          <w:lang w:eastAsia="it-IT"/>
        </w:rPr>
        <w:t>Fixed Wireless Access (</w:t>
      </w:r>
      <w:r w:rsidRPr="00CD6FD5">
        <w:rPr>
          <w:rFonts w:cs="Arial"/>
        </w:rPr>
        <w:t xml:space="preserve">FWA) networks. Infrastructure support networks are distinguished from trunk network by presence of many layers and different connectivity configurations, which are ultimately formed by fixed links. Configurations of infrastructure support networks range from the chains connecting remote underlying network segments, nation-wide rings of backbone routing and combined ring/star networks for connecting many base stations (or other kind of bearer network terminal points) to regional switching or multiplexing centres. One simplified fragment of such infrastructure support network is given in </w:t>
      </w:r>
      <w:r w:rsidRPr="00CD6FD5">
        <w:rPr>
          <w:rFonts w:cs="Arial"/>
        </w:rPr>
        <w:fldChar w:fldCharType="begin"/>
      </w:r>
      <w:r w:rsidRPr="00CD6FD5">
        <w:rPr>
          <w:rFonts w:cs="Arial"/>
        </w:rPr>
        <w:instrText xml:space="preserve"> REF _Ref303288696 \h  \* MERGEFORMAT </w:instrText>
      </w:r>
      <w:r w:rsidRPr="00CD6FD5">
        <w:rPr>
          <w:rFonts w:cs="Arial"/>
        </w:rPr>
      </w:r>
      <w:r w:rsidRPr="00CD6FD5">
        <w:rPr>
          <w:rFonts w:cs="Arial"/>
        </w:rPr>
        <w:fldChar w:fldCharType="separate"/>
      </w:r>
      <w:r w:rsidRPr="00CD6FD5">
        <w:rPr>
          <w:rFonts w:cs="Arial"/>
        </w:rPr>
        <w:t>Figure 1</w:t>
      </w:r>
      <w:r w:rsidRPr="00CD6FD5">
        <w:rPr>
          <w:rFonts w:cs="Arial"/>
        </w:rPr>
        <w:fldChar w:fldCharType="end"/>
      </w:r>
      <w:r w:rsidRPr="00CD6FD5">
        <w:rPr>
          <w:rFonts w:cs="Arial"/>
        </w:rPr>
        <w:t xml:space="preserve"> of this Report.</w:t>
      </w:r>
    </w:p>
    <w:p w14:paraId="2EC83880" w14:textId="77777777" w:rsidR="00B80C60" w:rsidRPr="00CD6FD5" w:rsidRDefault="00B80C60" w:rsidP="00B80C60">
      <w:pPr>
        <w:rPr>
          <w:rFonts w:cs="Arial"/>
        </w:rPr>
      </w:pPr>
      <w:r w:rsidRPr="00CD6FD5">
        <w:rPr>
          <w:rFonts w:cs="Arial"/>
        </w:rPr>
        <w:t>The growth of internal infrastructures of 2G/3G networks was required to support the permanent growth of subscriber bases, and as this still continues today, the infrastructure networks are also likely to grow further. This growth will continue and with the continuous expansion of mobile broadband IMT-Advanced and IMT-2020 networks, further demand for infrastructure support solutions can be expected.</w:t>
      </w:r>
    </w:p>
    <w:p w14:paraId="522C4AC2" w14:textId="77777777" w:rsidR="00B80C60" w:rsidRPr="00CD6FD5" w:rsidRDefault="00B80C60" w:rsidP="00B80C60">
      <w:pPr>
        <w:rPr>
          <w:rFonts w:cs="Arial"/>
        </w:rPr>
      </w:pPr>
      <w:r w:rsidRPr="00CD6FD5">
        <w:rPr>
          <w:rFonts w:cs="Arial"/>
        </w:rPr>
        <w:t>Wireless technology often provides a more practical and economic infrastructure alternative for quick roll out of networks such as mobile networks. The mobile networks already have to erect towers for their base stations at least every 20-30 km, in rural environment, and far more closer in more populated areas (down to few hundred meters are expected in dense urban areas); therefore, inter-connecting them with wireless FS only adds the cost of the FS terminal equipment to the overall cost. On the other hand, laying down fibre or cable links demand significantly higher additional work and costs. Therefore, fibre only becomes viable when the payload capacity collected and aggregated in the mobile network has grown significantly to the level where wireless infrastructure links cost may become comparable or they have reached their capacity limits (which is, however, also extending up and up approaching the gigabit/system). But this usually happens only for core layers.</w:t>
      </w:r>
    </w:p>
    <w:p w14:paraId="083CE087" w14:textId="77777777" w:rsidR="00B80C60" w:rsidRPr="00CD6FD5" w:rsidRDefault="00B80C60" w:rsidP="003C40B7">
      <w:pPr>
        <w:pStyle w:val="Heading3"/>
        <w:rPr>
          <w:lang w:val="en-GB"/>
        </w:rPr>
      </w:pPr>
      <w:bookmarkStart w:id="2080" w:name="_Toc501523560"/>
      <w:bookmarkStart w:id="2081" w:name="_Toc513131376"/>
      <w:bookmarkStart w:id="2082" w:name="_Toc122538885"/>
      <w:bookmarkStart w:id="2083" w:name="_Toc142915819"/>
      <w:r w:rsidRPr="00CD6FD5">
        <w:rPr>
          <w:lang w:val="en-GB"/>
        </w:rPr>
        <w:lastRenderedPageBreak/>
        <w:t>Fixed Wireless Access networks</w:t>
      </w:r>
      <w:bookmarkEnd w:id="2080"/>
      <w:bookmarkEnd w:id="2081"/>
      <w:bookmarkEnd w:id="2082"/>
      <w:bookmarkEnd w:id="2083"/>
    </w:p>
    <w:p w14:paraId="227E4BAC" w14:textId="0FE91D94" w:rsidR="00B80C60" w:rsidRPr="00CD6FD5" w:rsidRDefault="00B80C60" w:rsidP="00B80C60">
      <w:pPr>
        <w:rPr>
          <w:rFonts w:cs="Arial"/>
        </w:rPr>
      </w:pPr>
      <w:r w:rsidRPr="00CD6FD5">
        <w:rPr>
          <w:rFonts w:cs="Arial"/>
        </w:rPr>
        <w:t xml:space="preserve">Fixed Wireless Access (FWA) networks are designed to provide a direct connection between the Customer Premises Equipment (CPE, essentially user terminal or data servers) and an operator’s core network (PSTN network, data communication network). FWA normally uses P-MP radio technology to serve a large number of CPEs within the coverage area of a central station, as was illustrated in </w:t>
      </w:r>
      <w:r w:rsidRPr="00CD6FD5">
        <w:rPr>
          <w:rFonts w:cs="Arial"/>
        </w:rPr>
        <w:fldChar w:fldCharType="begin"/>
      </w:r>
      <w:r w:rsidRPr="00CD6FD5">
        <w:rPr>
          <w:rFonts w:cs="Arial"/>
        </w:rPr>
        <w:instrText xml:space="preserve"> REF _Ref299958843 \h  \* MERGEFORMAT </w:instrText>
      </w:r>
      <w:r w:rsidRPr="00CD6FD5">
        <w:rPr>
          <w:rFonts w:cs="Arial"/>
        </w:rPr>
      </w:r>
      <w:r w:rsidRPr="00CD6FD5">
        <w:rPr>
          <w:rFonts w:cs="Arial"/>
        </w:rPr>
        <w:fldChar w:fldCharType="separate"/>
      </w:r>
      <w:r w:rsidRPr="00CD6FD5">
        <w:rPr>
          <w:rFonts w:cs="Arial"/>
        </w:rPr>
        <w:t>Figure 3</w:t>
      </w:r>
      <w:r w:rsidRPr="00CD6FD5">
        <w:rPr>
          <w:rFonts w:cs="Arial"/>
        </w:rPr>
        <w:fldChar w:fldCharType="end"/>
      </w:r>
      <w:r w:rsidRPr="00CD6FD5">
        <w:rPr>
          <w:rFonts w:cs="Arial"/>
        </w:rPr>
        <w:t>. Thus, FWA essentially applies the principle of a cellular network, already well-established in mobile communication networks, into a fixed service scenario.</w:t>
      </w:r>
    </w:p>
    <w:p w14:paraId="6229DAE7" w14:textId="3465F42B" w:rsidR="00B80C60" w:rsidRPr="00CD6FD5" w:rsidRDefault="00B80C60" w:rsidP="00B80C60">
      <w:pPr>
        <w:rPr>
          <w:rFonts w:cs="Arial"/>
        </w:rPr>
      </w:pPr>
      <w:r w:rsidRPr="00CD6FD5">
        <w:rPr>
          <w:rFonts w:cs="Arial"/>
        </w:rPr>
        <w:t>FWA is also aiming at providing access solutions capable of provisioning truly broadband (multimedia) services to end-customers. Therefore</w:t>
      </w:r>
      <w:r w:rsidR="00711FED">
        <w:t>,</w:t>
      </w:r>
      <w:r w:rsidRPr="00CD6FD5">
        <w:rPr>
          <w:rFonts w:cs="Arial"/>
        </w:rPr>
        <w:t xml:space="preserve"> FWA networks capable of providing broadband services are also sometimes called Broadband Fixed Wireless Access (BFWA).</w:t>
      </w:r>
    </w:p>
    <w:p w14:paraId="7ABFAC73" w14:textId="41A0AC9C" w:rsidR="00B80C60" w:rsidRPr="00CD6FD5" w:rsidRDefault="00B80C60" w:rsidP="00B80C60">
      <w:pPr>
        <w:rPr>
          <w:rFonts w:cs="Arial"/>
        </w:rPr>
      </w:pPr>
      <w:r w:rsidRPr="00CD6FD5">
        <w:rPr>
          <w:rFonts w:cs="Arial"/>
        </w:rPr>
        <w:t xml:space="preserve">The scope of FWA in the bands around 3.5 GHz and below was to provide basic narrow-band telecommunication services (telephony, internet access at ISDN data rates) to customers, which could not be reached economically by other media or those served by non-incumbent operators, having no copper infrastructure in place. However, the rapid evolution of technologies supporting both fixed and mobile applications (e.g. WiMAX) has, de facto, realised the convergence of FWA and MWA into what is now called Broadband Wireless Access (BWA defined by </w:t>
      </w:r>
      <w:r w:rsidR="0040411A" w:rsidRPr="00CD6FD5">
        <w:rPr>
          <w:rFonts w:cs="Arial"/>
        </w:rPr>
        <w:t xml:space="preserve">ECC Decision </w:t>
      </w:r>
      <w:r w:rsidRPr="00CD6FD5">
        <w:rPr>
          <w:rFonts w:cs="Arial"/>
        </w:rPr>
        <w:t>(07)02)</w:t>
      </w:r>
      <w:r w:rsidR="006F3DDD">
        <w:t xml:space="preserve"> </w:t>
      </w:r>
      <w:r w:rsidR="006F3DDD">
        <w:rPr>
          <w:rFonts w:cs="Arial"/>
        </w:rPr>
        <w:fldChar w:fldCharType="begin"/>
      </w:r>
      <w:r w:rsidR="006F3DDD">
        <w:instrText xml:space="preserve"> REF _Ref122701426 \r \h </w:instrText>
      </w:r>
      <w:r w:rsidR="006F3DDD">
        <w:rPr>
          <w:rFonts w:cs="Arial"/>
        </w:rPr>
      </w:r>
      <w:r w:rsidR="006F3DDD">
        <w:rPr>
          <w:rFonts w:cs="Arial"/>
        </w:rPr>
        <w:fldChar w:fldCharType="separate"/>
      </w:r>
      <w:r w:rsidR="00493D80">
        <w:t>[32]</w:t>
      </w:r>
      <w:r w:rsidR="006F3DDD">
        <w:rPr>
          <w:rFonts w:cs="Arial"/>
        </w:rPr>
        <w:fldChar w:fldCharType="end"/>
      </w:r>
      <w:r w:rsidRPr="00CD6FD5">
        <w:rPr>
          <w:rFonts w:cs="Arial"/>
        </w:rPr>
        <w:t>.</w:t>
      </w:r>
    </w:p>
    <w:p w14:paraId="2647C47F" w14:textId="77777777" w:rsidR="00B80C60" w:rsidRPr="00CD6FD5" w:rsidRDefault="00B80C60" w:rsidP="00B80C60">
      <w:pPr>
        <w:rPr>
          <w:rFonts w:cs="Arial"/>
        </w:rPr>
      </w:pPr>
      <w:r w:rsidRPr="00CD6FD5">
        <w:rPr>
          <w:rFonts w:cs="Arial"/>
        </w:rPr>
        <w:t>In the higher bands (10 GHz, 26 GHz and above) the original scope of FWA, as depicted in late 1990’s, was to provide basic telephony, but also high bit rate data services (anything up to 2 Mbit/s and above) for Internet access, video conferencing, interactive multimedia services (e.g. video on demand, etc.).</w:t>
      </w:r>
    </w:p>
    <w:p w14:paraId="2A49F469" w14:textId="77777777" w:rsidR="00B80C60" w:rsidRPr="00CD6FD5" w:rsidRDefault="00B80C60" w:rsidP="00B80C60">
      <w:pPr>
        <w:rPr>
          <w:rFonts w:cs="Arial"/>
        </w:rPr>
      </w:pPr>
      <w:r w:rsidRPr="00CD6FD5">
        <w:rPr>
          <w:rFonts w:cs="Arial"/>
        </w:rPr>
        <w:t>However, although FWA is in principle well suited for serving any customers, ranging from residential to small businesses (SOHO/SME) and large corporations, the analysis of current market situation shows that “pure” FWA operators have today less and less hope to make profitable business plans by serving residential customers. After residential access (including ISDN and broadband DSL services) prices were driven down by competition and by the advent of efficient BWA in lower bands, it became extremely hard for FWA to compete in residential market because of still high CPE pricing.</w:t>
      </w:r>
    </w:p>
    <w:p w14:paraId="7232236D" w14:textId="1EC64E42" w:rsidR="00B80C60" w:rsidRPr="00CD6FD5" w:rsidRDefault="00B80C60" w:rsidP="00B80C60">
      <w:pPr>
        <w:rPr>
          <w:rFonts w:cs="Arial"/>
        </w:rPr>
      </w:pPr>
      <w:r w:rsidRPr="00CD6FD5">
        <w:rPr>
          <w:rFonts w:cs="Arial"/>
        </w:rPr>
        <w:t xml:space="preserve">Therefore, FWA networks in these higher bands are confined in niche deployments and no real expansion is expected. In particular, the band 40.5-43.5 GHz designated in 1999 by CEPT for MWS, and mostly unused since then, has been re-designated also for P-P links use (see </w:t>
      </w:r>
      <w:r w:rsidR="0040411A" w:rsidRPr="00CD6FD5">
        <w:rPr>
          <w:rFonts w:cs="Arial"/>
        </w:rPr>
        <w:t>E</w:t>
      </w:r>
      <w:r w:rsidR="007C6FB0" w:rsidRPr="00CD6FD5">
        <w:rPr>
          <w:rFonts w:cs="Arial"/>
        </w:rPr>
        <w:t>R</w:t>
      </w:r>
      <w:r w:rsidR="0040411A" w:rsidRPr="00CD6FD5">
        <w:rPr>
          <w:rFonts w:cs="Arial"/>
        </w:rPr>
        <w:t xml:space="preserve">C Decision </w:t>
      </w:r>
      <w:r w:rsidRPr="00CD6FD5">
        <w:rPr>
          <w:rFonts w:cs="Arial"/>
        </w:rPr>
        <w:t xml:space="preserve">(99)15 </w:t>
      </w:r>
      <w:r w:rsidR="00F718B0" w:rsidRPr="00CD6FD5">
        <w:rPr>
          <w:rFonts w:cs="Arial"/>
        </w:rPr>
        <w:fldChar w:fldCharType="begin"/>
      </w:r>
      <w:r w:rsidR="00F718B0" w:rsidRPr="00CD6FD5">
        <w:rPr>
          <w:rFonts w:cs="Arial"/>
        </w:rPr>
        <w:instrText xml:space="preserve"> REF _Ref125119381 \r \h </w:instrText>
      </w:r>
      <w:r w:rsidR="00F718B0" w:rsidRPr="00CD6FD5">
        <w:rPr>
          <w:rFonts w:cs="Arial"/>
        </w:rPr>
      </w:r>
      <w:r w:rsidR="00F718B0" w:rsidRPr="00CD6FD5">
        <w:rPr>
          <w:rFonts w:cs="Arial"/>
        </w:rPr>
        <w:fldChar w:fldCharType="separate"/>
      </w:r>
      <w:r w:rsidR="00493D80">
        <w:rPr>
          <w:rFonts w:cs="Arial"/>
        </w:rPr>
        <w:t>[69]</w:t>
      </w:r>
      <w:r w:rsidR="00F718B0" w:rsidRPr="00CD6FD5">
        <w:rPr>
          <w:rFonts w:cs="Arial"/>
        </w:rPr>
        <w:fldChar w:fldCharType="end"/>
      </w:r>
      <w:r w:rsidR="00F718B0" w:rsidRPr="00CD6FD5">
        <w:rPr>
          <w:rFonts w:cs="Arial"/>
        </w:rPr>
        <w:t xml:space="preserve"> which were </w:t>
      </w:r>
      <w:r w:rsidRPr="00CD6FD5">
        <w:rPr>
          <w:rFonts w:cs="Arial"/>
        </w:rPr>
        <w:t xml:space="preserve">revised </w:t>
      </w:r>
      <w:r w:rsidR="00F718B0" w:rsidRPr="00CD6FD5">
        <w:rPr>
          <w:rFonts w:cs="Arial"/>
        </w:rPr>
        <w:t xml:space="preserve">in </w:t>
      </w:r>
      <w:r w:rsidRPr="00CD6FD5">
        <w:rPr>
          <w:rFonts w:cs="Arial"/>
        </w:rPr>
        <w:t>2010). Other bands used for FWA in a few European countries are mostly those below 3 GHz (around 1.5</w:t>
      </w:r>
      <w:r w:rsidR="002E0707">
        <w:t> </w:t>
      </w:r>
      <w:r w:rsidRPr="00CD6FD5">
        <w:rPr>
          <w:rFonts w:cs="Arial"/>
        </w:rPr>
        <w:t>GHz and 2-2.7 GHz), however they are used on a very limited national basis only.</w:t>
      </w:r>
    </w:p>
    <w:p w14:paraId="08861126" w14:textId="77777777" w:rsidR="00B80C60" w:rsidRPr="00CD6FD5" w:rsidRDefault="00B80C60" w:rsidP="00B80C60">
      <w:pPr>
        <w:rPr>
          <w:rFonts w:cs="Arial"/>
        </w:rPr>
      </w:pPr>
      <w:r w:rsidRPr="00CD6FD5">
        <w:rPr>
          <w:rFonts w:cs="Arial"/>
        </w:rPr>
        <w:t>Increase of capacity and related technical requirements (high order modulation scheme, MIMO. active antennas), are also indicated for FWA systems.</w:t>
      </w:r>
    </w:p>
    <w:p w14:paraId="1A4C9EB9" w14:textId="77777777" w:rsidR="00B80C60" w:rsidRPr="00CD6FD5" w:rsidRDefault="00B80C60" w:rsidP="003C40B7">
      <w:pPr>
        <w:pStyle w:val="Heading2"/>
        <w:rPr>
          <w:lang w:val="en-GB"/>
        </w:rPr>
      </w:pPr>
      <w:bookmarkStart w:id="2084" w:name="_Toc303584177"/>
      <w:bookmarkStart w:id="2085" w:name="_Toc303610025"/>
      <w:bookmarkStart w:id="2086" w:name="_Toc303675221"/>
      <w:bookmarkStart w:id="2087" w:name="_Toc303675655"/>
      <w:bookmarkStart w:id="2088" w:name="_Toc303676168"/>
      <w:bookmarkStart w:id="2089" w:name="_Toc501523561"/>
      <w:bookmarkStart w:id="2090" w:name="_Toc513131377"/>
      <w:bookmarkStart w:id="2091" w:name="_Toc122538886"/>
      <w:bookmarkStart w:id="2092" w:name="_Toc142915820"/>
      <w:bookmarkEnd w:id="2084"/>
      <w:bookmarkEnd w:id="2085"/>
      <w:bookmarkEnd w:id="2086"/>
      <w:bookmarkEnd w:id="2087"/>
      <w:bookmarkEnd w:id="2088"/>
      <w:r w:rsidRPr="00CD6FD5">
        <w:rPr>
          <w:lang w:val="en-GB"/>
        </w:rPr>
        <w:t>Trends in Networks and FS applications</w:t>
      </w:r>
      <w:bookmarkEnd w:id="2089"/>
      <w:bookmarkEnd w:id="2090"/>
      <w:bookmarkEnd w:id="2091"/>
      <w:bookmarkEnd w:id="2092"/>
      <w:r w:rsidRPr="00CD6FD5">
        <w:rPr>
          <w:lang w:val="en-GB"/>
        </w:rPr>
        <w:t xml:space="preserve"> </w:t>
      </w:r>
    </w:p>
    <w:p w14:paraId="0871D05D" w14:textId="77777777" w:rsidR="00B80C60" w:rsidRPr="00CD6FD5" w:rsidRDefault="00B80C60" w:rsidP="00B80C60">
      <w:pPr>
        <w:rPr>
          <w:rFonts w:cs="Arial"/>
        </w:rPr>
      </w:pPr>
      <w:r w:rsidRPr="00CD6FD5">
        <w:rPr>
          <w:rFonts w:cs="Arial"/>
        </w:rPr>
        <w:t>An increase in demand for capacity is anticipated, which is driven by the extension of networks towards 5G, also including 4G, leading to more demanding request from mobile operators for backhaul/fronthaul.</w:t>
      </w:r>
    </w:p>
    <w:p w14:paraId="11533942" w14:textId="77777777" w:rsidR="00B80C60" w:rsidRPr="00CD6FD5" w:rsidRDefault="00B80C60" w:rsidP="00B80C60">
      <w:pPr>
        <w:rPr>
          <w:rFonts w:cs="Arial"/>
        </w:rPr>
      </w:pPr>
      <w:r w:rsidRPr="00CD6FD5">
        <w:rPr>
          <w:rFonts w:cs="Arial"/>
        </w:rPr>
        <w:t>Need for high capacity system is indicated by most respondents.</w:t>
      </w:r>
    </w:p>
    <w:p w14:paraId="40C858AA" w14:textId="77777777" w:rsidR="00B80C60" w:rsidRPr="00CD6FD5" w:rsidRDefault="00B80C60" w:rsidP="00B80C60">
      <w:pPr>
        <w:rPr>
          <w:rFonts w:cs="Arial"/>
        </w:rPr>
      </w:pPr>
      <w:r w:rsidRPr="00CD6FD5">
        <w:rPr>
          <w:rFonts w:cs="Arial"/>
        </w:rPr>
        <w:t>Capacity range from 1 to 10 Gbps is expected, requiring proper technological capabilities: wider channel bandwidth (up to 224 MHz), adaptive modulation, higher order modulation (up to 4096 QAM), XPIC have been mentioned by a very high percentage of answers.</w:t>
      </w:r>
    </w:p>
    <w:p w14:paraId="60FE5ABB" w14:textId="0F9D6753" w:rsidR="00B80C60" w:rsidRPr="00CD6FD5" w:rsidRDefault="00B80C60" w:rsidP="00B80C60">
      <w:pPr>
        <w:rPr>
          <w:rFonts w:cs="Arial"/>
        </w:rPr>
      </w:pPr>
      <w:r w:rsidRPr="00CD6FD5">
        <w:rPr>
          <w:rFonts w:cs="Arial"/>
        </w:rPr>
        <w:t>MIMO and ATPC are also noted</w:t>
      </w:r>
      <w:r w:rsidR="006316E0" w:rsidRPr="00CD6FD5">
        <w:rPr>
          <w:rFonts w:cs="Arial"/>
        </w:rPr>
        <w:t xml:space="preserve">. </w:t>
      </w:r>
      <w:r w:rsidR="00F718B0" w:rsidRPr="00CD6FD5">
        <w:rPr>
          <w:rFonts w:cs="Arial"/>
        </w:rPr>
        <w:t>Possibility</w:t>
      </w:r>
      <w:r w:rsidRPr="00CD6FD5">
        <w:rPr>
          <w:rFonts w:cs="Arial"/>
        </w:rPr>
        <w:t xml:space="preserve"> of use of multiband solutions, adopting two different radio streams on same frequency, with one stream at much higher frequency range than the other (example: E-band + 18/23 GHz), such as the Band and Channel aggregation (BCA) has been indicated to offer challenging peak throughput and high capacity.</w:t>
      </w:r>
    </w:p>
    <w:p w14:paraId="18EBA422" w14:textId="6782C0F6" w:rsidR="00B80C60" w:rsidRPr="00CD6FD5" w:rsidRDefault="00B80C60" w:rsidP="00B80C60">
      <w:pPr>
        <w:rPr>
          <w:rFonts w:cs="Arial"/>
        </w:rPr>
      </w:pPr>
      <w:r w:rsidRPr="00CD6FD5">
        <w:rPr>
          <w:rFonts w:cs="Arial"/>
        </w:rPr>
        <w:t>Line of Sight (LOS) links are required, Non Line of Sight (NLOS) is also mentioned.</w:t>
      </w:r>
    </w:p>
    <w:p w14:paraId="23046AEB" w14:textId="77777777" w:rsidR="00B80C60" w:rsidRPr="00CD6FD5" w:rsidRDefault="00B80C60" w:rsidP="00B80C60">
      <w:pPr>
        <w:rPr>
          <w:rFonts w:cs="Arial"/>
        </w:rPr>
      </w:pPr>
      <w:r w:rsidRPr="00CD6FD5">
        <w:rPr>
          <w:rFonts w:cs="Arial"/>
        </w:rPr>
        <w:t xml:space="preserve">Detailed information on timeframes is not provided in most cases. </w:t>
      </w:r>
    </w:p>
    <w:p w14:paraId="7B86868B" w14:textId="77777777" w:rsidR="00B80C60" w:rsidRPr="00CD6FD5" w:rsidRDefault="00B80C60" w:rsidP="00B80C60">
      <w:pPr>
        <w:rPr>
          <w:rFonts w:cs="Arial"/>
        </w:rPr>
      </w:pPr>
      <w:r w:rsidRPr="00CD6FD5">
        <w:rPr>
          <w:rFonts w:cs="Arial"/>
        </w:rPr>
        <w:lastRenderedPageBreak/>
        <w:t>The information gathered for developing the present Report gives the evidence that the current trends in the FS market place are for an ever increasing provision of high bandwidth capacity for the mobile networks infrastructures. These very high capacity links are able to provide a viable alternative to deploying fibre optic cable especially in rural areas but equally in high density urban areas where there would be severe disruption caused by digging up roads etc. to lay down fibres.</w:t>
      </w:r>
    </w:p>
    <w:p w14:paraId="43FB18D3" w14:textId="77777777" w:rsidR="00B80C60" w:rsidRPr="00CD6FD5" w:rsidRDefault="00B80C60" w:rsidP="003C40B7">
      <w:pPr>
        <w:pStyle w:val="Heading2"/>
        <w:rPr>
          <w:lang w:val="en-GB"/>
        </w:rPr>
      </w:pPr>
      <w:bookmarkStart w:id="2093" w:name="_Toc501377714"/>
      <w:bookmarkStart w:id="2094" w:name="_Toc501387189"/>
      <w:bookmarkStart w:id="2095" w:name="_Toc501523563"/>
      <w:bookmarkStart w:id="2096" w:name="_Toc513131379"/>
      <w:bookmarkStart w:id="2097" w:name="_Toc122538887"/>
      <w:bookmarkStart w:id="2098" w:name="_Toc142915821"/>
      <w:bookmarkEnd w:id="2093"/>
      <w:bookmarkEnd w:id="2094"/>
      <w:r w:rsidRPr="00CD6FD5">
        <w:rPr>
          <w:lang w:val="en-GB"/>
        </w:rPr>
        <w:t>Bands strategy</w:t>
      </w:r>
      <w:bookmarkEnd w:id="2095"/>
      <w:bookmarkEnd w:id="2096"/>
      <w:r w:rsidRPr="00CD6FD5">
        <w:rPr>
          <w:lang w:val="en-GB"/>
        </w:rPr>
        <w:t xml:space="preserve"> and trends</w:t>
      </w:r>
      <w:bookmarkEnd w:id="2097"/>
      <w:bookmarkEnd w:id="2098"/>
    </w:p>
    <w:p w14:paraId="12F43956" w14:textId="77777777" w:rsidR="00B80C60" w:rsidRPr="00CD6FD5" w:rsidRDefault="00B80C60" w:rsidP="00B80C60">
      <w:pPr>
        <w:rPr>
          <w:rFonts w:cs="Arial"/>
        </w:rPr>
      </w:pPr>
      <w:r w:rsidRPr="00CD6FD5">
        <w:rPr>
          <w:rFonts w:cs="Arial"/>
        </w:rPr>
        <w:t>CEPT members were asked to provide strategical vision of the bands for the next years.</w:t>
      </w:r>
    </w:p>
    <w:p w14:paraId="3E48542F" w14:textId="77777777" w:rsidR="00B80C60" w:rsidRPr="00CD6FD5" w:rsidRDefault="00B80C60" w:rsidP="00B80C60">
      <w:pPr>
        <w:rPr>
          <w:rFonts w:cs="Arial"/>
        </w:rPr>
      </w:pPr>
      <w:r w:rsidRPr="00CD6FD5">
        <w:rPr>
          <w:rFonts w:cs="Arial"/>
        </w:rPr>
        <w:t>The answers to 2021 questionnaire on FS use confirm the need to achieve the high capacity required by 5G backhaul, but also to continue the uses currently supported by FS.</w:t>
      </w:r>
    </w:p>
    <w:p w14:paraId="77D274E6" w14:textId="77777777" w:rsidR="00B80C60" w:rsidRPr="00CD6FD5" w:rsidRDefault="00B80C60" w:rsidP="00B80C60">
      <w:pPr>
        <w:rPr>
          <w:rFonts w:cs="Arial"/>
        </w:rPr>
      </w:pPr>
      <w:r w:rsidRPr="00CD6FD5">
        <w:rPr>
          <w:rFonts w:cs="Arial"/>
        </w:rPr>
        <w:t>Due to different situation among countries, there are several views expressed by respondents on the importance of specific bands, with different bands in all ranges considered important by different administrations and industry, and some respondents consider all bands as equally important.</w:t>
      </w:r>
    </w:p>
    <w:p w14:paraId="5FDB95FC" w14:textId="546AD7F0" w:rsidR="00B80C60" w:rsidRPr="00CD6FD5" w:rsidRDefault="00B80C60" w:rsidP="00B80C60">
      <w:pPr>
        <w:rPr>
          <w:rFonts w:cs="Arial"/>
        </w:rPr>
      </w:pPr>
      <w:r w:rsidRPr="00CD6FD5">
        <w:rPr>
          <w:rFonts w:cs="Arial"/>
        </w:rPr>
        <w:t>Some common viewpoints are noted below</w:t>
      </w:r>
      <w:r w:rsidR="00C22A55" w:rsidRPr="00CD6FD5">
        <w:rPr>
          <w:rFonts w:cs="Arial"/>
        </w:rPr>
        <w:t>:</w:t>
      </w:r>
    </w:p>
    <w:p w14:paraId="0615DD43" w14:textId="63B1D042" w:rsidR="00B80C60" w:rsidRPr="00CD6FD5" w:rsidRDefault="00B80C60" w:rsidP="00B80C60">
      <w:pPr>
        <w:pStyle w:val="ECCBulletsLv1"/>
        <w:rPr>
          <w:rFonts w:cs="Arial"/>
          <w:szCs w:val="20"/>
        </w:rPr>
      </w:pPr>
      <w:r w:rsidRPr="00CD6FD5">
        <w:rPr>
          <w:rFonts w:cs="Arial"/>
          <w:szCs w:val="20"/>
        </w:rPr>
        <w:t xml:space="preserve">Bands traditionally used by FS , currently used for applications such </w:t>
      </w:r>
      <w:r w:rsidR="005634EB" w:rsidRPr="00CD6FD5">
        <w:t xml:space="preserve">as </w:t>
      </w:r>
      <w:r w:rsidRPr="00CD6FD5">
        <w:rPr>
          <w:rFonts w:cs="Arial"/>
          <w:szCs w:val="20"/>
        </w:rPr>
        <w:t>backbone and long distance links, for rural coverage, in particular bands lower than 18 GHz will retain their strategical relevance, also for important infrastructure needs, backhaul of mobile network, provision of services for power related uses (electricity, oil etc.), They are also important for high capacity in rural areas, and to relieve existing congestion in certain bands (e.g. 38 GHz);</w:t>
      </w:r>
    </w:p>
    <w:p w14:paraId="0FD5F85C" w14:textId="012298CE" w:rsidR="00B80C60" w:rsidRPr="00CD6FD5" w:rsidRDefault="00B80C60" w:rsidP="00B80C60">
      <w:pPr>
        <w:rPr>
          <w:rFonts w:cs="Arial"/>
          <w:szCs w:val="20"/>
        </w:rPr>
      </w:pPr>
      <w:r w:rsidRPr="00CD6FD5">
        <w:rPr>
          <w:rFonts w:cs="Arial"/>
          <w:szCs w:val="20"/>
        </w:rPr>
        <w:t>The introduction of 5G in previously used FS bands, such as the 26 GHz, will imply migration of several FS applications to other bands, wh</w:t>
      </w:r>
      <w:r w:rsidR="00015E5E" w:rsidRPr="00CD6FD5">
        <w:t>ich then could</w:t>
      </w:r>
      <w:r w:rsidRPr="00CD6FD5">
        <w:rPr>
          <w:rFonts w:cs="Arial"/>
          <w:szCs w:val="20"/>
        </w:rPr>
        <w:t xml:space="preserve"> become strategically important in the next few years following 2021. In some countries, sharing between MS and FS will be considered, at least in the transition period, since the introduction of 5G migration could require few years to be completed, also waiting the expiration of FS licences already active. </w:t>
      </w:r>
    </w:p>
    <w:p w14:paraId="1EA58A8F" w14:textId="24918557" w:rsidR="00B80C60" w:rsidRPr="00CD6FD5" w:rsidRDefault="00B80C60" w:rsidP="00083E9C">
      <w:pPr>
        <w:pStyle w:val="ECCBulletsLv1"/>
        <w:spacing w:after="60"/>
        <w:ind w:left="340" w:hanging="340"/>
        <w:rPr>
          <w:rFonts w:cs="Arial"/>
          <w:szCs w:val="20"/>
        </w:rPr>
      </w:pPr>
      <w:r w:rsidRPr="00CD6FD5">
        <w:rPr>
          <w:rFonts w:cs="Arial"/>
          <w:szCs w:val="20"/>
        </w:rPr>
        <w:t>E-</w:t>
      </w:r>
      <w:r w:rsidR="00C35020">
        <w:t>b</w:t>
      </w:r>
      <w:r w:rsidRPr="00CD6FD5">
        <w:rPr>
          <w:rFonts w:cs="Arial"/>
          <w:szCs w:val="20"/>
        </w:rPr>
        <w:t>and (71-76 GHz/81-86 GHz) has grown fast in last years and is considered to be strategically important due to the potential for high capacity dense networks for small cell backhaul. Use of this band to improve transport capability by means of aggregation with lower bands (BCA) is expected to increase. Flexible channelling and low cost licensing are particular benefits;</w:t>
      </w:r>
    </w:p>
    <w:p w14:paraId="4FC15F13" w14:textId="21EAFE89" w:rsidR="00B80C60" w:rsidRPr="00CD6FD5" w:rsidRDefault="00B80C60" w:rsidP="00083E9C">
      <w:pPr>
        <w:numPr>
          <w:ilvl w:val="0"/>
          <w:numId w:val="2"/>
        </w:numPr>
        <w:tabs>
          <w:tab w:val="left" w:pos="1134"/>
          <w:tab w:val="left" w:pos="1871"/>
          <w:tab w:val="left" w:pos="2268"/>
        </w:tabs>
        <w:overflowPunct w:val="0"/>
        <w:autoSpaceDE w:val="0"/>
        <w:autoSpaceDN w:val="0"/>
        <w:adjustRightInd w:val="0"/>
        <w:spacing w:before="60"/>
        <w:textAlignment w:val="baseline"/>
        <w:rPr>
          <w:rFonts w:cs="Arial"/>
          <w:szCs w:val="20"/>
        </w:rPr>
      </w:pPr>
      <w:r w:rsidRPr="00CD6FD5">
        <w:rPr>
          <w:rFonts w:cs="Arial"/>
          <w:szCs w:val="20"/>
        </w:rPr>
        <w:t>The possible use of W</w:t>
      </w:r>
      <w:r w:rsidR="00840503" w:rsidRPr="00CD6FD5">
        <w:rPr>
          <w:rFonts w:cs="Arial"/>
          <w:szCs w:val="20"/>
        </w:rPr>
        <w:t>-bands</w:t>
      </w:r>
      <w:r w:rsidRPr="00CD6FD5">
        <w:rPr>
          <w:rFonts w:cs="Arial"/>
          <w:szCs w:val="20"/>
        </w:rPr>
        <w:t xml:space="preserve"> and D</w:t>
      </w:r>
      <w:r w:rsidR="00840503" w:rsidRPr="00CD6FD5">
        <w:rPr>
          <w:rFonts w:cs="Arial"/>
          <w:szCs w:val="20"/>
        </w:rPr>
        <w:t>-</w:t>
      </w:r>
      <w:r w:rsidRPr="00CD6FD5">
        <w:rPr>
          <w:rFonts w:cs="Arial"/>
          <w:szCs w:val="20"/>
        </w:rPr>
        <w:t>bands for mobile backhaul, including rural and suburban areas, was envisaged by some administrations, but on a longer time bases.</w:t>
      </w:r>
    </w:p>
    <w:p w14:paraId="48692E8C" w14:textId="77777777" w:rsidR="00B80C60" w:rsidRPr="00CD6FD5" w:rsidRDefault="00B80C60" w:rsidP="00083E9C">
      <w:pPr>
        <w:pStyle w:val="ECCBulletsLv1"/>
        <w:spacing w:after="60"/>
        <w:ind w:left="340" w:hanging="340"/>
        <w:rPr>
          <w:rFonts w:cs="Arial"/>
          <w:szCs w:val="20"/>
        </w:rPr>
      </w:pPr>
      <w:r w:rsidRPr="00CD6FD5">
        <w:rPr>
          <w:rFonts w:cs="Arial"/>
          <w:szCs w:val="20"/>
        </w:rPr>
        <w:t>Unlicensed or Light licensed bands are expected to become increasingly important.</w:t>
      </w:r>
    </w:p>
    <w:p w14:paraId="062B981D" w14:textId="7567EA7F" w:rsidR="00B80C60" w:rsidRPr="00CD6FD5" w:rsidRDefault="00B80C60" w:rsidP="00B80C60">
      <w:pPr>
        <w:rPr>
          <w:rFonts w:cs="Arial"/>
          <w:szCs w:val="20"/>
        </w:rPr>
      </w:pPr>
      <w:r w:rsidRPr="00CD6FD5">
        <w:rPr>
          <w:rFonts w:cs="Arial"/>
          <w:szCs w:val="20"/>
        </w:rPr>
        <w:t xml:space="preserve">It is also noted that not every frequency </w:t>
      </w:r>
      <w:r w:rsidR="00840503" w:rsidRPr="00CD6FD5">
        <w:rPr>
          <w:rFonts w:cs="Arial"/>
          <w:szCs w:val="20"/>
        </w:rPr>
        <w:t>band assigned</w:t>
      </w:r>
      <w:r w:rsidRPr="00CD6FD5">
        <w:rPr>
          <w:rFonts w:cs="Arial"/>
          <w:szCs w:val="20"/>
        </w:rPr>
        <w:t xml:space="preserve"> to FS in 24</w:t>
      </w:r>
      <w:r w:rsidR="00CE155B" w:rsidRPr="00CD6FD5">
        <w:rPr>
          <w:rFonts w:cs="Arial"/>
          <w:szCs w:val="20"/>
        </w:rPr>
        <w:t>-</w:t>
      </w:r>
      <w:r w:rsidRPr="00CD6FD5">
        <w:rPr>
          <w:rFonts w:cs="Arial"/>
          <w:szCs w:val="20"/>
        </w:rPr>
        <w:t>50 GHz range, could be supported by industry, due to investment optimisation, so some specific bands (e.g. 23 GHz, E-band) could be preferred to convey applications with characteristics in line with the ones achievable also in nearby bands.</w:t>
      </w:r>
    </w:p>
    <w:p w14:paraId="6933A4D8" w14:textId="1ED759D0" w:rsidR="00B80C60" w:rsidRPr="00CD6FD5" w:rsidRDefault="00B80C60" w:rsidP="00B80C60">
      <w:pPr>
        <w:rPr>
          <w:rFonts w:cs="Arial"/>
          <w:szCs w:val="20"/>
        </w:rPr>
      </w:pPr>
      <w:r w:rsidRPr="00CD6FD5">
        <w:rPr>
          <w:rFonts w:cs="Arial"/>
          <w:szCs w:val="20"/>
        </w:rPr>
        <w:t>Importance of bands which may became shared with other services or are subject to change of radiocommunication service were also mentioned, within the bands that are expected to become strategically important. Among them, 3400-3800 MHz, 6L band and some higher frequency bands (18</w:t>
      </w:r>
      <w:r w:rsidR="00840503" w:rsidRPr="00CD6FD5">
        <w:rPr>
          <w:rFonts w:cs="Arial"/>
          <w:szCs w:val="20"/>
        </w:rPr>
        <w:t>-</w:t>
      </w:r>
      <w:r w:rsidRPr="00CD6FD5">
        <w:rPr>
          <w:rFonts w:cs="Arial"/>
          <w:szCs w:val="20"/>
        </w:rPr>
        <w:t>32 GHz) necessary to assist the transition of 24.5-26 GHz for 5G in near future, have been indicated by many administrations.</w:t>
      </w:r>
    </w:p>
    <w:p w14:paraId="490526E2" w14:textId="76D7D5DA" w:rsidR="00B80C60" w:rsidRPr="00CD6FD5" w:rsidRDefault="00B80C60" w:rsidP="00B80C60">
      <w:pPr>
        <w:rPr>
          <w:rFonts w:cs="Arial"/>
          <w:szCs w:val="20"/>
        </w:rPr>
      </w:pPr>
      <w:r w:rsidRPr="00CD6FD5">
        <w:rPr>
          <w:rFonts w:cs="Arial"/>
          <w:szCs w:val="20"/>
        </w:rPr>
        <w:t xml:space="preserve">Some bands have been generically indicated to be still considered important for backbone networks and long distances by some administrations, and indications regarding continuation of FS use in next years have been given regarding wide frequency bands, as follows: </w:t>
      </w:r>
    </w:p>
    <w:p w14:paraId="65B1991F" w14:textId="07E509FF" w:rsidR="00B80C60" w:rsidRPr="00CD6FD5" w:rsidRDefault="00B80C60" w:rsidP="0032226C">
      <w:pPr>
        <w:numPr>
          <w:ilvl w:val="0"/>
          <w:numId w:val="16"/>
        </w:numPr>
        <w:spacing w:before="60"/>
        <w:ind w:left="357" w:hanging="357"/>
      </w:pPr>
      <w:r w:rsidRPr="00CD6FD5">
        <w:t>One responding administration (Czech Republic) reminds that all bands above 1 GHz are heavily used and remain important</w:t>
      </w:r>
      <w:r w:rsidR="00840503" w:rsidRPr="00CD6FD5">
        <w:t>;</w:t>
      </w:r>
    </w:p>
    <w:p w14:paraId="694C1F1D" w14:textId="7FE0221C" w:rsidR="00B80C60" w:rsidRPr="00CD6FD5" w:rsidRDefault="00B80C60" w:rsidP="0032226C">
      <w:pPr>
        <w:numPr>
          <w:ilvl w:val="0"/>
          <w:numId w:val="16"/>
        </w:numPr>
        <w:spacing w:before="60"/>
        <w:ind w:left="357" w:hanging="357"/>
      </w:pPr>
      <w:r w:rsidRPr="00CD6FD5">
        <w:t>Bands 6-8 GHz will continue to be important for long distance links where optical fibre is not a viable solution (Sweden)</w:t>
      </w:r>
      <w:r w:rsidR="00840503" w:rsidRPr="00CD6FD5">
        <w:t>;</w:t>
      </w:r>
    </w:p>
    <w:p w14:paraId="2852881C" w14:textId="368D5C4F" w:rsidR="00B80C60" w:rsidRPr="00CD6FD5" w:rsidRDefault="00B80C60" w:rsidP="0032226C">
      <w:pPr>
        <w:pStyle w:val="ListParagraph"/>
        <w:numPr>
          <w:ilvl w:val="0"/>
          <w:numId w:val="16"/>
        </w:numPr>
        <w:spacing w:before="60"/>
        <w:ind w:left="357" w:hanging="357"/>
        <w:contextualSpacing w:val="0"/>
      </w:pPr>
      <w:r w:rsidRPr="00CD6FD5">
        <w:t xml:space="preserve">RF bands &lt;10 GHz are indicated by three responding administration (Finland, </w:t>
      </w:r>
      <w:r w:rsidR="00840503" w:rsidRPr="00CD6FD5">
        <w:t>Türkiye</w:t>
      </w:r>
      <w:r w:rsidR="007B6475" w:rsidRPr="00CD6FD5">
        <w:t xml:space="preserve"> and</w:t>
      </w:r>
      <w:r w:rsidRPr="00CD6FD5">
        <w:t xml:space="preserve"> Croatia), for their characteristics to allow long links, even for rural deployment</w:t>
      </w:r>
      <w:r w:rsidR="00840503" w:rsidRPr="00CD6FD5">
        <w:t>;</w:t>
      </w:r>
    </w:p>
    <w:p w14:paraId="013C5538" w14:textId="681B21DB" w:rsidR="00B80C60" w:rsidRPr="00CD6FD5" w:rsidRDefault="00B80C60" w:rsidP="0032226C">
      <w:pPr>
        <w:pStyle w:val="ListParagraph"/>
        <w:numPr>
          <w:ilvl w:val="0"/>
          <w:numId w:val="16"/>
        </w:numPr>
        <w:spacing w:before="60"/>
        <w:ind w:left="357" w:hanging="357"/>
        <w:contextualSpacing w:val="0"/>
      </w:pPr>
      <w:r w:rsidRPr="00CD6FD5">
        <w:t>10-12 GHz band was indicated for mobile backhaul by one administration (Austria)</w:t>
      </w:r>
      <w:r w:rsidR="00840503" w:rsidRPr="00CD6FD5">
        <w:t>;</w:t>
      </w:r>
    </w:p>
    <w:p w14:paraId="029DFDEB" w14:textId="73EEC29F" w:rsidR="00B80C60" w:rsidRPr="00CD6FD5" w:rsidRDefault="00B80C60" w:rsidP="0032226C">
      <w:pPr>
        <w:pStyle w:val="ListParagraph"/>
        <w:numPr>
          <w:ilvl w:val="0"/>
          <w:numId w:val="16"/>
        </w:numPr>
        <w:spacing w:before="60"/>
        <w:ind w:left="357" w:hanging="357"/>
        <w:contextualSpacing w:val="0"/>
      </w:pPr>
      <w:r w:rsidRPr="00CD6FD5">
        <w:lastRenderedPageBreak/>
        <w:t>RF bands below 13 GHz have been declared important for long distance in rural areas by one administration (Norway)</w:t>
      </w:r>
      <w:r w:rsidR="00840503" w:rsidRPr="00CD6FD5">
        <w:t>;</w:t>
      </w:r>
    </w:p>
    <w:p w14:paraId="0222D92C" w14:textId="29AD3577" w:rsidR="00B80C60" w:rsidRPr="00CD6FD5" w:rsidRDefault="00B80C60" w:rsidP="0032226C">
      <w:pPr>
        <w:pStyle w:val="ListParagraph"/>
        <w:numPr>
          <w:ilvl w:val="0"/>
          <w:numId w:val="16"/>
        </w:numPr>
        <w:spacing w:before="60"/>
        <w:ind w:left="357" w:hanging="357"/>
        <w:contextualSpacing w:val="0"/>
      </w:pPr>
      <w:r w:rsidRPr="00CD6FD5">
        <w:t>RF bands below 17 GHz for long distance rural have been indicated by one answering administration (Moldova), while all bands above 17 GHz have been referred to by another (Germany) due to availability of wide channels</w:t>
      </w:r>
      <w:r w:rsidR="00840503" w:rsidRPr="00CD6FD5">
        <w:t>;</w:t>
      </w:r>
    </w:p>
    <w:p w14:paraId="0DF21FD3" w14:textId="74E8D8B0" w:rsidR="00B80C60" w:rsidRPr="00CD6FD5" w:rsidRDefault="00B80C60" w:rsidP="0032226C">
      <w:pPr>
        <w:pStyle w:val="ListParagraph"/>
        <w:numPr>
          <w:ilvl w:val="0"/>
          <w:numId w:val="16"/>
        </w:numPr>
        <w:spacing w:before="60"/>
        <w:ind w:left="357" w:hanging="357"/>
        <w:contextualSpacing w:val="0"/>
      </w:pPr>
      <w:r w:rsidRPr="00CD6FD5">
        <w:t>RF bands 11 to 18 GHz are assumed to retain their importance, due to good combination of channel widths and number of channels by one administration (France)</w:t>
      </w:r>
      <w:r w:rsidR="00840503" w:rsidRPr="00CD6FD5">
        <w:t>;</w:t>
      </w:r>
    </w:p>
    <w:p w14:paraId="1CBB9AA6" w14:textId="23CDDC90" w:rsidR="00B80C60" w:rsidRPr="00CD6FD5" w:rsidRDefault="00B80C60" w:rsidP="0032226C">
      <w:pPr>
        <w:pStyle w:val="ListParagraph"/>
        <w:numPr>
          <w:ilvl w:val="0"/>
          <w:numId w:val="16"/>
        </w:numPr>
        <w:spacing w:before="60"/>
        <w:ind w:left="357" w:hanging="357"/>
        <w:contextualSpacing w:val="0"/>
      </w:pPr>
      <w:r w:rsidRPr="00CD6FD5">
        <w:t>Frequency bands 11 to 23 GHz are reported to be expected to retain their relevance as most used frequency bands for FS by Ireland</w:t>
      </w:r>
      <w:r w:rsidR="00840503" w:rsidRPr="00CD6FD5">
        <w:t>;</w:t>
      </w:r>
    </w:p>
    <w:p w14:paraId="64288721" w14:textId="3C944DD9" w:rsidR="00B80C60" w:rsidRPr="00CD6FD5" w:rsidRDefault="00B80C60" w:rsidP="0032226C">
      <w:pPr>
        <w:pStyle w:val="ListParagraph"/>
        <w:numPr>
          <w:ilvl w:val="0"/>
          <w:numId w:val="16"/>
        </w:numPr>
        <w:spacing w:before="60"/>
        <w:ind w:left="357" w:hanging="357"/>
        <w:contextualSpacing w:val="0"/>
      </w:pPr>
      <w:r w:rsidRPr="00CD6FD5">
        <w:t>RF bands above 30 GHz are indicated to become more and more important for FS (Romania)</w:t>
      </w:r>
      <w:r w:rsidR="00840503" w:rsidRPr="00CD6FD5">
        <w:t>;</w:t>
      </w:r>
    </w:p>
    <w:p w14:paraId="01D4D901" w14:textId="2B934745" w:rsidR="00B80C60" w:rsidRPr="00CD6FD5" w:rsidRDefault="00B80C60" w:rsidP="0032226C">
      <w:pPr>
        <w:pStyle w:val="ListParagraph"/>
        <w:numPr>
          <w:ilvl w:val="0"/>
          <w:numId w:val="16"/>
        </w:numPr>
        <w:spacing w:before="60"/>
        <w:ind w:left="357" w:hanging="357"/>
        <w:contextualSpacing w:val="0"/>
      </w:pPr>
      <w:r w:rsidRPr="00CD6FD5">
        <w:t>One responding administration (Sweden) noted that the use of the bands between 18 to 50 GHz, capable to provide 112/224 MHz, will probably be increased, for urban/suburban use</w:t>
      </w:r>
      <w:r w:rsidR="00840503" w:rsidRPr="00CD6FD5">
        <w:t>;</w:t>
      </w:r>
    </w:p>
    <w:p w14:paraId="5D95B0EF" w14:textId="77777777" w:rsidR="00B80C60" w:rsidRPr="00CD6FD5" w:rsidRDefault="00B80C60" w:rsidP="0032226C">
      <w:pPr>
        <w:pStyle w:val="ListParagraph"/>
        <w:numPr>
          <w:ilvl w:val="0"/>
          <w:numId w:val="16"/>
        </w:numPr>
        <w:spacing w:before="60"/>
        <w:ind w:left="357" w:hanging="357"/>
        <w:contextualSpacing w:val="0"/>
      </w:pPr>
      <w:r w:rsidRPr="00CD6FD5">
        <w:t>RF bands between 50 and 100 GHz for 5G rollout (Cyprus).</w:t>
      </w:r>
    </w:p>
    <w:p w14:paraId="078C3AA1" w14:textId="77777777" w:rsidR="00B80C60" w:rsidRPr="00CD6FD5" w:rsidRDefault="00B80C60" w:rsidP="00B80C60">
      <w:pPr>
        <w:rPr>
          <w:rFonts w:cs="Arial"/>
        </w:rPr>
      </w:pPr>
      <w:r w:rsidRPr="00CD6FD5">
        <w:rPr>
          <w:rFonts w:cs="Arial"/>
        </w:rPr>
        <w:t xml:space="preserve">Other more specific bands, narrower frequency ranges have also been directly indicated by one or more respondents due to their future importance for improved use, including possible migrations of links from frequency bands to be used for 5G /MFCN. They are provided as follows: </w:t>
      </w:r>
    </w:p>
    <w:p w14:paraId="274917FE" w14:textId="52C125BF" w:rsidR="00B80C60" w:rsidRPr="00CD6FD5" w:rsidRDefault="00B80C60" w:rsidP="00A7022A">
      <w:pPr>
        <w:pStyle w:val="ECCBulletsLv1"/>
      </w:pPr>
      <w:r w:rsidRPr="00CD6FD5">
        <w:t>3400-3800 MHz band is expected to possibly become important after introduction of 5G (Serbia)</w:t>
      </w:r>
      <w:r w:rsidR="00840503" w:rsidRPr="00CD6FD5">
        <w:t>;</w:t>
      </w:r>
    </w:p>
    <w:p w14:paraId="3A2A35AE" w14:textId="56D1F46A" w:rsidR="00B80C60" w:rsidRPr="00CD6FD5" w:rsidRDefault="00B80C60" w:rsidP="00A7022A">
      <w:pPr>
        <w:pStyle w:val="ECCBulletsLv1"/>
      </w:pPr>
      <w:r w:rsidRPr="00CD6FD5">
        <w:t>6L band was reported to be important due to migration from 6U (Bosnia and Herzegovina)</w:t>
      </w:r>
      <w:r w:rsidR="00840503" w:rsidRPr="00CD6FD5">
        <w:t>;</w:t>
      </w:r>
    </w:p>
    <w:p w14:paraId="005A15DA" w14:textId="0A334295" w:rsidR="00B80C60" w:rsidRPr="00CD6FD5" w:rsidRDefault="00B80C60" w:rsidP="00A7022A">
      <w:pPr>
        <w:pStyle w:val="ECCBulletsLv1"/>
      </w:pPr>
      <w:r w:rsidRPr="00CD6FD5">
        <w:t>5925</w:t>
      </w:r>
      <w:r w:rsidR="00A85824" w:rsidRPr="00CD6FD5">
        <w:t>-</w:t>
      </w:r>
      <w:r w:rsidRPr="00CD6FD5">
        <w:t>7725 MHz bands was noted by two administrations (Serbia</w:t>
      </w:r>
      <w:r w:rsidR="00840503" w:rsidRPr="00CD6FD5">
        <w:t xml:space="preserve"> and</w:t>
      </w:r>
      <w:r w:rsidRPr="00CD6FD5">
        <w:t xml:space="preserve"> Sweden)</w:t>
      </w:r>
      <w:r w:rsidR="00840503" w:rsidRPr="00CD6FD5">
        <w:t>;</w:t>
      </w:r>
    </w:p>
    <w:p w14:paraId="1B05042B" w14:textId="0D9CBA50" w:rsidR="00B80C60" w:rsidRPr="00CD6FD5" w:rsidRDefault="00B80C60" w:rsidP="00A7022A">
      <w:pPr>
        <w:pStyle w:val="ECCBulletsLv1"/>
      </w:pPr>
      <w:r w:rsidRPr="00CD6FD5">
        <w:t>13 GHz is indicated for governmental use by one responding administration (Switzerland), and is indicated to be growing fast by another (Serbia)</w:t>
      </w:r>
      <w:r w:rsidR="00840503" w:rsidRPr="00CD6FD5">
        <w:t>;</w:t>
      </w:r>
    </w:p>
    <w:p w14:paraId="2A7DB366" w14:textId="50A4483B" w:rsidR="00B80C60" w:rsidRPr="00CD6FD5" w:rsidRDefault="00B80C60" w:rsidP="00A7022A">
      <w:pPr>
        <w:pStyle w:val="ECCBulletsLv1"/>
      </w:pPr>
      <w:r w:rsidRPr="00CD6FD5">
        <w:t>11 GHz is indicated to be heavily used and to remain strategically important by one responding administration, due to the good tradeoff between capacity and hop length (France, also for 18 GHz)</w:t>
      </w:r>
      <w:r w:rsidR="00840503" w:rsidRPr="00CD6FD5">
        <w:t>;</w:t>
      </w:r>
    </w:p>
    <w:p w14:paraId="335826BF" w14:textId="7DB52F32" w:rsidR="00B80C60" w:rsidRPr="00CD6FD5" w:rsidRDefault="00B80C60" w:rsidP="00A7022A">
      <w:pPr>
        <w:pStyle w:val="ECCBulletsLv1"/>
      </w:pPr>
      <w:r w:rsidRPr="00CD6FD5">
        <w:t xml:space="preserve">18 GHz band is confirmed to be the core band for FS, and remains important, for some answering administration (Finland, France), </w:t>
      </w:r>
      <w:r w:rsidR="00A3448D" w:rsidRPr="00CD6FD5">
        <w:t>and</w:t>
      </w:r>
      <w:r w:rsidRPr="00CD6FD5">
        <w:t xml:space="preserve"> it is indicated by other respondents (Sweden</w:t>
      </w:r>
      <w:r w:rsidR="00B46E4E">
        <w:t xml:space="preserve"> and</w:t>
      </w:r>
      <w:r w:rsidRPr="00CD6FD5">
        <w:t xml:space="preserve"> Eolo-Italy), for urban /</w:t>
      </w:r>
      <w:r w:rsidR="00C737A8" w:rsidRPr="00CD6FD5">
        <w:t xml:space="preserve"> </w:t>
      </w:r>
      <w:r w:rsidRPr="00CD6FD5">
        <w:t>suburban connections, due to availability of wide channels, also for possible FS migration from 26/28 GHz</w:t>
      </w:r>
      <w:r w:rsidR="00840503" w:rsidRPr="00CD6FD5">
        <w:t>;</w:t>
      </w:r>
    </w:p>
    <w:p w14:paraId="57D34D4B" w14:textId="2AE09424" w:rsidR="00B80C60" w:rsidRPr="00CD6FD5" w:rsidRDefault="00B80C60" w:rsidP="00A7022A">
      <w:pPr>
        <w:pStyle w:val="ECCBulletsLv1"/>
      </w:pPr>
      <w:r w:rsidRPr="00CD6FD5">
        <w:t>23 GHz is mentioned by some respondents (the Netherlands</w:t>
      </w:r>
      <w:r w:rsidR="00B46E4E">
        <w:t xml:space="preserve"> and</w:t>
      </w:r>
      <w:r w:rsidRPr="00CD6FD5">
        <w:t xml:space="preserve"> Huawei) as a possible band to be used for FS migration from 26 GHz; in addition</w:t>
      </w:r>
      <w:r w:rsidR="00587F94" w:rsidRPr="00CD6FD5">
        <w:t xml:space="preserve"> one</w:t>
      </w:r>
      <w:r w:rsidRPr="00CD6FD5">
        <w:t xml:space="preserve"> responding administration (Sweden), notes the possible use in urban /suburban use and increased importance due to availability of wide channels</w:t>
      </w:r>
      <w:r w:rsidR="00840503" w:rsidRPr="00CD6FD5">
        <w:t>;</w:t>
      </w:r>
    </w:p>
    <w:p w14:paraId="60492344" w14:textId="0B341769" w:rsidR="00B80C60" w:rsidRPr="00CD6FD5" w:rsidRDefault="00B80C60" w:rsidP="00A7022A">
      <w:pPr>
        <w:pStyle w:val="ECCBulletsLv1"/>
      </w:pPr>
      <w:r w:rsidRPr="00CD6FD5">
        <w:t>24.5-26 GHz (or 31.8-33.4 GHz) is indicated by one responding administration (Serbia) to be possibly used after 2026 for migration of links from 24.5-26.5 GHz; other respondent (Eolo-Italy) notes the possible strategical importance to enable the provision of high-capacity radio links in next future, due to wide channel bandwidth up to 224 MHz</w:t>
      </w:r>
      <w:r w:rsidR="00840503" w:rsidRPr="00CD6FD5">
        <w:t>;</w:t>
      </w:r>
    </w:p>
    <w:p w14:paraId="70DACC8E" w14:textId="15C8B377" w:rsidR="00B80C60" w:rsidRPr="00CD6FD5" w:rsidRDefault="00B80C60" w:rsidP="00A7022A">
      <w:pPr>
        <w:pStyle w:val="ECCBulletsLv1"/>
      </w:pPr>
      <w:r w:rsidRPr="00CD6FD5">
        <w:t xml:space="preserve">26 GHz: several responding administrations consider possible migration of existing FS links in this band to other bands, due to the foreseen future extensive use this band for 5G (Bosnia and Herzegovina, Czech Republic, France, Hungary, the Netherlands, Serbia, Sweden, Switzerland, </w:t>
      </w:r>
      <w:r w:rsidR="00487571" w:rsidRPr="00CD6FD5">
        <w:t>United Kingdom</w:t>
      </w:r>
      <w:r w:rsidRPr="00CD6FD5">
        <w:t>)</w:t>
      </w:r>
      <w:r w:rsidR="00840503" w:rsidRPr="00CD6FD5">
        <w:t>;</w:t>
      </w:r>
    </w:p>
    <w:p w14:paraId="14E65029" w14:textId="4F998EE2" w:rsidR="00B80C60" w:rsidRPr="00CD6FD5" w:rsidRDefault="00B80C60" w:rsidP="00A7022A">
      <w:pPr>
        <w:pStyle w:val="ECCBulletsLv1"/>
      </w:pPr>
      <w:r w:rsidRPr="00CD6FD5">
        <w:t>28 GHz is indicated for migration of FS from 26 GHz to support back-bone capacity by some responding administration (the Netherlands, possibly Serbia), while another respondent (Eolo-Italy) notes the possible strategical importance to provide high-capacity radio links in next future, due to wide channel bandwidth up to 224 MHz. The appropriateness of this band to be used as one of the candidate bands for multi band applications with 80 GHz and higher bands are also noted (the Netherlands)</w:t>
      </w:r>
      <w:r w:rsidR="00840503" w:rsidRPr="00CD6FD5">
        <w:t>;</w:t>
      </w:r>
    </w:p>
    <w:p w14:paraId="629DF003" w14:textId="049FF00A" w:rsidR="00B80C60" w:rsidRPr="00CD6FD5" w:rsidRDefault="00B80C60" w:rsidP="00A7022A">
      <w:pPr>
        <w:pStyle w:val="ECCBulletsLv1"/>
      </w:pPr>
      <w:r w:rsidRPr="00CD6FD5">
        <w:t xml:space="preserve">32 GHz is indicated by </w:t>
      </w:r>
      <w:r w:rsidR="00051291">
        <w:t>three</w:t>
      </w:r>
      <w:r w:rsidRPr="00CD6FD5">
        <w:t xml:space="preserve"> administration</w:t>
      </w:r>
      <w:r w:rsidR="00051291">
        <w:t>s</w:t>
      </w:r>
      <w:r w:rsidRPr="00CD6FD5">
        <w:t xml:space="preserve"> (France, Hungary</w:t>
      </w:r>
      <w:r w:rsidR="00840503" w:rsidRPr="00CD6FD5">
        <w:t xml:space="preserve"> and</w:t>
      </w:r>
      <w:r w:rsidRPr="00CD6FD5">
        <w:t xml:space="preserve"> Serbia), for FS migration or also to be used as possible fallback solution for the shorter links initially foreseen in the 26 GHz, while another respondent (Eolo-Italy) notes some position expressed for the 28 GHz</w:t>
      </w:r>
      <w:r w:rsidR="00840503" w:rsidRPr="00CD6FD5">
        <w:t>;</w:t>
      </w:r>
    </w:p>
    <w:p w14:paraId="600D88FE" w14:textId="38DA5E19" w:rsidR="00B80C60" w:rsidRPr="00CD6FD5" w:rsidRDefault="00B80C60" w:rsidP="00A7022A">
      <w:pPr>
        <w:pStyle w:val="ECCBulletsLv1"/>
      </w:pPr>
      <w:r w:rsidRPr="00CD6FD5">
        <w:t>38 GHz is indicated by two responding administrations (Bosnia and Herzegovina</w:t>
      </w:r>
      <w:r w:rsidR="00840503" w:rsidRPr="00CD6FD5">
        <w:t xml:space="preserve"> and</w:t>
      </w:r>
      <w:r w:rsidRPr="00CD6FD5">
        <w:t xml:space="preserve"> Ireland)</w:t>
      </w:r>
      <w:r w:rsidR="00840503" w:rsidRPr="00CD6FD5">
        <w:t>;</w:t>
      </w:r>
    </w:p>
    <w:p w14:paraId="024D5351" w14:textId="34666FE6" w:rsidR="00B80C60" w:rsidRPr="00CD6FD5" w:rsidRDefault="00B80C60" w:rsidP="00A7022A">
      <w:pPr>
        <w:pStyle w:val="ECCBulletsLv1"/>
      </w:pPr>
      <w:r w:rsidRPr="00CD6FD5">
        <w:t>42 GHz</w:t>
      </w:r>
      <w:r w:rsidR="0032226C" w:rsidRPr="00CD6FD5">
        <w:t xml:space="preserve"> </w:t>
      </w:r>
      <w:r w:rsidRPr="00CD6FD5">
        <w:t>a respondent (Eolo-Italy) presents the same position expressed for the 28 GHz</w:t>
      </w:r>
      <w:r w:rsidR="00840503" w:rsidRPr="00CD6FD5">
        <w:t>;</w:t>
      </w:r>
    </w:p>
    <w:p w14:paraId="6B81F223" w14:textId="06B31F23" w:rsidR="00B80C60" w:rsidRPr="00CD6FD5" w:rsidRDefault="00B80C60" w:rsidP="00A7022A">
      <w:pPr>
        <w:pStyle w:val="ECCBulletsLv1"/>
      </w:pPr>
      <w:r w:rsidRPr="00CD6FD5">
        <w:t xml:space="preserve">60 GHz band may become important where </w:t>
      </w:r>
      <w:r w:rsidR="00470E73" w:rsidRPr="00CD6FD5">
        <w:t>fibre</w:t>
      </w:r>
      <w:r w:rsidRPr="00CD6FD5">
        <w:t xml:space="preserve"> is not available (</w:t>
      </w:r>
      <w:r w:rsidR="00840503" w:rsidRPr="00CD6FD5">
        <w:t>Türkiye</w:t>
      </w:r>
      <w:r w:rsidRPr="00CD6FD5">
        <w:t>)</w:t>
      </w:r>
      <w:r w:rsidR="00840503" w:rsidRPr="00CD6FD5">
        <w:t>;</w:t>
      </w:r>
    </w:p>
    <w:p w14:paraId="73330CE5" w14:textId="1C26EF18" w:rsidR="00B80C60" w:rsidRPr="00CD6FD5" w:rsidRDefault="00B80C60" w:rsidP="00A7022A">
      <w:pPr>
        <w:pStyle w:val="ECCBulletsLv1"/>
      </w:pPr>
      <w:r w:rsidRPr="00CD6FD5">
        <w:t>E-</w:t>
      </w:r>
      <w:r w:rsidR="00C35020">
        <w:t>b</w:t>
      </w:r>
      <w:r w:rsidRPr="00CD6FD5">
        <w:t>and (</w:t>
      </w:r>
      <w:r w:rsidR="00431495" w:rsidRPr="00CD6FD5">
        <w:t>71-76 GHz/81-86 GHz</w:t>
      </w:r>
      <w:r w:rsidRPr="00CD6FD5">
        <w:t>) GHz band is indicated by some responding administration</w:t>
      </w:r>
      <w:r w:rsidR="00051291">
        <w:t>s</w:t>
      </w:r>
      <w:r w:rsidRPr="00CD6FD5">
        <w:t xml:space="preserve"> (Austria, Bosnia and Herzegovina, France, Ireland, Italy, Malta, Moldova, Norway</w:t>
      </w:r>
      <w:r w:rsidR="00C35020">
        <w:t xml:space="preserve"> and</w:t>
      </w:r>
      <w:r w:rsidRPr="00CD6FD5">
        <w:t xml:space="preserve"> </w:t>
      </w:r>
      <w:r w:rsidR="00840503" w:rsidRPr="00CD6FD5">
        <w:t>Türkiye</w:t>
      </w:r>
      <w:r w:rsidRPr="00CD6FD5">
        <w:t>) and other respondents (including Huawei), as a higher capacity alternative to the reali</w:t>
      </w:r>
      <w:r w:rsidR="009C0C90">
        <w:t>s</w:t>
      </w:r>
      <w:r w:rsidRPr="00CD6FD5">
        <w:t>ation of new links in 38</w:t>
      </w:r>
      <w:r w:rsidR="00A245BA">
        <w:t xml:space="preserve"> </w:t>
      </w:r>
      <w:r w:rsidRPr="00CD6FD5">
        <w:t>GHz / 42 GHz bands</w:t>
      </w:r>
      <w:r w:rsidR="00840503" w:rsidRPr="00CD6FD5">
        <w:t>;</w:t>
      </w:r>
    </w:p>
    <w:p w14:paraId="0882986B" w14:textId="03CA7418" w:rsidR="00B80C60" w:rsidRPr="00CD6FD5" w:rsidRDefault="00B80C60" w:rsidP="00A7022A">
      <w:pPr>
        <w:pStyle w:val="ECCBulletsLv1"/>
      </w:pPr>
      <w:r w:rsidRPr="00CD6FD5">
        <w:t>80 GHz was indicated for backhauling mobile by Switzerland</w:t>
      </w:r>
      <w:r w:rsidR="00840503" w:rsidRPr="00CD6FD5">
        <w:t>;</w:t>
      </w:r>
    </w:p>
    <w:p w14:paraId="151DF1A7" w14:textId="201F86EF" w:rsidR="00B80C60" w:rsidRPr="00CD6FD5" w:rsidRDefault="00B80C60" w:rsidP="00A7022A">
      <w:pPr>
        <w:pStyle w:val="ECCBulletsLv1"/>
      </w:pPr>
      <w:r w:rsidRPr="00CD6FD5">
        <w:lastRenderedPageBreak/>
        <w:t>W</w:t>
      </w:r>
      <w:r w:rsidR="00840503" w:rsidRPr="00CD6FD5">
        <w:t>-bands</w:t>
      </w:r>
      <w:r w:rsidRPr="00CD6FD5">
        <w:t xml:space="preserve"> and D</w:t>
      </w:r>
      <w:r w:rsidR="00840503" w:rsidRPr="00CD6FD5">
        <w:t>-</w:t>
      </w:r>
      <w:r w:rsidRPr="00CD6FD5">
        <w:t xml:space="preserve">bands might become important in a longer time perspective (Austria, </w:t>
      </w:r>
      <w:r w:rsidR="00840503" w:rsidRPr="00CD6FD5">
        <w:t>Türkiye</w:t>
      </w:r>
      <w:r w:rsidR="00487571" w:rsidRPr="00CD6FD5">
        <w:t xml:space="preserve"> and United Kingdom</w:t>
      </w:r>
      <w:r w:rsidRPr="00CD6FD5">
        <w:t>).</w:t>
      </w:r>
    </w:p>
    <w:p w14:paraId="38CC50A9" w14:textId="77777777" w:rsidR="00B80C60" w:rsidRPr="00CD6FD5" w:rsidRDefault="00B80C60" w:rsidP="00A7022A">
      <w:pPr>
        <w:pStyle w:val="Heading3"/>
        <w:rPr>
          <w:lang w:val="en-GB"/>
        </w:rPr>
      </w:pPr>
      <w:bookmarkStart w:id="2099" w:name="_Toc122538888"/>
      <w:bookmarkStart w:id="2100" w:name="_Toc142915822"/>
      <w:bookmarkStart w:id="2101" w:name="_Toc501523564"/>
      <w:bookmarkStart w:id="2102" w:name="_Toc513131380"/>
      <w:r w:rsidRPr="00CD6FD5">
        <w:rPr>
          <w:lang w:val="en-GB"/>
        </w:rPr>
        <w:t>Frequency band selection criteria</w:t>
      </w:r>
      <w:bookmarkEnd w:id="2099"/>
      <w:bookmarkEnd w:id="2100"/>
      <w:r w:rsidRPr="00CD6FD5">
        <w:rPr>
          <w:lang w:val="en-GB"/>
        </w:rPr>
        <w:t xml:space="preserve"> </w:t>
      </w:r>
    </w:p>
    <w:bookmarkEnd w:id="2101"/>
    <w:bookmarkEnd w:id="2102"/>
    <w:p w14:paraId="113F37B1" w14:textId="77777777" w:rsidR="00B80C60" w:rsidRPr="00CD6FD5" w:rsidRDefault="00B80C60" w:rsidP="00B80C60">
      <w:pPr>
        <w:rPr>
          <w:rFonts w:cs="Arial"/>
        </w:rPr>
      </w:pPr>
      <w:r w:rsidRPr="00CD6FD5">
        <w:rPr>
          <w:rFonts w:cs="Arial"/>
        </w:rPr>
        <w:t>Selection of a specific band to be used for FS applications implies the consideration of several factors, in relation with expected use, specific technical characteristics of equipment and RF band, regulatory and economical aspects.</w:t>
      </w:r>
    </w:p>
    <w:p w14:paraId="4148420A" w14:textId="77777777" w:rsidR="00B80C60" w:rsidRPr="00CD6FD5" w:rsidRDefault="00B80C60" w:rsidP="00B80C60">
      <w:pPr>
        <w:rPr>
          <w:rFonts w:cs="Arial"/>
        </w:rPr>
      </w:pPr>
      <w:r w:rsidRPr="00CD6FD5">
        <w:rPr>
          <w:rFonts w:cs="Arial"/>
        </w:rPr>
        <w:t>Involvement of stakeholders is often a part of this process.</w:t>
      </w:r>
    </w:p>
    <w:p w14:paraId="0C1A5114" w14:textId="77777777" w:rsidR="00B80C60" w:rsidRPr="00CD6FD5" w:rsidRDefault="00B80C60" w:rsidP="00B80C60">
      <w:pPr>
        <w:rPr>
          <w:rFonts w:cs="Arial"/>
        </w:rPr>
      </w:pPr>
      <w:r w:rsidRPr="00CD6FD5">
        <w:rPr>
          <w:rFonts w:cs="Arial"/>
        </w:rPr>
        <w:t>In some case, administrations leave users or licensees the freedom to propose a specific frequency band, but, before agreement, provide a guidance about a list of criteria to be taken into account, including minimum criteria, where applicable.</w:t>
      </w:r>
    </w:p>
    <w:p w14:paraId="68A51EC4" w14:textId="656AC87B" w:rsidR="00B80C60" w:rsidRPr="00CD6FD5" w:rsidRDefault="00B80C60" w:rsidP="00B80C60">
      <w:pPr>
        <w:rPr>
          <w:rFonts w:cs="Arial"/>
        </w:rPr>
      </w:pPr>
      <w:r w:rsidRPr="00CD6FD5">
        <w:rPr>
          <w:rFonts w:cs="Arial"/>
        </w:rPr>
        <w:t>Evaluation of technical parameters has been indicated as an important factor for the selection of the proper RF band by several respondents (Austria, Belgium, Bosnia and Herzegovina, Croatia, Cyprus, Finland, Ireland, Italy, Malta, Moldova, Norway, Romania, Slovenia, Sweden</w:t>
      </w:r>
      <w:r w:rsidR="00470E73" w:rsidRPr="00CD6FD5">
        <w:rPr>
          <w:rFonts w:cs="Arial"/>
        </w:rPr>
        <w:t xml:space="preserve"> and</w:t>
      </w:r>
      <w:r w:rsidRPr="00CD6FD5">
        <w:rPr>
          <w:rFonts w:cs="Arial"/>
        </w:rPr>
        <w:t xml:space="preserve"> </w:t>
      </w:r>
      <w:r w:rsidR="00840503" w:rsidRPr="00CD6FD5">
        <w:rPr>
          <w:rFonts w:cs="Arial"/>
        </w:rPr>
        <w:t>Türkiye</w:t>
      </w:r>
      <w:r w:rsidRPr="00CD6FD5">
        <w:rPr>
          <w:rFonts w:cs="Arial"/>
        </w:rPr>
        <w:t>).</w:t>
      </w:r>
    </w:p>
    <w:p w14:paraId="219A2F61" w14:textId="1CAF3C92" w:rsidR="00B80C60" w:rsidRPr="00CD6FD5" w:rsidRDefault="00B80C60" w:rsidP="00B80C60">
      <w:pPr>
        <w:rPr>
          <w:rFonts w:cs="Arial"/>
        </w:rPr>
      </w:pPr>
      <w:r w:rsidRPr="00CD6FD5">
        <w:rPr>
          <w:rFonts w:cs="Arial"/>
        </w:rPr>
        <w:t>following parameters have been specifically indicated:</w:t>
      </w:r>
    </w:p>
    <w:p w14:paraId="33185E7A" w14:textId="77777777" w:rsidR="00B80C60" w:rsidRPr="00CD6FD5" w:rsidRDefault="00B80C60" w:rsidP="00B1188E">
      <w:pPr>
        <w:pStyle w:val="ECCBulletsLv1"/>
      </w:pPr>
      <w:r w:rsidRPr="00CD6FD5">
        <w:t>Link length, (also in relation with geographical scenarios );</w:t>
      </w:r>
    </w:p>
    <w:p w14:paraId="48ED37AD" w14:textId="77777777" w:rsidR="00B80C60" w:rsidRPr="00CD6FD5" w:rsidRDefault="00B80C60" w:rsidP="00B1188E">
      <w:pPr>
        <w:pStyle w:val="ECCBulletsLv1"/>
      </w:pPr>
      <w:r w:rsidRPr="00CD6FD5">
        <w:t>Required capacity (high for mobile backhauling or limited);</w:t>
      </w:r>
    </w:p>
    <w:p w14:paraId="4F7DBB04" w14:textId="77777777" w:rsidR="00B80C60" w:rsidRPr="00CD6FD5" w:rsidRDefault="00B80C60" w:rsidP="00B1188E">
      <w:pPr>
        <w:pStyle w:val="ECCBulletsLv1"/>
      </w:pPr>
      <w:r w:rsidRPr="00CD6FD5">
        <w:t>Channel spacing;</w:t>
      </w:r>
    </w:p>
    <w:p w14:paraId="257C7A1F" w14:textId="77777777" w:rsidR="00B80C60" w:rsidRPr="00CD6FD5" w:rsidRDefault="00B80C60" w:rsidP="00B1188E">
      <w:pPr>
        <w:pStyle w:val="ECCBulletsLv1"/>
      </w:pPr>
      <w:r w:rsidRPr="00CD6FD5">
        <w:t>Propagation;</w:t>
      </w:r>
    </w:p>
    <w:p w14:paraId="3365BFCB" w14:textId="77777777" w:rsidR="00B80C60" w:rsidRPr="00CD6FD5" w:rsidRDefault="00B80C60" w:rsidP="00B1188E">
      <w:pPr>
        <w:pStyle w:val="ECCBulletsLv1"/>
      </w:pPr>
      <w:r w:rsidRPr="00CD6FD5">
        <w:t>Error performance and objectives;</w:t>
      </w:r>
    </w:p>
    <w:p w14:paraId="617BA1FD" w14:textId="77777777" w:rsidR="00B80C60" w:rsidRPr="00CD6FD5" w:rsidRDefault="00B80C60" w:rsidP="00B1188E">
      <w:pPr>
        <w:pStyle w:val="ECCBulletsLv1"/>
      </w:pPr>
      <w:r w:rsidRPr="00CD6FD5">
        <w:t>Antenna characteristics (gain, size);</w:t>
      </w:r>
    </w:p>
    <w:p w14:paraId="5F025F8B" w14:textId="77777777" w:rsidR="00B80C60" w:rsidRPr="00CD6FD5" w:rsidRDefault="00B80C60" w:rsidP="00B1188E">
      <w:pPr>
        <w:pStyle w:val="ECCBulletsLv1"/>
      </w:pPr>
      <w:r w:rsidRPr="00CD6FD5">
        <w:t>Status of use of the band;</w:t>
      </w:r>
    </w:p>
    <w:p w14:paraId="79184244" w14:textId="77777777" w:rsidR="00B80C60" w:rsidRPr="00CD6FD5" w:rsidRDefault="00B80C60" w:rsidP="00B1188E">
      <w:pPr>
        <w:pStyle w:val="ECCBulletsLv1"/>
      </w:pPr>
      <w:r w:rsidRPr="00CD6FD5">
        <w:t>Available channels;</w:t>
      </w:r>
    </w:p>
    <w:p w14:paraId="32B324B0" w14:textId="77777777" w:rsidR="00B80C60" w:rsidRPr="00CD6FD5" w:rsidRDefault="00B80C60" w:rsidP="00B1188E">
      <w:pPr>
        <w:pStyle w:val="ECCBulletsLv1"/>
      </w:pPr>
      <w:r w:rsidRPr="00CD6FD5">
        <w:t>Band congestion.</w:t>
      </w:r>
    </w:p>
    <w:p w14:paraId="1D9342B1" w14:textId="77777777" w:rsidR="00B80C60" w:rsidRPr="00CD6FD5" w:rsidRDefault="00B80C60" w:rsidP="00B1188E">
      <w:pPr>
        <w:tabs>
          <w:tab w:val="left" w:pos="540"/>
        </w:tabs>
        <w:rPr>
          <w:rFonts w:cs="Arial"/>
        </w:rPr>
      </w:pPr>
      <w:r w:rsidRPr="00CD6FD5">
        <w:rPr>
          <w:rFonts w:cs="Arial"/>
        </w:rPr>
        <w:t>Among technical factors, attention is also given to some installation constraints , such as tower locations, wind load, power supply, as it is noted by one responding administrations (Sweden).</w:t>
      </w:r>
    </w:p>
    <w:p w14:paraId="3572301B" w14:textId="77777777" w:rsidR="00B80C60" w:rsidRPr="00CD6FD5" w:rsidRDefault="00B80C60" w:rsidP="00B80C60">
      <w:pPr>
        <w:rPr>
          <w:rFonts w:cs="Arial"/>
        </w:rPr>
      </w:pPr>
      <w:r w:rsidRPr="00CD6FD5">
        <w:rPr>
          <w:rFonts w:cs="Arial"/>
        </w:rPr>
        <w:t>The proper value of one or more parameters involved in these considerations are strongly dependent on specific needs and context; as an examples of such variability, it was specified that in some cases, link length is assigned as a minimum value in relation with geographical location; capacity considered for the assignment can also be subject to a widespread from case to case, since it can be quite high, in case mobile backhaul is required, or be accepted to be more limited, in other cases.</w:t>
      </w:r>
    </w:p>
    <w:p w14:paraId="78AC514C" w14:textId="09B36025" w:rsidR="00B80C60" w:rsidRPr="00CD6FD5" w:rsidRDefault="00B80C60" w:rsidP="00B80C60">
      <w:pPr>
        <w:rPr>
          <w:rFonts w:cs="Arial"/>
        </w:rPr>
      </w:pPr>
      <w:r w:rsidRPr="00CD6FD5">
        <w:rPr>
          <w:rFonts w:cs="Arial"/>
        </w:rPr>
        <w:t>Economic factors, such as license fees</w:t>
      </w:r>
      <w:r w:rsidR="00470E73" w:rsidRPr="00CD6FD5">
        <w:rPr>
          <w:rFonts w:cs="Arial"/>
        </w:rPr>
        <w:t xml:space="preserve"> </w:t>
      </w:r>
      <w:r w:rsidRPr="00CD6FD5">
        <w:rPr>
          <w:rFonts w:cs="Arial"/>
        </w:rPr>
        <w:t>and equipment and antenna costs, have also relevance in band selection, as specifically mentioned by some responding administrations (Austria, Italy, Moldova, Serbia, Slovenia</w:t>
      </w:r>
      <w:r w:rsidR="00460439" w:rsidRPr="00CD6FD5">
        <w:rPr>
          <w:rFonts w:cs="Arial"/>
        </w:rPr>
        <w:t xml:space="preserve"> and</w:t>
      </w:r>
      <w:r w:rsidRPr="00CD6FD5">
        <w:rPr>
          <w:rFonts w:cs="Arial"/>
        </w:rPr>
        <w:t xml:space="preserve"> </w:t>
      </w:r>
      <w:r w:rsidR="00840503" w:rsidRPr="00CD6FD5">
        <w:rPr>
          <w:rFonts w:cs="Arial"/>
        </w:rPr>
        <w:t>Türkiye</w:t>
      </w:r>
      <w:r w:rsidRPr="00CD6FD5">
        <w:rPr>
          <w:rFonts w:cs="Arial"/>
        </w:rPr>
        <w:t>)</w:t>
      </w:r>
      <w:r w:rsidR="00CE155B" w:rsidRPr="00CD6FD5">
        <w:rPr>
          <w:rFonts w:cs="Arial"/>
        </w:rPr>
        <w:t>.</w:t>
      </w:r>
    </w:p>
    <w:p w14:paraId="05B7DA7B" w14:textId="772570CF" w:rsidR="00B80C60" w:rsidRPr="00CD6FD5" w:rsidRDefault="00B80C60" w:rsidP="00B80C60">
      <w:pPr>
        <w:rPr>
          <w:rFonts w:cs="Arial"/>
        </w:rPr>
      </w:pPr>
      <w:r w:rsidRPr="00CD6FD5">
        <w:rPr>
          <w:rFonts w:cs="Arial"/>
        </w:rPr>
        <w:t>Policy and licensing regime were also indicated by respondents to 2021 questionnaire among factors to be considered. (Austria, Italy, Romania</w:t>
      </w:r>
      <w:r w:rsidR="00470E73" w:rsidRPr="00CD6FD5">
        <w:rPr>
          <w:rFonts w:cs="Arial"/>
        </w:rPr>
        <w:t xml:space="preserve"> and</w:t>
      </w:r>
      <w:r w:rsidRPr="00CD6FD5">
        <w:rPr>
          <w:rFonts w:cs="Arial"/>
        </w:rPr>
        <w:t xml:space="preserve"> Slovenia)</w:t>
      </w:r>
      <w:r w:rsidR="00CE155B" w:rsidRPr="00CD6FD5">
        <w:rPr>
          <w:rFonts w:cs="Arial"/>
        </w:rPr>
        <w:t>.</w:t>
      </w:r>
    </w:p>
    <w:p w14:paraId="79455C8C" w14:textId="77777777" w:rsidR="00B80C60" w:rsidRPr="00CD6FD5" w:rsidRDefault="00B80C60" w:rsidP="00B80C60">
      <w:pPr>
        <w:rPr>
          <w:rFonts w:cs="Arial"/>
        </w:rPr>
      </w:pPr>
      <w:r w:rsidRPr="00CD6FD5">
        <w:rPr>
          <w:rFonts w:cs="Arial"/>
        </w:rPr>
        <w:t>Among regulatory aspects used to determine the possibility of use a specific RF band for FS, possible need to refarm bands already used by FS or to rearrange / move the FS frequencies to another portion of the spectrum due to coexistence problems with other services have been indicated by some administrations.</w:t>
      </w:r>
    </w:p>
    <w:p w14:paraId="74FC6C14" w14:textId="77777777" w:rsidR="00B80C60" w:rsidRPr="00CD6FD5" w:rsidRDefault="00B80C60" w:rsidP="00B80C60">
      <w:pPr>
        <w:rPr>
          <w:rFonts w:cs="Arial"/>
        </w:rPr>
      </w:pPr>
      <w:r w:rsidRPr="00CD6FD5">
        <w:rPr>
          <w:rFonts w:cs="Arial"/>
        </w:rPr>
        <w:t>Finally, availability of proper technology is a fundamental element to consider.</w:t>
      </w:r>
    </w:p>
    <w:p w14:paraId="197BBEEE" w14:textId="66F6AA94" w:rsidR="00B80C60" w:rsidRPr="00CD6FD5" w:rsidRDefault="00B80C60" w:rsidP="00A7022A">
      <w:pPr>
        <w:pStyle w:val="Heading2"/>
        <w:rPr>
          <w:lang w:val="en-GB"/>
        </w:rPr>
      </w:pPr>
      <w:bookmarkStart w:id="2103" w:name="_Toc122538889"/>
      <w:bookmarkStart w:id="2104" w:name="_Toc142915823"/>
      <w:bookmarkStart w:id="2105" w:name="_Toc501523565"/>
      <w:bookmarkStart w:id="2106" w:name="_Toc513131381"/>
      <w:r w:rsidRPr="00CD6FD5">
        <w:rPr>
          <w:lang w:val="en-GB"/>
        </w:rPr>
        <w:lastRenderedPageBreak/>
        <w:t>Licen</w:t>
      </w:r>
      <w:r w:rsidR="00720D2E" w:rsidRPr="00CD6FD5">
        <w:rPr>
          <w:lang w:val="en-GB"/>
        </w:rPr>
        <w:t>S</w:t>
      </w:r>
      <w:r w:rsidRPr="00CD6FD5">
        <w:rPr>
          <w:lang w:val="en-GB"/>
        </w:rPr>
        <w:t>ing regimes</w:t>
      </w:r>
      <w:bookmarkEnd w:id="2103"/>
      <w:bookmarkEnd w:id="2104"/>
      <w:r w:rsidRPr="00CD6FD5">
        <w:rPr>
          <w:lang w:val="en-GB"/>
        </w:rPr>
        <w:t xml:space="preserve"> </w:t>
      </w:r>
      <w:bookmarkEnd w:id="2105"/>
      <w:bookmarkEnd w:id="2106"/>
    </w:p>
    <w:p w14:paraId="3B587027" w14:textId="77777777" w:rsidR="00B80C60" w:rsidRPr="00CD6FD5" w:rsidRDefault="00B80C60" w:rsidP="00B80C60">
      <w:pPr>
        <w:rPr>
          <w:rFonts w:cs="Arial"/>
        </w:rPr>
      </w:pPr>
      <w:r w:rsidRPr="00CD6FD5">
        <w:rPr>
          <w:rFonts w:cs="Arial"/>
        </w:rPr>
        <w:t>While most historically bands used by FS are mainly associated to the use of link-by-link licensing regime, other frequency ranges recently made available by the evolution of technology towards higher RF frequencies are under study to allow more flexible licensing regimes.</w:t>
      </w:r>
    </w:p>
    <w:p w14:paraId="4AD34AC7" w14:textId="77777777" w:rsidR="00B80C60" w:rsidRPr="00CD6FD5" w:rsidRDefault="00B80C60" w:rsidP="00B80C60">
      <w:pPr>
        <w:rPr>
          <w:rFonts w:cs="Arial"/>
        </w:rPr>
      </w:pPr>
      <w:r w:rsidRPr="00CD6FD5">
        <w:rPr>
          <w:rFonts w:cs="Arial"/>
        </w:rPr>
        <w:t>Several respondents believe bands above 50 GHz are suitable for light licensing, licence exemption and/or block assignment.</w:t>
      </w:r>
    </w:p>
    <w:p w14:paraId="26E8A07E" w14:textId="0CECCD27" w:rsidR="00B80C60" w:rsidRPr="00CD6FD5" w:rsidRDefault="00B80C60" w:rsidP="00B80C60">
      <w:pPr>
        <w:rPr>
          <w:rFonts w:cs="Arial"/>
        </w:rPr>
      </w:pPr>
      <w:r w:rsidRPr="00CD6FD5">
        <w:rPr>
          <w:rFonts w:cs="Arial"/>
        </w:rPr>
        <w:t>In particular 57-66 GHz (V-</w:t>
      </w:r>
      <w:r w:rsidR="00FB542D" w:rsidRPr="00CD6FD5">
        <w:rPr>
          <w:rFonts w:cs="Arial"/>
        </w:rPr>
        <w:t>b</w:t>
      </w:r>
      <w:r w:rsidRPr="00CD6FD5">
        <w:rPr>
          <w:rFonts w:cs="Arial"/>
        </w:rPr>
        <w:t>and) is noted as suitable due to oxygen absorption properties which allow for better interference management; the same for 71-76/81-86 GHz (E-</w:t>
      </w:r>
      <w:r w:rsidR="00FB542D" w:rsidRPr="00CD6FD5">
        <w:rPr>
          <w:rFonts w:cs="Arial"/>
        </w:rPr>
        <w:t>b</w:t>
      </w:r>
      <w:r w:rsidRPr="00CD6FD5">
        <w:rPr>
          <w:rFonts w:cs="Arial"/>
        </w:rPr>
        <w:t>and) where interference is also easier to manage. Light licensing is already used in these bands by some administrations. Higher bands are also considered suitable to be covered by these licensing regimes, although effective use is not started yet.</w:t>
      </w:r>
    </w:p>
    <w:p w14:paraId="4561C057" w14:textId="77777777" w:rsidR="00B80C60" w:rsidRPr="00CD6FD5" w:rsidRDefault="00B80C60" w:rsidP="00B80C60">
      <w:pPr>
        <w:rPr>
          <w:rFonts w:cs="Arial"/>
        </w:rPr>
      </w:pPr>
      <w:r w:rsidRPr="00CD6FD5">
        <w:rPr>
          <w:rFonts w:cs="Arial"/>
        </w:rPr>
        <w:t>Some respondents note specific bands below 50 GHz which could be suitable for block assignment, but there is no clear common view.</w:t>
      </w:r>
    </w:p>
    <w:p w14:paraId="521C96C8" w14:textId="77777777" w:rsidR="00B80C60" w:rsidRPr="00CD6FD5" w:rsidRDefault="00B80C60" w:rsidP="00B80C60">
      <w:pPr>
        <w:rPr>
          <w:rFonts w:cs="Arial"/>
        </w:rPr>
      </w:pPr>
      <w:r w:rsidRPr="00CD6FD5">
        <w:rPr>
          <w:rFonts w:cs="Arial"/>
        </w:rPr>
        <w:t>Block licensing is deemed beneficial where a limited number of operators wish to deploy a large number of links in a single band.</w:t>
      </w:r>
    </w:p>
    <w:p w14:paraId="2DD153F2" w14:textId="77777777" w:rsidR="00B80C60" w:rsidRPr="00CD6FD5" w:rsidRDefault="00B80C60" w:rsidP="00B80C60">
      <w:pPr>
        <w:rPr>
          <w:rFonts w:cs="Arial"/>
        </w:rPr>
      </w:pPr>
      <w:r w:rsidRPr="00CD6FD5">
        <w:rPr>
          <w:rFonts w:cs="Arial"/>
        </w:rPr>
        <w:t>It is noted that there is already existing block assignment in some bands in some administrations.</w:t>
      </w:r>
    </w:p>
    <w:p w14:paraId="528E23DC" w14:textId="417C1A46" w:rsidR="00B80C60" w:rsidRPr="00CD6FD5" w:rsidRDefault="00B80C60" w:rsidP="00B80C60">
      <w:pPr>
        <w:rPr>
          <w:rFonts w:cs="Arial"/>
        </w:rPr>
      </w:pPr>
      <w:r w:rsidRPr="00CD6FD5">
        <w:rPr>
          <w:rFonts w:cs="Arial"/>
        </w:rPr>
        <w:t>Concerning license exemption, it was noted that it can be used to provide adequate performance level, on condition that specific requirements for equipment (such as ATPC, DFS</w:t>
      </w:r>
      <w:r w:rsidR="002C7C1D">
        <w:t xml:space="preserve"> and</w:t>
      </w:r>
      <w:r w:rsidRPr="00CD6FD5">
        <w:rPr>
          <w:rFonts w:cs="Arial"/>
        </w:rPr>
        <w:t xml:space="preserve"> antenna proper RPE) are standardised.</w:t>
      </w:r>
    </w:p>
    <w:p w14:paraId="268A6F69" w14:textId="77777777" w:rsidR="00B80C60" w:rsidRPr="00CD6FD5" w:rsidRDefault="00B80C60" w:rsidP="00A7022A">
      <w:pPr>
        <w:pStyle w:val="Heading3"/>
        <w:rPr>
          <w:lang w:val="en-GB"/>
        </w:rPr>
      </w:pPr>
      <w:bookmarkStart w:id="2107" w:name="_Toc122538890"/>
      <w:bookmarkStart w:id="2108" w:name="_Toc142915824"/>
      <w:r w:rsidRPr="00CD6FD5">
        <w:rPr>
          <w:lang w:val="en-GB"/>
        </w:rPr>
        <w:t>Band suitability for license exemption/block assignment</w:t>
      </w:r>
      <w:bookmarkEnd w:id="2107"/>
      <w:bookmarkEnd w:id="2108"/>
    </w:p>
    <w:p w14:paraId="76F2C446" w14:textId="5663AD2A" w:rsidR="00B80C60" w:rsidRPr="00CD6FD5" w:rsidRDefault="00B80C60" w:rsidP="00A7022A">
      <w:pPr>
        <w:pStyle w:val="Normalend"/>
        <w:tabs>
          <w:tab w:val="clear" w:pos="1134"/>
          <w:tab w:val="clear" w:pos="1871"/>
          <w:tab w:val="clear" w:pos="2268"/>
          <w:tab w:val="left" w:pos="0"/>
        </w:tabs>
        <w:jc w:val="both"/>
        <w:rPr>
          <w:rFonts w:ascii="Arial" w:hAnsi="Arial" w:cs="Arial"/>
          <w:sz w:val="20"/>
          <w:lang w:val="en-GB"/>
        </w:rPr>
      </w:pPr>
      <w:r w:rsidRPr="00CD6FD5">
        <w:rPr>
          <w:rFonts w:ascii="Arial" w:hAnsi="Arial" w:cs="Arial"/>
          <w:sz w:val="20"/>
          <w:lang w:val="en-GB"/>
        </w:rPr>
        <w:t xml:space="preserve">While the licensing appears well consolidated for traditional applications of the </w:t>
      </w:r>
      <w:r w:rsidR="00E24494" w:rsidRPr="00E92A5B">
        <w:rPr>
          <w:rFonts w:ascii="Arial" w:hAnsi="Arial" w:cs="Arial"/>
          <w:sz w:val="20"/>
        </w:rPr>
        <w:t>f</w:t>
      </w:r>
      <w:r w:rsidRPr="00E92A5B">
        <w:rPr>
          <w:rFonts w:ascii="Arial" w:hAnsi="Arial" w:cs="Arial"/>
          <w:sz w:val="20"/>
        </w:rPr>
        <w:t xml:space="preserve">ixed </w:t>
      </w:r>
      <w:r w:rsidR="00E24494" w:rsidRPr="0066598D">
        <w:rPr>
          <w:rStyle w:val="ECCParagraph"/>
        </w:rPr>
        <w:t>s</w:t>
      </w:r>
      <w:r w:rsidRPr="00CD6FD5">
        <w:rPr>
          <w:rFonts w:ascii="Arial" w:hAnsi="Arial" w:cs="Arial"/>
          <w:sz w:val="20"/>
          <w:lang w:val="en-GB"/>
        </w:rPr>
        <w:t>ervice, the identification of the most appropriate regime to be used for emerging needs, mainly requiring the transfer of signals with much higher capacity than what has been required by most applications up to now, is under evaluation by several actors in the field of telecommunications.</w:t>
      </w:r>
    </w:p>
    <w:p w14:paraId="5A609BC0" w14:textId="77777777" w:rsidR="00B80C60" w:rsidRPr="00CD6FD5" w:rsidRDefault="00B80C60" w:rsidP="00A7022A">
      <w:pPr>
        <w:pStyle w:val="Normalend"/>
        <w:tabs>
          <w:tab w:val="clear" w:pos="1134"/>
          <w:tab w:val="clear" w:pos="1871"/>
          <w:tab w:val="clear" w:pos="2268"/>
          <w:tab w:val="left" w:pos="0"/>
        </w:tabs>
        <w:jc w:val="both"/>
        <w:rPr>
          <w:rFonts w:ascii="Arial" w:hAnsi="Arial" w:cs="Arial"/>
          <w:sz w:val="20"/>
          <w:lang w:val="en-GB"/>
        </w:rPr>
      </w:pPr>
      <w:r w:rsidRPr="00CD6FD5">
        <w:rPr>
          <w:rFonts w:ascii="Arial" w:hAnsi="Arial" w:cs="Arial"/>
          <w:sz w:val="20"/>
          <w:lang w:val="en-GB"/>
        </w:rPr>
        <w:t>One administration noted that that there is a request from market for block license with wide bandwidth (Norway).</w:t>
      </w:r>
    </w:p>
    <w:p w14:paraId="47440B5D" w14:textId="48F7019E" w:rsidR="00B80C60" w:rsidRPr="00CD6FD5" w:rsidRDefault="00B80C60" w:rsidP="00A7022A">
      <w:pPr>
        <w:pStyle w:val="Normalend"/>
        <w:tabs>
          <w:tab w:val="clear" w:pos="1134"/>
          <w:tab w:val="clear" w:pos="1871"/>
          <w:tab w:val="clear" w:pos="2268"/>
          <w:tab w:val="left" w:pos="0"/>
        </w:tabs>
        <w:jc w:val="both"/>
        <w:rPr>
          <w:rFonts w:ascii="Arial" w:hAnsi="Arial" w:cs="Arial"/>
          <w:sz w:val="20"/>
          <w:lang w:val="en-GB"/>
        </w:rPr>
      </w:pPr>
      <w:r w:rsidRPr="00CD6FD5">
        <w:rPr>
          <w:rFonts w:ascii="Arial" w:hAnsi="Arial" w:cs="Arial"/>
          <w:sz w:val="20"/>
          <w:lang w:val="en-GB"/>
        </w:rPr>
        <w:t>Most administrations consider that the most appropriate bands to allow less stringent licensing regimes than the widely adopted individual licensing, such as the block license, or without license at all, can be identified within the higher frequency bands allocated to FS, typically including and exceeding the E-band, at least for block assignment.</w:t>
      </w:r>
    </w:p>
    <w:p w14:paraId="1874B6DE" w14:textId="77777777" w:rsidR="00B80C60" w:rsidRPr="00CD6FD5" w:rsidRDefault="00B80C60" w:rsidP="00A7022A">
      <w:pPr>
        <w:pStyle w:val="Normalend"/>
        <w:tabs>
          <w:tab w:val="clear" w:pos="1134"/>
          <w:tab w:val="clear" w:pos="1871"/>
          <w:tab w:val="clear" w:pos="2268"/>
          <w:tab w:val="left" w:pos="0"/>
        </w:tabs>
        <w:jc w:val="both"/>
        <w:rPr>
          <w:rFonts w:ascii="Arial" w:hAnsi="Arial" w:cs="Arial"/>
          <w:sz w:val="20"/>
          <w:lang w:val="en-GB"/>
        </w:rPr>
      </w:pPr>
      <w:r w:rsidRPr="00CD6FD5">
        <w:rPr>
          <w:rFonts w:ascii="Arial" w:hAnsi="Arial" w:cs="Arial"/>
          <w:sz w:val="20"/>
          <w:lang w:val="en-GB"/>
        </w:rPr>
        <w:t>Observation that license exemption is considered only for the frequency ranges where the absorption loss is high enough was offered by one administration (Germany).</w:t>
      </w:r>
    </w:p>
    <w:p w14:paraId="79D42A69" w14:textId="77777777" w:rsidR="00B80C60" w:rsidRPr="00CD6FD5" w:rsidRDefault="00B80C60" w:rsidP="00A7022A">
      <w:pPr>
        <w:pStyle w:val="Normalend"/>
        <w:tabs>
          <w:tab w:val="clear" w:pos="1134"/>
          <w:tab w:val="clear" w:pos="1871"/>
          <w:tab w:val="clear" w:pos="2268"/>
          <w:tab w:val="left" w:pos="0"/>
        </w:tabs>
        <w:jc w:val="both"/>
        <w:rPr>
          <w:rFonts w:ascii="Arial" w:hAnsi="Arial" w:cs="Arial"/>
          <w:sz w:val="20"/>
          <w:lang w:val="en-GB"/>
        </w:rPr>
      </w:pPr>
      <w:r w:rsidRPr="00CD6FD5">
        <w:rPr>
          <w:rFonts w:ascii="Arial" w:hAnsi="Arial" w:cs="Arial"/>
          <w:sz w:val="20"/>
          <w:lang w:val="en-GB"/>
        </w:rPr>
        <w:t>Some responding administrations are open to consider bands in the range 20 to 30 GHz as possible lower frequency limit for this licensing regime, possibly under specific conditions.</w:t>
      </w:r>
    </w:p>
    <w:p w14:paraId="5B6BE6AB" w14:textId="77777777" w:rsidR="00B80C60" w:rsidRPr="00CD6FD5" w:rsidRDefault="00B80C60" w:rsidP="00A7022A">
      <w:pPr>
        <w:pStyle w:val="Normalend"/>
        <w:tabs>
          <w:tab w:val="clear" w:pos="1134"/>
          <w:tab w:val="clear" w:pos="1871"/>
          <w:tab w:val="clear" w:pos="2268"/>
          <w:tab w:val="left" w:pos="0"/>
        </w:tabs>
        <w:jc w:val="both"/>
        <w:rPr>
          <w:rFonts w:ascii="Arial" w:hAnsi="Arial" w:cs="Arial"/>
          <w:sz w:val="20"/>
          <w:lang w:val="en-GB"/>
        </w:rPr>
      </w:pPr>
      <w:r w:rsidRPr="00CD6FD5">
        <w:rPr>
          <w:rFonts w:ascii="Arial" w:hAnsi="Arial" w:cs="Arial"/>
          <w:sz w:val="20"/>
          <w:lang w:val="en-GB"/>
        </w:rPr>
        <w:t>Few indications have been given for use of this licensing regime in lower frequency bands.</w:t>
      </w:r>
    </w:p>
    <w:p w14:paraId="3AE6202D" w14:textId="77777777" w:rsidR="00B80C60" w:rsidRPr="00CD6FD5" w:rsidRDefault="00B80C60" w:rsidP="00B1188E">
      <w:pPr>
        <w:pStyle w:val="Heading4"/>
        <w:rPr>
          <w:lang w:val="en-GB"/>
        </w:rPr>
      </w:pPr>
      <w:r w:rsidRPr="00CD6FD5">
        <w:rPr>
          <w:lang w:val="en-GB"/>
        </w:rPr>
        <w:t>Block assignment</w:t>
      </w:r>
    </w:p>
    <w:p w14:paraId="296D2528" w14:textId="77777777" w:rsidR="00B80C60" w:rsidRPr="00CD6FD5" w:rsidRDefault="00B80C60" w:rsidP="00B80C60">
      <w:pPr>
        <w:rPr>
          <w:rFonts w:cs="Arial"/>
        </w:rPr>
      </w:pPr>
      <w:r w:rsidRPr="00CD6FD5">
        <w:rPr>
          <w:rFonts w:cs="Arial"/>
        </w:rPr>
        <w:t>Block assignment is in deemed applicable mostly to mid and high frequency ranges, when applied.</w:t>
      </w:r>
    </w:p>
    <w:p w14:paraId="4C582E65" w14:textId="77777777" w:rsidR="00A438BD" w:rsidRPr="00CD6FD5" w:rsidRDefault="00A438BD">
      <w:r w:rsidRPr="00CD6FD5">
        <w:t>It was noted by one administration (Sweden) that block licenses are typically not wide enough to support the use of multiple wide channels (112/224 MHz) in the same geographical area. Another administration (Austria) noted that licensing regime is good when many links are used.</w:t>
      </w:r>
    </w:p>
    <w:p w14:paraId="71040A55" w14:textId="7ABD544E" w:rsidR="00B80C60" w:rsidRPr="00CD6FD5" w:rsidRDefault="00B80C60" w:rsidP="00A438BD">
      <w:r w:rsidRPr="00CD6FD5">
        <w:t>In particular, different views are expressed on frequency ranges to be subject to these simplified licensing regimes. Following cases have been addressed:</w:t>
      </w:r>
    </w:p>
    <w:p w14:paraId="430D4109" w14:textId="353501DF" w:rsidR="00B80C60" w:rsidRPr="00CD6FD5" w:rsidRDefault="00B80C60" w:rsidP="0032226C">
      <w:pPr>
        <w:numPr>
          <w:ilvl w:val="0"/>
          <w:numId w:val="17"/>
        </w:numPr>
        <w:tabs>
          <w:tab w:val="left" w:pos="360"/>
        </w:tabs>
        <w:overflowPunct w:val="0"/>
        <w:autoSpaceDE w:val="0"/>
        <w:autoSpaceDN w:val="0"/>
        <w:adjustRightInd w:val="0"/>
        <w:spacing w:before="60"/>
        <w:ind w:left="357" w:hanging="357"/>
        <w:jc w:val="left"/>
        <w:textAlignment w:val="baseline"/>
      </w:pPr>
      <w:r w:rsidRPr="00CD6FD5">
        <w:t>Preference for block assignment as a general approach (Malta)</w:t>
      </w:r>
      <w:r w:rsidR="00E913AF" w:rsidRPr="00CD6FD5">
        <w:t>;</w:t>
      </w:r>
    </w:p>
    <w:p w14:paraId="6E84CE4F" w14:textId="4D95A586" w:rsidR="00B80C60" w:rsidRPr="00CD6FD5" w:rsidRDefault="00B80C60" w:rsidP="0032226C">
      <w:pPr>
        <w:numPr>
          <w:ilvl w:val="0"/>
          <w:numId w:val="17"/>
        </w:numPr>
        <w:tabs>
          <w:tab w:val="left" w:pos="360"/>
        </w:tabs>
        <w:overflowPunct w:val="0"/>
        <w:autoSpaceDE w:val="0"/>
        <w:autoSpaceDN w:val="0"/>
        <w:adjustRightInd w:val="0"/>
        <w:spacing w:before="60"/>
        <w:ind w:left="357" w:hanging="357"/>
        <w:jc w:val="left"/>
        <w:textAlignment w:val="baseline"/>
      </w:pPr>
      <w:r w:rsidRPr="00CD6FD5">
        <w:t>RF bands above 5.9 GHz, on a non-exclusive basis, was indicated by one administration (Romania)</w:t>
      </w:r>
      <w:r w:rsidR="00E913AF" w:rsidRPr="00CD6FD5">
        <w:t>;</w:t>
      </w:r>
    </w:p>
    <w:p w14:paraId="77EB96F2" w14:textId="00D50ECD" w:rsidR="00B80C60" w:rsidRPr="00CD6FD5" w:rsidRDefault="00B80C60" w:rsidP="00B1188E">
      <w:pPr>
        <w:pStyle w:val="ECCBulletsLv1"/>
        <w:spacing w:after="60"/>
      </w:pPr>
      <w:r w:rsidRPr="00CD6FD5">
        <w:lastRenderedPageBreak/>
        <w:t>13 GHz band has been indicated by one answer (Eolo</w:t>
      </w:r>
      <w:r w:rsidR="00E913AF" w:rsidRPr="00CD6FD5">
        <w:t>-</w:t>
      </w:r>
      <w:r w:rsidRPr="00CD6FD5">
        <w:t>Italy) to provide dedicated point-to-point services</w:t>
      </w:r>
      <w:r w:rsidR="00E913AF" w:rsidRPr="00CD6FD5">
        <w:t>;</w:t>
      </w:r>
    </w:p>
    <w:p w14:paraId="240AB1A2" w14:textId="4D357E74" w:rsidR="00B80C60" w:rsidRPr="00CD6FD5" w:rsidRDefault="00B80C60" w:rsidP="00645348">
      <w:pPr>
        <w:pStyle w:val="ECCBulletsLv1"/>
        <w:tabs>
          <w:tab w:val="clear" w:pos="340"/>
          <w:tab w:val="left" w:pos="426"/>
        </w:tabs>
        <w:spacing w:after="60"/>
      </w:pPr>
      <w:r w:rsidRPr="00CD6FD5">
        <w:t>23</w:t>
      </w:r>
      <w:r w:rsidR="00025A1F" w:rsidRPr="00CD6FD5">
        <w:t>-</w:t>
      </w:r>
      <w:r w:rsidRPr="00CD6FD5">
        <w:t>32 GHz band: block assignment is generally applied by one administration when spectrum usage rights can be gained through competitive procedure (Hungary)</w:t>
      </w:r>
      <w:r w:rsidR="00E913AF" w:rsidRPr="00CD6FD5">
        <w:t>;</w:t>
      </w:r>
    </w:p>
    <w:p w14:paraId="494D6719" w14:textId="137DFEBC" w:rsidR="00B80C60" w:rsidRPr="00CD6FD5" w:rsidRDefault="00B80C60" w:rsidP="0032226C">
      <w:pPr>
        <w:numPr>
          <w:ilvl w:val="0"/>
          <w:numId w:val="18"/>
        </w:numPr>
        <w:tabs>
          <w:tab w:val="left" w:pos="360"/>
        </w:tabs>
        <w:overflowPunct w:val="0"/>
        <w:autoSpaceDE w:val="0"/>
        <w:autoSpaceDN w:val="0"/>
        <w:adjustRightInd w:val="0"/>
        <w:spacing w:before="60"/>
        <w:ind w:left="357" w:hanging="357"/>
        <w:jc w:val="left"/>
        <w:textAlignment w:val="baseline"/>
      </w:pPr>
      <w:r w:rsidRPr="00CD6FD5">
        <w:t>26-71 GHz range is indicated by one administration (</w:t>
      </w:r>
      <w:r w:rsidR="00840503" w:rsidRPr="00CD6FD5">
        <w:t>Türkiye</w:t>
      </w:r>
      <w:r w:rsidRPr="00CD6FD5">
        <w:t>)</w:t>
      </w:r>
      <w:r w:rsidR="00E913AF" w:rsidRPr="00CD6FD5">
        <w:t>;</w:t>
      </w:r>
    </w:p>
    <w:p w14:paraId="3978FC5B" w14:textId="63A2203A" w:rsidR="00B80C60" w:rsidRPr="00CD6FD5" w:rsidRDefault="00B80C60" w:rsidP="00645348">
      <w:pPr>
        <w:pStyle w:val="ECCBulletsLv1"/>
        <w:tabs>
          <w:tab w:val="clear" w:pos="340"/>
          <w:tab w:val="left" w:pos="360"/>
        </w:tabs>
        <w:spacing w:after="60"/>
        <w:ind w:left="357" w:hanging="357"/>
      </w:pPr>
      <w:r w:rsidRPr="00CD6FD5">
        <w:t>40-43.5 GHz band is indicated for a possible auction by one administration (Norway)</w:t>
      </w:r>
      <w:r w:rsidR="00E913AF" w:rsidRPr="00CD6FD5">
        <w:t>;</w:t>
      </w:r>
    </w:p>
    <w:p w14:paraId="7175F377" w14:textId="7266C76C" w:rsidR="00B80C60" w:rsidRPr="00CD6FD5" w:rsidRDefault="00B80C60" w:rsidP="0032226C">
      <w:pPr>
        <w:numPr>
          <w:ilvl w:val="0"/>
          <w:numId w:val="19"/>
        </w:numPr>
        <w:tabs>
          <w:tab w:val="left" w:pos="360"/>
        </w:tabs>
        <w:spacing w:before="60"/>
        <w:ind w:left="357" w:hanging="357"/>
      </w:pPr>
      <w:r w:rsidRPr="00CD6FD5">
        <w:t>71-76 and 81-86 GHz band is indicated by one administration (</w:t>
      </w:r>
      <w:r w:rsidR="00840503" w:rsidRPr="00CD6FD5">
        <w:t>Türkiye</w:t>
      </w:r>
      <w:r w:rsidRPr="00CD6FD5">
        <w:t>)</w:t>
      </w:r>
      <w:r w:rsidR="00E913AF" w:rsidRPr="00CD6FD5">
        <w:t>;</w:t>
      </w:r>
    </w:p>
    <w:p w14:paraId="550A1636" w14:textId="3FD727D5" w:rsidR="00B80C60" w:rsidRPr="00CD6FD5" w:rsidRDefault="00B80C60" w:rsidP="0032226C">
      <w:pPr>
        <w:numPr>
          <w:ilvl w:val="0"/>
          <w:numId w:val="19"/>
        </w:numPr>
        <w:tabs>
          <w:tab w:val="left" w:pos="360"/>
        </w:tabs>
        <w:spacing w:before="60"/>
        <w:ind w:left="357" w:hanging="357"/>
      </w:pPr>
      <w:r w:rsidRPr="00CD6FD5">
        <w:t>80 GHz band is used with block assignments by one administration (Switzerland</w:t>
      </w:r>
      <w:r w:rsidR="002066F6" w:rsidRPr="00CD6FD5">
        <w:t>)</w:t>
      </w:r>
      <w:r w:rsidRPr="00CD6FD5">
        <w:t>.</w:t>
      </w:r>
    </w:p>
    <w:p w14:paraId="32BF7E1A" w14:textId="461946AC" w:rsidR="00B80C60" w:rsidRPr="00CD6FD5" w:rsidRDefault="00B80C60" w:rsidP="00B1188E">
      <w:pPr>
        <w:pStyle w:val="Heading4"/>
        <w:rPr>
          <w:lang w:val="en-GB"/>
        </w:rPr>
      </w:pPr>
      <w:r w:rsidRPr="00CD6FD5">
        <w:rPr>
          <w:lang w:val="en-GB"/>
        </w:rPr>
        <w:t xml:space="preserve">Light license or license exemption </w:t>
      </w:r>
    </w:p>
    <w:p w14:paraId="77558116" w14:textId="76298E30" w:rsidR="00B80C60" w:rsidRPr="00CD6FD5" w:rsidRDefault="00B80C60" w:rsidP="00645348">
      <w:pPr>
        <w:pStyle w:val="Normalend"/>
        <w:tabs>
          <w:tab w:val="clear" w:pos="1134"/>
          <w:tab w:val="clear" w:pos="1871"/>
          <w:tab w:val="clear" w:pos="2268"/>
          <w:tab w:val="left" w:pos="0"/>
        </w:tabs>
        <w:spacing w:before="240" w:after="60"/>
        <w:rPr>
          <w:rStyle w:val="ECCParagraph"/>
        </w:rPr>
      </w:pPr>
      <w:r w:rsidRPr="00CD6FD5">
        <w:rPr>
          <w:rStyle w:val="ECCParagraph"/>
        </w:rPr>
        <w:t>Light license or license exemption have been in general deemed applicable to frequencies at or above 60 GHz from some administrations, although it was reminded that in some administrations the license exemption regime is not used (Romania, France</w:t>
      </w:r>
      <w:r w:rsidR="005D6145" w:rsidRPr="00CD6FD5">
        <w:rPr>
          <w:rStyle w:val="ECCParagraph"/>
        </w:rPr>
        <w:t xml:space="preserve"> and </w:t>
      </w:r>
      <w:r w:rsidR="005D6145" w:rsidRPr="00CD6FD5">
        <w:rPr>
          <w:rFonts w:ascii="Arial" w:hAnsi="Arial" w:cs="Arial"/>
          <w:sz w:val="20"/>
          <w:lang w:val="en-GB"/>
        </w:rPr>
        <w:t>the</w:t>
      </w:r>
      <w:r w:rsidRPr="00CD6FD5">
        <w:rPr>
          <w:rStyle w:val="ECCParagraph"/>
        </w:rPr>
        <w:t xml:space="preserve"> Netherlands).</w:t>
      </w:r>
    </w:p>
    <w:p w14:paraId="26461A6F" w14:textId="77777777" w:rsidR="00B80C60" w:rsidRPr="00CD6FD5" w:rsidRDefault="00B80C60" w:rsidP="00645348">
      <w:pPr>
        <w:pStyle w:val="Normalend"/>
        <w:tabs>
          <w:tab w:val="clear" w:pos="1134"/>
          <w:tab w:val="clear" w:pos="1871"/>
          <w:tab w:val="clear" w:pos="2268"/>
          <w:tab w:val="left" w:pos="0"/>
        </w:tabs>
        <w:spacing w:before="240" w:after="60"/>
        <w:rPr>
          <w:rStyle w:val="ECCParagraph"/>
        </w:rPr>
      </w:pPr>
      <w:r w:rsidRPr="00CD6FD5">
        <w:rPr>
          <w:rStyle w:val="ECCParagraph"/>
        </w:rPr>
        <w:t>In particular, different views are expressed on frequency ranges to be subject to these simplified licensing regimes. Following cases have been addressed:</w:t>
      </w:r>
    </w:p>
    <w:p w14:paraId="6A70EE76" w14:textId="4705F0AD" w:rsidR="00B80C60" w:rsidRPr="00CD6FD5" w:rsidRDefault="00B80C60" w:rsidP="0032226C">
      <w:pPr>
        <w:numPr>
          <w:ilvl w:val="0"/>
          <w:numId w:val="20"/>
        </w:numPr>
        <w:spacing w:before="60"/>
        <w:ind w:left="357" w:hanging="357"/>
      </w:pPr>
      <w:r w:rsidRPr="00CD6FD5">
        <w:t xml:space="preserve">RF </w:t>
      </w:r>
      <w:r w:rsidR="00261C52">
        <w:t>b</w:t>
      </w:r>
      <w:r w:rsidRPr="00CD6FD5">
        <w:t>ands above 20-30 GHz, scarcely used, can be suitable (Croatia)</w:t>
      </w:r>
      <w:r w:rsidR="005D6145" w:rsidRPr="00CD6FD5">
        <w:t>;</w:t>
      </w:r>
    </w:p>
    <w:p w14:paraId="0979126A" w14:textId="49EEF45D" w:rsidR="00B80C60" w:rsidRPr="00CD6FD5" w:rsidRDefault="00B80C60" w:rsidP="0032226C">
      <w:pPr>
        <w:pStyle w:val="ECCBulletsLv1"/>
        <w:numPr>
          <w:ilvl w:val="0"/>
          <w:numId w:val="20"/>
        </w:numPr>
        <w:spacing w:after="60"/>
        <w:ind w:left="357" w:hanging="357"/>
      </w:pPr>
      <w:r w:rsidRPr="00CD6FD5">
        <w:t xml:space="preserve">RF bands above 50 GHz are indicated by </w:t>
      </w:r>
      <w:r w:rsidR="0047116D">
        <w:t>three</w:t>
      </w:r>
      <w:r w:rsidRPr="00CD6FD5">
        <w:t xml:space="preserve"> administrations (Moldova, Germany</w:t>
      </w:r>
      <w:r w:rsidR="005D6145" w:rsidRPr="00CD6FD5">
        <w:t xml:space="preserve"> and</w:t>
      </w:r>
      <w:r w:rsidRPr="00CD6FD5">
        <w:t xml:space="preserve"> Czech Republic)</w:t>
      </w:r>
      <w:r w:rsidR="005D6145" w:rsidRPr="00CD6FD5">
        <w:t>;</w:t>
      </w:r>
    </w:p>
    <w:p w14:paraId="04C4356B" w14:textId="68F22056" w:rsidR="00B80C60" w:rsidRPr="00CD6FD5" w:rsidRDefault="00B80C60" w:rsidP="0032226C">
      <w:pPr>
        <w:pStyle w:val="ECCBulletsLv1"/>
        <w:numPr>
          <w:ilvl w:val="0"/>
          <w:numId w:val="20"/>
        </w:numPr>
        <w:spacing w:after="60"/>
        <w:ind w:left="357" w:hanging="357"/>
      </w:pPr>
      <w:r w:rsidRPr="00CD6FD5">
        <w:t>60 GHz band (V band) is deemed suitable for license exemption by some respondents to 2021 Questionnaire (Malta, Switzerland, TIM, Slovak Republic</w:t>
      </w:r>
      <w:r w:rsidR="001C44B8" w:rsidRPr="00CD6FD5">
        <w:t xml:space="preserve"> and</w:t>
      </w:r>
      <w:r w:rsidRPr="00CD6FD5">
        <w:t xml:space="preserve"> </w:t>
      </w:r>
      <w:r w:rsidR="00840503" w:rsidRPr="00CD6FD5">
        <w:t>Türkiye</w:t>
      </w:r>
      <w:r w:rsidRPr="00CD6FD5">
        <w:t>); light license is also used in one administration (Hungary); it was noted that this band does not guarantee QoS</w:t>
      </w:r>
      <w:r w:rsidR="005D6145" w:rsidRPr="00CD6FD5">
        <w:t>;</w:t>
      </w:r>
    </w:p>
    <w:p w14:paraId="7641F33B" w14:textId="542E5E02" w:rsidR="00B80C60" w:rsidRPr="00CD6FD5" w:rsidRDefault="00B80C60" w:rsidP="0032226C">
      <w:pPr>
        <w:pStyle w:val="ECCBulletsLv1"/>
        <w:numPr>
          <w:ilvl w:val="0"/>
          <w:numId w:val="20"/>
        </w:numPr>
        <w:spacing w:after="60"/>
        <w:ind w:left="357" w:hanging="357"/>
      </w:pPr>
      <w:r w:rsidRPr="00CD6FD5">
        <w:t>RF band 71-76/81-86 GHz is already used on simplified licensing schemes (license exempted (Serbia) or light licensed(Hungary</w:t>
      </w:r>
      <w:r w:rsidR="00515283" w:rsidRPr="00CD6FD5">
        <w:t xml:space="preserve"> and</w:t>
      </w:r>
      <w:r w:rsidRPr="00CD6FD5">
        <w:t xml:space="preserve"> Czech Republic))</w:t>
      </w:r>
      <w:r w:rsidR="005D6145" w:rsidRPr="00CD6FD5">
        <w:t>;</w:t>
      </w:r>
    </w:p>
    <w:p w14:paraId="5B1D0276" w14:textId="6F21739E" w:rsidR="00B80C60" w:rsidRPr="00CD6FD5" w:rsidRDefault="00B80C60" w:rsidP="0032226C">
      <w:pPr>
        <w:pStyle w:val="ECCBulletsLv1"/>
        <w:numPr>
          <w:ilvl w:val="0"/>
          <w:numId w:val="20"/>
        </w:numPr>
        <w:spacing w:after="60"/>
        <w:ind w:left="357" w:hanging="357"/>
      </w:pPr>
      <w:r w:rsidRPr="00CD6FD5">
        <w:t xml:space="preserve">RF </w:t>
      </w:r>
      <w:r w:rsidR="00261C52">
        <w:t>b</w:t>
      </w:r>
      <w:r w:rsidRPr="00CD6FD5">
        <w:t>ands above 74 GHz are considered suitable for licence exemptions and block assignment by one administration (Latvia)</w:t>
      </w:r>
      <w:r w:rsidR="005D6145" w:rsidRPr="00CD6FD5">
        <w:t>;</w:t>
      </w:r>
    </w:p>
    <w:p w14:paraId="02F45598" w14:textId="2563D6E7" w:rsidR="00B80C60" w:rsidRPr="00CD6FD5" w:rsidRDefault="00B80C60" w:rsidP="0032226C">
      <w:pPr>
        <w:numPr>
          <w:ilvl w:val="0"/>
          <w:numId w:val="20"/>
        </w:numPr>
        <w:spacing w:before="60"/>
        <w:ind w:left="357" w:hanging="357"/>
      </w:pPr>
      <w:r w:rsidRPr="00CD6FD5">
        <w:t xml:space="preserve">RF </w:t>
      </w:r>
      <w:r w:rsidR="00261C52">
        <w:t>b</w:t>
      </w:r>
      <w:r w:rsidRPr="00CD6FD5">
        <w:t xml:space="preserve">and 90-130 GHz range possible for light licensing by </w:t>
      </w:r>
      <w:r w:rsidR="00261C52">
        <w:t>two</w:t>
      </w:r>
      <w:r w:rsidRPr="00CD6FD5">
        <w:t xml:space="preserve"> admin</w:t>
      </w:r>
      <w:r w:rsidR="00261C52">
        <w:t>i</w:t>
      </w:r>
      <w:r w:rsidRPr="00CD6FD5">
        <w:t>s</w:t>
      </w:r>
      <w:r w:rsidR="00261C52">
        <w:t>trations</w:t>
      </w:r>
      <w:r w:rsidRPr="00CD6FD5">
        <w:t xml:space="preserve"> (Norway</w:t>
      </w:r>
      <w:r w:rsidR="00F82082" w:rsidRPr="00CD6FD5">
        <w:t xml:space="preserve"> and</w:t>
      </w:r>
      <w:r w:rsidRPr="00CD6FD5">
        <w:t xml:space="preserve"> </w:t>
      </w:r>
      <w:r w:rsidR="00840503" w:rsidRPr="00CD6FD5">
        <w:t>Türkiye</w:t>
      </w:r>
      <w:r w:rsidRPr="00CD6FD5">
        <w:t>)</w:t>
      </w:r>
      <w:r w:rsidR="005D6145" w:rsidRPr="00CD6FD5">
        <w:t>;</w:t>
      </w:r>
    </w:p>
    <w:p w14:paraId="5837CA6F" w14:textId="24DDEF4B" w:rsidR="00B80C60" w:rsidRPr="00CD6FD5" w:rsidRDefault="00B80C60" w:rsidP="0032226C">
      <w:pPr>
        <w:widowControl w:val="0"/>
        <w:numPr>
          <w:ilvl w:val="0"/>
          <w:numId w:val="20"/>
        </w:numPr>
        <w:spacing w:before="60"/>
        <w:ind w:left="357" w:hanging="357"/>
      </w:pPr>
      <w:r w:rsidRPr="00CD6FD5">
        <w:t>W</w:t>
      </w:r>
      <w:r w:rsidR="00840503" w:rsidRPr="00CD6FD5">
        <w:t>-bands</w:t>
      </w:r>
      <w:r w:rsidRPr="00CD6FD5">
        <w:t xml:space="preserve"> and D</w:t>
      </w:r>
      <w:r w:rsidR="00840503" w:rsidRPr="00CD6FD5">
        <w:t>-</w:t>
      </w:r>
      <w:r w:rsidRPr="00CD6FD5">
        <w:t>bands are under examination by one administration (Ireland), for license exemption / block assignment (Finland</w:t>
      </w:r>
      <w:r w:rsidR="005D6145" w:rsidRPr="00CD6FD5">
        <w:t xml:space="preserve"> and</w:t>
      </w:r>
      <w:r w:rsidRPr="00CD6FD5">
        <w:t xml:space="preserve"> Austria)</w:t>
      </w:r>
      <w:r w:rsidR="005D6145" w:rsidRPr="00CD6FD5">
        <w:t>;</w:t>
      </w:r>
    </w:p>
    <w:p w14:paraId="6F5DFB3C" w14:textId="77777777" w:rsidR="00B80C60" w:rsidRPr="00CD6FD5" w:rsidRDefault="00B80C60" w:rsidP="0032226C">
      <w:pPr>
        <w:widowControl w:val="0"/>
        <w:numPr>
          <w:ilvl w:val="0"/>
          <w:numId w:val="20"/>
        </w:numPr>
        <w:spacing w:before="60"/>
        <w:ind w:left="357" w:hanging="357"/>
      </w:pPr>
      <w:r w:rsidRPr="00CD6FD5">
        <w:t>RF band 100-200 GHz is indicated for license exemption by one administration (Cyprus).</w:t>
      </w:r>
    </w:p>
    <w:p w14:paraId="6CE0B0D5" w14:textId="77777777" w:rsidR="00B80C60" w:rsidRPr="00CD6FD5" w:rsidRDefault="00B80C60" w:rsidP="00645348">
      <w:pPr>
        <w:pStyle w:val="Heading3"/>
        <w:keepNext w:val="0"/>
        <w:widowControl w:val="0"/>
        <w:rPr>
          <w:lang w:val="en-GB"/>
        </w:rPr>
      </w:pPr>
      <w:bookmarkStart w:id="2109" w:name="_Toc122538891"/>
      <w:bookmarkStart w:id="2110" w:name="_Toc142915825"/>
      <w:r w:rsidRPr="00CD6FD5">
        <w:rPr>
          <w:lang w:val="en-GB"/>
        </w:rPr>
        <w:t>Stability of spectrum management/licensing approach</w:t>
      </w:r>
      <w:bookmarkEnd w:id="2109"/>
      <w:bookmarkEnd w:id="2110"/>
    </w:p>
    <w:p w14:paraId="528B8211" w14:textId="408D2F7F" w:rsidR="00B80C60" w:rsidRPr="00CD6FD5" w:rsidRDefault="00B80C60" w:rsidP="00645348">
      <w:pPr>
        <w:widowControl w:val="0"/>
        <w:rPr>
          <w:rFonts w:cs="Arial"/>
        </w:rPr>
      </w:pPr>
      <w:r w:rsidRPr="00CD6FD5">
        <w:rPr>
          <w:rFonts w:cs="Arial"/>
        </w:rPr>
        <w:t xml:space="preserve">Review of FS licensing regime is expected by </w:t>
      </w:r>
      <w:r w:rsidR="0047116D">
        <w:t>two</w:t>
      </w:r>
      <w:r w:rsidRPr="00CD6FD5">
        <w:rPr>
          <w:rFonts w:cs="Arial"/>
        </w:rPr>
        <w:t xml:space="preserve"> administrations (Ireland</w:t>
      </w:r>
      <w:r w:rsidR="0085316C">
        <w:t xml:space="preserve"> and</w:t>
      </w:r>
      <w:r w:rsidRPr="00CD6FD5">
        <w:rPr>
          <w:rFonts w:cs="Arial"/>
        </w:rPr>
        <w:t xml:space="preserve"> Norway) or deemed feasible in few years (Cyprus).</w:t>
      </w:r>
    </w:p>
    <w:p w14:paraId="4D09A4E3" w14:textId="2A52DF2C" w:rsidR="00B80C60" w:rsidRPr="00CD6FD5" w:rsidRDefault="00B80C60" w:rsidP="00645348">
      <w:pPr>
        <w:widowControl w:val="0"/>
        <w:rPr>
          <w:rFonts w:cs="Arial"/>
        </w:rPr>
      </w:pPr>
      <w:r w:rsidRPr="00CD6FD5">
        <w:rPr>
          <w:rFonts w:cs="Arial"/>
        </w:rPr>
        <w:t>General authori</w:t>
      </w:r>
      <w:r w:rsidR="0085316C">
        <w:t>s</w:t>
      </w:r>
      <w:r w:rsidRPr="00CD6FD5">
        <w:rPr>
          <w:rFonts w:cs="Arial"/>
        </w:rPr>
        <w:t xml:space="preserve">ation is under evaluation in RF bands other than 57-66 GHz (Slovak </w:t>
      </w:r>
      <w:r w:rsidR="0085316C">
        <w:t>R</w:t>
      </w:r>
      <w:r w:rsidRPr="00CD6FD5">
        <w:rPr>
          <w:rFonts w:cs="Arial"/>
        </w:rPr>
        <w:t>epublic).</w:t>
      </w:r>
    </w:p>
    <w:p w14:paraId="060779BA" w14:textId="1D384587" w:rsidR="00B80C60" w:rsidRPr="00CD6FD5" w:rsidRDefault="00B150F7" w:rsidP="00645348">
      <w:pPr>
        <w:widowControl w:val="0"/>
        <w:rPr>
          <w:rFonts w:cs="Arial"/>
        </w:rPr>
      </w:pPr>
      <w:r>
        <w:t>One</w:t>
      </w:r>
      <w:r w:rsidRPr="00CD6FD5">
        <w:rPr>
          <w:rFonts w:cs="Arial"/>
        </w:rPr>
        <w:t xml:space="preserve"> </w:t>
      </w:r>
      <w:r w:rsidR="00B80C60" w:rsidRPr="00CD6FD5">
        <w:rPr>
          <w:rFonts w:cs="Arial"/>
        </w:rPr>
        <w:t>administration consider the advantage of the adoption of block allocation in terms of time (</w:t>
      </w:r>
      <w:r w:rsidR="00840503" w:rsidRPr="00CD6FD5">
        <w:rPr>
          <w:rFonts w:cs="Arial"/>
        </w:rPr>
        <w:t>Türkiye</w:t>
      </w:r>
      <w:r w:rsidR="00B80C60" w:rsidRPr="00CD6FD5">
        <w:rPr>
          <w:rFonts w:cs="Arial"/>
        </w:rPr>
        <w:t>).</w:t>
      </w:r>
    </w:p>
    <w:p w14:paraId="67D57F34" w14:textId="77777777" w:rsidR="00B80C60" w:rsidRPr="00CD6FD5" w:rsidRDefault="00B80C60" w:rsidP="00645348">
      <w:pPr>
        <w:widowControl w:val="0"/>
        <w:rPr>
          <w:rFonts w:cs="Arial"/>
        </w:rPr>
      </w:pPr>
      <w:r w:rsidRPr="00CD6FD5">
        <w:rPr>
          <w:rFonts w:cs="Arial"/>
        </w:rPr>
        <w:t>Evaluation of band use in relation with bands open to IMT use is also ongoing (Italy) Block allocation and a new fee approach is under study in some responding administrations (Austria).</w:t>
      </w:r>
    </w:p>
    <w:p w14:paraId="047DD54C" w14:textId="77777777" w:rsidR="00B80C60" w:rsidRPr="00CD6FD5" w:rsidRDefault="00B80C60" w:rsidP="00645348">
      <w:pPr>
        <w:widowControl w:val="0"/>
        <w:rPr>
          <w:rFonts w:cs="Arial"/>
        </w:rPr>
      </w:pPr>
      <w:r w:rsidRPr="00CD6FD5">
        <w:rPr>
          <w:rFonts w:cs="Arial"/>
        </w:rPr>
        <w:t>Licensing for 40 and 86 GHz bands are under review (Malta).</w:t>
      </w:r>
    </w:p>
    <w:p w14:paraId="6A6C6B32" w14:textId="12D00A16" w:rsidR="00B80C60" w:rsidRPr="00CD6FD5" w:rsidRDefault="00B80C60" w:rsidP="00645348">
      <w:pPr>
        <w:widowControl w:val="0"/>
        <w:rPr>
          <w:rFonts w:cs="Arial"/>
        </w:rPr>
      </w:pPr>
      <w:r w:rsidRPr="00CD6FD5">
        <w:rPr>
          <w:rFonts w:cs="Arial"/>
        </w:rPr>
        <w:t>Bands above 57 GHz will probably go under light licens</w:t>
      </w:r>
      <w:r w:rsidR="00B150F7">
        <w:t>ing</w:t>
      </w:r>
      <w:r w:rsidRPr="00CD6FD5">
        <w:rPr>
          <w:rFonts w:cs="Arial"/>
        </w:rPr>
        <w:t xml:space="preserve"> (Bosnia and Herzegovina).</w:t>
      </w:r>
    </w:p>
    <w:p w14:paraId="5C594BE8" w14:textId="521FB0C1" w:rsidR="00B80C60" w:rsidRPr="00CD6FD5" w:rsidRDefault="00B80C60" w:rsidP="00645348">
      <w:pPr>
        <w:widowControl w:val="0"/>
        <w:rPr>
          <w:rFonts w:cs="Arial"/>
        </w:rPr>
      </w:pPr>
      <w:r w:rsidRPr="00CD6FD5">
        <w:rPr>
          <w:rFonts w:cs="Arial"/>
        </w:rPr>
        <w:t>Use of 60 GHz band is under consideration, due to recent standardi</w:t>
      </w:r>
      <w:r w:rsidR="00B13BFC">
        <w:t>s</w:t>
      </w:r>
      <w:r w:rsidRPr="00CD6FD5">
        <w:rPr>
          <w:rFonts w:cs="Arial"/>
        </w:rPr>
        <w:t>ation activities in 57-71 G</w:t>
      </w:r>
      <w:r w:rsidR="00515283" w:rsidRPr="00CD6FD5">
        <w:rPr>
          <w:rFonts w:cs="Arial"/>
        </w:rPr>
        <w:t>H</w:t>
      </w:r>
      <w:r w:rsidRPr="00CD6FD5">
        <w:rPr>
          <w:rFonts w:cs="Arial"/>
        </w:rPr>
        <w:t>z</w:t>
      </w:r>
      <w:r w:rsidR="00515283" w:rsidRPr="00CD6FD5">
        <w:rPr>
          <w:rFonts w:cs="Arial"/>
        </w:rPr>
        <w:t xml:space="preserve"> </w:t>
      </w:r>
      <w:r w:rsidRPr="00CD6FD5">
        <w:rPr>
          <w:rFonts w:cs="Arial"/>
        </w:rPr>
        <w:t>(Italy).</w:t>
      </w:r>
    </w:p>
    <w:p w14:paraId="68C1EEF3" w14:textId="6C731F53" w:rsidR="00B80C60" w:rsidRPr="00CD6FD5" w:rsidRDefault="00B80C60" w:rsidP="00645348">
      <w:pPr>
        <w:widowControl w:val="0"/>
        <w:rPr>
          <w:rFonts w:cs="Arial"/>
        </w:rPr>
      </w:pPr>
      <w:r w:rsidRPr="00CD6FD5">
        <w:rPr>
          <w:rFonts w:cs="Arial"/>
        </w:rPr>
        <w:t>Some responding administrations do</w:t>
      </w:r>
      <w:r w:rsidR="005D6145" w:rsidRPr="00CD6FD5">
        <w:rPr>
          <w:rFonts w:cs="Arial"/>
        </w:rPr>
        <w:t xml:space="preserve"> not</w:t>
      </w:r>
      <w:r w:rsidRPr="00CD6FD5">
        <w:rPr>
          <w:rFonts w:cs="Arial"/>
        </w:rPr>
        <w:t xml:space="preserve"> see changes in short time</w:t>
      </w:r>
      <w:r w:rsidR="00515283" w:rsidRPr="00CD6FD5">
        <w:rPr>
          <w:rFonts w:cs="Arial"/>
        </w:rPr>
        <w:t xml:space="preserve"> </w:t>
      </w:r>
      <w:r w:rsidRPr="00CD6FD5">
        <w:rPr>
          <w:rFonts w:cs="Arial"/>
        </w:rPr>
        <w:t xml:space="preserve">(Latvia, Romania, Switzerland, Slovenia, Croatia, France, </w:t>
      </w:r>
      <w:r w:rsidR="005D6145" w:rsidRPr="00CD6FD5">
        <w:rPr>
          <w:rFonts w:cs="Arial"/>
          <w:szCs w:val="20"/>
        </w:rPr>
        <w:t xml:space="preserve">the </w:t>
      </w:r>
      <w:r w:rsidRPr="00CD6FD5">
        <w:rPr>
          <w:rFonts w:cs="Arial"/>
        </w:rPr>
        <w:t>Netherlands, Hungary</w:t>
      </w:r>
      <w:r w:rsidR="00515283" w:rsidRPr="00CD6FD5">
        <w:rPr>
          <w:rFonts w:cs="Arial"/>
        </w:rPr>
        <w:t xml:space="preserve"> and</w:t>
      </w:r>
      <w:r w:rsidRPr="00CD6FD5">
        <w:rPr>
          <w:rFonts w:cs="Arial"/>
        </w:rPr>
        <w:t xml:space="preserve"> Germany), at least in short time (Czech Republic).</w:t>
      </w:r>
    </w:p>
    <w:p w14:paraId="72F8E127" w14:textId="7F1BFD5B" w:rsidR="00B80C60" w:rsidRPr="00CD6FD5" w:rsidRDefault="00B80C60" w:rsidP="00645348">
      <w:pPr>
        <w:widowControl w:val="0"/>
        <w:rPr>
          <w:rFonts w:cs="Arial"/>
        </w:rPr>
      </w:pPr>
      <w:r w:rsidRPr="00CD6FD5">
        <w:rPr>
          <w:rFonts w:cs="Arial"/>
        </w:rPr>
        <w:t>Contacts with stakeholder are held by some administrations, to detect any request and need in due time (Sweden, Romania</w:t>
      </w:r>
      <w:r w:rsidR="00487571" w:rsidRPr="00CD6FD5">
        <w:rPr>
          <w:rFonts w:cs="Arial"/>
        </w:rPr>
        <w:t xml:space="preserve"> and </w:t>
      </w:r>
      <w:r w:rsidR="00487571" w:rsidRPr="00CD6FD5">
        <w:t>United Kingdom</w:t>
      </w:r>
      <w:r w:rsidRPr="00CD6FD5">
        <w:rPr>
          <w:rFonts w:cs="Arial"/>
        </w:rPr>
        <w:t>).</w:t>
      </w:r>
    </w:p>
    <w:p w14:paraId="1C36558B" w14:textId="77777777" w:rsidR="00B80C60" w:rsidRPr="00CD6FD5" w:rsidRDefault="00B80C60" w:rsidP="00645348">
      <w:pPr>
        <w:pStyle w:val="Heading3"/>
        <w:rPr>
          <w:lang w:val="en-GB"/>
        </w:rPr>
      </w:pPr>
      <w:bookmarkStart w:id="2111" w:name="_Toc122538892"/>
      <w:bookmarkStart w:id="2112" w:name="_Toc142915826"/>
      <w:r w:rsidRPr="00CD6FD5">
        <w:rPr>
          <w:lang w:val="en-GB"/>
        </w:rPr>
        <w:lastRenderedPageBreak/>
        <w:t>Coexistence/ Spectrum Sharing between FS backhaul and mobile access</w:t>
      </w:r>
      <w:bookmarkEnd w:id="2111"/>
      <w:bookmarkEnd w:id="2112"/>
    </w:p>
    <w:p w14:paraId="6B7C67B2" w14:textId="1E9C7BFD" w:rsidR="00B80C60" w:rsidRPr="00CD6FD5" w:rsidRDefault="00B80C60" w:rsidP="00645348">
      <w:pPr>
        <w:widowControl w:val="0"/>
        <w:rPr>
          <w:rFonts w:cs="Arial"/>
        </w:rPr>
      </w:pPr>
      <w:r w:rsidRPr="00CD6FD5">
        <w:rPr>
          <w:rFonts w:cs="Arial"/>
        </w:rPr>
        <w:t xml:space="preserve">Several administrations have no such experience or plan (Ireland, Malta, Bulgaria, Azerbaijan, Finland, France </w:t>
      </w:r>
      <w:r w:rsidR="00840503" w:rsidRPr="00CD6FD5">
        <w:rPr>
          <w:rFonts w:cs="Arial"/>
        </w:rPr>
        <w:t>Türkiye</w:t>
      </w:r>
      <w:r w:rsidRPr="00CD6FD5">
        <w:rPr>
          <w:rFonts w:cs="Arial"/>
        </w:rPr>
        <w:t>, Austria, Norway, Cyprus, Romania, Switzerland</w:t>
      </w:r>
      <w:r w:rsidR="00515283" w:rsidRPr="00CD6FD5">
        <w:rPr>
          <w:rFonts w:cs="Arial"/>
        </w:rPr>
        <w:t xml:space="preserve"> as well as</w:t>
      </w:r>
      <w:r w:rsidRPr="00CD6FD5">
        <w:rPr>
          <w:rFonts w:cs="Arial"/>
        </w:rPr>
        <w:t xml:space="preserve"> Bosnia and Herzegovina).</w:t>
      </w:r>
    </w:p>
    <w:p w14:paraId="1EA30C54" w14:textId="55193C65" w:rsidR="00B80C60" w:rsidRPr="00CD6FD5" w:rsidRDefault="00B80C60" w:rsidP="00645348">
      <w:pPr>
        <w:widowControl w:val="0"/>
        <w:rPr>
          <w:rFonts w:cs="Arial"/>
        </w:rPr>
      </w:pPr>
      <w:r w:rsidRPr="00CD6FD5">
        <w:rPr>
          <w:rFonts w:cs="Arial"/>
        </w:rPr>
        <w:t>Others responding administrations have no experience at the moment (Slovenia</w:t>
      </w:r>
      <w:r w:rsidR="00515283" w:rsidRPr="00CD6FD5">
        <w:rPr>
          <w:rFonts w:cs="Arial"/>
        </w:rPr>
        <w:t xml:space="preserve"> and</w:t>
      </w:r>
      <w:r w:rsidRPr="00CD6FD5">
        <w:rPr>
          <w:rFonts w:cs="Arial"/>
        </w:rPr>
        <w:t xml:space="preserve"> Croatia), or have very limited experience, with specific tests (Sweden) or studies.</w:t>
      </w:r>
    </w:p>
    <w:p w14:paraId="701CC54F" w14:textId="442EC7A2" w:rsidR="00B80C60" w:rsidRPr="00CD6FD5" w:rsidRDefault="00B80C60" w:rsidP="00645348">
      <w:pPr>
        <w:widowControl w:val="0"/>
        <w:rPr>
          <w:rFonts w:cs="Arial"/>
        </w:rPr>
      </w:pPr>
      <w:r w:rsidRPr="00CD6FD5">
        <w:rPr>
          <w:rFonts w:cs="Arial"/>
        </w:rPr>
        <w:t>Coexistence analy</w:t>
      </w:r>
      <w:r w:rsidR="00515283" w:rsidRPr="00CD6FD5">
        <w:rPr>
          <w:rFonts w:cs="Arial"/>
        </w:rPr>
        <w:t>s</w:t>
      </w:r>
      <w:r w:rsidRPr="00CD6FD5">
        <w:rPr>
          <w:rFonts w:cs="Arial"/>
        </w:rPr>
        <w:t>es have been made on some bands, based on I/N, leading to possibility of exclusion zones in areas where base stations cannot be installed around incumbents, or some restriction is necessary (Italy).</w:t>
      </w:r>
    </w:p>
    <w:p w14:paraId="1ACA5CE4" w14:textId="5B844DC9" w:rsidR="00B80C60" w:rsidRPr="00CD6FD5" w:rsidRDefault="00B80C60" w:rsidP="00645348">
      <w:pPr>
        <w:widowControl w:val="0"/>
        <w:rPr>
          <w:rFonts w:cs="Arial"/>
        </w:rPr>
      </w:pPr>
      <w:r w:rsidRPr="00CD6FD5">
        <w:rPr>
          <w:rFonts w:cs="Arial"/>
        </w:rPr>
        <w:t>One responding administration notes that such sharing of FWS backhaul will complicate the mobile applications (Netherland), other noted that operators do</w:t>
      </w:r>
      <w:r w:rsidR="004839C6">
        <w:t xml:space="preserve"> not</w:t>
      </w:r>
      <w:r w:rsidRPr="00CD6FD5">
        <w:rPr>
          <w:rFonts w:cs="Arial"/>
        </w:rPr>
        <w:t xml:space="preserve"> tend to mix two types of applications (Hungary).</w:t>
      </w:r>
    </w:p>
    <w:p w14:paraId="035FDE52" w14:textId="1A9481BF" w:rsidR="00B80C60" w:rsidRPr="00CD6FD5" w:rsidRDefault="00B80C60" w:rsidP="00645348">
      <w:pPr>
        <w:widowControl w:val="0"/>
        <w:rPr>
          <w:rFonts w:cs="Arial"/>
        </w:rPr>
      </w:pPr>
      <w:r w:rsidRPr="00CD6FD5">
        <w:rPr>
          <w:rFonts w:cs="Arial"/>
        </w:rPr>
        <w:t>In Italy, FS links in 3600-3800 MHz have been migrated, and 6.4</w:t>
      </w:r>
      <w:r w:rsidR="00025A1F" w:rsidRPr="00CD6FD5">
        <w:rPr>
          <w:rFonts w:cs="Arial"/>
        </w:rPr>
        <w:t>-</w:t>
      </w:r>
      <w:r w:rsidRPr="00CD6FD5">
        <w:rPr>
          <w:rFonts w:cs="Arial"/>
        </w:rPr>
        <w:t>7</w:t>
      </w:r>
      <w:r w:rsidR="00AC163A">
        <w:rPr>
          <w:rFonts w:cs="Arial"/>
        </w:rPr>
        <w:t>.</w:t>
      </w:r>
      <w:r w:rsidRPr="00CD6FD5">
        <w:rPr>
          <w:rFonts w:cs="Arial"/>
        </w:rPr>
        <w:t xml:space="preserve">125 </w:t>
      </w:r>
      <w:r w:rsidR="00AC163A">
        <w:rPr>
          <w:rFonts w:cs="Arial"/>
        </w:rPr>
        <w:t>G</w:t>
      </w:r>
      <w:r w:rsidRPr="00CD6FD5">
        <w:rPr>
          <w:rFonts w:cs="Arial"/>
        </w:rPr>
        <w:t>Hz band is under consideration.</w:t>
      </w:r>
    </w:p>
    <w:p w14:paraId="0FE0AD4F" w14:textId="5073AFA8" w:rsidR="00B80C60" w:rsidRPr="00CD6FD5" w:rsidRDefault="00B80C60" w:rsidP="00645348">
      <w:pPr>
        <w:widowControl w:val="0"/>
        <w:rPr>
          <w:rFonts w:cs="Arial"/>
        </w:rPr>
      </w:pPr>
      <w:r w:rsidRPr="00CD6FD5">
        <w:rPr>
          <w:rFonts w:cs="Arial"/>
        </w:rPr>
        <w:t xml:space="preserve">One </w:t>
      </w:r>
      <w:r w:rsidR="00A24317" w:rsidRPr="00CD6FD5">
        <w:rPr>
          <w:rFonts w:cs="Arial"/>
        </w:rPr>
        <w:t xml:space="preserve">administration </w:t>
      </w:r>
      <w:r w:rsidRPr="00CD6FD5">
        <w:rPr>
          <w:rFonts w:cs="Arial"/>
        </w:rPr>
        <w:t>declared that in 3.8-4.2 and in 26 GHz bands sharing can be facilitated by a new shared license product (</w:t>
      </w:r>
      <w:r w:rsidR="00487571" w:rsidRPr="00CD6FD5">
        <w:t>United Kingdom</w:t>
      </w:r>
      <w:r w:rsidRPr="00CD6FD5">
        <w:rPr>
          <w:rFonts w:cs="Arial"/>
        </w:rPr>
        <w:t>).</w:t>
      </w:r>
    </w:p>
    <w:p w14:paraId="3965680C" w14:textId="101D7EC5" w:rsidR="00B80C60" w:rsidRPr="00CD6FD5" w:rsidRDefault="00B80C60" w:rsidP="00645348">
      <w:pPr>
        <w:widowControl w:val="0"/>
        <w:rPr>
          <w:rFonts w:cs="Arial"/>
        </w:rPr>
      </w:pPr>
      <w:r w:rsidRPr="00CD6FD5">
        <w:rPr>
          <w:rFonts w:cs="Arial"/>
        </w:rPr>
        <w:t>In the 6 GHz band, sharing between FS and 5G is considered (Germany), based on interference calculations on a link-by-link/area licence; for the 8 GHz, in same administration, medium/ long</w:t>
      </w:r>
      <w:r w:rsidR="002A07B1">
        <w:rPr>
          <w:rFonts w:cs="Arial"/>
        </w:rPr>
        <w:t>-</w:t>
      </w:r>
      <w:r w:rsidRPr="00CD6FD5">
        <w:rPr>
          <w:rFonts w:cs="Arial"/>
        </w:rPr>
        <w:t>term reallocation for 5G is foreseen with possible transition period for FS with sharing between both services.</w:t>
      </w:r>
    </w:p>
    <w:p w14:paraId="02555E9E" w14:textId="4372AC9A" w:rsidR="00B80C60" w:rsidRPr="00CD6FD5" w:rsidRDefault="00B80C60" w:rsidP="00645348">
      <w:pPr>
        <w:widowControl w:val="0"/>
        <w:rPr>
          <w:rFonts w:cs="Arial"/>
        </w:rPr>
      </w:pPr>
      <w:r w:rsidRPr="00CD6FD5">
        <w:rPr>
          <w:rFonts w:cs="Arial"/>
        </w:rPr>
        <w:t>For the 26 GHz band, some administration do</w:t>
      </w:r>
      <w:r w:rsidR="00F82082" w:rsidRPr="00CD6FD5">
        <w:rPr>
          <w:rFonts w:cs="Arial"/>
        </w:rPr>
        <w:t xml:space="preserve"> not</w:t>
      </w:r>
      <w:r w:rsidRPr="00CD6FD5">
        <w:rPr>
          <w:rFonts w:cs="Arial"/>
        </w:rPr>
        <w:t xml:space="preserve"> expect 5G till ’26 (Serbia), and plan to migrate existing links (Serbia</w:t>
      </w:r>
      <w:r w:rsidR="00CD4E09" w:rsidRPr="00CD6FD5">
        <w:rPr>
          <w:rFonts w:cs="Arial"/>
        </w:rPr>
        <w:t xml:space="preserve"> and</w:t>
      </w:r>
      <w:r w:rsidRPr="00CD6FD5">
        <w:rPr>
          <w:rFonts w:cs="Arial"/>
        </w:rPr>
        <w:t xml:space="preserve"> Italy).</w:t>
      </w:r>
    </w:p>
    <w:p w14:paraId="201B871A" w14:textId="077353DE" w:rsidR="00B80C60" w:rsidRPr="00CD6FD5" w:rsidRDefault="00B80C60" w:rsidP="00645348">
      <w:pPr>
        <w:widowControl w:val="0"/>
        <w:rPr>
          <w:rFonts w:cs="Arial"/>
        </w:rPr>
      </w:pPr>
      <w:r w:rsidRPr="00CD6FD5">
        <w:rPr>
          <w:rFonts w:cs="Arial"/>
        </w:rPr>
        <w:t>For the 26 GHz, possibility of study is indicated for future (</w:t>
      </w:r>
      <w:r w:rsidR="00840503" w:rsidRPr="00CD6FD5">
        <w:rPr>
          <w:rFonts w:cs="Arial"/>
        </w:rPr>
        <w:t>Türkiye</w:t>
      </w:r>
      <w:r w:rsidRPr="00CD6FD5">
        <w:rPr>
          <w:rFonts w:cs="Arial"/>
        </w:rPr>
        <w:t>).</w:t>
      </w:r>
    </w:p>
    <w:p w14:paraId="5B1AB0A9" w14:textId="77777777" w:rsidR="00B80C60" w:rsidRPr="00CD6FD5" w:rsidRDefault="00B80C60" w:rsidP="00645348">
      <w:pPr>
        <w:widowControl w:val="0"/>
        <w:rPr>
          <w:rFonts w:cs="Arial"/>
        </w:rPr>
      </w:pPr>
      <w:r w:rsidRPr="00CD6FD5">
        <w:rPr>
          <w:rFonts w:cs="Arial"/>
        </w:rPr>
        <w:t>For the 42 GHz, one responding administration (Germany), is open to foresee an allocation for 5G, depending on a sufficient demand, with same licencing approach as the 26 GHz band.</w:t>
      </w:r>
    </w:p>
    <w:p w14:paraId="29F8276D" w14:textId="77777777" w:rsidR="00B80C60" w:rsidRPr="00CD6FD5" w:rsidRDefault="00B80C60" w:rsidP="00A5728C">
      <w:pPr>
        <w:pStyle w:val="Heading1"/>
        <w:rPr>
          <w:lang w:val="en-GB"/>
        </w:rPr>
      </w:pPr>
      <w:bookmarkStart w:id="2113" w:name="_Toc501523566"/>
      <w:bookmarkStart w:id="2114" w:name="_Toc513131382"/>
      <w:bookmarkStart w:id="2115" w:name="_Toc122538893"/>
      <w:bookmarkStart w:id="2116" w:name="_Toc142915827"/>
      <w:bookmarkEnd w:id="343"/>
      <w:bookmarkEnd w:id="344"/>
      <w:bookmarkEnd w:id="345"/>
      <w:bookmarkEnd w:id="346"/>
      <w:bookmarkEnd w:id="347"/>
      <w:bookmarkEnd w:id="348"/>
      <w:r w:rsidRPr="00CD6FD5">
        <w:rPr>
          <w:lang w:val="en-GB"/>
        </w:rPr>
        <w:lastRenderedPageBreak/>
        <w:t>Conclusions</w:t>
      </w:r>
      <w:bookmarkEnd w:id="2113"/>
      <w:bookmarkEnd w:id="2114"/>
      <w:bookmarkEnd w:id="2115"/>
      <w:bookmarkEnd w:id="2116"/>
    </w:p>
    <w:p w14:paraId="300D46E2" w14:textId="19525336" w:rsidR="00B80C60" w:rsidRPr="00CD6FD5" w:rsidRDefault="00B80C60" w:rsidP="00B80C60">
      <w:pPr>
        <w:rPr>
          <w:rFonts w:cs="Arial"/>
        </w:rPr>
      </w:pPr>
      <w:r w:rsidRPr="00CD6FD5">
        <w:rPr>
          <w:rFonts w:cs="Arial"/>
        </w:rPr>
        <w:t>The Fixed Service (FS) is and remains a key service for telecommunication infrastructure development. Current revision of this Report continues the activity of CEPT, initiated in</w:t>
      </w:r>
      <w:r w:rsidR="0032226C" w:rsidRPr="00CD6FD5">
        <w:rPr>
          <w:rFonts w:cs="Arial"/>
        </w:rPr>
        <w:t xml:space="preserve"> </w:t>
      </w:r>
      <w:r w:rsidRPr="00CD6FD5">
        <w:rPr>
          <w:rFonts w:cs="Arial"/>
        </w:rPr>
        <w:t>1997, to provide</w:t>
      </w:r>
      <w:r w:rsidR="0032226C" w:rsidRPr="00CD6FD5">
        <w:rPr>
          <w:rFonts w:cs="Arial"/>
        </w:rPr>
        <w:t xml:space="preserve"> </w:t>
      </w:r>
      <w:r w:rsidRPr="00CD6FD5">
        <w:rPr>
          <w:rFonts w:cs="Arial"/>
        </w:rPr>
        <w:t>public information on the FS deployment in Europe, with the intention that it can be used</w:t>
      </w:r>
      <w:r w:rsidR="0032226C" w:rsidRPr="00CD6FD5">
        <w:rPr>
          <w:rFonts w:cs="Arial"/>
        </w:rPr>
        <w:t xml:space="preserve"> </w:t>
      </w:r>
      <w:r w:rsidRPr="00CD6FD5">
        <w:rPr>
          <w:rFonts w:cs="Arial"/>
        </w:rPr>
        <w:t>as a reference and for guidance purposes for administrations, operators and manufacturers.</w:t>
      </w:r>
    </w:p>
    <w:p w14:paraId="08650E1E" w14:textId="77777777" w:rsidR="00B80C60" w:rsidRPr="00CD6FD5" w:rsidRDefault="00B80C60" w:rsidP="00B80C60">
      <w:pPr>
        <w:rPr>
          <w:rFonts w:cs="Arial"/>
        </w:rPr>
      </w:pPr>
      <w:r w:rsidRPr="00CD6FD5">
        <w:rPr>
          <w:rFonts w:cs="Arial"/>
        </w:rPr>
        <w:t>Developments in the technologies show the new trends in the FS sectors: ranging from higher modulation schemes (up to 4096 levels), adaptive modulation schemes to Hybrid/Ethernet technology equipment, better suited for different QoS levels and high capacity links; at same time, evolution of the regulatory framework allows the provision of wide bandwidth channels, in the order of 100 MHz and above.</w:t>
      </w:r>
    </w:p>
    <w:p w14:paraId="27DB495A" w14:textId="77777777" w:rsidR="00B80C60" w:rsidRPr="00CD6FD5" w:rsidRDefault="00B80C60" w:rsidP="00B80C60">
      <w:pPr>
        <w:rPr>
          <w:rFonts w:cs="Arial"/>
        </w:rPr>
      </w:pPr>
      <w:r w:rsidRPr="00CD6FD5">
        <w:rPr>
          <w:rFonts w:cs="Arial"/>
        </w:rPr>
        <w:t>In several CEPT administrations, the use of frequencies for strategic use, as well as the continuation of use for specific applications used up to now, is still considered actual and is foreseen to be continued.</w:t>
      </w:r>
    </w:p>
    <w:p w14:paraId="2299BADE" w14:textId="77777777" w:rsidR="00B80C60" w:rsidRPr="00CD6FD5" w:rsidRDefault="00B80C60" w:rsidP="00B80C60">
      <w:pPr>
        <w:rPr>
          <w:rFonts w:cs="Arial"/>
        </w:rPr>
      </w:pPr>
      <w:r w:rsidRPr="00CD6FD5">
        <w:rPr>
          <w:rFonts w:cs="Arial"/>
        </w:rPr>
        <w:t xml:space="preserve">The information gathered for developing this Report gives the evidence that, in addition to some use of FS service to continue support of some existing applications, the current trends in the FS market place are for an ever increasing provision of high bandwidth capacity for the mobile networks infrastructures. The need and possibility to migrate FS applications from bands intended to be used in future for mobile applications, such as the 5G, is also considered, also taking into account the aspects related to legacy, including existing licenses. These very high capacity links are able to provide a viable alternative to deploying fibre optic cable especially in rural areas but equally in high density urban areas where there would be severe disruption regarding fibres such as the ones caused by digging up roads and/or emergency and disaster situations. </w:t>
      </w:r>
    </w:p>
    <w:p w14:paraId="7EA2A0D3" w14:textId="594A08F1" w:rsidR="00B80C60" w:rsidRPr="00CD6FD5" w:rsidRDefault="00814A16" w:rsidP="00B80C60">
      <w:pPr>
        <w:rPr>
          <w:rFonts w:cs="Arial"/>
        </w:rPr>
      </w:pPr>
      <w:r w:rsidRPr="00814A16">
        <w:t>As a consequence the report highlights the strategic importance of some frequency bands for the FS. Some of these bands show a growth in terms of number of links (13 GHz, 15 GHz, 18 GHz, 23 GHz</w:t>
      </w:r>
      <w:r w:rsidR="00524896">
        <w:t>,</w:t>
      </w:r>
      <w:r w:rsidRPr="00814A16">
        <w:t xml:space="preserve"> 38 GHz and 70/80 GHz), and on which special attention from administrations should be taken; while others are still preparing to take off (32 GHz, 50 GHz and, 92 GHz).</w:t>
      </w:r>
      <w:r w:rsidR="00B80C60" w:rsidRPr="00CD6FD5">
        <w:rPr>
          <w:rFonts w:cs="Arial"/>
        </w:rPr>
        <w:t>In addition, the potentially interesting issue of NLOS urban backhauling for the new generation of mobile networks might open for new applications also in FS bands below about 6 GHz.</w:t>
      </w:r>
    </w:p>
    <w:p w14:paraId="4000B81D" w14:textId="67499C21" w:rsidR="00B80C60" w:rsidRPr="00CD6FD5" w:rsidRDefault="00B80C60" w:rsidP="00B80C60">
      <w:pPr>
        <w:rPr>
          <w:rFonts w:cs="Arial"/>
        </w:rPr>
      </w:pPr>
      <w:r w:rsidRPr="00CD6FD5">
        <w:rPr>
          <w:rFonts w:cs="Arial"/>
        </w:rPr>
        <w:t xml:space="preserve">This </w:t>
      </w:r>
      <w:r w:rsidR="00257D20" w:rsidRPr="00CD6FD5">
        <w:rPr>
          <w:rFonts w:cs="Arial"/>
        </w:rPr>
        <w:t>R</w:t>
      </w:r>
      <w:r w:rsidRPr="00CD6FD5">
        <w:rPr>
          <w:rFonts w:cs="Arial"/>
        </w:rPr>
        <w:t xml:space="preserve">eport </w:t>
      </w:r>
      <w:r w:rsidR="00257D20" w:rsidRPr="00CD6FD5">
        <w:rPr>
          <w:rFonts w:cs="Arial"/>
        </w:rPr>
        <w:t xml:space="preserve">also </w:t>
      </w:r>
      <w:r w:rsidRPr="00CD6FD5">
        <w:rPr>
          <w:rFonts w:cs="Arial"/>
        </w:rPr>
        <w:t>highlights the fact that the CEPT proactively responds to the industry demand for efficient usage in the new millimetric wave (mmW) bands with a set of new or revised recommendations. In term it creates a healthy competitive FS environment with wider harmonisation use of FS, including frequency ranges higher that the ones already implemented in networks but technically feasible with today’ s technology such as the W-band (92-114.25 GHz) and D-band (130-174.8 GHz). As part of the development strategies, the CEPT, in 2011, revised the recommendation on the usage of the band 7125-8500 MHz with a view to harmonise its use in Europe for countries that are in a position to refarm it, as it is the only FS band lacking harmonisation incentives (in terms of clear CEPT policy and/or channel arrangements).</w:t>
      </w:r>
    </w:p>
    <w:p w14:paraId="76A3F4F1" w14:textId="77777777" w:rsidR="00B80C60" w:rsidRPr="00CD6FD5" w:rsidRDefault="00B80C60" w:rsidP="00B80C60">
      <w:pPr>
        <w:rPr>
          <w:rFonts w:cs="Arial"/>
        </w:rPr>
      </w:pPr>
      <w:r w:rsidRPr="00CD6FD5">
        <w:rPr>
          <w:rFonts w:cs="Arial"/>
        </w:rPr>
        <w:t>Regarding the assignment procedures used, the responses show that for P-P links the most used method foresees conventional link-by-link license and centralised coordination. However, assignment/auction of frequency blocks in certain bands becomes also popular; this is particularly true when also P-MP (or, in some cases, even mixed FS and other telecommunication service) are permitted.</w:t>
      </w:r>
    </w:p>
    <w:p w14:paraId="0CCFC716" w14:textId="1A22F580" w:rsidR="008B2E65" w:rsidRPr="007478A8" w:rsidRDefault="00E92164" w:rsidP="00620EEB">
      <w:pPr>
        <w:pStyle w:val="ECCAnnexheading1"/>
        <w:rPr>
          <w:lang w:val="en-US"/>
        </w:rPr>
      </w:pPr>
      <w:bookmarkStart w:id="2117" w:name="_Ref122699558"/>
      <w:bookmarkStart w:id="2118" w:name="_Toc142915828"/>
      <w:bookmarkEnd w:id="59"/>
      <w:bookmarkEnd w:id="60"/>
      <w:bookmarkEnd w:id="61"/>
      <w:bookmarkEnd w:id="62"/>
      <w:bookmarkEnd w:id="63"/>
      <w:bookmarkEnd w:id="64"/>
      <w:bookmarkEnd w:id="65"/>
      <w:bookmarkEnd w:id="66"/>
      <w:bookmarkEnd w:id="67"/>
      <w:bookmarkEnd w:id="68"/>
      <w:r w:rsidRPr="007478A8">
        <w:rPr>
          <w:lang w:val="en-US"/>
        </w:rPr>
        <w:lastRenderedPageBreak/>
        <w:t>Band-by-band</w:t>
      </w:r>
      <w:r w:rsidR="008B2E65" w:rsidRPr="007478A8">
        <w:rPr>
          <w:lang w:val="en-US"/>
        </w:rPr>
        <w:t xml:space="preserve"> review of the FS usage</w:t>
      </w:r>
      <w:bookmarkEnd w:id="2117"/>
      <w:bookmarkEnd w:id="2118"/>
    </w:p>
    <w:p w14:paraId="1A154E38" w14:textId="7709A290" w:rsidR="008B2E65" w:rsidRPr="00CD6FD5" w:rsidRDefault="008B2E65" w:rsidP="008B2E65">
      <w:pPr>
        <w:rPr>
          <w:rFonts w:cs="Arial"/>
        </w:rPr>
      </w:pPr>
      <w:r w:rsidRPr="00CD6FD5">
        <w:rPr>
          <w:rFonts w:cs="Arial"/>
        </w:rPr>
        <w:t xml:space="preserve">This annex presents a deeper </w:t>
      </w:r>
      <w:r w:rsidR="00E92164" w:rsidRPr="00CD6FD5">
        <w:rPr>
          <w:rFonts w:cs="Arial"/>
        </w:rPr>
        <w:t>band-by-band</w:t>
      </w:r>
      <w:r w:rsidRPr="00CD6FD5">
        <w:rPr>
          <w:rFonts w:cs="Arial"/>
        </w:rPr>
        <w:t xml:space="preserve"> analysis extracted from the responses to the 2021 questionnaire.</w:t>
      </w:r>
    </w:p>
    <w:p w14:paraId="3E6668CD" w14:textId="0C4C65AF" w:rsidR="008B2E65" w:rsidRPr="00CD6FD5" w:rsidRDefault="008B2E65" w:rsidP="008B2E65">
      <w:pPr>
        <w:rPr>
          <w:rFonts w:cs="Arial"/>
          <w:highlight w:val="yellow"/>
        </w:rPr>
      </w:pPr>
      <w:r w:rsidRPr="00CD6FD5">
        <w:rPr>
          <w:rFonts w:cs="Arial"/>
        </w:rPr>
        <w:t xml:space="preserve">It should be noted that sections related to frequencies lower than 50 GHz (clause </w:t>
      </w:r>
      <w:r w:rsidRPr="00CD6FD5">
        <w:rPr>
          <w:rFonts w:cs="Arial"/>
        </w:rPr>
        <w:fldChar w:fldCharType="begin"/>
      </w:r>
      <w:r w:rsidRPr="00CD6FD5">
        <w:rPr>
          <w:rFonts w:cs="Arial"/>
        </w:rPr>
        <w:instrText xml:space="preserve"> REF _Ref501469487 \r \h  \* MERGEFORMAT </w:instrText>
      </w:r>
      <w:r w:rsidRPr="00CD6FD5">
        <w:rPr>
          <w:rFonts w:cs="Arial"/>
        </w:rPr>
      </w:r>
      <w:r w:rsidRPr="00CD6FD5">
        <w:rPr>
          <w:rFonts w:cs="Arial"/>
        </w:rPr>
        <w:fldChar w:fldCharType="separate"/>
      </w:r>
      <w:r w:rsidR="00493D80">
        <w:rPr>
          <w:rFonts w:cs="Arial"/>
        </w:rPr>
        <w:t>A1.25</w:t>
      </w:r>
      <w:r w:rsidRPr="00CD6FD5">
        <w:rPr>
          <w:rFonts w:cs="Arial"/>
        </w:rPr>
        <w:fldChar w:fldCharType="end"/>
      </w:r>
      <w:r w:rsidRPr="00CD6FD5">
        <w:rPr>
          <w:rFonts w:cs="Arial"/>
        </w:rPr>
        <w:t xml:space="preserve"> included) have been addressed by all questionnaires since the beginning, while sections for higher frequencies are considered only in the last three surveys (2010</w:t>
      </w:r>
      <w:r w:rsidR="007E1141">
        <w:t xml:space="preserve">, </w:t>
      </w:r>
      <w:r w:rsidRPr="00CD6FD5">
        <w:rPr>
          <w:rFonts w:cs="Arial"/>
        </w:rPr>
        <w:t>2016</w:t>
      </w:r>
      <w:r w:rsidR="007E1141">
        <w:t xml:space="preserve"> and</w:t>
      </w:r>
      <w:r w:rsidRPr="00CD6FD5">
        <w:rPr>
          <w:rFonts w:cs="Arial"/>
        </w:rPr>
        <w:t xml:space="preserve"> 2021).</w:t>
      </w:r>
    </w:p>
    <w:p w14:paraId="79CF4B9F" w14:textId="77777777" w:rsidR="008B2E65" w:rsidRPr="00CD6FD5" w:rsidRDefault="008B2E65" w:rsidP="008B2E65">
      <w:pPr>
        <w:rPr>
          <w:rFonts w:cs="Arial"/>
        </w:rPr>
      </w:pPr>
      <w:r w:rsidRPr="00CD6FD5">
        <w:rPr>
          <w:rFonts w:cs="Arial"/>
        </w:rPr>
        <w:t>In analyses of answers, two major constraints need to be taken into account:</w:t>
      </w:r>
    </w:p>
    <w:p w14:paraId="20951A16" w14:textId="0B7105C5" w:rsidR="008B2E65" w:rsidRPr="00CD6FD5" w:rsidRDefault="008B2E65" w:rsidP="00B1188E">
      <w:pPr>
        <w:pStyle w:val="ECCBulletsLv1"/>
      </w:pPr>
      <w:r w:rsidRPr="00CD6FD5">
        <w:t>Specific answers for 1997 and 2001 revisions are not available in an electronic format</w:t>
      </w:r>
      <w:r w:rsidR="00257D20" w:rsidRPr="00CD6FD5">
        <w:t>;</w:t>
      </w:r>
    </w:p>
    <w:p w14:paraId="13167345" w14:textId="4ED77A55" w:rsidR="008B2E65" w:rsidRPr="00CD6FD5" w:rsidRDefault="008B2E65" w:rsidP="00B1188E">
      <w:pPr>
        <w:pStyle w:val="ECCBulletsLv1"/>
      </w:pPr>
      <w:r w:rsidRPr="00CD6FD5">
        <w:t>Different countries answered the questionnaires from time to time</w:t>
      </w:r>
      <w:r w:rsidR="00257D20" w:rsidRPr="00CD6FD5">
        <w:t>.</w:t>
      </w:r>
    </w:p>
    <w:p w14:paraId="5F50D729" w14:textId="77777777" w:rsidR="008B2E65" w:rsidRPr="00CD6FD5" w:rsidRDefault="008B2E65" w:rsidP="008B2E65">
      <w:pPr>
        <w:rPr>
          <w:rFonts w:cs="Arial"/>
        </w:rPr>
      </w:pPr>
      <w:r w:rsidRPr="00CD6FD5">
        <w:rPr>
          <w:rFonts w:cs="Arial"/>
        </w:rPr>
        <w:t>As a consequence, in accordance with the approach already used in previous versions of the Report, following assumptions have been made:</w:t>
      </w:r>
    </w:p>
    <w:p w14:paraId="3352B7D0" w14:textId="1DAAB15A" w:rsidR="008B2E65" w:rsidRPr="00CD6FD5" w:rsidRDefault="008B2E65" w:rsidP="005A1E96">
      <w:pPr>
        <w:pStyle w:val="ECCBulletsLv1"/>
        <w:rPr>
          <w:rFonts w:cs="Arial"/>
        </w:rPr>
      </w:pPr>
      <w:r w:rsidRPr="00CD6FD5">
        <w:rPr>
          <w:rFonts w:cs="Arial"/>
        </w:rPr>
        <w:t>Information related to the overall number of links / band are based on the data provided by all the answering Administrations, without any filtering</w:t>
      </w:r>
      <w:r w:rsidR="00257D20" w:rsidRPr="00CD6FD5">
        <w:rPr>
          <w:rFonts w:cs="Arial"/>
        </w:rPr>
        <w:t>;</w:t>
      </w:r>
    </w:p>
    <w:p w14:paraId="07626A87" w14:textId="7AA6996A" w:rsidR="008B2E65" w:rsidRPr="00CD6FD5" w:rsidRDefault="008B2E65" w:rsidP="005A1E96">
      <w:pPr>
        <w:pStyle w:val="ECCBulletsLv1"/>
        <w:rPr>
          <w:rFonts w:cs="Arial"/>
        </w:rPr>
      </w:pPr>
      <w:r w:rsidRPr="00CD6FD5">
        <w:rPr>
          <w:rFonts w:cs="Arial"/>
        </w:rPr>
        <w:t>Information related to trends are based on comparison of data submitted by the countries answering two consecutive questionnaires; in particular trends for the 2016 to 2021 period are based on data provided by all Administrations answering both these questionnaires.</w:t>
      </w:r>
    </w:p>
    <w:p w14:paraId="659D66DA" w14:textId="77777777" w:rsidR="008B2E65" w:rsidRPr="00CD6FD5" w:rsidRDefault="008B2E65" w:rsidP="008B2E65">
      <w:pPr>
        <w:rPr>
          <w:rFonts w:cs="Arial"/>
        </w:rPr>
      </w:pPr>
      <w:r w:rsidRPr="00CD6FD5">
        <w:rPr>
          <w:rFonts w:cs="Arial"/>
        </w:rPr>
        <w:t>At the end, for more comprehensive visualisation of variation of number of links in field, the cumulative trend for all period has been shown as the ratio between the number of active links in a band in a specific year to the number of declared active links in that band in 1997.</w:t>
      </w:r>
    </w:p>
    <w:p w14:paraId="627FA0AB" w14:textId="77777777" w:rsidR="008B2E65" w:rsidRPr="00B207AF" w:rsidRDefault="008B2E65" w:rsidP="00203825">
      <w:pPr>
        <w:pStyle w:val="ECCAnnexheading2"/>
        <w:rPr>
          <w:lang w:val="en-GB"/>
        </w:rPr>
      </w:pPr>
      <w:bookmarkStart w:id="2119" w:name="_Toc142915829"/>
      <w:r w:rsidRPr="00B207AF">
        <w:rPr>
          <w:lang w:val="en-GB"/>
        </w:rPr>
        <w:t>Frequencies below 2 GHz</w:t>
      </w:r>
      <w:bookmarkEnd w:id="2119"/>
    </w:p>
    <w:p w14:paraId="5543BA67" w14:textId="77777777" w:rsidR="008B2E65" w:rsidRPr="00CD6FD5" w:rsidRDefault="008B2E65" w:rsidP="008B2E65">
      <w:pPr>
        <w:rPr>
          <w:rFonts w:cs="Arial"/>
        </w:rPr>
      </w:pPr>
      <w:r w:rsidRPr="00CD6FD5">
        <w:rPr>
          <w:rFonts w:cs="Arial"/>
        </w:rPr>
        <w:t>This frequency range is used by many applications, mostly related to the mobile world (GSM 900/1800, UMTS, HSPA, LTE, etc.). However the answers to the questionnaire indicate that also P-P applications exist in almost all countries, with limited level of harmonisation (7 different sub-ranges are indicated); about 3000 P-P active links are reported</w:t>
      </w:r>
    </w:p>
    <w:p w14:paraId="71CF6475" w14:textId="4248040E" w:rsidR="00DB02F4" w:rsidRPr="00DB02F4" w:rsidRDefault="00DB02F4" w:rsidP="00DB02F4">
      <w:r w:rsidRPr="00DB02F4">
        <w:t xml:space="preserve">Two harmonised bands for FS below 2 GHz: 1350-1375 MHz paired with 1492-1517 MHz and 1375-1400 MHz paired with 1427-1452 MHz, which are described in Recommendation T/R 13-01, annexes A and B </w:t>
      </w:r>
      <w:r w:rsidRPr="00DB02F4">
        <w:fldChar w:fldCharType="begin"/>
      </w:r>
      <w:r w:rsidRPr="00DB02F4">
        <w:instrText xml:space="preserve"> REF _Ref123808279 \r \h </w:instrText>
      </w:r>
      <w:r w:rsidRPr="00DB02F4">
        <w:fldChar w:fldCharType="separate"/>
      </w:r>
      <w:r w:rsidR="00493D80">
        <w:t>[63]</w:t>
      </w:r>
      <w:r w:rsidRPr="00DB02F4">
        <w:fldChar w:fldCharType="end"/>
      </w:r>
      <w:r w:rsidRPr="00DB02F4">
        <w:t xml:space="preserve"> and are used in the majority of countries.</w:t>
      </w:r>
    </w:p>
    <w:p w14:paraId="623627AD" w14:textId="0E12C988" w:rsidR="008B2E65" w:rsidRPr="00CD6FD5" w:rsidRDefault="008B2E65" w:rsidP="008B2E65">
      <w:pPr>
        <w:rPr>
          <w:rFonts w:cs="Arial"/>
        </w:rPr>
      </w:pPr>
      <w:r w:rsidRPr="00CD6FD5">
        <w:rPr>
          <w:rFonts w:cs="Arial"/>
        </w:rPr>
        <w:t>Three responding administrations (Romania, Slovenia</w:t>
      </w:r>
      <w:r w:rsidR="00487571" w:rsidRPr="00CD6FD5">
        <w:rPr>
          <w:rFonts w:cs="Arial"/>
        </w:rPr>
        <w:t xml:space="preserve"> and</w:t>
      </w:r>
      <w:r w:rsidRPr="00CD6FD5">
        <w:rPr>
          <w:rFonts w:cs="Arial"/>
        </w:rPr>
        <w:t xml:space="preserve"> Croatia) adopt national channel plans in this frequency range.</w:t>
      </w:r>
    </w:p>
    <w:p w14:paraId="50B3D7DF" w14:textId="129FD0E2" w:rsidR="006C6B3C" w:rsidRDefault="00D0198F" w:rsidP="008B2E65">
      <w:r w:rsidRPr="00D0198F">
        <w:t xml:space="preserve">The possible use of band 1375-1400 MHz, paired with 1427-1452 MHz, is declared by </w:t>
      </w:r>
      <w:r w:rsidR="00425192">
        <w:t>five</w:t>
      </w:r>
      <w:r w:rsidRPr="00D0198F">
        <w:t xml:space="preserve"> responding administrations, one of them (France) shows a significant number of active links (about 2000), the great majority being bidirectional.</w:t>
      </w:r>
    </w:p>
    <w:p w14:paraId="78208D82" w14:textId="10A38E54" w:rsidR="00D0198F" w:rsidRPr="00CD6FD5" w:rsidRDefault="00D0198F" w:rsidP="008B2E65">
      <w:pPr>
        <w:rPr>
          <w:rFonts w:cs="Arial"/>
        </w:rPr>
      </w:pPr>
      <w:r w:rsidRPr="00D0198F">
        <w:t>Concerning the 1350-1375 MHz band, paired with 1492-1517 MHz, answers were provided by about 15 responding administrations, for an overall number of about 800 active links. In one responding administration (United Kingdom), where about 500 links are still in operation, the band is no more open for new fixed links.</w:t>
      </w:r>
    </w:p>
    <w:p w14:paraId="6F43414E" w14:textId="181D2E18" w:rsidR="008B2E65" w:rsidRPr="00CD6FD5" w:rsidRDefault="008B2E65" w:rsidP="008B2E65">
      <w:pPr>
        <w:rPr>
          <w:rFonts w:cs="Arial"/>
        </w:rPr>
      </w:pPr>
      <w:r w:rsidRPr="00CD6FD5">
        <w:rPr>
          <w:rFonts w:cs="Arial"/>
        </w:rPr>
        <w:t xml:space="preserve">Each of the other </w:t>
      </w:r>
      <w:r w:rsidR="00425192">
        <w:t>five</w:t>
      </w:r>
      <w:r w:rsidRPr="00CD6FD5">
        <w:rPr>
          <w:rFonts w:cs="Arial"/>
        </w:rPr>
        <w:t xml:space="preserve"> sub-bands reported by the questionnaire is used by just one administration.</w:t>
      </w:r>
    </w:p>
    <w:p w14:paraId="022D503D" w14:textId="77777777" w:rsidR="008B2E65" w:rsidRPr="00CD6FD5" w:rsidRDefault="008B2E65" w:rsidP="008B2E65">
      <w:pPr>
        <w:rPr>
          <w:rFonts w:cs="Arial"/>
        </w:rPr>
      </w:pPr>
      <w:r w:rsidRPr="00CD6FD5">
        <w:rPr>
          <w:rFonts w:cs="Arial"/>
        </w:rPr>
        <w:t>All subranges are open for P-P applications, P-MP is open and used by one responding administration (Finland).</w:t>
      </w:r>
    </w:p>
    <w:p w14:paraId="0B85142A" w14:textId="69CE51C4" w:rsidR="008B2E65" w:rsidRPr="00CD6FD5" w:rsidRDefault="008B2E65" w:rsidP="008B2E65">
      <w:pPr>
        <w:rPr>
          <w:rFonts w:cs="Arial"/>
        </w:rPr>
      </w:pPr>
      <w:r w:rsidRPr="00CD6FD5">
        <w:rPr>
          <w:rFonts w:cs="Arial"/>
        </w:rPr>
        <w:t>However, these bands, even if providing limited bandwidth, might be potentially suitable for NLOS backhauling applications</w:t>
      </w:r>
      <w:r w:rsidR="009F5BF9" w:rsidRPr="00CD6FD5">
        <w:rPr>
          <w:rFonts w:cs="Arial"/>
        </w:rPr>
        <w:t xml:space="preserve"> </w:t>
      </w:r>
      <w:r w:rsidR="00061C22" w:rsidRPr="00CD6FD5">
        <w:rPr>
          <w:rFonts w:cs="Arial"/>
        </w:rPr>
        <w:t xml:space="preserve">for which the </w:t>
      </w:r>
      <w:r w:rsidRPr="00CD6FD5">
        <w:rPr>
          <w:rFonts w:cs="Arial"/>
        </w:rPr>
        <w:t>regime</w:t>
      </w:r>
      <w:r w:rsidR="00A64268" w:rsidRPr="00CD6FD5">
        <w:rPr>
          <w:rFonts w:cs="Arial"/>
        </w:rPr>
        <w:t>,</w:t>
      </w:r>
      <w:r w:rsidRPr="00CD6FD5">
        <w:rPr>
          <w:rFonts w:cs="Arial"/>
        </w:rPr>
        <w:t xml:space="preserve"> </w:t>
      </w:r>
      <w:r w:rsidR="00A64268" w:rsidRPr="00CD6FD5">
        <w:rPr>
          <w:rFonts w:cs="Arial"/>
        </w:rPr>
        <w:t xml:space="preserve">in general, </w:t>
      </w:r>
      <w:r w:rsidRPr="00CD6FD5">
        <w:rPr>
          <w:rFonts w:cs="Arial"/>
        </w:rPr>
        <w:t xml:space="preserve">appears </w:t>
      </w:r>
      <w:r w:rsidR="00805DD4" w:rsidRPr="00CD6FD5">
        <w:rPr>
          <w:rFonts w:cs="Arial"/>
        </w:rPr>
        <w:t xml:space="preserve">to be </w:t>
      </w:r>
      <w:r w:rsidRPr="00CD6FD5">
        <w:rPr>
          <w:rFonts w:cs="Arial"/>
        </w:rPr>
        <w:t xml:space="preserve">link </w:t>
      </w:r>
      <w:r w:rsidR="00805DD4" w:rsidRPr="00CD6FD5">
        <w:rPr>
          <w:rFonts w:cs="Arial"/>
        </w:rPr>
        <w:t xml:space="preserve">by </w:t>
      </w:r>
      <w:r w:rsidRPr="00CD6FD5">
        <w:rPr>
          <w:rFonts w:cs="Arial"/>
        </w:rPr>
        <w:t>link</w:t>
      </w:r>
      <w:r w:rsidR="00A64268" w:rsidRPr="00CD6FD5">
        <w:rPr>
          <w:rFonts w:cs="Arial"/>
        </w:rPr>
        <w:t xml:space="preserve"> authorisation; </w:t>
      </w:r>
      <w:r w:rsidRPr="00CD6FD5">
        <w:rPr>
          <w:rFonts w:cs="Arial"/>
        </w:rPr>
        <w:t>few administrations allow block assignment.</w:t>
      </w:r>
    </w:p>
    <w:p w14:paraId="0B63577E" w14:textId="356EF815" w:rsidR="008B2E65" w:rsidRPr="00CD6FD5" w:rsidRDefault="008B2E65" w:rsidP="008B2E65">
      <w:pPr>
        <w:rPr>
          <w:rFonts w:cs="Arial"/>
        </w:rPr>
      </w:pPr>
      <w:r w:rsidRPr="00CD6FD5">
        <w:rPr>
          <w:rFonts w:cs="Arial"/>
        </w:rPr>
        <w:t>Intention to decrease the use of these frequencies has been declared by some respondents, similarly to possible allocation to other services / applications; unavailability of subrange 1427</w:t>
      </w:r>
      <w:r w:rsidR="00025A1F" w:rsidRPr="00CD6FD5">
        <w:rPr>
          <w:rFonts w:cs="Arial"/>
        </w:rPr>
        <w:t>-</w:t>
      </w:r>
      <w:r w:rsidRPr="00CD6FD5">
        <w:rPr>
          <w:rFonts w:cs="Arial"/>
        </w:rPr>
        <w:t xml:space="preserve">1452 </w:t>
      </w:r>
      <w:r w:rsidR="00B150F7">
        <w:t xml:space="preserve">MHz </w:t>
      </w:r>
      <w:r w:rsidRPr="00CD6FD5">
        <w:rPr>
          <w:rFonts w:cs="Arial"/>
        </w:rPr>
        <w:t>and 1492</w:t>
      </w:r>
      <w:r w:rsidR="00025A1F" w:rsidRPr="00CD6FD5">
        <w:rPr>
          <w:rFonts w:cs="Arial"/>
        </w:rPr>
        <w:t>-</w:t>
      </w:r>
      <w:r w:rsidRPr="00CD6FD5">
        <w:rPr>
          <w:rFonts w:cs="Arial"/>
        </w:rPr>
        <w:t>1517</w:t>
      </w:r>
      <w:r w:rsidR="00B150F7">
        <w:t xml:space="preserve"> </w:t>
      </w:r>
      <w:r w:rsidR="00B150F7">
        <w:lastRenderedPageBreak/>
        <w:t>MHz</w:t>
      </w:r>
      <w:r w:rsidRPr="00CD6FD5">
        <w:rPr>
          <w:rFonts w:cs="Arial"/>
        </w:rPr>
        <w:t xml:space="preserve"> for FS</w:t>
      </w:r>
      <w:r w:rsidR="0032226C" w:rsidRPr="00CD6FD5">
        <w:rPr>
          <w:rFonts w:cs="Arial"/>
        </w:rPr>
        <w:t xml:space="preserve"> </w:t>
      </w:r>
      <w:r w:rsidRPr="00CD6FD5">
        <w:rPr>
          <w:rFonts w:cs="Arial"/>
        </w:rPr>
        <w:t>is reported by one responding administration(Slovenia), while a consultation in the 1.4 GHz range is indicated by Ireland (one other administration).</w:t>
      </w:r>
    </w:p>
    <w:p w14:paraId="7D203424" w14:textId="08223FD1" w:rsidR="008B2E65" w:rsidRPr="00CD6FD5" w:rsidRDefault="008B2E65" w:rsidP="008B2E65">
      <w:pPr>
        <w:rPr>
          <w:rFonts w:cs="Arial"/>
        </w:rPr>
      </w:pPr>
      <w:r w:rsidRPr="00CD6FD5">
        <w:rPr>
          <w:rFonts w:cs="Arial"/>
        </w:rPr>
        <w:t>In sub-band 1350-1375 paired with 1492-1517</w:t>
      </w:r>
      <w:r w:rsidR="004B5555">
        <w:t xml:space="preserve"> </w:t>
      </w:r>
      <w:r w:rsidRPr="00CD6FD5">
        <w:rPr>
          <w:rFonts w:cs="Arial"/>
        </w:rPr>
        <w:t>MHz, intention to decrease is declared by (Croatia and Ireland) while reallocation in the range is anticipated by Latvia</w:t>
      </w:r>
      <w:r w:rsidR="00B501E1" w:rsidRPr="00CD6FD5">
        <w:rPr>
          <w:rFonts w:cs="Arial"/>
        </w:rPr>
        <w:t xml:space="preserve"> and</w:t>
      </w:r>
      <w:r w:rsidRPr="00CD6FD5">
        <w:rPr>
          <w:rFonts w:cs="Arial"/>
        </w:rPr>
        <w:t xml:space="preserve"> Norway.</w:t>
      </w:r>
    </w:p>
    <w:p w14:paraId="577D5232" w14:textId="77777777" w:rsidR="008B2E65" w:rsidRPr="00CD6FD5" w:rsidRDefault="008B2E65" w:rsidP="008B2E65">
      <w:pPr>
        <w:rPr>
          <w:rFonts w:cs="Arial"/>
        </w:rPr>
      </w:pPr>
      <w:r w:rsidRPr="00CD6FD5">
        <w:rPr>
          <w:rFonts w:cs="Arial"/>
        </w:rPr>
        <w:t>Possible growth in the 1518-1530 MHz subrange is indicated by Slovenia.</w:t>
      </w:r>
    </w:p>
    <w:p w14:paraId="7DC73196" w14:textId="338C2C47" w:rsidR="008B2E65" w:rsidRPr="00CD6FD5" w:rsidRDefault="008B2E65" w:rsidP="008B2E65">
      <w:pPr>
        <w:rPr>
          <w:rFonts w:cs="Arial"/>
        </w:rPr>
      </w:pPr>
      <w:r w:rsidRPr="00CD6FD5">
        <w:rPr>
          <w:rFonts w:cs="Arial"/>
        </w:rPr>
        <w:t xml:space="preserve">The number of active links reported is indicated in </w:t>
      </w:r>
      <w:r w:rsidR="00AB025C" w:rsidRPr="00CD6FD5">
        <w:rPr>
          <w:rFonts w:cs="Arial"/>
        </w:rPr>
        <w:fldChar w:fldCharType="begin"/>
      </w:r>
      <w:r w:rsidR="00AB025C" w:rsidRPr="00CD6FD5">
        <w:rPr>
          <w:rFonts w:cs="Arial"/>
        </w:rPr>
        <w:instrText xml:space="preserve"> REF _Ref123736459 \h </w:instrText>
      </w:r>
      <w:r w:rsidR="00AB025C" w:rsidRPr="00CD6FD5">
        <w:rPr>
          <w:rFonts w:cs="Arial"/>
        </w:rPr>
      </w:r>
      <w:r w:rsidR="00AB025C" w:rsidRPr="00CD6FD5">
        <w:rPr>
          <w:rFonts w:cs="Arial"/>
        </w:rPr>
        <w:fldChar w:fldCharType="separate"/>
      </w:r>
      <w:r w:rsidR="00AB025C" w:rsidRPr="00CD6FD5">
        <w:t xml:space="preserve">Table </w:t>
      </w:r>
      <w:r w:rsidR="00AB025C" w:rsidRPr="00CD6FD5">
        <w:rPr>
          <w:noProof/>
        </w:rPr>
        <w:t>4</w:t>
      </w:r>
      <w:r w:rsidR="00AB025C" w:rsidRPr="00CD6FD5">
        <w:rPr>
          <w:rFonts w:cs="Arial"/>
        </w:rPr>
        <w:fldChar w:fldCharType="end"/>
      </w:r>
      <w:r w:rsidRPr="00CD6FD5">
        <w:rPr>
          <w:rFonts w:cs="Arial"/>
        </w:rPr>
        <w:t xml:space="preserve">, while trend can be seen in </w:t>
      </w:r>
      <w:r w:rsidR="00C22A55" w:rsidRPr="00CD6FD5">
        <w:rPr>
          <w:rFonts w:cs="Arial"/>
        </w:rPr>
        <w:fldChar w:fldCharType="begin"/>
      </w:r>
      <w:r w:rsidR="00C22A55" w:rsidRPr="00CD6FD5">
        <w:rPr>
          <w:rFonts w:cs="Arial"/>
        </w:rPr>
        <w:instrText xml:space="preserve"> REF _Ref123735959 \h </w:instrText>
      </w:r>
      <w:r w:rsidR="00C22A55" w:rsidRPr="00CD6FD5">
        <w:rPr>
          <w:rFonts w:cs="Arial"/>
        </w:rPr>
      </w:r>
      <w:r w:rsidR="00C22A55" w:rsidRPr="00CD6FD5">
        <w:rPr>
          <w:rFonts w:cs="Arial"/>
        </w:rPr>
        <w:fldChar w:fldCharType="separate"/>
      </w:r>
      <w:r w:rsidR="00C22A55" w:rsidRPr="00CD6FD5">
        <w:t xml:space="preserve">Figure </w:t>
      </w:r>
      <w:r w:rsidR="00C22A55" w:rsidRPr="00CD6FD5">
        <w:rPr>
          <w:noProof/>
        </w:rPr>
        <w:t>27</w:t>
      </w:r>
      <w:r w:rsidR="00C22A55" w:rsidRPr="00CD6FD5">
        <w:rPr>
          <w:rFonts w:cs="Arial"/>
        </w:rPr>
        <w:fldChar w:fldCharType="end"/>
      </w:r>
      <w:r w:rsidRPr="00CD6FD5">
        <w:rPr>
          <w:rFonts w:cs="Arial"/>
        </w:rPr>
        <w:t>.</w:t>
      </w:r>
    </w:p>
    <w:p w14:paraId="5DC63722" w14:textId="4869A9CE" w:rsidR="008B2E65" w:rsidRPr="00CD6FD5" w:rsidRDefault="008B2E65" w:rsidP="003A2F24">
      <w:pPr>
        <w:pStyle w:val="Caption"/>
        <w:rPr>
          <w:lang w:val="en-GB"/>
        </w:rPr>
      </w:pPr>
      <w:bookmarkStart w:id="2120" w:name="_Ref123736459"/>
      <w:r w:rsidRPr="00CD6FD5">
        <w:rPr>
          <w:lang w:val="en-GB"/>
        </w:rPr>
        <w:t xml:space="preserve">Table </w:t>
      </w:r>
      <w:r w:rsidRPr="00CD6FD5">
        <w:rPr>
          <w:lang w:val="en-GB"/>
        </w:rPr>
        <w:fldChar w:fldCharType="begin"/>
      </w:r>
      <w:r w:rsidRPr="00CD6FD5">
        <w:rPr>
          <w:lang w:val="en-GB"/>
        </w:rPr>
        <w:instrText xml:space="preserve"> SEQ Table \* ARABIC </w:instrText>
      </w:r>
      <w:r w:rsidRPr="00CD6FD5">
        <w:rPr>
          <w:lang w:val="en-GB"/>
        </w:rPr>
        <w:fldChar w:fldCharType="separate"/>
      </w:r>
      <w:r w:rsidR="00493D80">
        <w:rPr>
          <w:noProof/>
          <w:lang w:val="en-GB"/>
        </w:rPr>
        <w:t>4</w:t>
      </w:r>
      <w:r w:rsidRPr="00CD6FD5">
        <w:rPr>
          <w:noProof/>
          <w:lang w:val="en-GB"/>
        </w:rPr>
        <w:fldChar w:fldCharType="end"/>
      </w:r>
      <w:bookmarkEnd w:id="2120"/>
      <w:r w:rsidRPr="00CD6FD5">
        <w:rPr>
          <w:lang w:val="en-GB"/>
        </w:rPr>
        <w:t>: Number of active links operating in RF range below 2 GHz</w:t>
      </w:r>
    </w:p>
    <w:tbl>
      <w:tblPr>
        <w:tblStyle w:val="ECCTable-redheader"/>
        <w:tblW w:w="5000" w:type="pct"/>
        <w:tblInd w:w="0" w:type="dxa"/>
        <w:tblLook w:val="04A0" w:firstRow="1" w:lastRow="0" w:firstColumn="1" w:lastColumn="0" w:noHBand="0" w:noVBand="1"/>
      </w:tblPr>
      <w:tblGrid>
        <w:gridCol w:w="1130"/>
        <w:gridCol w:w="1700"/>
        <w:gridCol w:w="2276"/>
        <w:gridCol w:w="2120"/>
        <w:gridCol w:w="2403"/>
      </w:tblGrid>
      <w:tr w:rsidR="008B2E65" w:rsidRPr="00CD6FD5" w14:paraId="55CD4C4E" w14:textId="77777777" w:rsidTr="00CD4E09">
        <w:trPr>
          <w:cnfStyle w:val="100000000000" w:firstRow="1" w:lastRow="0" w:firstColumn="0" w:lastColumn="0" w:oddVBand="0" w:evenVBand="0" w:oddHBand="0" w:evenHBand="0" w:firstRowFirstColumn="0" w:firstRowLastColumn="0" w:lastRowFirstColumn="0" w:lastRowLastColumn="0"/>
        </w:trPr>
        <w:tc>
          <w:tcPr>
            <w:tcW w:w="586" w:type="pct"/>
          </w:tcPr>
          <w:p w14:paraId="183E0612" w14:textId="77777777" w:rsidR="008B2E65" w:rsidRPr="00CD6FD5" w:rsidRDefault="008B2E65" w:rsidP="006834FC">
            <w:pPr>
              <w:pStyle w:val="ECCTableHeaderwhitefont"/>
              <w:rPr>
                <w:rFonts w:cs="Arial"/>
              </w:rPr>
            </w:pPr>
            <w:r w:rsidRPr="00CD6FD5">
              <w:rPr>
                <w:rFonts w:cs="Arial"/>
              </w:rPr>
              <w:t>Year</w:t>
            </w:r>
          </w:p>
        </w:tc>
        <w:tc>
          <w:tcPr>
            <w:tcW w:w="883" w:type="pct"/>
          </w:tcPr>
          <w:p w14:paraId="1E7B978A" w14:textId="77777777" w:rsidR="008B2E65" w:rsidRPr="00CD6FD5" w:rsidRDefault="008B2E65" w:rsidP="006834FC">
            <w:pPr>
              <w:pStyle w:val="ECCTableHeaderwhitefont"/>
              <w:rPr>
                <w:rFonts w:cs="Arial"/>
              </w:rPr>
            </w:pPr>
            <w:r w:rsidRPr="00CD6FD5">
              <w:rPr>
                <w:rFonts w:cs="Arial"/>
              </w:rPr>
              <w:t>P-P total</w:t>
            </w:r>
          </w:p>
        </w:tc>
        <w:tc>
          <w:tcPr>
            <w:tcW w:w="1182" w:type="pct"/>
          </w:tcPr>
          <w:p w14:paraId="0671490D" w14:textId="77777777" w:rsidR="008B2E65" w:rsidRPr="00CD6FD5" w:rsidRDefault="008B2E65" w:rsidP="006834FC">
            <w:pPr>
              <w:pStyle w:val="ECCTableHeaderwhitefont"/>
              <w:rPr>
                <w:rFonts w:cs="Arial"/>
              </w:rPr>
            </w:pPr>
            <w:r w:rsidRPr="00CD6FD5">
              <w:rPr>
                <w:rFonts w:cs="Arial"/>
              </w:rPr>
              <w:t>PP (same admins)</w:t>
            </w:r>
          </w:p>
        </w:tc>
        <w:tc>
          <w:tcPr>
            <w:tcW w:w="1101" w:type="pct"/>
          </w:tcPr>
          <w:p w14:paraId="430C28E0" w14:textId="77777777" w:rsidR="008B2E65" w:rsidRPr="00CD6FD5" w:rsidRDefault="008B2E65" w:rsidP="006834FC">
            <w:pPr>
              <w:pStyle w:val="ECCTableHeaderwhitefont"/>
              <w:rPr>
                <w:rFonts w:cs="Arial"/>
              </w:rPr>
            </w:pPr>
            <w:r w:rsidRPr="00CD6FD5">
              <w:rPr>
                <w:rFonts w:cs="Arial"/>
              </w:rPr>
              <w:t>P-P (unidirectional)</w:t>
            </w:r>
          </w:p>
        </w:tc>
        <w:tc>
          <w:tcPr>
            <w:tcW w:w="1248" w:type="pct"/>
          </w:tcPr>
          <w:p w14:paraId="4488F935" w14:textId="77777777" w:rsidR="008B2E65" w:rsidRPr="00CD6FD5" w:rsidRDefault="008B2E65" w:rsidP="006834FC">
            <w:pPr>
              <w:pStyle w:val="ECCTableHeaderwhitefont"/>
              <w:rPr>
                <w:rFonts w:cs="Arial"/>
              </w:rPr>
            </w:pPr>
            <w:r w:rsidRPr="00CD6FD5">
              <w:rPr>
                <w:rFonts w:cs="Arial"/>
              </w:rPr>
              <w:t>P-MP Central Stations</w:t>
            </w:r>
          </w:p>
        </w:tc>
      </w:tr>
      <w:tr w:rsidR="008B2E65" w:rsidRPr="00CD6FD5" w14:paraId="1BA023C5" w14:textId="77777777" w:rsidTr="00CD4E09">
        <w:trPr>
          <w:trHeight w:val="265"/>
        </w:trPr>
        <w:tc>
          <w:tcPr>
            <w:tcW w:w="586" w:type="pct"/>
            <w:vAlign w:val="top"/>
          </w:tcPr>
          <w:p w14:paraId="3FF53550" w14:textId="77777777" w:rsidR="008B2E65" w:rsidRPr="00CD6FD5" w:rsidRDefault="008B2E65" w:rsidP="008B2E65">
            <w:pPr>
              <w:pStyle w:val="ECCTabletext"/>
              <w:rPr>
                <w:rFonts w:cs="Arial"/>
              </w:rPr>
            </w:pPr>
            <w:r w:rsidRPr="00CD6FD5">
              <w:rPr>
                <w:rFonts w:cs="Arial"/>
              </w:rPr>
              <w:t>2010</w:t>
            </w:r>
          </w:p>
        </w:tc>
        <w:tc>
          <w:tcPr>
            <w:tcW w:w="883" w:type="pct"/>
            <w:vAlign w:val="top"/>
          </w:tcPr>
          <w:p w14:paraId="3D0B03E5" w14:textId="77777777" w:rsidR="008B2E65" w:rsidRPr="00CD6FD5" w:rsidRDefault="008B2E65" w:rsidP="008B2E65">
            <w:pPr>
              <w:pStyle w:val="ECCTabletext"/>
              <w:rPr>
                <w:rFonts w:cs="Arial"/>
              </w:rPr>
            </w:pPr>
            <w:r w:rsidRPr="00CD6FD5">
              <w:rPr>
                <w:rFonts w:cs="Arial"/>
              </w:rPr>
              <w:t>4655</w:t>
            </w:r>
          </w:p>
        </w:tc>
        <w:tc>
          <w:tcPr>
            <w:tcW w:w="1182" w:type="pct"/>
          </w:tcPr>
          <w:p w14:paraId="6AA14D1E" w14:textId="77777777" w:rsidR="008B2E65" w:rsidRPr="00CD6FD5" w:rsidRDefault="008B2E65" w:rsidP="008B2E65">
            <w:pPr>
              <w:pStyle w:val="ECCTabletext"/>
              <w:rPr>
                <w:rFonts w:cs="Arial"/>
              </w:rPr>
            </w:pPr>
          </w:p>
        </w:tc>
        <w:tc>
          <w:tcPr>
            <w:tcW w:w="1101" w:type="pct"/>
            <w:vAlign w:val="top"/>
          </w:tcPr>
          <w:p w14:paraId="49186B70" w14:textId="77777777" w:rsidR="008B2E65" w:rsidRPr="00CD6FD5" w:rsidRDefault="008B2E65" w:rsidP="008B2E65">
            <w:pPr>
              <w:pStyle w:val="ECCTabletext"/>
              <w:rPr>
                <w:rFonts w:cs="Arial"/>
              </w:rPr>
            </w:pPr>
            <w:r w:rsidRPr="00CD6FD5">
              <w:rPr>
                <w:rFonts w:cs="Arial"/>
              </w:rPr>
              <w:t>2291</w:t>
            </w:r>
          </w:p>
        </w:tc>
        <w:tc>
          <w:tcPr>
            <w:tcW w:w="1248" w:type="pct"/>
            <w:vAlign w:val="top"/>
          </w:tcPr>
          <w:p w14:paraId="48DE84F9" w14:textId="77777777" w:rsidR="008B2E65" w:rsidRPr="00CD6FD5" w:rsidRDefault="008B2E65" w:rsidP="008B2E65">
            <w:pPr>
              <w:pStyle w:val="ECCTabletext"/>
              <w:rPr>
                <w:rFonts w:cs="Arial"/>
              </w:rPr>
            </w:pPr>
            <w:r w:rsidRPr="00CD6FD5">
              <w:rPr>
                <w:rFonts w:cs="Arial"/>
              </w:rPr>
              <w:t>154</w:t>
            </w:r>
          </w:p>
        </w:tc>
      </w:tr>
      <w:tr w:rsidR="008B2E65" w:rsidRPr="00CD6FD5" w14:paraId="5D7A88F1" w14:textId="77777777" w:rsidTr="00CD4E09">
        <w:trPr>
          <w:trHeight w:val="265"/>
        </w:trPr>
        <w:tc>
          <w:tcPr>
            <w:tcW w:w="586" w:type="pct"/>
            <w:vAlign w:val="top"/>
          </w:tcPr>
          <w:p w14:paraId="6988F1D7" w14:textId="77777777" w:rsidR="008B2E65" w:rsidRPr="00CD6FD5" w:rsidRDefault="008B2E65" w:rsidP="008B2E65">
            <w:pPr>
              <w:pStyle w:val="ECCTabletext"/>
              <w:rPr>
                <w:rFonts w:cs="Arial"/>
              </w:rPr>
            </w:pPr>
            <w:r w:rsidRPr="00CD6FD5">
              <w:rPr>
                <w:rFonts w:cs="Arial"/>
              </w:rPr>
              <w:t>2016</w:t>
            </w:r>
          </w:p>
        </w:tc>
        <w:tc>
          <w:tcPr>
            <w:tcW w:w="883" w:type="pct"/>
            <w:vAlign w:val="top"/>
          </w:tcPr>
          <w:p w14:paraId="45B2A490" w14:textId="77777777" w:rsidR="008B2E65" w:rsidRPr="00CD6FD5" w:rsidRDefault="008B2E65" w:rsidP="008B2E65">
            <w:pPr>
              <w:pStyle w:val="ECCTabletext"/>
              <w:rPr>
                <w:rFonts w:cs="Arial"/>
              </w:rPr>
            </w:pPr>
            <w:r w:rsidRPr="00CD6FD5">
              <w:rPr>
                <w:rFonts w:cs="Arial"/>
              </w:rPr>
              <w:t>3998</w:t>
            </w:r>
          </w:p>
        </w:tc>
        <w:tc>
          <w:tcPr>
            <w:tcW w:w="1182" w:type="pct"/>
          </w:tcPr>
          <w:p w14:paraId="716011E2" w14:textId="04D017B6" w:rsidR="008B2E65" w:rsidRPr="00CD6FD5" w:rsidRDefault="008B2E65" w:rsidP="008B2E65">
            <w:pPr>
              <w:pStyle w:val="ECCTabletext"/>
              <w:rPr>
                <w:rFonts w:cs="Arial"/>
              </w:rPr>
            </w:pPr>
            <w:r w:rsidRPr="00CD6FD5">
              <w:rPr>
                <w:rFonts w:cs="Arial"/>
              </w:rPr>
              <w:t xml:space="preserve">3367 </w:t>
            </w:r>
            <w:r w:rsidR="00B45FC0" w:rsidRPr="00CD6FD5">
              <w:rPr>
                <w:rFonts w:cs="Arial"/>
              </w:rPr>
              <w:t>(Note 1)</w:t>
            </w:r>
          </w:p>
        </w:tc>
        <w:tc>
          <w:tcPr>
            <w:tcW w:w="1101" w:type="pct"/>
            <w:vAlign w:val="top"/>
          </w:tcPr>
          <w:p w14:paraId="0D9B08AF" w14:textId="77777777" w:rsidR="008B2E65" w:rsidRPr="00CD6FD5" w:rsidRDefault="008B2E65" w:rsidP="008B2E65">
            <w:pPr>
              <w:pStyle w:val="ECCTabletext"/>
              <w:rPr>
                <w:rFonts w:cs="Arial"/>
              </w:rPr>
            </w:pPr>
            <w:r w:rsidRPr="00CD6FD5">
              <w:rPr>
                <w:rFonts w:cs="Arial"/>
              </w:rPr>
              <w:t>908</w:t>
            </w:r>
          </w:p>
        </w:tc>
        <w:tc>
          <w:tcPr>
            <w:tcW w:w="1248" w:type="pct"/>
            <w:vAlign w:val="top"/>
          </w:tcPr>
          <w:p w14:paraId="0FA8E58A" w14:textId="77777777" w:rsidR="008B2E65" w:rsidRPr="00CD6FD5" w:rsidRDefault="008B2E65" w:rsidP="008B2E65">
            <w:pPr>
              <w:pStyle w:val="ECCTabletext"/>
              <w:rPr>
                <w:rFonts w:cs="Arial"/>
              </w:rPr>
            </w:pPr>
            <w:r w:rsidRPr="00CD6FD5">
              <w:rPr>
                <w:rFonts w:cs="Arial"/>
              </w:rPr>
              <w:t>44</w:t>
            </w:r>
          </w:p>
        </w:tc>
      </w:tr>
      <w:tr w:rsidR="008B2E65" w:rsidRPr="00CD6FD5" w14:paraId="5981458E" w14:textId="77777777" w:rsidTr="00CD4E09">
        <w:trPr>
          <w:trHeight w:val="265"/>
        </w:trPr>
        <w:tc>
          <w:tcPr>
            <w:tcW w:w="586" w:type="pct"/>
            <w:vAlign w:val="top"/>
          </w:tcPr>
          <w:p w14:paraId="40E46D07" w14:textId="77777777" w:rsidR="008B2E65" w:rsidRPr="00CD6FD5" w:rsidRDefault="008B2E65" w:rsidP="008B2E65">
            <w:pPr>
              <w:pStyle w:val="ECCTabletext"/>
              <w:rPr>
                <w:rFonts w:cs="Arial"/>
              </w:rPr>
            </w:pPr>
            <w:r w:rsidRPr="00CD6FD5">
              <w:rPr>
                <w:rFonts w:cs="Arial"/>
              </w:rPr>
              <w:t>2021</w:t>
            </w:r>
          </w:p>
        </w:tc>
        <w:tc>
          <w:tcPr>
            <w:tcW w:w="883" w:type="pct"/>
            <w:vAlign w:val="top"/>
          </w:tcPr>
          <w:p w14:paraId="16377977" w14:textId="77777777" w:rsidR="008B2E65" w:rsidRPr="00CD6FD5" w:rsidRDefault="008B2E65" w:rsidP="008B2E65">
            <w:pPr>
              <w:pStyle w:val="ECCTabletext"/>
              <w:rPr>
                <w:rFonts w:cs="Arial"/>
              </w:rPr>
            </w:pPr>
            <w:r w:rsidRPr="00CD6FD5">
              <w:rPr>
                <w:rFonts w:cs="Arial"/>
              </w:rPr>
              <w:t>2969</w:t>
            </w:r>
          </w:p>
        </w:tc>
        <w:tc>
          <w:tcPr>
            <w:tcW w:w="1182" w:type="pct"/>
          </w:tcPr>
          <w:p w14:paraId="693B8E7D" w14:textId="3E2A5C3C" w:rsidR="008B2E65" w:rsidRPr="00CD6FD5" w:rsidRDefault="008B2E65" w:rsidP="008B2E65">
            <w:pPr>
              <w:pStyle w:val="ECCTabletext"/>
              <w:rPr>
                <w:rFonts w:cs="Arial"/>
              </w:rPr>
            </w:pPr>
            <w:r w:rsidRPr="00CD6FD5">
              <w:rPr>
                <w:rFonts w:cs="Arial"/>
              </w:rPr>
              <w:t xml:space="preserve">2907 </w:t>
            </w:r>
            <w:r w:rsidR="00B45FC0" w:rsidRPr="00CD6FD5">
              <w:rPr>
                <w:rFonts w:cs="Arial"/>
              </w:rPr>
              <w:t>(Note 2)</w:t>
            </w:r>
          </w:p>
        </w:tc>
        <w:tc>
          <w:tcPr>
            <w:tcW w:w="1101" w:type="pct"/>
            <w:vAlign w:val="top"/>
          </w:tcPr>
          <w:p w14:paraId="2CD63D75" w14:textId="77777777" w:rsidR="008B2E65" w:rsidRPr="00CD6FD5" w:rsidRDefault="008B2E65" w:rsidP="008B2E65">
            <w:pPr>
              <w:pStyle w:val="ECCTabletext"/>
              <w:rPr>
                <w:rFonts w:cs="Arial"/>
              </w:rPr>
            </w:pPr>
            <w:r w:rsidRPr="00CD6FD5">
              <w:rPr>
                <w:rFonts w:cs="Arial"/>
              </w:rPr>
              <w:t>295</w:t>
            </w:r>
          </w:p>
        </w:tc>
        <w:tc>
          <w:tcPr>
            <w:tcW w:w="1248" w:type="pct"/>
            <w:vAlign w:val="top"/>
          </w:tcPr>
          <w:p w14:paraId="3200887F" w14:textId="77777777" w:rsidR="008B2E65" w:rsidRPr="00CD6FD5" w:rsidRDefault="008B2E65" w:rsidP="008B2E65">
            <w:pPr>
              <w:pStyle w:val="ECCTabletext"/>
              <w:rPr>
                <w:rFonts w:cs="Arial"/>
              </w:rPr>
            </w:pPr>
            <w:r w:rsidRPr="00CD6FD5">
              <w:rPr>
                <w:rFonts w:cs="Arial"/>
              </w:rPr>
              <w:t>41</w:t>
            </w:r>
          </w:p>
        </w:tc>
      </w:tr>
      <w:tr w:rsidR="008B2E65" w:rsidRPr="00CD6FD5" w14:paraId="05F68186" w14:textId="77777777" w:rsidTr="00CD4E09">
        <w:trPr>
          <w:trHeight w:val="265"/>
        </w:trPr>
        <w:tc>
          <w:tcPr>
            <w:tcW w:w="5000" w:type="pct"/>
            <w:gridSpan w:val="5"/>
          </w:tcPr>
          <w:p w14:paraId="4F56351F" w14:textId="35C36CB6" w:rsidR="008B2E65" w:rsidRPr="00CD6FD5" w:rsidRDefault="00B501E1" w:rsidP="00B501E1">
            <w:pPr>
              <w:pStyle w:val="ECCTablenote"/>
            </w:pPr>
            <w:r w:rsidRPr="00CD6FD5">
              <w:t xml:space="preserve">Note 1: </w:t>
            </w:r>
            <w:r w:rsidR="008B2E65" w:rsidRPr="00CD6FD5">
              <w:t>2016 data for administrations responding both 2016 and 2021 questionnaires</w:t>
            </w:r>
          </w:p>
          <w:p w14:paraId="3940CC9D" w14:textId="5C110B2F" w:rsidR="008B2E65" w:rsidRPr="00CD6FD5" w:rsidRDefault="00B45FC0" w:rsidP="00B501E1">
            <w:pPr>
              <w:pStyle w:val="ECCTablenote"/>
            </w:pPr>
            <w:r w:rsidRPr="00CD6FD5">
              <w:t>Note 2</w:t>
            </w:r>
            <w:r w:rsidR="00B501E1" w:rsidRPr="00CD6FD5">
              <w:t>:</w:t>
            </w:r>
            <w:r w:rsidR="008B2E65" w:rsidRPr="00CD6FD5">
              <w:t xml:space="preserve"> 2021 data for administrations responding both 2016 and 2021 questionnaires</w:t>
            </w:r>
          </w:p>
        </w:tc>
      </w:tr>
    </w:tbl>
    <w:p w14:paraId="5CD3A707" w14:textId="77777777" w:rsidR="008B2E65" w:rsidRPr="00CD6FD5" w:rsidRDefault="008B2E65" w:rsidP="008B2E65">
      <w:pPr>
        <w:rPr>
          <w:rFonts w:cs="Arial"/>
        </w:rPr>
      </w:pPr>
    </w:p>
    <w:p w14:paraId="3EBB9DF8" w14:textId="77777777" w:rsidR="008B2E65" w:rsidRPr="00CD6FD5" w:rsidRDefault="008B2E65" w:rsidP="00B4584F">
      <w:pPr>
        <w:jc w:val="center"/>
        <w:rPr>
          <w:rFonts w:cs="Arial"/>
        </w:rPr>
      </w:pPr>
      <w:r w:rsidRPr="00CD6FD5">
        <w:rPr>
          <w:rFonts w:cs="Arial"/>
          <w:noProof/>
        </w:rPr>
        <w:drawing>
          <wp:inline distT="0" distB="0" distL="0" distR="0" wp14:anchorId="27639E71" wp14:editId="6F1D6EE1">
            <wp:extent cx="3806798" cy="25626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06798" cy="2562629"/>
                    </a:xfrm>
                    <a:prstGeom prst="rect">
                      <a:avLst/>
                    </a:prstGeom>
                    <a:noFill/>
                    <a:ln>
                      <a:noFill/>
                    </a:ln>
                  </pic:spPr>
                </pic:pic>
              </a:graphicData>
            </a:graphic>
          </wp:inline>
        </w:drawing>
      </w:r>
    </w:p>
    <w:p w14:paraId="3EA8188C" w14:textId="0C4523AA" w:rsidR="008B2E65" w:rsidRPr="00CD6FD5" w:rsidRDefault="003A2F24" w:rsidP="003A2F24">
      <w:pPr>
        <w:pStyle w:val="Caption"/>
        <w:rPr>
          <w:rFonts w:cs="Arial"/>
          <w:lang w:val="en-GB"/>
        </w:rPr>
      </w:pPr>
      <w:bookmarkStart w:id="2121" w:name="_Ref123735959"/>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lang w:val="en-GB"/>
        </w:rPr>
        <w:fldChar w:fldCharType="separate"/>
      </w:r>
      <w:r w:rsidR="00493D80">
        <w:rPr>
          <w:noProof/>
          <w:lang w:val="en-GB"/>
        </w:rPr>
        <w:t>27</w:t>
      </w:r>
      <w:r w:rsidRPr="00CD6FD5">
        <w:rPr>
          <w:noProof/>
          <w:lang w:val="en-GB"/>
        </w:rPr>
        <w:fldChar w:fldCharType="end"/>
      </w:r>
      <w:bookmarkEnd w:id="2121"/>
      <w:r w:rsidR="008B2E65" w:rsidRPr="00CD6FD5">
        <w:rPr>
          <w:rFonts w:cs="Arial"/>
          <w:lang w:val="en-GB"/>
        </w:rPr>
        <w:t>: Trends for the P-P links in the band below 2000 MHz in CEPT</w:t>
      </w:r>
    </w:p>
    <w:p w14:paraId="2F464495" w14:textId="77777777" w:rsidR="008B2E65" w:rsidRPr="00CD6FD5" w:rsidRDefault="008B2E65" w:rsidP="008B2E65">
      <w:pPr>
        <w:rPr>
          <w:rFonts w:cs="Arial"/>
        </w:rPr>
      </w:pPr>
      <w:r w:rsidRPr="00CD6FD5">
        <w:rPr>
          <w:rFonts w:cs="Arial"/>
        </w:rPr>
        <w:t>Hop length: 95% percentile of “typical” length is about 30 km in different sub-ranges (10 for those indicated as “minimum”) 70 km is the 50% percentile of the “maximum” indication.</w:t>
      </w:r>
    </w:p>
    <w:p w14:paraId="35C1C3B3" w14:textId="0341597D" w:rsidR="008B2E65" w:rsidRPr="00B207AF" w:rsidRDefault="00252CF8" w:rsidP="00203825">
      <w:pPr>
        <w:pStyle w:val="ECCAnnexheading2"/>
        <w:rPr>
          <w:lang w:val="en-GB"/>
        </w:rPr>
      </w:pPr>
      <w:r w:rsidRPr="00B207AF">
        <w:rPr>
          <w:lang w:val="en-GB"/>
        </w:rPr>
        <w:t xml:space="preserve">  </w:t>
      </w:r>
      <w:bookmarkStart w:id="2122" w:name="_Toc142915830"/>
      <w:r w:rsidR="008B2E65" w:rsidRPr="00B207AF">
        <w:rPr>
          <w:lang w:val="en-GB"/>
        </w:rPr>
        <w:t>2.025-2.4 GHz band</w:t>
      </w:r>
      <w:bookmarkEnd w:id="2122"/>
    </w:p>
    <w:p w14:paraId="657D6D03" w14:textId="77777777" w:rsidR="008B2E65" w:rsidRPr="00CD6FD5" w:rsidRDefault="008B2E65" w:rsidP="008B2E65">
      <w:pPr>
        <w:rPr>
          <w:rFonts w:cs="Arial"/>
        </w:rPr>
      </w:pPr>
      <w:r w:rsidRPr="00CD6FD5">
        <w:rPr>
          <w:rFonts w:cs="Arial"/>
        </w:rPr>
        <w:t>This frequency range is available for many applications, mostly related to mobile service (including ENG/OB) and MSS.</w:t>
      </w:r>
    </w:p>
    <w:p w14:paraId="17CBF4C4" w14:textId="6F8A0711" w:rsidR="008B2E65" w:rsidRPr="00CD6FD5" w:rsidRDefault="008B2E65" w:rsidP="008B2E65">
      <w:pPr>
        <w:rPr>
          <w:rFonts w:cs="Arial"/>
        </w:rPr>
      </w:pPr>
      <w:r w:rsidRPr="00CD6FD5">
        <w:rPr>
          <w:rFonts w:cs="Arial"/>
        </w:rPr>
        <w:t>The harmonised 2025-2110 and 2200-2290 MHz is described in Recommendation T/R 13-01</w:t>
      </w:r>
      <w:r w:rsidR="00080F32" w:rsidRPr="00CD6FD5">
        <w:rPr>
          <w:rFonts w:cs="Arial"/>
        </w:rPr>
        <w:t>, a</w:t>
      </w:r>
      <w:r w:rsidRPr="00CD6FD5">
        <w:rPr>
          <w:rFonts w:cs="Arial"/>
        </w:rPr>
        <w:t>nnex C</w:t>
      </w:r>
      <w:r w:rsidR="00080F32" w:rsidRPr="00CD6FD5">
        <w:rPr>
          <w:rFonts w:cs="Arial"/>
        </w:rPr>
        <w:t xml:space="preserve"> </w:t>
      </w:r>
      <w:r w:rsidR="00080F32" w:rsidRPr="00CD6FD5">
        <w:rPr>
          <w:rFonts w:cs="Arial"/>
        </w:rPr>
        <w:fldChar w:fldCharType="begin"/>
      </w:r>
      <w:r w:rsidR="00080F32" w:rsidRPr="00CD6FD5">
        <w:rPr>
          <w:rFonts w:cs="Arial"/>
        </w:rPr>
        <w:instrText xml:space="preserve"> REF _Ref123808279 \r \h </w:instrText>
      </w:r>
      <w:r w:rsidR="00080F32" w:rsidRPr="00CD6FD5">
        <w:rPr>
          <w:rFonts w:cs="Arial"/>
        </w:rPr>
      </w:r>
      <w:r w:rsidR="00080F32" w:rsidRPr="00CD6FD5">
        <w:rPr>
          <w:rFonts w:cs="Arial"/>
        </w:rPr>
        <w:fldChar w:fldCharType="separate"/>
      </w:r>
      <w:r w:rsidR="00493D80">
        <w:rPr>
          <w:rFonts w:cs="Arial"/>
        </w:rPr>
        <w:t>[63]</w:t>
      </w:r>
      <w:r w:rsidR="00080F32" w:rsidRPr="00CD6FD5">
        <w:rPr>
          <w:rFonts w:cs="Arial"/>
        </w:rPr>
        <w:fldChar w:fldCharType="end"/>
      </w:r>
      <w:r w:rsidRPr="00CD6FD5">
        <w:rPr>
          <w:rFonts w:cs="Arial"/>
        </w:rPr>
        <w:t>, which is the most frequently referred channel plan.</w:t>
      </w:r>
    </w:p>
    <w:p w14:paraId="0679D388" w14:textId="03ED58B1" w:rsidR="008B2E65" w:rsidRPr="00CD6FD5" w:rsidRDefault="008B2E65" w:rsidP="008B2E65">
      <w:pPr>
        <w:rPr>
          <w:rFonts w:cs="Arial"/>
        </w:rPr>
      </w:pPr>
      <w:r w:rsidRPr="00CD6FD5">
        <w:rPr>
          <w:rFonts w:cs="Arial"/>
        </w:rPr>
        <w:t>Some national plans (Romania, Serbia</w:t>
      </w:r>
      <w:r w:rsidR="00B501E1" w:rsidRPr="00CD6FD5">
        <w:rPr>
          <w:rFonts w:cs="Arial"/>
        </w:rPr>
        <w:t xml:space="preserve"> and</w:t>
      </w:r>
      <w:r w:rsidRPr="00CD6FD5">
        <w:rPr>
          <w:rFonts w:cs="Arial"/>
        </w:rPr>
        <w:t xml:space="preserve"> Croatia) are indicated in this frequency range.</w:t>
      </w:r>
    </w:p>
    <w:p w14:paraId="0AB4B119" w14:textId="54BED55A" w:rsidR="008B2E65" w:rsidRPr="00CD6FD5" w:rsidRDefault="008B2E65" w:rsidP="007A40FD">
      <w:pPr>
        <w:rPr>
          <w:rFonts w:cs="Arial"/>
        </w:rPr>
      </w:pPr>
      <w:r w:rsidRPr="00CD6FD5">
        <w:rPr>
          <w:rFonts w:cs="Arial"/>
        </w:rPr>
        <w:lastRenderedPageBreak/>
        <w:t xml:space="preserve">Three sub-ranges have been indicated for FS by 2021 questionnaire; among them, the range 2025-2110 and 2200-2290 MHz is open by about 25 administrations, but used by only </w:t>
      </w:r>
      <w:r w:rsidR="00EA3F0A">
        <w:t>four</w:t>
      </w:r>
      <w:r w:rsidRPr="00CD6FD5">
        <w:rPr>
          <w:rFonts w:cs="Arial"/>
        </w:rPr>
        <w:t xml:space="preserve"> with limited density and unidirectional links.</w:t>
      </w:r>
    </w:p>
    <w:p w14:paraId="50FAB165" w14:textId="77777777" w:rsidR="008B2E65" w:rsidRPr="00CD6FD5" w:rsidRDefault="008B2E65" w:rsidP="007A40FD">
      <w:pPr>
        <w:rPr>
          <w:rFonts w:cs="Arial"/>
        </w:rPr>
      </w:pPr>
      <w:r w:rsidRPr="00CD6FD5">
        <w:rPr>
          <w:rFonts w:cs="Arial"/>
        </w:rPr>
        <w:t>About 560 P-P links have been indicated to be in operation, in addition to about 10 base stations.</w:t>
      </w:r>
    </w:p>
    <w:p w14:paraId="3C745B10" w14:textId="77777777" w:rsidR="008B2E65" w:rsidRPr="00CD6FD5" w:rsidRDefault="008B2E65" w:rsidP="007A40FD">
      <w:pPr>
        <w:rPr>
          <w:rFonts w:cs="Arial"/>
        </w:rPr>
      </w:pPr>
      <w:r w:rsidRPr="00CD6FD5">
        <w:rPr>
          <w:rFonts w:cs="Arial"/>
        </w:rPr>
        <w:t>Low capacity links are generally implemented, with a low percentage of medium capacity. Licensing regime is mostly link-by link based, with few administrations indicating possibility of block licensing (Romania, Norway, Croatia).</w:t>
      </w:r>
    </w:p>
    <w:p w14:paraId="56D659D1" w14:textId="77777777" w:rsidR="008B2E65" w:rsidRPr="00CD6FD5" w:rsidRDefault="008B2E65" w:rsidP="007A40FD">
      <w:pPr>
        <w:rPr>
          <w:rFonts w:cs="Arial"/>
        </w:rPr>
      </w:pPr>
      <w:r w:rsidRPr="00CD6FD5">
        <w:rPr>
          <w:rFonts w:cs="Arial"/>
        </w:rPr>
        <w:t>Use appears mostly for broadcasting infrastructure, ENG and defence systems are also reported.</w:t>
      </w:r>
    </w:p>
    <w:p w14:paraId="78407B11" w14:textId="77777777" w:rsidR="008B2E65" w:rsidRPr="00CD6FD5" w:rsidRDefault="008B2E65" w:rsidP="007A40FD">
      <w:pPr>
        <w:rPr>
          <w:rFonts w:cs="Arial"/>
        </w:rPr>
      </w:pPr>
      <w:r w:rsidRPr="00CD6FD5">
        <w:rPr>
          <w:rFonts w:cs="Arial"/>
        </w:rPr>
        <w:t>A trend for increased use is not indicated.</w:t>
      </w:r>
    </w:p>
    <w:p w14:paraId="5CBE3AB4" w14:textId="1255B1E0" w:rsidR="008B2E65" w:rsidRPr="00CD6FD5" w:rsidRDefault="008B2E65" w:rsidP="007A40FD">
      <w:pPr>
        <w:rPr>
          <w:rFonts w:cs="Arial"/>
        </w:rPr>
      </w:pPr>
      <w:r w:rsidRPr="00CD6FD5">
        <w:rPr>
          <w:rFonts w:cs="Arial"/>
        </w:rPr>
        <w:t>The use of this band for the fixed service seems to be stable or in reduction in almost all countries. However, the 2 GHz band (CEPT Recommendation T/R 13-01</w:t>
      </w:r>
      <w:r w:rsidR="00080F32" w:rsidRPr="00CD6FD5">
        <w:rPr>
          <w:rFonts w:cs="Arial"/>
        </w:rPr>
        <w:t>, a</w:t>
      </w:r>
      <w:r w:rsidRPr="00CD6FD5">
        <w:rPr>
          <w:rFonts w:cs="Arial"/>
        </w:rPr>
        <w:t>nnex C</w:t>
      </w:r>
      <w:r w:rsidR="00080F32" w:rsidRPr="00CD6FD5">
        <w:rPr>
          <w:rFonts w:cs="Arial"/>
        </w:rPr>
        <w:t xml:space="preserve"> </w:t>
      </w:r>
      <w:r w:rsidR="00080F32" w:rsidRPr="00CD6FD5">
        <w:rPr>
          <w:rFonts w:cs="Arial"/>
        </w:rPr>
        <w:fldChar w:fldCharType="begin"/>
      </w:r>
      <w:r w:rsidR="00080F32" w:rsidRPr="00CD6FD5">
        <w:rPr>
          <w:rFonts w:cs="Arial"/>
        </w:rPr>
        <w:instrText xml:space="preserve"> REF _Ref123808279 \r \h </w:instrText>
      </w:r>
      <w:r w:rsidR="00080F32" w:rsidRPr="00CD6FD5">
        <w:rPr>
          <w:rFonts w:cs="Arial"/>
        </w:rPr>
      </w:r>
      <w:r w:rsidR="00080F32" w:rsidRPr="00CD6FD5">
        <w:rPr>
          <w:rFonts w:cs="Arial"/>
        </w:rPr>
        <w:fldChar w:fldCharType="separate"/>
      </w:r>
      <w:r w:rsidR="00493D80">
        <w:rPr>
          <w:rFonts w:cs="Arial"/>
        </w:rPr>
        <w:t>[63]</w:t>
      </w:r>
      <w:r w:rsidR="00080F32" w:rsidRPr="00CD6FD5">
        <w:rPr>
          <w:rFonts w:cs="Arial"/>
        </w:rPr>
        <w:fldChar w:fldCharType="end"/>
      </w:r>
      <w:r w:rsidRPr="00CD6FD5">
        <w:rPr>
          <w:rFonts w:cs="Arial"/>
        </w:rPr>
        <w:t>), providing ~ 80 MHz of paired bandwidths (presently up to 5 </w:t>
      </w:r>
      <w:r w:rsidRPr="00CD6FD5">
        <w:rPr>
          <w:rFonts w:ascii="Symbol" w:eastAsia="Symbol" w:hAnsi="Symbol" w:cs="Symbol"/>
        </w:rPr>
        <w:sym w:font="Symbol" w:char="F0B4"/>
      </w:r>
      <w:r w:rsidRPr="00CD6FD5">
        <w:rPr>
          <w:rFonts w:cs="Arial"/>
        </w:rPr>
        <w:t xml:space="preserve"> 14 MHz paired channels), might be potentially suitable for NLOS backhauling applications (see section </w:t>
      </w:r>
      <w:r w:rsidRPr="00CD6FD5">
        <w:rPr>
          <w:rFonts w:cs="Arial"/>
        </w:rPr>
        <w:fldChar w:fldCharType="begin"/>
      </w:r>
      <w:r w:rsidRPr="00CD6FD5">
        <w:rPr>
          <w:rFonts w:cs="Arial"/>
        </w:rPr>
        <w:instrText xml:space="preserve"> REF _Ref501373498 \r \h  \* MERGEFORMAT </w:instrText>
      </w:r>
      <w:r w:rsidRPr="00CD6FD5">
        <w:rPr>
          <w:rFonts w:cs="Arial"/>
        </w:rPr>
      </w:r>
      <w:r w:rsidRPr="00CD6FD5">
        <w:rPr>
          <w:rFonts w:cs="Arial"/>
        </w:rPr>
        <w:fldChar w:fldCharType="separate"/>
      </w:r>
      <w:r w:rsidR="00493D80">
        <w:rPr>
          <w:rFonts w:cs="Arial"/>
        </w:rPr>
        <w:t>7.2.2</w:t>
      </w:r>
      <w:r w:rsidRPr="00CD6FD5">
        <w:rPr>
          <w:rFonts w:cs="Arial"/>
        </w:rPr>
        <w:fldChar w:fldCharType="end"/>
      </w:r>
      <w:r w:rsidRPr="00CD6FD5">
        <w:rPr>
          <w:rFonts w:cs="Arial"/>
        </w:rPr>
        <w:t>).</w:t>
      </w:r>
    </w:p>
    <w:p w14:paraId="08DEEB3A" w14:textId="77777777" w:rsidR="008B2E65" w:rsidRPr="00CD6FD5" w:rsidRDefault="008B2E65" w:rsidP="007A40FD">
      <w:pPr>
        <w:rPr>
          <w:rFonts w:cs="Arial"/>
        </w:rPr>
      </w:pPr>
      <w:r w:rsidRPr="00CD6FD5">
        <w:rPr>
          <w:rFonts w:cs="Arial"/>
        </w:rPr>
        <w:t>Hop length: it appears to be significantly long: 95% percentile of “typical” length is in the range of about 90 km in different sub-ranges; 150 km is the 50% percentile of the “maximum” indication.</w:t>
      </w:r>
    </w:p>
    <w:p w14:paraId="6AF2CFC2" w14:textId="3389373E" w:rsidR="008B2E65" w:rsidRPr="00B207AF" w:rsidRDefault="00395230" w:rsidP="00203825">
      <w:pPr>
        <w:pStyle w:val="ECCAnnexheading2"/>
        <w:rPr>
          <w:rFonts w:cs="Arial"/>
          <w:lang w:val="en-GB"/>
        </w:rPr>
      </w:pPr>
      <w:r w:rsidRPr="00B207AF">
        <w:rPr>
          <w:rFonts w:cs="Arial"/>
          <w:lang w:val="en-GB"/>
        </w:rPr>
        <w:t xml:space="preserve">  </w:t>
      </w:r>
      <w:bookmarkStart w:id="2123" w:name="_Toc142915831"/>
      <w:r w:rsidR="008B2E65" w:rsidRPr="00B207AF">
        <w:rPr>
          <w:rFonts w:cs="Arial"/>
          <w:lang w:val="en-GB"/>
        </w:rPr>
        <w:t>3400-4200 MHz band</w:t>
      </w:r>
      <w:bookmarkEnd w:id="2123"/>
    </w:p>
    <w:p w14:paraId="00192E75" w14:textId="77777777" w:rsidR="008B2E65" w:rsidRPr="00CD6FD5" w:rsidRDefault="008B2E65" w:rsidP="008B2E65">
      <w:pPr>
        <w:rPr>
          <w:rFonts w:cs="Arial"/>
        </w:rPr>
      </w:pPr>
      <w:r w:rsidRPr="00CD6FD5">
        <w:rPr>
          <w:rFonts w:cs="Arial"/>
        </w:rPr>
        <w:t>This frequency range is available for IMT (3400-3600 MHz as established by WRC-07) and P-MP applications (3400-3800 MHz), including WiMAX, as well as Fixed Service P-P traditional applications.</w:t>
      </w:r>
    </w:p>
    <w:p w14:paraId="6117DE0C" w14:textId="5E60E97E" w:rsidR="008B2E65" w:rsidRPr="00CD6FD5" w:rsidRDefault="008B2E65" w:rsidP="008B2E65">
      <w:pPr>
        <w:rPr>
          <w:rFonts w:cs="Arial"/>
        </w:rPr>
      </w:pPr>
      <w:r w:rsidRPr="00CD6FD5">
        <w:rPr>
          <w:rFonts w:cs="Arial"/>
        </w:rPr>
        <w:t>5 different sub-ranges have been indicated by responding administrations in 2021</w:t>
      </w:r>
      <w:r w:rsidR="00631945">
        <w:t xml:space="preserve"> </w:t>
      </w:r>
      <w:r w:rsidR="00631945" w:rsidRPr="00CD6FD5">
        <w:rPr>
          <w:rFonts w:cs="Arial"/>
        </w:rPr>
        <w:t>questionnaire</w:t>
      </w:r>
      <w:r w:rsidRPr="00CD6FD5">
        <w:rPr>
          <w:rFonts w:cs="Arial"/>
        </w:rPr>
        <w:t xml:space="preserve">, among which the 3400-3600 and the 3600 to 4200 MHz bands are used by most administrations. </w:t>
      </w:r>
    </w:p>
    <w:p w14:paraId="6BAE5E41" w14:textId="113FC76A" w:rsidR="008B2E65" w:rsidRPr="00CD6FD5" w:rsidRDefault="008B2E65" w:rsidP="008B2E65">
      <w:pPr>
        <w:rPr>
          <w:rFonts w:cs="Arial"/>
        </w:rPr>
      </w:pPr>
      <w:r w:rsidRPr="00CD6FD5">
        <w:rPr>
          <w:rFonts w:cs="Arial"/>
        </w:rPr>
        <w:t>The 3400-3800 MHz band is also addressed by the European Commission Decision 2008/411/EC</w:t>
      </w:r>
      <w:r w:rsidR="00631945">
        <w:t xml:space="preserve"> </w:t>
      </w:r>
      <w:r w:rsidR="00631945">
        <w:rPr>
          <w:rFonts w:cs="Arial"/>
        </w:rPr>
        <w:fldChar w:fldCharType="begin"/>
      </w:r>
      <w:r w:rsidR="00631945">
        <w:rPr>
          <w:rFonts w:cs="Arial"/>
        </w:rPr>
        <w:instrText xml:space="preserve"> REF _Ref133397393 \r \h </w:instrText>
      </w:r>
      <w:r w:rsidR="00631945">
        <w:rPr>
          <w:rFonts w:cs="Arial"/>
        </w:rPr>
      </w:r>
      <w:r w:rsidR="00631945">
        <w:rPr>
          <w:rFonts w:cs="Arial"/>
        </w:rPr>
        <w:fldChar w:fldCharType="separate"/>
      </w:r>
      <w:r w:rsidR="00493D80">
        <w:rPr>
          <w:rFonts w:cs="Arial"/>
        </w:rPr>
        <w:t>[33]</w:t>
      </w:r>
      <w:r w:rsidR="00631945">
        <w:rPr>
          <w:rFonts w:cs="Arial"/>
        </w:rPr>
        <w:fldChar w:fldCharType="end"/>
      </w:r>
      <w:r w:rsidRPr="00CD6FD5">
        <w:rPr>
          <w:rFonts w:cs="Arial"/>
        </w:rPr>
        <w:t xml:space="preserve"> where neutrality with regard to technology and service is required.</w:t>
      </w:r>
    </w:p>
    <w:p w14:paraId="1B62E0AC" w14:textId="77FDD626" w:rsidR="008B2E65" w:rsidRPr="00CD6FD5" w:rsidRDefault="00CD6FD5" w:rsidP="008B2E65">
      <w:pPr>
        <w:rPr>
          <w:rFonts w:cs="Arial"/>
        </w:rPr>
      </w:pPr>
      <w:r w:rsidRPr="00CD6FD5">
        <w:rPr>
          <w:rFonts w:cs="Arial"/>
        </w:rPr>
        <w:t xml:space="preserve">ERC </w:t>
      </w:r>
      <w:r w:rsidR="008B2E65" w:rsidRPr="00CD6FD5">
        <w:rPr>
          <w:rFonts w:cs="Arial"/>
        </w:rPr>
        <w:t xml:space="preserve">Recommendation 14-03 </w:t>
      </w:r>
      <w:r w:rsidR="006A4FB0" w:rsidRPr="00CD6FD5">
        <w:rPr>
          <w:rFonts w:cs="Arial"/>
        </w:rPr>
        <w:fldChar w:fldCharType="begin"/>
      </w:r>
      <w:r w:rsidR="006A4FB0" w:rsidRPr="00CD6FD5">
        <w:rPr>
          <w:rFonts w:cs="Arial"/>
        </w:rPr>
        <w:instrText xml:space="preserve"> REF _Ref123808398 \r \h </w:instrText>
      </w:r>
      <w:r w:rsidR="006A4FB0" w:rsidRPr="00CD6FD5">
        <w:rPr>
          <w:rFonts w:cs="Arial"/>
        </w:rPr>
      </w:r>
      <w:r w:rsidR="006A4FB0" w:rsidRPr="00CD6FD5">
        <w:rPr>
          <w:rFonts w:cs="Arial"/>
        </w:rPr>
        <w:fldChar w:fldCharType="separate"/>
      </w:r>
      <w:r w:rsidR="00493D80">
        <w:rPr>
          <w:rFonts w:cs="Arial"/>
        </w:rPr>
        <w:t>[64]</w:t>
      </w:r>
      <w:r w:rsidR="006A4FB0" w:rsidRPr="00CD6FD5">
        <w:rPr>
          <w:rFonts w:cs="Arial"/>
        </w:rPr>
        <w:fldChar w:fldCharType="end"/>
      </w:r>
      <w:r w:rsidR="006A4FB0" w:rsidRPr="00CD6FD5">
        <w:rPr>
          <w:rFonts w:cs="Arial"/>
        </w:rPr>
        <w:t xml:space="preserve"> </w:t>
      </w:r>
      <w:r w:rsidR="008B2E65" w:rsidRPr="00CD6FD5">
        <w:rPr>
          <w:rFonts w:cs="Arial"/>
        </w:rPr>
        <w:t>provides channel plan for the 3400-3600 MHz frequency range, while CEPT/ERC/Recommendation 12-08</w:t>
      </w:r>
      <w:r w:rsidR="006A4FB0" w:rsidRPr="00CD6FD5">
        <w:rPr>
          <w:rFonts w:cs="Arial"/>
        </w:rPr>
        <w:t xml:space="preserve"> </w:t>
      </w:r>
      <w:r w:rsidR="006A4FB0" w:rsidRPr="00CD6FD5">
        <w:rPr>
          <w:rFonts w:cs="Arial"/>
        </w:rPr>
        <w:fldChar w:fldCharType="begin"/>
      </w:r>
      <w:r w:rsidR="006A4FB0" w:rsidRPr="00CD6FD5">
        <w:rPr>
          <w:rFonts w:cs="Arial"/>
        </w:rPr>
        <w:instrText xml:space="preserve"> REF _Ref123808361 \r \h </w:instrText>
      </w:r>
      <w:r w:rsidR="006A4FB0" w:rsidRPr="00CD6FD5">
        <w:rPr>
          <w:rFonts w:cs="Arial"/>
        </w:rPr>
      </w:r>
      <w:r w:rsidR="006A4FB0" w:rsidRPr="00CD6FD5">
        <w:rPr>
          <w:rFonts w:cs="Arial"/>
        </w:rPr>
        <w:fldChar w:fldCharType="separate"/>
      </w:r>
      <w:r w:rsidR="00493D80">
        <w:rPr>
          <w:rFonts w:cs="Arial"/>
        </w:rPr>
        <w:t>[65]</w:t>
      </w:r>
      <w:r w:rsidR="006A4FB0" w:rsidRPr="00CD6FD5">
        <w:rPr>
          <w:rFonts w:cs="Arial"/>
        </w:rPr>
        <w:fldChar w:fldCharType="end"/>
      </w:r>
      <w:r w:rsidR="008B2E65" w:rsidRPr="00CD6FD5">
        <w:rPr>
          <w:rFonts w:cs="Arial"/>
        </w:rPr>
        <w:t xml:space="preserve"> covers the 3600-4200 MHz range.</w:t>
      </w:r>
    </w:p>
    <w:p w14:paraId="3B51E01B" w14:textId="77777777" w:rsidR="008B2E65" w:rsidRPr="00CD6FD5" w:rsidRDefault="008B2E65" w:rsidP="008B2E65">
      <w:pPr>
        <w:rPr>
          <w:rFonts w:cs="Arial"/>
        </w:rPr>
      </w:pPr>
      <w:r w:rsidRPr="00CD6FD5">
        <w:rPr>
          <w:rFonts w:cs="Arial"/>
        </w:rPr>
        <w:t xml:space="preserve">The results of the questionnaire indicate that more than 3610 base stations are in operation, in addition to about 13150 P-P links. The number of base stations is underestimated, as block and link based licenses are foreseen in many countries. </w:t>
      </w:r>
    </w:p>
    <w:p w14:paraId="4F0F396F" w14:textId="51836319" w:rsidR="008B2E65" w:rsidRPr="00CD6FD5" w:rsidRDefault="008B2E65" w:rsidP="008B2E65">
      <w:pPr>
        <w:rPr>
          <w:rFonts w:cs="Arial"/>
        </w:rPr>
      </w:pPr>
      <w:r w:rsidRPr="00CD6FD5">
        <w:rPr>
          <w:rFonts w:cs="Arial"/>
        </w:rPr>
        <w:t xml:space="preserve">The great majority of countries refer, for channel plan, to </w:t>
      </w:r>
      <w:r w:rsidR="001349BA" w:rsidRPr="00CD6FD5">
        <w:rPr>
          <w:rFonts w:cs="Arial"/>
        </w:rPr>
        <w:t xml:space="preserve">ERC Recommendation </w:t>
      </w:r>
      <w:r w:rsidRPr="00CD6FD5">
        <w:rPr>
          <w:rFonts w:cs="Arial"/>
        </w:rPr>
        <w:t xml:space="preserve">14-03 and </w:t>
      </w:r>
      <w:r w:rsidR="001349BA" w:rsidRPr="00CD6FD5">
        <w:rPr>
          <w:rFonts w:cs="Arial"/>
        </w:rPr>
        <w:t xml:space="preserve">ERC Recommendation </w:t>
      </w:r>
      <w:r w:rsidRPr="00CD6FD5">
        <w:rPr>
          <w:rFonts w:cs="Arial"/>
        </w:rPr>
        <w:t xml:space="preserve">12-08; one administration (Finland) adopts a national frequency plan. </w:t>
      </w:r>
    </w:p>
    <w:p w14:paraId="161B380F" w14:textId="41881842" w:rsidR="008B2E65" w:rsidRPr="00CD6FD5" w:rsidRDefault="008B2E65" w:rsidP="008B2E65">
      <w:pPr>
        <w:rPr>
          <w:rFonts w:cs="Arial"/>
        </w:rPr>
      </w:pPr>
      <w:r w:rsidRPr="00CD6FD5">
        <w:rPr>
          <w:rFonts w:cs="Arial"/>
        </w:rPr>
        <w:t xml:space="preserve">P-MP use is indicated by </w:t>
      </w:r>
      <w:r w:rsidR="00425192">
        <w:t>five</w:t>
      </w:r>
      <w:r w:rsidRPr="00CD6FD5">
        <w:rPr>
          <w:rFonts w:cs="Arial"/>
        </w:rPr>
        <w:t xml:space="preserve"> responding administrations in 3400-3600 MHz frequency range P-P use is referred by </w:t>
      </w:r>
      <w:r w:rsidR="0079635F">
        <w:t>two</w:t>
      </w:r>
      <w:r w:rsidRPr="00CD6FD5">
        <w:rPr>
          <w:rFonts w:cs="Arial"/>
        </w:rPr>
        <w:t xml:space="preserve"> administrations in 3400-3600 MHz frequency range, </w:t>
      </w:r>
      <w:r w:rsidR="0079635F">
        <w:t>ten</w:t>
      </w:r>
      <w:r w:rsidRPr="00CD6FD5">
        <w:rPr>
          <w:rFonts w:cs="Arial"/>
        </w:rPr>
        <w:t xml:space="preserve"> administrations in 3600-4200 MHz frequency range.</w:t>
      </w:r>
    </w:p>
    <w:p w14:paraId="2D425E08" w14:textId="77777777" w:rsidR="008B2E65" w:rsidRPr="00CD6FD5" w:rsidRDefault="008B2E65" w:rsidP="008B2E65">
      <w:pPr>
        <w:rPr>
          <w:rFonts w:cs="Arial"/>
        </w:rPr>
      </w:pPr>
      <w:r w:rsidRPr="00CD6FD5">
        <w:rPr>
          <w:rFonts w:cs="Arial"/>
        </w:rPr>
        <w:t>Band 3400-3600 GHz (also 3600-3800 MHz) is intended to be used for MFCN in one responding administration (Finland); in the 3800 to 4200 MHz band coexistence with low power IMT is indicated by other (Slovenia) or for use of local mobile (Hungary).</w:t>
      </w:r>
    </w:p>
    <w:p w14:paraId="661E36CA" w14:textId="1D1780FB" w:rsidR="008B2E65" w:rsidRPr="00CD6FD5" w:rsidRDefault="008B2E65" w:rsidP="008B2E65">
      <w:pPr>
        <w:rPr>
          <w:rFonts w:cs="Arial"/>
        </w:rPr>
      </w:pPr>
      <w:r w:rsidRPr="00CD6FD5">
        <w:rPr>
          <w:rFonts w:cs="Arial"/>
        </w:rPr>
        <w:t>Broadband Wireless Access (BWA) and IMT are also indicated to be planned in Bosnia and Herzegovina and Czech Republic are also indicated by some administrations (Latvia</w:t>
      </w:r>
      <w:r w:rsidR="0079635F">
        <w:t xml:space="preserve"> and</w:t>
      </w:r>
      <w:r w:rsidRPr="00CD6FD5">
        <w:rPr>
          <w:rFonts w:cs="Arial"/>
        </w:rPr>
        <w:t xml:space="preserve"> Italy) to be possible in some parts of the band. .</w:t>
      </w:r>
    </w:p>
    <w:p w14:paraId="3028D414" w14:textId="4D5834D3" w:rsidR="008B2E65" w:rsidRPr="00CD6FD5" w:rsidRDefault="008B2E65" w:rsidP="008B2E65">
      <w:pPr>
        <w:rPr>
          <w:rFonts w:cs="Arial"/>
        </w:rPr>
      </w:pPr>
      <w:r w:rsidRPr="00CD6FD5">
        <w:rPr>
          <w:rFonts w:cs="Arial"/>
        </w:rPr>
        <w:t>It should also be taken into consideration that the portion 3800</w:t>
      </w:r>
      <w:r w:rsidR="006A4FB0" w:rsidRPr="00CD6FD5">
        <w:rPr>
          <w:rFonts w:cs="Arial"/>
        </w:rPr>
        <w:t>–</w:t>
      </w:r>
      <w:r w:rsidRPr="00CD6FD5">
        <w:rPr>
          <w:rFonts w:cs="Arial"/>
        </w:rPr>
        <w:t>4200 MHz (ERC/R</w:t>
      </w:r>
      <w:r w:rsidR="00253110" w:rsidRPr="00CD6FD5">
        <w:rPr>
          <w:rFonts w:cs="Arial"/>
        </w:rPr>
        <w:t>ecommendation</w:t>
      </w:r>
      <w:r w:rsidRPr="00CD6FD5">
        <w:rPr>
          <w:rFonts w:cs="Arial"/>
        </w:rPr>
        <w:t xml:space="preserve"> 12-08</w:t>
      </w:r>
      <w:r w:rsidR="006A4FB0" w:rsidRPr="00CD6FD5">
        <w:rPr>
          <w:rFonts w:cs="Arial"/>
        </w:rPr>
        <w:t>, a</w:t>
      </w:r>
      <w:r w:rsidRPr="00CD6FD5">
        <w:rPr>
          <w:rFonts w:cs="Arial"/>
        </w:rPr>
        <w:t>nnex B part 1</w:t>
      </w:r>
      <w:r w:rsidR="006A4FB0" w:rsidRPr="00CD6FD5">
        <w:rPr>
          <w:rFonts w:cs="Arial"/>
        </w:rPr>
        <w:t xml:space="preserve"> </w:t>
      </w:r>
      <w:r w:rsidR="006A4FB0" w:rsidRPr="00CD6FD5">
        <w:rPr>
          <w:rFonts w:cs="Arial"/>
        </w:rPr>
        <w:fldChar w:fldCharType="begin"/>
      </w:r>
      <w:r w:rsidR="006A4FB0" w:rsidRPr="00CD6FD5">
        <w:rPr>
          <w:rFonts w:cs="Arial"/>
        </w:rPr>
        <w:instrText xml:space="preserve"> REF _Ref123808361 \r \h </w:instrText>
      </w:r>
      <w:r w:rsidR="006A4FB0" w:rsidRPr="00CD6FD5">
        <w:rPr>
          <w:rFonts w:cs="Arial"/>
        </w:rPr>
      </w:r>
      <w:r w:rsidR="006A4FB0" w:rsidRPr="00CD6FD5">
        <w:rPr>
          <w:rFonts w:cs="Arial"/>
        </w:rPr>
        <w:fldChar w:fldCharType="separate"/>
      </w:r>
      <w:r w:rsidR="00493D80">
        <w:rPr>
          <w:rFonts w:cs="Arial"/>
        </w:rPr>
        <w:t>[65]</w:t>
      </w:r>
      <w:r w:rsidR="006A4FB0" w:rsidRPr="00CD6FD5">
        <w:rPr>
          <w:rFonts w:cs="Arial"/>
        </w:rPr>
        <w:fldChar w:fldCharType="end"/>
      </w:r>
      <w:r w:rsidRPr="00CD6FD5">
        <w:rPr>
          <w:rFonts w:cs="Arial"/>
        </w:rPr>
        <w:t>), providing up to 6 </w:t>
      </w:r>
      <w:r w:rsidRPr="00CD6FD5">
        <w:rPr>
          <w:rFonts w:ascii="Symbol" w:eastAsia="Symbol" w:hAnsi="Symbol" w:cs="Symbol"/>
        </w:rPr>
        <w:sym w:font="Symbol" w:char="F0B4"/>
      </w:r>
      <w:r w:rsidRPr="00CD6FD5">
        <w:rPr>
          <w:rFonts w:cs="Arial"/>
        </w:rPr>
        <w:t xml:space="preserve"> 29 MHz paired channels, might be potentially suitable for NLOS backhauling applications (see section </w:t>
      </w:r>
      <w:r w:rsidRPr="00CD6FD5">
        <w:rPr>
          <w:rFonts w:cs="Arial"/>
        </w:rPr>
        <w:fldChar w:fldCharType="begin"/>
      </w:r>
      <w:r w:rsidRPr="00CD6FD5">
        <w:rPr>
          <w:rFonts w:cs="Arial"/>
        </w:rPr>
        <w:instrText xml:space="preserve"> REF _Ref501373616 \r \h  \* MERGEFORMAT </w:instrText>
      </w:r>
      <w:r w:rsidRPr="00CD6FD5">
        <w:rPr>
          <w:rFonts w:cs="Arial"/>
        </w:rPr>
      </w:r>
      <w:r w:rsidRPr="00CD6FD5">
        <w:rPr>
          <w:rFonts w:cs="Arial"/>
        </w:rPr>
        <w:fldChar w:fldCharType="separate"/>
      </w:r>
      <w:r w:rsidR="00493D80">
        <w:rPr>
          <w:rFonts w:cs="Arial"/>
        </w:rPr>
        <w:t>7.2.2</w:t>
      </w:r>
      <w:r w:rsidRPr="00CD6FD5">
        <w:rPr>
          <w:rFonts w:cs="Arial"/>
        </w:rPr>
        <w:fldChar w:fldCharType="end"/>
      </w:r>
      <w:r w:rsidRPr="00CD6FD5">
        <w:rPr>
          <w:rFonts w:cs="Arial"/>
        </w:rPr>
        <w:t xml:space="preserve">). However, sharing with FSS should be carefully considered. </w:t>
      </w:r>
    </w:p>
    <w:p w14:paraId="295CBDF0" w14:textId="7EFBABF3" w:rsidR="008B2E65" w:rsidRPr="00CD6FD5" w:rsidRDefault="008B2E65" w:rsidP="008B2E65">
      <w:pPr>
        <w:rPr>
          <w:rFonts w:cs="Arial"/>
        </w:rPr>
      </w:pPr>
      <w:r w:rsidRPr="00CD6FD5">
        <w:rPr>
          <w:rFonts w:cs="Arial"/>
        </w:rPr>
        <w:lastRenderedPageBreak/>
        <w:t xml:space="preserve">Possible use of ATPC and ACM is indicated by Serbia, MIMO is indicated by Slovenia. Minimum antenna </w:t>
      </w:r>
      <w:r w:rsidR="00840503" w:rsidRPr="00CD6FD5">
        <w:rPr>
          <w:rFonts w:cs="Arial"/>
        </w:rPr>
        <w:t>C</w:t>
      </w:r>
      <w:r w:rsidRPr="00CD6FD5">
        <w:rPr>
          <w:rFonts w:cs="Arial"/>
        </w:rPr>
        <w:t xml:space="preserve">lass 3 is required by responding administrations. </w:t>
      </w:r>
    </w:p>
    <w:p w14:paraId="65EF5C47" w14:textId="0E5B7EE6" w:rsidR="008B2E65" w:rsidRPr="00CD6FD5" w:rsidRDefault="008B2E65" w:rsidP="008B2E65">
      <w:pPr>
        <w:rPr>
          <w:rFonts w:cs="Arial"/>
        </w:rPr>
      </w:pPr>
      <w:r w:rsidRPr="00CD6FD5">
        <w:rPr>
          <w:rFonts w:cs="Arial"/>
        </w:rPr>
        <w:t xml:space="preserve">Link-by-link (about 15 administrations in various bands) and block licensing regimes (about </w:t>
      </w:r>
      <w:r w:rsidR="0079635F">
        <w:t>ten</w:t>
      </w:r>
      <w:r w:rsidRPr="00CD6FD5">
        <w:rPr>
          <w:rFonts w:cs="Arial"/>
        </w:rPr>
        <w:t xml:space="preserve"> responding administrations) are used.</w:t>
      </w:r>
    </w:p>
    <w:p w14:paraId="2AB4038F" w14:textId="77777777" w:rsidR="008B2E65" w:rsidRPr="00CD6FD5" w:rsidRDefault="008B2E65" w:rsidP="008B2E65">
      <w:pPr>
        <w:rPr>
          <w:rFonts w:cs="Arial"/>
        </w:rPr>
      </w:pPr>
      <w:r w:rsidRPr="00CD6FD5">
        <w:rPr>
          <w:rFonts w:cs="Arial"/>
        </w:rPr>
        <w:t xml:space="preserve">Mid/High capacity links are mostly implemented. Links are mostly used in network/broadcast infrastructure. Minor use is declared for mobile backhaul. </w:t>
      </w:r>
    </w:p>
    <w:p w14:paraId="56F950C7" w14:textId="4F2C748D" w:rsidR="008B2E65" w:rsidRPr="00CD6FD5" w:rsidRDefault="008B2E65" w:rsidP="008B2E65">
      <w:pPr>
        <w:rPr>
          <w:rFonts w:cs="Arial"/>
        </w:rPr>
      </w:pPr>
      <w:r w:rsidRPr="00CD6FD5">
        <w:rPr>
          <w:rFonts w:cs="Arial"/>
        </w:rPr>
        <w:t>In 2021 questionnaire, in 3400/3800 MHz band, increase of use is indicated by one responding administration (the Netherlands), while one (</w:t>
      </w:r>
      <w:r w:rsidR="001337AB">
        <w:rPr>
          <w:rFonts w:cs="Arial"/>
        </w:rPr>
        <w:t>Slovak Republic</w:t>
      </w:r>
      <w:r w:rsidRPr="00CD6FD5">
        <w:rPr>
          <w:rFonts w:cs="Arial"/>
        </w:rPr>
        <w:t>) declared a possible reduction.</w:t>
      </w:r>
    </w:p>
    <w:p w14:paraId="359CB53D" w14:textId="196EBD41" w:rsidR="008B2E65" w:rsidRPr="00CD6FD5" w:rsidRDefault="008B2E65" w:rsidP="008B2E65">
      <w:pPr>
        <w:rPr>
          <w:rFonts w:cs="Arial"/>
        </w:rPr>
      </w:pPr>
      <w:r w:rsidRPr="00CD6FD5">
        <w:rPr>
          <w:rFonts w:cs="Arial"/>
        </w:rPr>
        <w:t>In some parts of the band, stability or scarce use is indicated by Austria</w:t>
      </w:r>
      <w:r w:rsidR="002964E6" w:rsidRPr="00CD6FD5">
        <w:t xml:space="preserve"> and</w:t>
      </w:r>
      <w:r w:rsidRPr="00CD6FD5">
        <w:rPr>
          <w:rFonts w:cs="Arial"/>
        </w:rPr>
        <w:t xml:space="preserve"> Romania.</w:t>
      </w:r>
    </w:p>
    <w:p w14:paraId="0AD94FA2" w14:textId="0BD7FC19" w:rsidR="008B2E65" w:rsidRPr="00CD6FD5" w:rsidRDefault="008B2E65" w:rsidP="008B2E65">
      <w:pPr>
        <w:rPr>
          <w:rFonts w:cs="Arial"/>
        </w:rPr>
      </w:pPr>
      <w:r w:rsidRPr="00CD6FD5">
        <w:rPr>
          <w:rFonts w:cs="Arial"/>
        </w:rPr>
        <w:t xml:space="preserve">Concerning 3.6-4.2 GHz band, possible increase of use in next years is indicated by three responding administrations (Bosnia and Herzegovina, </w:t>
      </w:r>
      <w:r w:rsidR="005D6145" w:rsidRPr="00CD6FD5">
        <w:rPr>
          <w:rFonts w:cs="Arial"/>
          <w:szCs w:val="20"/>
        </w:rPr>
        <w:t xml:space="preserve">the </w:t>
      </w:r>
      <w:r w:rsidRPr="00CD6FD5">
        <w:rPr>
          <w:rFonts w:cs="Arial"/>
        </w:rPr>
        <w:t>Netherlands</w:t>
      </w:r>
      <w:r w:rsidR="005D6145" w:rsidRPr="00CD6FD5">
        <w:rPr>
          <w:rFonts w:cs="Arial"/>
        </w:rPr>
        <w:t xml:space="preserve"> and</w:t>
      </w:r>
      <w:r w:rsidRPr="00CD6FD5">
        <w:rPr>
          <w:rFonts w:cs="Arial"/>
        </w:rPr>
        <w:t xml:space="preserve"> Switzerland), decrease of use is expected in </w:t>
      </w:r>
      <w:r w:rsidR="0025128A">
        <w:t>five</w:t>
      </w:r>
      <w:r w:rsidRPr="00CD6FD5">
        <w:rPr>
          <w:rFonts w:cs="Arial"/>
        </w:rPr>
        <w:t xml:space="preserve"> countries (Croatia, Germany, Hungary, </w:t>
      </w:r>
      <w:r w:rsidR="001337AB">
        <w:rPr>
          <w:rFonts w:cs="Arial"/>
        </w:rPr>
        <w:t>Slovak Republic</w:t>
      </w:r>
      <w:r w:rsidR="005D6145" w:rsidRPr="00CD6FD5">
        <w:rPr>
          <w:rFonts w:cs="Arial"/>
        </w:rPr>
        <w:t xml:space="preserve"> and</w:t>
      </w:r>
      <w:r w:rsidRPr="00CD6FD5">
        <w:rPr>
          <w:rFonts w:cs="Arial"/>
        </w:rPr>
        <w:t xml:space="preserve"> </w:t>
      </w:r>
      <w:r w:rsidR="00840503" w:rsidRPr="00CD6FD5">
        <w:rPr>
          <w:rFonts w:cs="Arial"/>
        </w:rPr>
        <w:t>Türkiye</w:t>
      </w:r>
      <w:r w:rsidRPr="00CD6FD5">
        <w:rPr>
          <w:rFonts w:cs="Arial"/>
        </w:rPr>
        <w:t>)</w:t>
      </w:r>
      <w:r w:rsidR="00B94C93">
        <w:t>.</w:t>
      </w:r>
    </w:p>
    <w:p w14:paraId="4DD0A59C" w14:textId="77777777" w:rsidR="008B2E65" w:rsidRPr="00CD6FD5" w:rsidRDefault="008B2E65" w:rsidP="008B2E65">
      <w:pPr>
        <w:rPr>
          <w:rFonts w:cs="Arial"/>
        </w:rPr>
      </w:pPr>
      <w:r w:rsidRPr="00CD6FD5">
        <w:rPr>
          <w:rFonts w:cs="Arial"/>
        </w:rPr>
        <w:t>Some administrations indicate possibility to reallocate part of the band to other services (3 for the 3.4-3.6 GHz, 6 for the 3.6-4.2 GHz).</w:t>
      </w:r>
    </w:p>
    <w:p w14:paraId="586E2E82" w14:textId="77EEF4D0" w:rsidR="008B2E65" w:rsidRPr="00CD6FD5" w:rsidRDefault="008B2E65" w:rsidP="008B2E65">
      <w:pPr>
        <w:rPr>
          <w:rFonts w:cs="Arial"/>
        </w:rPr>
      </w:pPr>
      <w:r w:rsidRPr="00CD6FD5">
        <w:rPr>
          <w:rFonts w:cs="Arial"/>
        </w:rPr>
        <w:t xml:space="preserve">In the 3600-4200 band, possibility of ATPC use is indicated by Switzerland (also ACM) and Germany. Requirement for </w:t>
      </w:r>
      <w:r w:rsidR="00840503" w:rsidRPr="00CD6FD5">
        <w:rPr>
          <w:rFonts w:cs="Arial"/>
        </w:rPr>
        <w:t>C</w:t>
      </w:r>
      <w:r w:rsidRPr="00CD6FD5">
        <w:rPr>
          <w:rFonts w:cs="Arial"/>
        </w:rPr>
        <w:t xml:space="preserve">lass 3 antennas is indicated by </w:t>
      </w:r>
      <w:r w:rsidR="0025128A">
        <w:t>three</w:t>
      </w:r>
      <w:r w:rsidRPr="00CD6FD5">
        <w:rPr>
          <w:rFonts w:cs="Arial"/>
        </w:rPr>
        <w:t xml:space="preserve"> responding administrations (Bosnia and Herzegovina, Germany</w:t>
      </w:r>
      <w:r w:rsidR="005D6145" w:rsidRPr="00CD6FD5">
        <w:rPr>
          <w:rFonts w:cs="Arial"/>
        </w:rPr>
        <w:t xml:space="preserve"> and</w:t>
      </w:r>
      <w:r w:rsidRPr="00CD6FD5">
        <w:rPr>
          <w:rFonts w:cs="Arial"/>
        </w:rPr>
        <w:t xml:space="preserve"> Switzerland).</w:t>
      </w:r>
    </w:p>
    <w:p w14:paraId="15FB0D17" w14:textId="31F0114A" w:rsidR="008B2E65" w:rsidRPr="00CD6FD5" w:rsidRDefault="008B2E65" w:rsidP="008B2E65">
      <w:pPr>
        <w:rPr>
          <w:rFonts w:cs="Arial"/>
        </w:rPr>
      </w:pPr>
      <w:r w:rsidRPr="00CD6FD5">
        <w:rPr>
          <w:rFonts w:cs="Arial"/>
        </w:rPr>
        <w:t xml:space="preserve">In the 3800-4200 band, possibility of ATPC and ACM use is indicated by Serbia, MIMO is considered by Slovenia and requirement for </w:t>
      </w:r>
      <w:r w:rsidR="00840503" w:rsidRPr="00CD6FD5">
        <w:rPr>
          <w:rFonts w:cs="Arial"/>
        </w:rPr>
        <w:t>C</w:t>
      </w:r>
      <w:r w:rsidRPr="00CD6FD5">
        <w:rPr>
          <w:rFonts w:cs="Arial"/>
        </w:rPr>
        <w:t>lass 3 as a minimum antenna class is indicated by Bulgaria.</w:t>
      </w:r>
    </w:p>
    <w:p w14:paraId="5B31F95B" w14:textId="2C8E2F6E" w:rsidR="008B2E65" w:rsidRPr="00CD6FD5" w:rsidRDefault="008B2E65" w:rsidP="008B2E65">
      <w:pPr>
        <w:rPr>
          <w:rFonts w:cs="Arial"/>
        </w:rPr>
      </w:pPr>
      <w:r w:rsidRPr="00CD6FD5">
        <w:rPr>
          <w:rFonts w:cs="Arial"/>
        </w:rPr>
        <w:t xml:space="preserve">Number of active links reported is indicated in </w:t>
      </w:r>
      <w:r w:rsidR="00AB025C" w:rsidRPr="00CD6FD5">
        <w:rPr>
          <w:rFonts w:cs="Arial"/>
        </w:rPr>
        <w:fldChar w:fldCharType="begin"/>
      </w:r>
      <w:r w:rsidR="00AB025C" w:rsidRPr="00CD6FD5">
        <w:rPr>
          <w:rFonts w:cs="Arial"/>
        </w:rPr>
        <w:instrText xml:space="preserve"> REF _Ref123736473 \h </w:instrText>
      </w:r>
      <w:r w:rsidR="00AB025C" w:rsidRPr="00CD6FD5">
        <w:rPr>
          <w:rFonts w:cs="Arial"/>
        </w:rPr>
      </w:r>
      <w:r w:rsidR="00AB025C" w:rsidRPr="00CD6FD5">
        <w:rPr>
          <w:rFonts w:cs="Arial"/>
        </w:rPr>
        <w:fldChar w:fldCharType="separate"/>
      </w:r>
      <w:r w:rsidR="00AB025C" w:rsidRPr="00CD6FD5">
        <w:t xml:space="preserve">Table </w:t>
      </w:r>
      <w:r w:rsidR="00AB025C" w:rsidRPr="00CD6FD5">
        <w:rPr>
          <w:noProof/>
        </w:rPr>
        <w:t>5</w:t>
      </w:r>
      <w:r w:rsidR="00AB025C" w:rsidRPr="00CD6FD5">
        <w:rPr>
          <w:rFonts w:cs="Arial"/>
        </w:rPr>
        <w:fldChar w:fldCharType="end"/>
      </w:r>
      <w:r w:rsidRPr="00CD6FD5">
        <w:rPr>
          <w:rFonts w:cs="Arial"/>
        </w:rPr>
        <w:t xml:space="preserve">, while trend is reported in </w:t>
      </w:r>
      <w:r w:rsidR="00C22A55" w:rsidRPr="00CD6FD5">
        <w:rPr>
          <w:rFonts w:cs="Arial"/>
        </w:rPr>
        <w:fldChar w:fldCharType="begin"/>
      </w:r>
      <w:r w:rsidR="00C22A55" w:rsidRPr="00CD6FD5">
        <w:rPr>
          <w:rFonts w:cs="Arial"/>
        </w:rPr>
        <w:instrText xml:space="preserve"> REF _Ref123736017 \h </w:instrText>
      </w:r>
      <w:r w:rsidR="00C22A55" w:rsidRPr="00CD6FD5">
        <w:rPr>
          <w:rFonts w:cs="Arial"/>
        </w:rPr>
      </w:r>
      <w:r w:rsidR="00C22A55" w:rsidRPr="00CD6FD5">
        <w:rPr>
          <w:rFonts w:cs="Arial"/>
        </w:rPr>
        <w:fldChar w:fldCharType="separate"/>
      </w:r>
      <w:r w:rsidR="00C22A55" w:rsidRPr="00CD6FD5">
        <w:t xml:space="preserve">Figure </w:t>
      </w:r>
      <w:r w:rsidR="00C22A55" w:rsidRPr="00CD6FD5">
        <w:rPr>
          <w:noProof/>
        </w:rPr>
        <w:t>28</w:t>
      </w:r>
      <w:r w:rsidR="00C22A55" w:rsidRPr="00CD6FD5">
        <w:rPr>
          <w:rFonts w:cs="Arial"/>
        </w:rPr>
        <w:fldChar w:fldCharType="end"/>
      </w:r>
      <w:r w:rsidRPr="00CD6FD5">
        <w:rPr>
          <w:rFonts w:cs="Arial"/>
        </w:rPr>
        <w:t>.</w:t>
      </w:r>
    </w:p>
    <w:p w14:paraId="2737F545" w14:textId="3013ADE5" w:rsidR="008B2E65" w:rsidRPr="00CD6FD5" w:rsidRDefault="008B2E65" w:rsidP="001349BA">
      <w:pPr>
        <w:pStyle w:val="Caption"/>
        <w:rPr>
          <w:lang w:val="en-GB"/>
        </w:rPr>
      </w:pPr>
      <w:bookmarkStart w:id="2124" w:name="_Ref123736473"/>
      <w:r w:rsidRPr="00CD6FD5">
        <w:rPr>
          <w:lang w:val="en-GB"/>
        </w:rPr>
        <w:t xml:space="preserve">Table </w:t>
      </w:r>
      <w:r w:rsidRPr="00CD6FD5">
        <w:rPr>
          <w:lang w:val="en-GB"/>
        </w:rPr>
        <w:fldChar w:fldCharType="begin"/>
      </w:r>
      <w:r w:rsidRPr="00CD6FD5">
        <w:rPr>
          <w:lang w:val="en-GB"/>
        </w:rPr>
        <w:instrText xml:space="preserve"> SEQ Table \* ARABIC </w:instrText>
      </w:r>
      <w:r w:rsidRPr="00CD6FD5">
        <w:rPr>
          <w:lang w:val="en-GB"/>
        </w:rPr>
        <w:fldChar w:fldCharType="separate"/>
      </w:r>
      <w:r w:rsidR="00493D80">
        <w:rPr>
          <w:noProof/>
          <w:lang w:val="en-GB"/>
        </w:rPr>
        <w:t>5</w:t>
      </w:r>
      <w:r w:rsidRPr="00CD6FD5">
        <w:rPr>
          <w:noProof/>
          <w:lang w:val="en-GB"/>
        </w:rPr>
        <w:fldChar w:fldCharType="end"/>
      </w:r>
      <w:bookmarkEnd w:id="2124"/>
      <w:r w:rsidRPr="00CD6FD5">
        <w:rPr>
          <w:lang w:val="en-GB"/>
        </w:rPr>
        <w:t>: Number of active links in operation declared in RF range 3400-4200 MHz</w:t>
      </w:r>
    </w:p>
    <w:tbl>
      <w:tblPr>
        <w:tblStyle w:val="ECCTable-redheader"/>
        <w:tblW w:w="5000" w:type="pct"/>
        <w:tblInd w:w="0" w:type="dxa"/>
        <w:tblLook w:val="04A0" w:firstRow="1" w:lastRow="0" w:firstColumn="1" w:lastColumn="0" w:noHBand="0" w:noVBand="1"/>
      </w:tblPr>
      <w:tblGrid>
        <w:gridCol w:w="661"/>
        <w:gridCol w:w="1319"/>
        <w:gridCol w:w="2267"/>
        <w:gridCol w:w="2124"/>
        <w:gridCol w:w="3258"/>
      </w:tblGrid>
      <w:tr w:rsidR="008B2E65" w:rsidRPr="00CD6FD5" w14:paraId="0BF84EA9" w14:textId="77777777" w:rsidTr="00CD6FD5">
        <w:trPr>
          <w:cnfStyle w:val="100000000000" w:firstRow="1" w:lastRow="0" w:firstColumn="0" w:lastColumn="0" w:oddVBand="0" w:evenVBand="0" w:oddHBand="0" w:evenHBand="0" w:firstRowFirstColumn="0" w:firstRowLastColumn="0" w:lastRowFirstColumn="0" w:lastRowLastColumn="0"/>
        </w:trPr>
        <w:tc>
          <w:tcPr>
            <w:tcW w:w="343" w:type="pct"/>
          </w:tcPr>
          <w:p w14:paraId="28C93069" w14:textId="77777777" w:rsidR="008B2E65" w:rsidRPr="00CD6FD5" w:rsidRDefault="008B2E65" w:rsidP="006834FC">
            <w:pPr>
              <w:pStyle w:val="ECCTableHeaderwhitefont"/>
              <w:rPr>
                <w:rFonts w:cs="Arial"/>
              </w:rPr>
            </w:pPr>
            <w:r w:rsidRPr="00CD6FD5">
              <w:rPr>
                <w:rFonts w:cs="Arial"/>
              </w:rPr>
              <w:t>Year</w:t>
            </w:r>
          </w:p>
        </w:tc>
        <w:tc>
          <w:tcPr>
            <w:tcW w:w="685" w:type="pct"/>
          </w:tcPr>
          <w:p w14:paraId="4952E58A" w14:textId="77777777" w:rsidR="008B2E65" w:rsidRPr="00CD6FD5" w:rsidRDefault="008B2E65" w:rsidP="006834FC">
            <w:pPr>
              <w:pStyle w:val="ECCTableHeaderwhitefont"/>
              <w:rPr>
                <w:rFonts w:cs="Arial"/>
              </w:rPr>
            </w:pPr>
            <w:r w:rsidRPr="00CD6FD5">
              <w:rPr>
                <w:rFonts w:cs="Arial"/>
              </w:rPr>
              <w:t>P-P total</w:t>
            </w:r>
          </w:p>
        </w:tc>
        <w:tc>
          <w:tcPr>
            <w:tcW w:w="1177" w:type="pct"/>
          </w:tcPr>
          <w:p w14:paraId="0C3CBE38" w14:textId="77777777" w:rsidR="008B2E65" w:rsidRPr="00CD6FD5" w:rsidRDefault="008B2E65" w:rsidP="006834FC">
            <w:pPr>
              <w:pStyle w:val="ECCTableHeaderwhitefont"/>
              <w:rPr>
                <w:rFonts w:cs="Arial"/>
              </w:rPr>
            </w:pPr>
            <w:r w:rsidRPr="00CD6FD5">
              <w:rPr>
                <w:rFonts w:cs="Arial"/>
              </w:rPr>
              <w:t>PP (same admins)</w:t>
            </w:r>
          </w:p>
        </w:tc>
        <w:tc>
          <w:tcPr>
            <w:tcW w:w="1103" w:type="pct"/>
          </w:tcPr>
          <w:p w14:paraId="115A3114" w14:textId="77777777" w:rsidR="008B2E65" w:rsidRPr="00CD6FD5" w:rsidRDefault="008B2E65" w:rsidP="006834FC">
            <w:pPr>
              <w:pStyle w:val="ECCTableHeaderwhitefont"/>
              <w:rPr>
                <w:rFonts w:cs="Arial"/>
              </w:rPr>
            </w:pPr>
            <w:r w:rsidRPr="00CD6FD5">
              <w:rPr>
                <w:rFonts w:cs="Arial"/>
              </w:rPr>
              <w:t>P-P (unidirectional)</w:t>
            </w:r>
          </w:p>
        </w:tc>
        <w:tc>
          <w:tcPr>
            <w:tcW w:w="1692" w:type="pct"/>
          </w:tcPr>
          <w:p w14:paraId="4C1991B9" w14:textId="77777777" w:rsidR="008B2E65" w:rsidRPr="00CD6FD5" w:rsidRDefault="008B2E65" w:rsidP="006834FC">
            <w:pPr>
              <w:pStyle w:val="ECCTableHeaderwhitefont"/>
              <w:rPr>
                <w:rFonts w:cs="Arial"/>
              </w:rPr>
            </w:pPr>
            <w:r w:rsidRPr="00CD6FD5">
              <w:rPr>
                <w:rFonts w:cs="Arial"/>
              </w:rPr>
              <w:t>P-MP Central Stations</w:t>
            </w:r>
          </w:p>
        </w:tc>
      </w:tr>
      <w:tr w:rsidR="008B2E65" w:rsidRPr="00CD6FD5" w14:paraId="2225679D" w14:textId="77777777" w:rsidTr="00CD6FD5">
        <w:trPr>
          <w:trHeight w:val="265"/>
        </w:trPr>
        <w:tc>
          <w:tcPr>
            <w:tcW w:w="343" w:type="pct"/>
            <w:shd w:val="clear" w:color="auto" w:fill="auto"/>
            <w:vAlign w:val="top"/>
          </w:tcPr>
          <w:p w14:paraId="4FEE64D0" w14:textId="77777777" w:rsidR="008B2E65" w:rsidRPr="00CD6FD5" w:rsidRDefault="008B2E65" w:rsidP="008B2E65">
            <w:pPr>
              <w:pStyle w:val="ECCTabletext"/>
              <w:rPr>
                <w:rFonts w:cs="Arial"/>
              </w:rPr>
            </w:pPr>
            <w:r w:rsidRPr="00CD6FD5">
              <w:rPr>
                <w:rFonts w:cs="Arial"/>
              </w:rPr>
              <w:t>2010</w:t>
            </w:r>
          </w:p>
        </w:tc>
        <w:tc>
          <w:tcPr>
            <w:tcW w:w="685" w:type="pct"/>
            <w:shd w:val="clear" w:color="auto" w:fill="auto"/>
            <w:vAlign w:val="top"/>
          </w:tcPr>
          <w:p w14:paraId="079E5AFB" w14:textId="77777777" w:rsidR="008B2E65" w:rsidRPr="00CD6FD5" w:rsidRDefault="008B2E65" w:rsidP="008B2E65">
            <w:pPr>
              <w:pStyle w:val="ECCTabletext"/>
              <w:rPr>
                <w:rFonts w:cs="Arial"/>
              </w:rPr>
            </w:pPr>
            <w:r w:rsidRPr="00CD6FD5">
              <w:rPr>
                <w:rFonts w:cs="Arial"/>
              </w:rPr>
              <w:t>5252</w:t>
            </w:r>
          </w:p>
        </w:tc>
        <w:tc>
          <w:tcPr>
            <w:tcW w:w="1177" w:type="pct"/>
            <w:shd w:val="clear" w:color="auto" w:fill="auto"/>
          </w:tcPr>
          <w:p w14:paraId="6114F35F" w14:textId="77777777" w:rsidR="008B2E65" w:rsidRPr="00CD6FD5" w:rsidRDefault="008B2E65" w:rsidP="008B2E65">
            <w:pPr>
              <w:pStyle w:val="ECCTabletext"/>
              <w:rPr>
                <w:rFonts w:cs="Arial"/>
              </w:rPr>
            </w:pPr>
          </w:p>
        </w:tc>
        <w:tc>
          <w:tcPr>
            <w:tcW w:w="1103" w:type="pct"/>
            <w:shd w:val="clear" w:color="auto" w:fill="auto"/>
            <w:vAlign w:val="top"/>
          </w:tcPr>
          <w:p w14:paraId="7BC97972" w14:textId="77777777" w:rsidR="008B2E65" w:rsidRPr="00CD6FD5" w:rsidRDefault="008B2E65" w:rsidP="008B2E65">
            <w:pPr>
              <w:pStyle w:val="ECCTabletext"/>
              <w:rPr>
                <w:rFonts w:cs="Arial"/>
              </w:rPr>
            </w:pPr>
            <w:r w:rsidRPr="00CD6FD5">
              <w:rPr>
                <w:rFonts w:cs="Arial"/>
              </w:rPr>
              <w:t>624</w:t>
            </w:r>
          </w:p>
        </w:tc>
        <w:tc>
          <w:tcPr>
            <w:tcW w:w="1692" w:type="pct"/>
            <w:shd w:val="clear" w:color="auto" w:fill="auto"/>
            <w:vAlign w:val="top"/>
          </w:tcPr>
          <w:p w14:paraId="7B4506DE" w14:textId="77777777" w:rsidR="008B2E65" w:rsidRPr="00CD6FD5" w:rsidRDefault="008B2E65" w:rsidP="008B2E65">
            <w:pPr>
              <w:pStyle w:val="ECCTabletext"/>
              <w:rPr>
                <w:rFonts w:cs="Arial"/>
              </w:rPr>
            </w:pPr>
            <w:r w:rsidRPr="00CD6FD5">
              <w:rPr>
                <w:rFonts w:cs="Arial"/>
              </w:rPr>
              <w:t>12664</w:t>
            </w:r>
          </w:p>
        </w:tc>
      </w:tr>
      <w:tr w:rsidR="008B2E65" w:rsidRPr="00CD6FD5" w14:paraId="7C4C0B58" w14:textId="77777777" w:rsidTr="00CD6FD5">
        <w:trPr>
          <w:trHeight w:val="265"/>
        </w:trPr>
        <w:tc>
          <w:tcPr>
            <w:tcW w:w="343" w:type="pct"/>
            <w:shd w:val="clear" w:color="auto" w:fill="auto"/>
            <w:vAlign w:val="top"/>
          </w:tcPr>
          <w:p w14:paraId="1004BA58" w14:textId="77777777" w:rsidR="008B2E65" w:rsidRPr="00CD6FD5" w:rsidRDefault="008B2E65" w:rsidP="008B2E65">
            <w:pPr>
              <w:pStyle w:val="ECCTabletext"/>
              <w:rPr>
                <w:rFonts w:cs="Arial"/>
              </w:rPr>
            </w:pPr>
            <w:r w:rsidRPr="00CD6FD5">
              <w:rPr>
                <w:rFonts w:cs="Arial"/>
              </w:rPr>
              <w:t>2016</w:t>
            </w:r>
          </w:p>
        </w:tc>
        <w:tc>
          <w:tcPr>
            <w:tcW w:w="685" w:type="pct"/>
            <w:shd w:val="clear" w:color="auto" w:fill="auto"/>
            <w:vAlign w:val="top"/>
          </w:tcPr>
          <w:p w14:paraId="206D8050" w14:textId="77777777" w:rsidR="008B2E65" w:rsidRPr="00CD6FD5" w:rsidRDefault="008B2E65" w:rsidP="008B2E65">
            <w:pPr>
              <w:pStyle w:val="ECCTabletext"/>
              <w:rPr>
                <w:rFonts w:cs="Arial"/>
              </w:rPr>
            </w:pPr>
            <w:r w:rsidRPr="00CD6FD5">
              <w:rPr>
                <w:rFonts w:cs="Arial"/>
              </w:rPr>
              <w:t>1790</w:t>
            </w:r>
          </w:p>
        </w:tc>
        <w:tc>
          <w:tcPr>
            <w:tcW w:w="1177" w:type="pct"/>
            <w:shd w:val="clear" w:color="auto" w:fill="auto"/>
          </w:tcPr>
          <w:p w14:paraId="23E03556" w14:textId="7380490D" w:rsidR="008B2E65" w:rsidRPr="00CD6FD5" w:rsidRDefault="008B2E65" w:rsidP="008B2E65">
            <w:pPr>
              <w:pStyle w:val="ECCTabletext"/>
              <w:rPr>
                <w:rFonts w:cs="Arial"/>
              </w:rPr>
            </w:pPr>
            <w:r w:rsidRPr="00CD6FD5">
              <w:rPr>
                <w:rFonts w:cs="Arial"/>
              </w:rPr>
              <w:t>1046</w:t>
            </w:r>
            <w:r w:rsidR="007C5075" w:rsidRPr="00CD6FD5">
              <w:t xml:space="preserve"> </w:t>
            </w:r>
            <w:r w:rsidR="00D56DFB" w:rsidRPr="00CD6FD5">
              <w:t>(</w:t>
            </w:r>
            <w:r w:rsidR="007C5075" w:rsidRPr="00CD6FD5">
              <w:t>Note 1</w:t>
            </w:r>
            <w:r w:rsidR="00D56DFB" w:rsidRPr="00CD6FD5">
              <w:t>)</w:t>
            </w:r>
          </w:p>
        </w:tc>
        <w:tc>
          <w:tcPr>
            <w:tcW w:w="1103" w:type="pct"/>
            <w:shd w:val="clear" w:color="auto" w:fill="auto"/>
            <w:vAlign w:val="top"/>
          </w:tcPr>
          <w:p w14:paraId="6B6AE787" w14:textId="77777777" w:rsidR="008B2E65" w:rsidRPr="00CD6FD5" w:rsidRDefault="008B2E65" w:rsidP="008B2E65">
            <w:pPr>
              <w:pStyle w:val="ECCTabletext"/>
              <w:rPr>
                <w:rFonts w:cs="Arial"/>
              </w:rPr>
            </w:pPr>
            <w:r w:rsidRPr="00CD6FD5">
              <w:rPr>
                <w:rFonts w:cs="Arial"/>
              </w:rPr>
              <w:t>285</w:t>
            </w:r>
          </w:p>
        </w:tc>
        <w:tc>
          <w:tcPr>
            <w:tcW w:w="1692" w:type="pct"/>
            <w:shd w:val="clear" w:color="auto" w:fill="auto"/>
            <w:vAlign w:val="top"/>
          </w:tcPr>
          <w:p w14:paraId="7F410439" w14:textId="77777777" w:rsidR="008B2E65" w:rsidRPr="00CD6FD5" w:rsidRDefault="008B2E65" w:rsidP="008B2E65">
            <w:pPr>
              <w:pStyle w:val="ECCTabletext"/>
              <w:rPr>
                <w:rFonts w:cs="Arial"/>
              </w:rPr>
            </w:pPr>
            <w:r w:rsidRPr="00CD6FD5">
              <w:rPr>
                <w:rFonts w:cs="Arial"/>
              </w:rPr>
              <w:t>8735</w:t>
            </w:r>
          </w:p>
        </w:tc>
      </w:tr>
      <w:tr w:rsidR="008B2E65" w:rsidRPr="00CD6FD5" w14:paraId="47E4F0EA" w14:textId="77777777" w:rsidTr="00CD6FD5">
        <w:trPr>
          <w:trHeight w:val="265"/>
        </w:trPr>
        <w:tc>
          <w:tcPr>
            <w:tcW w:w="343" w:type="pct"/>
            <w:shd w:val="clear" w:color="auto" w:fill="auto"/>
            <w:vAlign w:val="top"/>
          </w:tcPr>
          <w:p w14:paraId="0C5C2CED" w14:textId="77777777" w:rsidR="008B2E65" w:rsidRPr="00CD6FD5" w:rsidRDefault="008B2E65" w:rsidP="008B2E65">
            <w:pPr>
              <w:pStyle w:val="ECCTabletext"/>
              <w:rPr>
                <w:rFonts w:cs="Arial"/>
              </w:rPr>
            </w:pPr>
            <w:r w:rsidRPr="00CD6FD5">
              <w:rPr>
                <w:rFonts w:cs="Arial"/>
              </w:rPr>
              <w:t>2021</w:t>
            </w:r>
          </w:p>
        </w:tc>
        <w:tc>
          <w:tcPr>
            <w:tcW w:w="685" w:type="pct"/>
            <w:shd w:val="clear" w:color="auto" w:fill="auto"/>
            <w:vAlign w:val="top"/>
          </w:tcPr>
          <w:p w14:paraId="4734409C" w14:textId="77777777" w:rsidR="008B2E65" w:rsidRPr="00CD6FD5" w:rsidRDefault="008B2E65" w:rsidP="008B2E65">
            <w:pPr>
              <w:pStyle w:val="ECCTabletext"/>
              <w:rPr>
                <w:rFonts w:cs="Arial"/>
              </w:rPr>
            </w:pPr>
            <w:r w:rsidRPr="00CD6FD5">
              <w:rPr>
                <w:rFonts w:cs="Arial"/>
              </w:rPr>
              <w:t>13150</w:t>
            </w:r>
          </w:p>
        </w:tc>
        <w:tc>
          <w:tcPr>
            <w:tcW w:w="1177" w:type="pct"/>
            <w:shd w:val="clear" w:color="auto" w:fill="auto"/>
          </w:tcPr>
          <w:p w14:paraId="3A9F8992" w14:textId="2C580C05" w:rsidR="008B2E65" w:rsidRPr="00CD6FD5" w:rsidRDefault="008B2E65" w:rsidP="008B2E65">
            <w:pPr>
              <w:pStyle w:val="ECCTabletext"/>
              <w:rPr>
                <w:rFonts w:cs="Arial"/>
              </w:rPr>
            </w:pPr>
            <w:r w:rsidRPr="00CD6FD5">
              <w:rPr>
                <w:rFonts w:cs="Arial"/>
              </w:rPr>
              <w:t>995</w:t>
            </w:r>
            <w:r w:rsidR="00D56DFB" w:rsidRPr="00CD6FD5">
              <w:rPr>
                <w:rFonts w:cs="Arial"/>
              </w:rPr>
              <w:t xml:space="preserve"> (</w:t>
            </w:r>
            <w:r w:rsidR="00D56DFB" w:rsidRPr="00CD6FD5">
              <w:t>Note 2</w:t>
            </w:r>
            <w:r w:rsidR="00D56DFB" w:rsidRPr="00CD6FD5">
              <w:rPr>
                <w:rFonts w:cs="Arial"/>
              </w:rPr>
              <w:t>)</w:t>
            </w:r>
          </w:p>
        </w:tc>
        <w:tc>
          <w:tcPr>
            <w:tcW w:w="1103" w:type="pct"/>
            <w:shd w:val="clear" w:color="auto" w:fill="auto"/>
            <w:vAlign w:val="top"/>
          </w:tcPr>
          <w:p w14:paraId="156D8B45" w14:textId="77777777" w:rsidR="008B2E65" w:rsidRPr="00CD6FD5" w:rsidRDefault="008B2E65" w:rsidP="008B2E65">
            <w:pPr>
              <w:pStyle w:val="ECCTabletext"/>
              <w:rPr>
                <w:rFonts w:cs="Arial"/>
              </w:rPr>
            </w:pPr>
            <w:r w:rsidRPr="00CD6FD5">
              <w:rPr>
                <w:rFonts w:cs="Arial"/>
              </w:rPr>
              <w:t>518</w:t>
            </w:r>
          </w:p>
        </w:tc>
        <w:tc>
          <w:tcPr>
            <w:tcW w:w="1692" w:type="pct"/>
            <w:shd w:val="clear" w:color="auto" w:fill="auto"/>
            <w:vAlign w:val="top"/>
          </w:tcPr>
          <w:p w14:paraId="268498C1" w14:textId="77777777" w:rsidR="008B2E65" w:rsidRPr="00CD6FD5" w:rsidRDefault="008B2E65" w:rsidP="008B2E65">
            <w:pPr>
              <w:pStyle w:val="ECCTabletext"/>
              <w:rPr>
                <w:rFonts w:cs="Arial"/>
              </w:rPr>
            </w:pPr>
            <w:r w:rsidRPr="00CD6FD5">
              <w:rPr>
                <w:rFonts w:cs="Arial"/>
              </w:rPr>
              <w:t>3610</w:t>
            </w:r>
          </w:p>
        </w:tc>
      </w:tr>
      <w:tr w:rsidR="008B2E65" w:rsidRPr="00CD6FD5" w14:paraId="264A4E16" w14:textId="77777777" w:rsidTr="00CD6FD5">
        <w:trPr>
          <w:trHeight w:val="265"/>
        </w:trPr>
        <w:tc>
          <w:tcPr>
            <w:tcW w:w="5000" w:type="pct"/>
            <w:gridSpan w:val="5"/>
          </w:tcPr>
          <w:p w14:paraId="34FB21D1" w14:textId="3E72AE29" w:rsidR="008B2E65" w:rsidRPr="00CD6FD5" w:rsidRDefault="00740A24" w:rsidP="00253110">
            <w:pPr>
              <w:pStyle w:val="ECCTablenote"/>
            </w:pPr>
            <w:r w:rsidRPr="00CD6FD5">
              <w:t>Note 1:</w:t>
            </w:r>
            <w:r w:rsidR="008B2E65" w:rsidRPr="00CD6FD5">
              <w:t xml:space="preserve"> 2016 data for administrations responding both 2016 and 2021 questionnaires</w:t>
            </w:r>
          </w:p>
          <w:p w14:paraId="214D1C7B" w14:textId="5090387B" w:rsidR="008B2E65" w:rsidRPr="00CD6FD5" w:rsidRDefault="007C6FB0" w:rsidP="00253110">
            <w:pPr>
              <w:pStyle w:val="ECCTablenote"/>
            </w:pPr>
            <w:r w:rsidRPr="00CD6FD5">
              <w:t>Note 2:</w:t>
            </w:r>
            <w:r w:rsidR="008B2E65" w:rsidRPr="00CD6FD5">
              <w:t xml:space="preserve"> 2021 data for administrations responding both 2016 and 2021 questionnaires</w:t>
            </w:r>
          </w:p>
        </w:tc>
      </w:tr>
    </w:tbl>
    <w:p w14:paraId="7130C62C" w14:textId="77777777" w:rsidR="008B2E65" w:rsidRPr="00CD6FD5" w:rsidRDefault="008B2E65" w:rsidP="00B4584F">
      <w:pPr>
        <w:jc w:val="center"/>
        <w:rPr>
          <w:rFonts w:cs="Arial"/>
        </w:rPr>
      </w:pPr>
      <w:r w:rsidRPr="00CD6FD5">
        <w:rPr>
          <w:rFonts w:cs="Arial"/>
          <w:noProof/>
        </w:rPr>
        <w:drawing>
          <wp:inline distT="0" distB="0" distL="0" distR="0" wp14:anchorId="38BF12D5" wp14:editId="1542493A">
            <wp:extent cx="2851049" cy="2133369"/>
            <wp:effectExtent l="0" t="0" r="698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55947" cy="2137034"/>
                    </a:xfrm>
                    <a:prstGeom prst="rect">
                      <a:avLst/>
                    </a:prstGeom>
                    <a:noFill/>
                    <a:ln>
                      <a:noFill/>
                    </a:ln>
                  </pic:spPr>
                </pic:pic>
              </a:graphicData>
            </a:graphic>
          </wp:inline>
        </w:drawing>
      </w:r>
    </w:p>
    <w:p w14:paraId="772F7A32" w14:textId="77777777" w:rsidR="008B2E65" w:rsidRPr="00CD6FD5" w:rsidRDefault="008B2E65" w:rsidP="008B2E65">
      <w:pPr>
        <w:rPr>
          <w:rFonts w:cs="Arial"/>
        </w:rPr>
      </w:pPr>
    </w:p>
    <w:p w14:paraId="736FC5E0" w14:textId="069D9090" w:rsidR="008B2E65" w:rsidRPr="00CD6FD5" w:rsidRDefault="008B2E65" w:rsidP="00B4584F">
      <w:pPr>
        <w:jc w:val="center"/>
        <w:rPr>
          <w:rFonts w:cs="Arial"/>
        </w:rPr>
      </w:pPr>
      <w:r w:rsidRPr="00CD6FD5">
        <w:rPr>
          <w:rFonts w:cs="Arial"/>
          <w:noProof/>
        </w:rPr>
        <w:lastRenderedPageBreak/>
        <w:drawing>
          <wp:inline distT="0" distB="0" distL="0" distR="0" wp14:anchorId="2AFFF35D" wp14:editId="38280097">
            <wp:extent cx="3221355" cy="2452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21355" cy="2452370"/>
                    </a:xfrm>
                    <a:prstGeom prst="rect">
                      <a:avLst/>
                    </a:prstGeom>
                    <a:noFill/>
                    <a:ln>
                      <a:noFill/>
                    </a:ln>
                  </pic:spPr>
                </pic:pic>
              </a:graphicData>
            </a:graphic>
          </wp:inline>
        </w:drawing>
      </w:r>
    </w:p>
    <w:p w14:paraId="22070A01" w14:textId="68692F35" w:rsidR="008B2E65" w:rsidRPr="00CD6FD5" w:rsidRDefault="007A40FD" w:rsidP="001349BA">
      <w:pPr>
        <w:pStyle w:val="Caption"/>
        <w:rPr>
          <w:lang w:val="en-GB"/>
        </w:rPr>
      </w:pPr>
      <w:bookmarkStart w:id="2125" w:name="_Ref123736017"/>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lang w:val="en-GB"/>
        </w:rPr>
        <w:fldChar w:fldCharType="separate"/>
      </w:r>
      <w:r w:rsidR="00493D80">
        <w:rPr>
          <w:noProof/>
          <w:lang w:val="en-GB"/>
        </w:rPr>
        <w:t>28</w:t>
      </w:r>
      <w:r w:rsidRPr="00CD6FD5">
        <w:rPr>
          <w:lang w:val="en-GB"/>
        </w:rPr>
        <w:fldChar w:fldCharType="end"/>
      </w:r>
      <w:bookmarkEnd w:id="2125"/>
      <w:r w:rsidR="008B2E65" w:rsidRPr="00CD6FD5">
        <w:rPr>
          <w:lang w:val="en-GB"/>
        </w:rPr>
        <w:t xml:space="preserve">: Historical trends for P-P and P-MP links </w:t>
      </w:r>
      <w:r w:rsidR="008B2E65" w:rsidRPr="00CD6FD5">
        <w:rPr>
          <w:lang w:val="en-GB"/>
        </w:rPr>
        <w:br/>
        <w:t>in band 3400-4200 MHz in CEPT (normali</w:t>
      </w:r>
      <w:r w:rsidR="0094207F" w:rsidRPr="00CD6FD5">
        <w:rPr>
          <w:lang w:val="en-GB"/>
        </w:rPr>
        <w:t>s</w:t>
      </w:r>
      <w:r w:rsidR="008B2E65" w:rsidRPr="00CD6FD5">
        <w:rPr>
          <w:lang w:val="en-GB"/>
        </w:rPr>
        <w:t>ed to links operating in 1997)</w:t>
      </w:r>
    </w:p>
    <w:p w14:paraId="382D2AD0" w14:textId="77777777" w:rsidR="008B2E65" w:rsidRPr="00CD6FD5" w:rsidRDefault="008B2E65" w:rsidP="008B2E65">
      <w:pPr>
        <w:rPr>
          <w:rFonts w:cs="Arial"/>
        </w:rPr>
      </w:pPr>
      <w:r w:rsidRPr="00CD6FD5">
        <w:rPr>
          <w:rFonts w:cs="Arial"/>
        </w:rPr>
        <w:t>Hop length: 95% percentile of “typical” length is in the range of about 70 to 80 km in different sub-ranges (40 km for those indicated as “minimum”) about 100 km is the 50% percentile of the “maximum” indication.</w:t>
      </w:r>
    </w:p>
    <w:p w14:paraId="37D02FE1" w14:textId="70781C98" w:rsidR="008B2E65" w:rsidRPr="00B207AF" w:rsidRDefault="00252CF8" w:rsidP="00203825">
      <w:pPr>
        <w:pStyle w:val="ECCAnnexheading2"/>
        <w:rPr>
          <w:rFonts w:cs="Arial"/>
          <w:lang w:val="en-GB"/>
        </w:rPr>
      </w:pPr>
      <w:r w:rsidRPr="00B207AF">
        <w:rPr>
          <w:lang w:val="en-GB"/>
        </w:rPr>
        <w:t xml:space="preserve">  </w:t>
      </w:r>
      <w:bookmarkStart w:id="2126" w:name="_Toc142915832"/>
      <w:r w:rsidR="008B2E65" w:rsidRPr="00B207AF">
        <w:rPr>
          <w:rFonts w:cs="Arial"/>
          <w:lang w:val="en-GB"/>
        </w:rPr>
        <w:t>4.4-5.4 GHz band</w:t>
      </w:r>
      <w:bookmarkEnd w:id="2126"/>
    </w:p>
    <w:p w14:paraId="48C98BB3" w14:textId="699D7D44" w:rsidR="008B2E65" w:rsidRPr="00CD6FD5" w:rsidRDefault="008B2E65" w:rsidP="008B2E65">
      <w:pPr>
        <w:rPr>
          <w:rFonts w:cs="Arial"/>
        </w:rPr>
      </w:pPr>
      <w:r w:rsidRPr="00CD6FD5">
        <w:rPr>
          <w:rFonts w:cs="Arial"/>
        </w:rPr>
        <w:t xml:space="preserve">This band appears scarcely used for P-P and P-MP links. </w:t>
      </w:r>
      <w:r w:rsidR="006A4FB0" w:rsidRPr="00CD6FD5">
        <w:rPr>
          <w:rFonts w:cs="Arial"/>
        </w:rPr>
        <w:t>I</w:t>
      </w:r>
      <w:r w:rsidRPr="00CD6FD5">
        <w:rPr>
          <w:rFonts w:cs="Arial"/>
        </w:rPr>
        <w:t>t is declared to be in use just by three administrations (Austria, Cyprus</w:t>
      </w:r>
      <w:r w:rsidR="004C236D" w:rsidRPr="00CD6FD5">
        <w:rPr>
          <w:rFonts w:cs="Arial"/>
        </w:rPr>
        <w:t xml:space="preserve"> and</w:t>
      </w:r>
      <w:r w:rsidRPr="00CD6FD5">
        <w:rPr>
          <w:rFonts w:cs="Arial"/>
        </w:rPr>
        <w:t xml:space="preserve"> France), for P-P only. </w:t>
      </w:r>
    </w:p>
    <w:p w14:paraId="77013E5F" w14:textId="77777777" w:rsidR="008B2E65" w:rsidRPr="00CD6FD5" w:rsidRDefault="008B2E65" w:rsidP="008B2E65">
      <w:pPr>
        <w:rPr>
          <w:rFonts w:cs="Arial"/>
        </w:rPr>
      </w:pPr>
      <w:r w:rsidRPr="00CD6FD5">
        <w:rPr>
          <w:rFonts w:cs="Arial"/>
        </w:rPr>
        <w:t>It is not covered by any CEPT frequency plan Recommendations.</w:t>
      </w:r>
    </w:p>
    <w:p w14:paraId="05C2B561" w14:textId="77777777" w:rsidR="008B2E65" w:rsidRPr="00CD6FD5" w:rsidRDefault="008B2E65" w:rsidP="008B2E65">
      <w:pPr>
        <w:rPr>
          <w:rFonts w:cs="Arial"/>
        </w:rPr>
      </w:pPr>
      <w:r w:rsidRPr="00CD6FD5">
        <w:rPr>
          <w:rFonts w:cs="Arial"/>
        </w:rPr>
        <w:t>The band is used mainly for low capacity links, licensing regime is link-by-link.</w:t>
      </w:r>
    </w:p>
    <w:p w14:paraId="19B50F40" w14:textId="77777777" w:rsidR="008B2E65" w:rsidRPr="00CD6FD5" w:rsidRDefault="008B2E65" w:rsidP="008B2E65">
      <w:pPr>
        <w:rPr>
          <w:rFonts w:cs="Arial"/>
        </w:rPr>
      </w:pPr>
      <w:r w:rsidRPr="00CD6FD5">
        <w:rPr>
          <w:rFonts w:cs="Arial"/>
        </w:rPr>
        <w:t>Possible increase of use is reported by one responding administration (Cyprus).</w:t>
      </w:r>
    </w:p>
    <w:p w14:paraId="5216C8E4" w14:textId="53705A3F" w:rsidR="008B2E65" w:rsidRPr="00B207AF" w:rsidRDefault="00252CF8" w:rsidP="00203825">
      <w:pPr>
        <w:pStyle w:val="ECCAnnexheading2"/>
        <w:rPr>
          <w:lang w:val="en-GB"/>
        </w:rPr>
      </w:pPr>
      <w:r w:rsidRPr="00B207AF">
        <w:rPr>
          <w:lang w:val="en-GB"/>
        </w:rPr>
        <w:t xml:space="preserve">  </w:t>
      </w:r>
      <w:bookmarkStart w:id="2127" w:name="_Toc142915833"/>
      <w:r w:rsidR="008B2E65" w:rsidRPr="00B207AF">
        <w:rPr>
          <w:lang w:val="en-GB"/>
        </w:rPr>
        <w:t>5.65-5.9 GHz band</w:t>
      </w:r>
      <w:bookmarkEnd w:id="2127"/>
    </w:p>
    <w:p w14:paraId="4F25A6F9" w14:textId="2532D66F" w:rsidR="008B2E65" w:rsidRPr="00CD6FD5" w:rsidRDefault="008B2E65" w:rsidP="008B2E65">
      <w:pPr>
        <w:rPr>
          <w:rFonts w:cs="Arial"/>
        </w:rPr>
      </w:pPr>
      <w:r w:rsidRPr="00CD6FD5">
        <w:rPr>
          <w:rFonts w:cs="Arial"/>
        </w:rPr>
        <w:t xml:space="preserve">This frequency range is open for P-P and P-MP applications by </w:t>
      </w:r>
      <w:r w:rsidR="00EA3F0A" w:rsidRPr="00EA3F0A">
        <w:t>seven</w:t>
      </w:r>
      <w:r w:rsidRPr="00CD6FD5">
        <w:rPr>
          <w:rFonts w:cs="Arial"/>
        </w:rPr>
        <w:t xml:space="preserve"> administrations, some allowing both uses.</w:t>
      </w:r>
    </w:p>
    <w:p w14:paraId="7283779E" w14:textId="4EEB42EB" w:rsidR="008B2E65" w:rsidRPr="00CD6FD5" w:rsidRDefault="008B2E65" w:rsidP="008B2E65">
      <w:pPr>
        <w:rPr>
          <w:rFonts w:cs="Arial"/>
        </w:rPr>
      </w:pPr>
      <w:r w:rsidRPr="00CD6FD5">
        <w:rPr>
          <w:rFonts w:cs="Arial"/>
        </w:rPr>
        <w:t>No specific CEPT/ECC Recommendation indicates a channel plan for FS, while ECC Recommendation (06)04 provides guidance for the implementation of Broadband Fixed Wireless Access (BFWA) systems in frequency band 5725-5875 MHz.</w:t>
      </w:r>
    </w:p>
    <w:p w14:paraId="3890EE72" w14:textId="3BD43209" w:rsidR="008B2E65" w:rsidRPr="00CD6FD5" w:rsidRDefault="008B2E65" w:rsidP="008B2E65">
      <w:pPr>
        <w:rPr>
          <w:rFonts w:cs="Arial"/>
        </w:rPr>
      </w:pPr>
      <w:r w:rsidRPr="00CD6FD5">
        <w:rPr>
          <w:rFonts w:cs="Arial"/>
        </w:rPr>
        <w:t xml:space="preserve">Use of </w:t>
      </w:r>
      <w:r w:rsidR="006042B5">
        <w:t xml:space="preserve">ECC </w:t>
      </w:r>
      <w:r w:rsidR="006042B5" w:rsidRPr="00CD6FD5">
        <w:rPr>
          <w:rFonts w:cs="Arial"/>
        </w:rPr>
        <w:t>Rec</w:t>
      </w:r>
      <w:r w:rsidR="006042B5">
        <w:t>ommendation (06)04</w:t>
      </w:r>
      <w:r w:rsidR="009806BA">
        <w:t xml:space="preserve"> for the</w:t>
      </w:r>
      <w:r w:rsidRPr="00CD6FD5">
        <w:rPr>
          <w:rFonts w:cs="Arial"/>
        </w:rPr>
        <w:t xml:space="preserve"> 5850-5925 MHz range is possible in some responding administration</w:t>
      </w:r>
      <w:r w:rsidR="00994024">
        <w:t>s</w:t>
      </w:r>
      <w:r w:rsidRPr="00CD6FD5">
        <w:rPr>
          <w:rFonts w:cs="Arial"/>
        </w:rPr>
        <w:t xml:space="preserve"> (including Italy and Hungary).</w:t>
      </w:r>
    </w:p>
    <w:p w14:paraId="2B18639B" w14:textId="5ABDD710" w:rsidR="008B2E65" w:rsidRPr="00CD6FD5" w:rsidRDefault="008B2E65" w:rsidP="008B2E65">
      <w:pPr>
        <w:rPr>
          <w:rFonts w:cs="Arial"/>
        </w:rPr>
      </w:pPr>
      <w:r w:rsidRPr="00CD6FD5">
        <w:rPr>
          <w:rFonts w:cs="Arial"/>
        </w:rPr>
        <w:t>Two sub-ranges are indicated (5725-5875 MHz, 5850-5925 MHz); among them the 5850-5925 MHz range is indicated by most administrations for possible use. Active links are indicated in Austria</w:t>
      </w:r>
      <w:r w:rsidR="002964E6" w:rsidRPr="00CD6FD5">
        <w:t xml:space="preserve"> and</w:t>
      </w:r>
      <w:r w:rsidRPr="00CD6FD5">
        <w:rPr>
          <w:rFonts w:cs="Arial"/>
        </w:rPr>
        <w:t xml:space="preserve"> Greece.</w:t>
      </w:r>
    </w:p>
    <w:p w14:paraId="61B20321" w14:textId="77777777" w:rsidR="008B2E65" w:rsidRPr="00CD6FD5" w:rsidRDefault="008B2E65" w:rsidP="008B2E65">
      <w:pPr>
        <w:rPr>
          <w:rFonts w:cs="Arial"/>
        </w:rPr>
      </w:pPr>
      <w:r w:rsidRPr="00CD6FD5">
        <w:rPr>
          <w:rFonts w:cs="Arial"/>
        </w:rPr>
        <w:t>The band has some use in (Serbia) , while appears scarcely used elsewhere in Europe.</w:t>
      </w:r>
    </w:p>
    <w:p w14:paraId="052EF051" w14:textId="77777777" w:rsidR="008B2E65" w:rsidRPr="00CD6FD5" w:rsidRDefault="008B2E65" w:rsidP="008B2E65">
      <w:pPr>
        <w:rPr>
          <w:rFonts w:cs="Arial"/>
        </w:rPr>
      </w:pPr>
      <w:r w:rsidRPr="00CD6FD5">
        <w:rPr>
          <w:rFonts w:cs="Arial"/>
        </w:rPr>
        <w:t xml:space="preserve">Low, medium and high capacity applications are used in network infrastructure. </w:t>
      </w:r>
    </w:p>
    <w:p w14:paraId="74C61968" w14:textId="78D2A98D" w:rsidR="008B2E65" w:rsidRPr="00CD6FD5" w:rsidRDefault="008B2E65" w:rsidP="008B2E65">
      <w:pPr>
        <w:rPr>
          <w:rFonts w:cs="Arial"/>
        </w:rPr>
      </w:pPr>
      <w:r w:rsidRPr="00CD6FD5">
        <w:rPr>
          <w:rFonts w:cs="Arial"/>
        </w:rPr>
        <w:t xml:space="preserve">Link-by-link regime is used by one administration (Italy); unlicensed use is noted by </w:t>
      </w:r>
      <w:r w:rsidR="00EA3F0A">
        <w:t>four</w:t>
      </w:r>
      <w:r w:rsidRPr="00CD6FD5">
        <w:rPr>
          <w:rFonts w:cs="Arial"/>
        </w:rPr>
        <w:t xml:space="preserve"> administrations (Norway, Hungary, Ireland</w:t>
      </w:r>
      <w:r w:rsidR="00C22A55" w:rsidRPr="00CD6FD5">
        <w:rPr>
          <w:rFonts w:cs="Arial"/>
        </w:rPr>
        <w:t xml:space="preserve"> and</w:t>
      </w:r>
      <w:r w:rsidRPr="00CD6FD5">
        <w:rPr>
          <w:rFonts w:cs="Arial"/>
        </w:rPr>
        <w:t xml:space="preserve"> Serbia).</w:t>
      </w:r>
    </w:p>
    <w:p w14:paraId="6EC99DA5" w14:textId="77777777" w:rsidR="008B2E65" w:rsidRPr="00CD6FD5" w:rsidRDefault="008B2E65" w:rsidP="008B2E65">
      <w:pPr>
        <w:rPr>
          <w:rFonts w:cs="Arial"/>
        </w:rPr>
      </w:pPr>
      <w:r w:rsidRPr="00CD6FD5">
        <w:rPr>
          <w:rFonts w:cs="Arial"/>
        </w:rPr>
        <w:lastRenderedPageBreak/>
        <w:t>No expectation for increase of use is indicated. Congestion in band 5725-5875 MHz is reported by one administration (Serbia).</w:t>
      </w:r>
    </w:p>
    <w:p w14:paraId="47B1AE50" w14:textId="3A460751" w:rsidR="008B2E65" w:rsidRPr="00CD6FD5" w:rsidRDefault="008B2E65" w:rsidP="008B2E65">
      <w:pPr>
        <w:rPr>
          <w:rFonts w:cs="Arial"/>
        </w:rPr>
      </w:pPr>
      <w:r w:rsidRPr="00CD6FD5">
        <w:rPr>
          <w:rFonts w:cs="Arial"/>
        </w:rPr>
        <w:t xml:space="preserve">Number of active links reported is indicated in </w:t>
      </w:r>
      <w:r w:rsidR="00AB025C" w:rsidRPr="00CD6FD5">
        <w:rPr>
          <w:rFonts w:cs="Arial"/>
        </w:rPr>
        <w:fldChar w:fldCharType="begin"/>
      </w:r>
      <w:r w:rsidR="00AB025C" w:rsidRPr="00CD6FD5">
        <w:rPr>
          <w:rFonts w:cs="Arial"/>
        </w:rPr>
        <w:instrText xml:space="preserve"> REF _Ref123736487 \h </w:instrText>
      </w:r>
      <w:r w:rsidR="00AB025C" w:rsidRPr="00CD6FD5">
        <w:rPr>
          <w:rFonts w:cs="Arial"/>
        </w:rPr>
      </w:r>
      <w:r w:rsidR="00AB025C" w:rsidRPr="00CD6FD5">
        <w:rPr>
          <w:rFonts w:cs="Arial"/>
        </w:rPr>
        <w:fldChar w:fldCharType="separate"/>
      </w:r>
      <w:r w:rsidR="00AB025C" w:rsidRPr="00CD6FD5">
        <w:t xml:space="preserve">Table </w:t>
      </w:r>
      <w:r w:rsidR="00AB025C" w:rsidRPr="00CD6FD5">
        <w:rPr>
          <w:noProof/>
        </w:rPr>
        <w:t>6</w:t>
      </w:r>
      <w:r w:rsidR="00AB025C" w:rsidRPr="00CD6FD5">
        <w:rPr>
          <w:rFonts w:cs="Arial"/>
        </w:rPr>
        <w:fldChar w:fldCharType="end"/>
      </w:r>
      <w:r w:rsidRPr="00CD6FD5">
        <w:rPr>
          <w:rFonts w:cs="Arial"/>
        </w:rPr>
        <w:t>.</w:t>
      </w:r>
    </w:p>
    <w:p w14:paraId="06791825" w14:textId="24414304" w:rsidR="008B2E65" w:rsidRPr="00CD6FD5" w:rsidRDefault="008B2E65" w:rsidP="001349BA">
      <w:pPr>
        <w:pStyle w:val="Caption"/>
        <w:rPr>
          <w:lang w:val="en-GB"/>
        </w:rPr>
      </w:pPr>
      <w:bookmarkStart w:id="2128" w:name="_Ref123736487"/>
      <w:r w:rsidRPr="00CD6FD5">
        <w:rPr>
          <w:lang w:val="en-GB"/>
        </w:rPr>
        <w:t xml:space="preserve">Table </w:t>
      </w:r>
      <w:r w:rsidRPr="00CD6FD5">
        <w:rPr>
          <w:lang w:val="en-GB"/>
        </w:rPr>
        <w:fldChar w:fldCharType="begin"/>
      </w:r>
      <w:r w:rsidRPr="00CD6FD5">
        <w:rPr>
          <w:lang w:val="en-GB"/>
        </w:rPr>
        <w:instrText xml:space="preserve"> SEQ Table \* ARABIC </w:instrText>
      </w:r>
      <w:r w:rsidRPr="00CD6FD5">
        <w:rPr>
          <w:lang w:val="en-GB"/>
        </w:rPr>
        <w:fldChar w:fldCharType="separate"/>
      </w:r>
      <w:r w:rsidR="00493D80">
        <w:rPr>
          <w:noProof/>
          <w:lang w:val="en-GB"/>
        </w:rPr>
        <w:t>6</w:t>
      </w:r>
      <w:r w:rsidRPr="00CD6FD5">
        <w:rPr>
          <w:noProof/>
          <w:lang w:val="en-GB"/>
        </w:rPr>
        <w:fldChar w:fldCharType="end"/>
      </w:r>
      <w:bookmarkEnd w:id="2128"/>
      <w:r w:rsidRPr="00CD6FD5">
        <w:rPr>
          <w:lang w:val="en-GB"/>
        </w:rPr>
        <w:t>: Number of active links declared in RF range 5650-5950 MHz</w:t>
      </w:r>
    </w:p>
    <w:tbl>
      <w:tblPr>
        <w:tblStyle w:val="ECCTable-redheader"/>
        <w:tblW w:w="5000" w:type="pct"/>
        <w:jc w:val="left"/>
        <w:tblInd w:w="0" w:type="dxa"/>
        <w:tblLook w:val="04A0" w:firstRow="1" w:lastRow="0" w:firstColumn="1" w:lastColumn="0" w:noHBand="0" w:noVBand="1"/>
      </w:tblPr>
      <w:tblGrid>
        <w:gridCol w:w="1697"/>
        <w:gridCol w:w="1417"/>
        <w:gridCol w:w="1985"/>
        <w:gridCol w:w="2130"/>
        <w:gridCol w:w="2400"/>
      </w:tblGrid>
      <w:tr w:rsidR="008B2E65" w:rsidRPr="00CD6FD5" w14:paraId="119EA1EC" w14:textId="77777777" w:rsidTr="00182E9A">
        <w:trPr>
          <w:cnfStyle w:val="100000000000" w:firstRow="1" w:lastRow="0" w:firstColumn="0" w:lastColumn="0" w:oddVBand="0" w:evenVBand="0" w:oddHBand="0" w:evenHBand="0" w:firstRowFirstColumn="0" w:firstRowLastColumn="0" w:lastRowFirstColumn="0" w:lastRowLastColumn="0"/>
          <w:jc w:val="left"/>
        </w:trPr>
        <w:tc>
          <w:tcPr>
            <w:tcW w:w="881" w:type="pct"/>
          </w:tcPr>
          <w:p w14:paraId="6E9FF830" w14:textId="77777777" w:rsidR="008B2E65" w:rsidRPr="00CD6FD5" w:rsidRDefault="008B2E65" w:rsidP="006834FC">
            <w:pPr>
              <w:pStyle w:val="ECCTableHeaderwhitefont"/>
              <w:rPr>
                <w:rFonts w:cs="Arial"/>
              </w:rPr>
            </w:pPr>
            <w:r w:rsidRPr="00CD6FD5">
              <w:rPr>
                <w:rFonts w:cs="Arial"/>
              </w:rPr>
              <w:t>Year</w:t>
            </w:r>
          </w:p>
        </w:tc>
        <w:tc>
          <w:tcPr>
            <w:tcW w:w="736" w:type="pct"/>
          </w:tcPr>
          <w:p w14:paraId="0A0144D9" w14:textId="77777777" w:rsidR="008B2E65" w:rsidRPr="00CD6FD5" w:rsidRDefault="008B2E65" w:rsidP="006834FC">
            <w:pPr>
              <w:pStyle w:val="ECCTableHeaderwhitefont"/>
              <w:rPr>
                <w:rFonts w:cs="Arial"/>
              </w:rPr>
            </w:pPr>
            <w:r w:rsidRPr="00CD6FD5">
              <w:rPr>
                <w:rFonts w:cs="Arial"/>
              </w:rPr>
              <w:t>P-P total</w:t>
            </w:r>
          </w:p>
        </w:tc>
        <w:tc>
          <w:tcPr>
            <w:tcW w:w="1031" w:type="pct"/>
          </w:tcPr>
          <w:p w14:paraId="6DBAF299" w14:textId="77777777" w:rsidR="008B2E65" w:rsidRPr="00CD6FD5" w:rsidRDefault="008B2E65" w:rsidP="006834FC">
            <w:pPr>
              <w:pStyle w:val="ECCTableHeaderwhitefont"/>
              <w:rPr>
                <w:rFonts w:cs="Arial"/>
              </w:rPr>
            </w:pPr>
            <w:r w:rsidRPr="00CD6FD5">
              <w:rPr>
                <w:rFonts w:cs="Arial"/>
              </w:rPr>
              <w:t>PP (same admins)</w:t>
            </w:r>
          </w:p>
        </w:tc>
        <w:tc>
          <w:tcPr>
            <w:tcW w:w="1106" w:type="pct"/>
          </w:tcPr>
          <w:p w14:paraId="37F9D982" w14:textId="77777777" w:rsidR="008B2E65" w:rsidRPr="00CD6FD5" w:rsidRDefault="008B2E65" w:rsidP="006834FC">
            <w:pPr>
              <w:pStyle w:val="ECCTableHeaderwhitefont"/>
              <w:rPr>
                <w:rFonts w:cs="Arial"/>
              </w:rPr>
            </w:pPr>
            <w:r w:rsidRPr="00CD6FD5">
              <w:rPr>
                <w:rFonts w:cs="Arial"/>
              </w:rPr>
              <w:t>P-P (unidirectional)</w:t>
            </w:r>
          </w:p>
        </w:tc>
        <w:tc>
          <w:tcPr>
            <w:tcW w:w="1246" w:type="pct"/>
          </w:tcPr>
          <w:p w14:paraId="071A28DF" w14:textId="77777777" w:rsidR="008B2E65" w:rsidRPr="00CD6FD5" w:rsidRDefault="008B2E65" w:rsidP="006834FC">
            <w:pPr>
              <w:pStyle w:val="ECCTableHeaderwhitefont"/>
              <w:rPr>
                <w:rFonts w:cs="Arial"/>
              </w:rPr>
            </w:pPr>
            <w:r w:rsidRPr="00CD6FD5">
              <w:rPr>
                <w:rFonts w:cs="Arial"/>
              </w:rPr>
              <w:t>P-MP Central Stations</w:t>
            </w:r>
          </w:p>
        </w:tc>
      </w:tr>
      <w:tr w:rsidR="008B2E65" w:rsidRPr="00CD6FD5" w14:paraId="129BD0C6" w14:textId="77777777" w:rsidTr="00182E9A">
        <w:trPr>
          <w:trHeight w:val="265"/>
          <w:jc w:val="left"/>
        </w:trPr>
        <w:tc>
          <w:tcPr>
            <w:tcW w:w="881" w:type="pct"/>
            <w:vAlign w:val="top"/>
          </w:tcPr>
          <w:p w14:paraId="0DB682F9" w14:textId="2EC6D8E8" w:rsidR="008B2E65" w:rsidRPr="00CD6FD5" w:rsidRDefault="008B2E65" w:rsidP="008B2E65">
            <w:pPr>
              <w:pStyle w:val="ECCTabletext"/>
              <w:rPr>
                <w:rFonts w:cs="Arial"/>
              </w:rPr>
            </w:pPr>
            <w:r w:rsidRPr="00CD6FD5">
              <w:rPr>
                <w:rFonts w:cs="Arial"/>
              </w:rPr>
              <w:t xml:space="preserve">2010 </w:t>
            </w:r>
            <w:r w:rsidR="0088172D">
              <w:rPr>
                <w:rFonts w:cs="Arial"/>
              </w:rPr>
              <w:t>(Note 3)</w:t>
            </w:r>
            <w:r w:rsidR="00C2258F" w:rsidRPr="00CD6FD5" w:rsidDel="00C2258F">
              <w:rPr>
                <w:rFonts w:cs="Arial"/>
              </w:rPr>
              <w:t xml:space="preserve"> </w:t>
            </w:r>
          </w:p>
        </w:tc>
        <w:tc>
          <w:tcPr>
            <w:tcW w:w="736" w:type="pct"/>
            <w:vAlign w:val="top"/>
          </w:tcPr>
          <w:p w14:paraId="2DCB52B0" w14:textId="77777777" w:rsidR="008B2E65" w:rsidRPr="00CD6FD5" w:rsidRDefault="008B2E65" w:rsidP="008B2E65">
            <w:pPr>
              <w:pStyle w:val="ECCTabletext"/>
              <w:rPr>
                <w:rFonts w:cs="Arial"/>
              </w:rPr>
            </w:pPr>
            <w:r w:rsidRPr="00CD6FD5">
              <w:rPr>
                <w:rFonts w:cs="Arial"/>
              </w:rPr>
              <w:t>1568</w:t>
            </w:r>
          </w:p>
        </w:tc>
        <w:tc>
          <w:tcPr>
            <w:tcW w:w="1031" w:type="pct"/>
          </w:tcPr>
          <w:p w14:paraId="6C3007AC" w14:textId="77777777" w:rsidR="008B2E65" w:rsidRPr="00CD6FD5" w:rsidRDefault="008B2E65" w:rsidP="008B2E65">
            <w:pPr>
              <w:pStyle w:val="ECCTabletext"/>
              <w:rPr>
                <w:rFonts w:cs="Arial"/>
              </w:rPr>
            </w:pPr>
          </w:p>
        </w:tc>
        <w:tc>
          <w:tcPr>
            <w:tcW w:w="1106" w:type="pct"/>
            <w:vAlign w:val="top"/>
          </w:tcPr>
          <w:p w14:paraId="09A3343E" w14:textId="77777777" w:rsidR="008B2E65" w:rsidRPr="00CD6FD5" w:rsidRDefault="008B2E65" w:rsidP="008B2E65">
            <w:pPr>
              <w:pStyle w:val="ECCTabletext"/>
              <w:rPr>
                <w:rFonts w:cs="Arial"/>
              </w:rPr>
            </w:pPr>
            <w:r w:rsidRPr="00CD6FD5">
              <w:rPr>
                <w:rFonts w:cs="Arial"/>
              </w:rPr>
              <w:t>187</w:t>
            </w:r>
          </w:p>
        </w:tc>
        <w:tc>
          <w:tcPr>
            <w:tcW w:w="1246" w:type="pct"/>
            <w:vAlign w:val="top"/>
          </w:tcPr>
          <w:p w14:paraId="5517F195" w14:textId="77777777" w:rsidR="008B2E65" w:rsidRPr="00CD6FD5" w:rsidRDefault="008B2E65" w:rsidP="008B2E65">
            <w:pPr>
              <w:pStyle w:val="ECCTabletext"/>
              <w:rPr>
                <w:rFonts w:cs="Arial"/>
              </w:rPr>
            </w:pPr>
            <w:r w:rsidRPr="00CD6FD5">
              <w:rPr>
                <w:rFonts w:cs="Arial"/>
              </w:rPr>
              <w:t>623</w:t>
            </w:r>
          </w:p>
        </w:tc>
      </w:tr>
      <w:tr w:rsidR="008B2E65" w:rsidRPr="00CD6FD5" w14:paraId="3060376A" w14:textId="77777777" w:rsidTr="00182E9A">
        <w:trPr>
          <w:trHeight w:val="265"/>
          <w:jc w:val="left"/>
        </w:trPr>
        <w:tc>
          <w:tcPr>
            <w:tcW w:w="881" w:type="pct"/>
            <w:vAlign w:val="top"/>
          </w:tcPr>
          <w:p w14:paraId="7EA50821" w14:textId="77777777" w:rsidR="008B2E65" w:rsidRPr="00CD6FD5" w:rsidRDefault="008B2E65" w:rsidP="008B2E65">
            <w:pPr>
              <w:pStyle w:val="ECCTabletext"/>
              <w:rPr>
                <w:rFonts w:cs="Arial"/>
              </w:rPr>
            </w:pPr>
            <w:r w:rsidRPr="00CD6FD5">
              <w:rPr>
                <w:rFonts w:cs="Arial"/>
              </w:rPr>
              <w:t>2016</w:t>
            </w:r>
          </w:p>
        </w:tc>
        <w:tc>
          <w:tcPr>
            <w:tcW w:w="736" w:type="pct"/>
            <w:vAlign w:val="top"/>
          </w:tcPr>
          <w:p w14:paraId="1C35CFC7" w14:textId="77777777" w:rsidR="008B2E65" w:rsidRPr="00CD6FD5" w:rsidRDefault="008B2E65" w:rsidP="008B2E65">
            <w:pPr>
              <w:pStyle w:val="ECCTabletext"/>
              <w:rPr>
                <w:rFonts w:cs="Arial"/>
              </w:rPr>
            </w:pPr>
            <w:r w:rsidRPr="00CD6FD5">
              <w:rPr>
                <w:rFonts w:cs="Arial"/>
              </w:rPr>
              <w:t>3071</w:t>
            </w:r>
          </w:p>
        </w:tc>
        <w:tc>
          <w:tcPr>
            <w:tcW w:w="1031" w:type="pct"/>
          </w:tcPr>
          <w:p w14:paraId="5770CD73" w14:textId="41F67E70" w:rsidR="008B2E65" w:rsidRPr="00CD6FD5" w:rsidRDefault="008B2E65" w:rsidP="008B2E65">
            <w:pPr>
              <w:pStyle w:val="ECCTabletext"/>
              <w:rPr>
                <w:rFonts w:cs="Arial"/>
              </w:rPr>
            </w:pPr>
            <w:r w:rsidRPr="00CD6FD5">
              <w:rPr>
                <w:rFonts w:cs="Arial"/>
              </w:rPr>
              <w:t xml:space="preserve">13 </w:t>
            </w:r>
            <w:r w:rsidR="00B45FC0" w:rsidRPr="00CD6FD5">
              <w:rPr>
                <w:rFonts w:cs="Arial"/>
              </w:rPr>
              <w:t>(Note 1)</w:t>
            </w:r>
          </w:p>
        </w:tc>
        <w:tc>
          <w:tcPr>
            <w:tcW w:w="1106" w:type="pct"/>
            <w:vAlign w:val="top"/>
          </w:tcPr>
          <w:p w14:paraId="1D868B8C" w14:textId="77777777" w:rsidR="008B2E65" w:rsidRPr="00CD6FD5" w:rsidRDefault="008B2E65" w:rsidP="008B2E65">
            <w:pPr>
              <w:pStyle w:val="ECCTabletext"/>
              <w:rPr>
                <w:rFonts w:cs="Arial"/>
              </w:rPr>
            </w:pPr>
            <w:r w:rsidRPr="00CD6FD5">
              <w:rPr>
                <w:rFonts w:cs="Arial"/>
              </w:rPr>
              <w:t>-</w:t>
            </w:r>
          </w:p>
        </w:tc>
        <w:tc>
          <w:tcPr>
            <w:tcW w:w="1246" w:type="pct"/>
            <w:vAlign w:val="top"/>
          </w:tcPr>
          <w:p w14:paraId="4DA43A5F" w14:textId="77777777" w:rsidR="008B2E65" w:rsidRPr="00CD6FD5" w:rsidRDefault="008B2E65" w:rsidP="008B2E65">
            <w:pPr>
              <w:pStyle w:val="ECCTabletext"/>
              <w:rPr>
                <w:rFonts w:cs="Arial"/>
              </w:rPr>
            </w:pPr>
            <w:r w:rsidRPr="00CD6FD5">
              <w:rPr>
                <w:rFonts w:cs="Arial"/>
              </w:rPr>
              <w:t>4977</w:t>
            </w:r>
          </w:p>
        </w:tc>
      </w:tr>
      <w:tr w:rsidR="008B2E65" w:rsidRPr="00CD6FD5" w14:paraId="5EAB583A" w14:textId="77777777" w:rsidTr="00182E9A">
        <w:trPr>
          <w:trHeight w:val="265"/>
          <w:jc w:val="left"/>
        </w:trPr>
        <w:tc>
          <w:tcPr>
            <w:tcW w:w="881" w:type="pct"/>
            <w:vAlign w:val="top"/>
          </w:tcPr>
          <w:p w14:paraId="763A9C5F" w14:textId="77777777" w:rsidR="008B2E65" w:rsidRPr="00CD6FD5" w:rsidRDefault="008B2E65" w:rsidP="008B2E65">
            <w:pPr>
              <w:pStyle w:val="ECCTabletext"/>
              <w:rPr>
                <w:rFonts w:cs="Arial"/>
              </w:rPr>
            </w:pPr>
            <w:r w:rsidRPr="00CD6FD5">
              <w:rPr>
                <w:rFonts w:cs="Arial"/>
              </w:rPr>
              <w:t>2021</w:t>
            </w:r>
          </w:p>
        </w:tc>
        <w:tc>
          <w:tcPr>
            <w:tcW w:w="736" w:type="pct"/>
            <w:vAlign w:val="top"/>
          </w:tcPr>
          <w:p w14:paraId="418DD190" w14:textId="77777777" w:rsidR="008B2E65" w:rsidRPr="00CD6FD5" w:rsidRDefault="008B2E65" w:rsidP="008B2E65">
            <w:pPr>
              <w:pStyle w:val="ECCTabletext"/>
              <w:rPr>
                <w:rFonts w:cs="Arial"/>
              </w:rPr>
            </w:pPr>
            <w:r w:rsidRPr="00CD6FD5">
              <w:rPr>
                <w:rFonts w:cs="Arial"/>
              </w:rPr>
              <w:t>712</w:t>
            </w:r>
          </w:p>
        </w:tc>
        <w:tc>
          <w:tcPr>
            <w:tcW w:w="1031" w:type="pct"/>
          </w:tcPr>
          <w:p w14:paraId="78AD4E43" w14:textId="285D73EB" w:rsidR="008B2E65" w:rsidRPr="00CD6FD5" w:rsidRDefault="008B2E65" w:rsidP="008B2E65">
            <w:pPr>
              <w:pStyle w:val="ECCTabletext"/>
              <w:rPr>
                <w:rFonts w:cs="Arial"/>
              </w:rPr>
            </w:pPr>
            <w:r w:rsidRPr="00CD6FD5">
              <w:rPr>
                <w:rFonts w:cs="Arial"/>
              </w:rPr>
              <w:t xml:space="preserve">77 </w:t>
            </w:r>
            <w:r w:rsidR="00B45FC0" w:rsidRPr="00CD6FD5">
              <w:rPr>
                <w:rFonts w:cs="Arial"/>
              </w:rPr>
              <w:t>(Note 2)</w:t>
            </w:r>
          </w:p>
        </w:tc>
        <w:tc>
          <w:tcPr>
            <w:tcW w:w="1106" w:type="pct"/>
            <w:vAlign w:val="top"/>
          </w:tcPr>
          <w:p w14:paraId="2BA04F16" w14:textId="77777777" w:rsidR="008B2E65" w:rsidRPr="00CD6FD5" w:rsidRDefault="008B2E65" w:rsidP="008B2E65">
            <w:pPr>
              <w:pStyle w:val="ECCTabletext"/>
              <w:rPr>
                <w:rFonts w:cs="Arial"/>
              </w:rPr>
            </w:pPr>
            <w:r w:rsidRPr="00CD6FD5">
              <w:rPr>
                <w:rFonts w:cs="Arial"/>
              </w:rPr>
              <w:t>77</w:t>
            </w:r>
          </w:p>
        </w:tc>
        <w:tc>
          <w:tcPr>
            <w:tcW w:w="1246" w:type="pct"/>
            <w:vAlign w:val="top"/>
          </w:tcPr>
          <w:p w14:paraId="4006C473" w14:textId="77777777" w:rsidR="008B2E65" w:rsidRPr="00CD6FD5" w:rsidRDefault="008B2E65" w:rsidP="008B2E65">
            <w:pPr>
              <w:pStyle w:val="ECCTabletext"/>
              <w:rPr>
                <w:rFonts w:cs="Arial"/>
              </w:rPr>
            </w:pPr>
            <w:r w:rsidRPr="00CD6FD5">
              <w:rPr>
                <w:rFonts w:cs="Arial"/>
              </w:rPr>
              <w:t>709</w:t>
            </w:r>
          </w:p>
        </w:tc>
      </w:tr>
      <w:tr w:rsidR="008B2E65" w:rsidRPr="00CD6FD5" w14:paraId="1964333A" w14:textId="77777777" w:rsidTr="001349BA">
        <w:trPr>
          <w:trHeight w:val="265"/>
          <w:jc w:val="left"/>
        </w:trPr>
        <w:tc>
          <w:tcPr>
            <w:tcW w:w="5000" w:type="pct"/>
            <w:gridSpan w:val="5"/>
          </w:tcPr>
          <w:p w14:paraId="6E648AD9" w14:textId="5E65B44C" w:rsidR="008B2E65" w:rsidRPr="00CD6FD5" w:rsidRDefault="00AF437D" w:rsidP="000D788B">
            <w:pPr>
              <w:pStyle w:val="ECCTablenote"/>
            </w:pPr>
            <w:r w:rsidRPr="00CD6FD5">
              <w:t>Note 1:</w:t>
            </w:r>
            <w:r w:rsidR="0032226C" w:rsidRPr="00CD6FD5">
              <w:t xml:space="preserve"> </w:t>
            </w:r>
            <w:r w:rsidR="008B2E65" w:rsidRPr="00CD6FD5">
              <w:t>2016 data for administrations responding both 2016 and 2021 questionnaires</w:t>
            </w:r>
          </w:p>
          <w:p w14:paraId="2F793B5A" w14:textId="77777777" w:rsidR="00C2258F" w:rsidRDefault="007C6FB0" w:rsidP="00C2258F">
            <w:pPr>
              <w:pStyle w:val="ECCTablenote"/>
              <w:rPr>
                <w:rFonts w:eastAsia="Times New Roman"/>
                <w:lang w:eastAsia="en-US"/>
              </w:rPr>
            </w:pPr>
            <w:r w:rsidRPr="00CD6FD5">
              <w:t>Note 2:</w:t>
            </w:r>
            <w:r w:rsidR="008B2E65" w:rsidRPr="00CD6FD5">
              <w:t xml:space="preserve"> 2021 data for administrations responding both 2016 and 2021 questionnaires</w:t>
            </w:r>
          </w:p>
          <w:p w14:paraId="222FA89C" w14:textId="402858DA" w:rsidR="0088172D" w:rsidRPr="00CD6FD5" w:rsidRDefault="0088172D" w:rsidP="00C2258F">
            <w:pPr>
              <w:pStyle w:val="ECCTablenote"/>
            </w:pPr>
            <w:r>
              <w:t xml:space="preserve">Note 3: </w:t>
            </w:r>
            <w:r w:rsidRPr="0088172D">
              <w:t>(5650-5850 MHz no info)</w:t>
            </w:r>
          </w:p>
        </w:tc>
      </w:tr>
    </w:tbl>
    <w:p w14:paraId="19481B09" w14:textId="77777777" w:rsidR="008B2E65" w:rsidRPr="00CD6FD5" w:rsidRDefault="008B2E65" w:rsidP="008B2E65">
      <w:pPr>
        <w:rPr>
          <w:rFonts w:cs="Arial"/>
        </w:rPr>
      </w:pPr>
      <w:r w:rsidRPr="00CD6FD5">
        <w:rPr>
          <w:rFonts w:cs="Arial"/>
        </w:rPr>
        <w:t>Hop length: no accurate indication was given, to allow percentile determination, however the frequency band allows significantly long links; a minimum length of about 20 km have been indicated, together with maximum length in the range on 100 km.</w:t>
      </w:r>
    </w:p>
    <w:p w14:paraId="7E41F6CA" w14:textId="495CCA2A" w:rsidR="008B2E65" w:rsidRPr="00B207AF" w:rsidRDefault="00252CF8" w:rsidP="00203825">
      <w:pPr>
        <w:pStyle w:val="ECCAnnexheading2"/>
        <w:rPr>
          <w:rFonts w:cs="Arial"/>
          <w:lang w:val="en-GB"/>
        </w:rPr>
      </w:pPr>
      <w:r w:rsidRPr="00B207AF">
        <w:rPr>
          <w:lang w:val="en-GB"/>
        </w:rPr>
        <w:t xml:space="preserve">  </w:t>
      </w:r>
      <w:bookmarkStart w:id="2129" w:name="_Toc142915834"/>
      <w:r w:rsidR="008B2E65" w:rsidRPr="00B207AF">
        <w:rPr>
          <w:rFonts w:cs="Arial"/>
          <w:lang w:val="en-GB"/>
        </w:rPr>
        <w:t>5.9-7.1 GHz band</w:t>
      </w:r>
      <w:bookmarkEnd w:id="2129"/>
    </w:p>
    <w:p w14:paraId="43A5B15F" w14:textId="43F3E389" w:rsidR="008B2E65" w:rsidRPr="00CD6FD5" w:rsidRDefault="008B2E65" w:rsidP="008B2E65">
      <w:pPr>
        <w:rPr>
          <w:rFonts w:cs="Arial"/>
        </w:rPr>
      </w:pPr>
      <w:r w:rsidRPr="00CD6FD5">
        <w:rPr>
          <w:rFonts w:cs="Arial"/>
        </w:rPr>
        <w:t xml:space="preserve">This frequency range has been traditionally used in Europe for P-P links since quite a long time. P-MP use is also </w:t>
      </w:r>
      <w:r w:rsidR="001349BA" w:rsidRPr="00CD6FD5">
        <w:rPr>
          <w:rFonts w:cs="Arial"/>
        </w:rPr>
        <w:t>allowed.</w:t>
      </w:r>
      <w:r w:rsidRPr="00CD6FD5">
        <w:rPr>
          <w:rFonts w:cs="Arial"/>
        </w:rPr>
        <w:t xml:space="preserve"> Band is open in all responding countries. After a negative trend towards the end of the 20</w:t>
      </w:r>
      <w:r w:rsidRPr="00CD6FD5">
        <w:rPr>
          <w:rFonts w:cs="Arial"/>
          <w:vertAlign w:val="superscript"/>
        </w:rPr>
        <w:t>th</w:t>
      </w:r>
      <w:r w:rsidRPr="00CD6FD5">
        <w:rPr>
          <w:rFonts w:cs="Arial"/>
        </w:rPr>
        <w:t xml:space="preserve"> century, mainly due to the migration from analogue to digital links, and a stable situation till 2010, there was a significant increase. 3 different sub-ranges are indicated (5925-6425 MHz, 5925-7125 MHz</w:t>
      </w:r>
      <w:r w:rsidR="001349BA" w:rsidRPr="00CD6FD5">
        <w:rPr>
          <w:rFonts w:cs="Arial"/>
        </w:rPr>
        <w:t xml:space="preserve">, </w:t>
      </w:r>
      <w:r w:rsidRPr="00CD6FD5">
        <w:rPr>
          <w:rFonts w:cs="Arial"/>
        </w:rPr>
        <w:t>6425-7125 MHz)</w:t>
      </w:r>
      <w:r w:rsidR="00250191">
        <w:t xml:space="preserve"> </w:t>
      </w:r>
      <w:r w:rsidRPr="00CD6FD5">
        <w:rPr>
          <w:rFonts w:cs="Arial"/>
        </w:rPr>
        <w:t>as being open by all administrations and are used for P-P by the great majority of them.</w:t>
      </w:r>
    </w:p>
    <w:p w14:paraId="46926B71" w14:textId="0E61C9F3" w:rsidR="008B2E65" w:rsidRPr="00CD6FD5" w:rsidRDefault="008B2E65" w:rsidP="008B2E65">
      <w:pPr>
        <w:rPr>
          <w:rFonts w:cs="Arial"/>
        </w:rPr>
      </w:pPr>
      <w:r w:rsidRPr="00CD6FD5">
        <w:rPr>
          <w:rFonts w:cs="Arial"/>
        </w:rPr>
        <w:t xml:space="preserve">Used frequency plans are in accordance with </w:t>
      </w:r>
      <w:bookmarkStart w:id="2130" w:name="_Hlk125118363"/>
      <w:r w:rsidR="001349BA" w:rsidRPr="00CD6FD5">
        <w:rPr>
          <w:rFonts w:cs="Arial"/>
        </w:rPr>
        <w:t xml:space="preserve">ERC Recommendation </w:t>
      </w:r>
      <w:r w:rsidRPr="00CD6FD5">
        <w:rPr>
          <w:rFonts w:cs="Arial"/>
        </w:rPr>
        <w:t xml:space="preserve">14-01 </w:t>
      </w:r>
      <w:r w:rsidR="008A51EC" w:rsidRPr="00CD6FD5">
        <w:rPr>
          <w:rFonts w:cs="Arial"/>
        </w:rPr>
        <w:fldChar w:fldCharType="begin"/>
      </w:r>
      <w:r w:rsidR="008A51EC" w:rsidRPr="00CD6FD5">
        <w:rPr>
          <w:rFonts w:cs="Arial"/>
        </w:rPr>
        <w:instrText xml:space="preserve"> REF _Ref126150888 \r \h </w:instrText>
      </w:r>
      <w:r w:rsidR="008A51EC" w:rsidRPr="00CD6FD5">
        <w:rPr>
          <w:rFonts w:cs="Arial"/>
        </w:rPr>
      </w:r>
      <w:r w:rsidR="008A51EC" w:rsidRPr="00CD6FD5">
        <w:rPr>
          <w:rFonts w:cs="Arial"/>
        </w:rPr>
        <w:fldChar w:fldCharType="separate"/>
      </w:r>
      <w:r w:rsidR="00493D80">
        <w:rPr>
          <w:rFonts w:cs="Arial"/>
        </w:rPr>
        <w:t>[67]</w:t>
      </w:r>
      <w:r w:rsidR="008A51EC" w:rsidRPr="00CD6FD5">
        <w:rPr>
          <w:rFonts w:cs="Arial"/>
        </w:rPr>
        <w:fldChar w:fldCharType="end"/>
      </w:r>
      <w:r w:rsidR="007C6FB0" w:rsidRPr="00CD6FD5">
        <w:rPr>
          <w:rFonts w:cs="Arial"/>
        </w:rPr>
        <w:t xml:space="preserve"> </w:t>
      </w:r>
      <w:r w:rsidRPr="00CD6FD5">
        <w:rPr>
          <w:rFonts w:cs="Arial"/>
        </w:rPr>
        <w:t xml:space="preserve">(5925 to 6425 MHz) and </w:t>
      </w:r>
      <w:r w:rsidR="001349BA" w:rsidRPr="00CD6FD5">
        <w:rPr>
          <w:rFonts w:cs="Arial"/>
        </w:rPr>
        <w:t xml:space="preserve">ERC Recommendation </w:t>
      </w:r>
      <w:r w:rsidRPr="00CD6FD5">
        <w:rPr>
          <w:rFonts w:cs="Arial"/>
        </w:rPr>
        <w:t>14-02</w:t>
      </w:r>
      <w:r w:rsidR="007C6FB0" w:rsidRPr="00CD6FD5">
        <w:rPr>
          <w:rFonts w:cs="Arial"/>
        </w:rPr>
        <w:t xml:space="preserve"> </w:t>
      </w:r>
      <w:r w:rsidR="007C6FB0" w:rsidRPr="00CD6FD5">
        <w:rPr>
          <w:rFonts w:cs="Arial"/>
        </w:rPr>
        <w:fldChar w:fldCharType="begin"/>
      </w:r>
      <w:r w:rsidR="007C6FB0" w:rsidRPr="00CD6FD5">
        <w:rPr>
          <w:rFonts w:cs="Arial"/>
        </w:rPr>
        <w:instrText xml:space="preserve"> REF _Ref125118398 \r \h </w:instrText>
      </w:r>
      <w:r w:rsidR="007C6FB0" w:rsidRPr="00CD6FD5">
        <w:rPr>
          <w:rFonts w:cs="Arial"/>
        </w:rPr>
      </w:r>
      <w:r w:rsidR="007C6FB0" w:rsidRPr="00CD6FD5">
        <w:rPr>
          <w:rFonts w:cs="Arial"/>
        </w:rPr>
        <w:fldChar w:fldCharType="separate"/>
      </w:r>
      <w:r w:rsidR="00493D80">
        <w:rPr>
          <w:rFonts w:cs="Arial"/>
        </w:rPr>
        <w:t>[68]</w:t>
      </w:r>
      <w:r w:rsidR="007C6FB0" w:rsidRPr="00CD6FD5">
        <w:rPr>
          <w:rFonts w:cs="Arial"/>
        </w:rPr>
        <w:fldChar w:fldCharType="end"/>
      </w:r>
      <w:r w:rsidRPr="00CD6FD5">
        <w:rPr>
          <w:rFonts w:cs="Arial"/>
        </w:rPr>
        <w:t xml:space="preserve"> (7425-7125 MHz). </w:t>
      </w:r>
      <w:bookmarkEnd w:id="2130"/>
      <w:r w:rsidRPr="00CD6FD5">
        <w:rPr>
          <w:rFonts w:cs="Arial"/>
        </w:rPr>
        <w:t>No national frequency plans are noted.</w:t>
      </w:r>
    </w:p>
    <w:p w14:paraId="7A30B766" w14:textId="4C3110A2" w:rsidR="008B2E65" w:rsidRPr="00CD6FD5" w:rsidRDefault="008B2E65" w:rsidP="008B2E65">
      <w:pPr>
        <w:rPr>
          <w:rFonts w:cs="Arial"/>
        </w:rPr>
      </w:pPr>
      <w:r w:rsidRPr="00CD6FD5">
        <w:rPr>
          <w:rFonts w:cs="Arial"/>
        </w:rPr>
        <w:t>About 22000 P-P active links are indicated as active in total by administrations, about one third is operating in 5925-6425 MHz frequency range. The use of unidirectional links is quite limited, apart in one country (Italy). No P-MP has been reported.</w:t>
      </w:r>
    </w:p>
    <w:p w14:paraId="39F8ACBB" w14:textId="77777777" w:rsidR="008B2E65" w:rsidRPr="00CD6FD5" w:rsidRDefault="008B2E65" w:rsidP="008B2E65">
      <w:pPr>
        <w:rPr>
          <w:rFonts w:cs="Arial"/>
        </w:rPr>
      </w:pPr>
      <w:r w:rsidRPr="00CD6FD5">
        <w:rPr>
          <w:rFonts w:cs="Arial"/>
        </w:rPr>
        <w:t xml:space="preserve">High capacity, long distance P-P links are implemented, mainly forming part of fixed, mobile and broadcasting infrastructure. </w:t>
      </w:r>
    </w:p>
    <w:p w14:paraId="14075256" w14:textId="77777777" w:rsidR="008B2E65" w:rsidRPr="00CD6FD5" w:rsidRDefault="008B2E65" w:rsidP="008B2E65">
      <w:pPr>
        <w:rPr>
          <w:rFonts w:cs="Arial"/>
        </w:rPr>
      </w:pPr>
      <w:r w:rsidRPr="00CD6FD5">
        <w:rPr>
          <w:rFonts w:cs="Arial"/>
        </w:rPr>
        <w:t>Licensing regime is mostly link-by-link; block assignment is foreseen in Slovenia (5925-6425 MHz).</w:t>
      </w:r>
    </w:p>
    <w:p w14:paraId="77EE5CE5" w14:textId="1855F89F" w:rsidR="008B2E65" w:rsidRPr="00CD6FD5" w:rsidRDefault="008B2E65" w:rsidP="008B2E65">
      <w:pPr>
        <w:rPr>
          <w:rFonts w:cs="Arial"/>
        </w:rPr>
      </w:pPr>
      <w:r w:rsidRPr="00CD6FD5">
        <w:rPr>
          <w:rFonts w:cs="Arial"/>
        </w:rPr>
        <w:t xml:space="preserve">In the 5925-6425 MHz frequency range, trend to increase the use of the band is indicated by </w:t>
      </w:r>
      <w:r w:rsidR="0071694A">
        <w:t xml:space="preserve">six </w:t>
      </w:r>
      <w:r w:rsidRPr="00CD6FD5">
        <w:rPr>
          <w:rFonts w:cs="Arial"/>
        </w:rPr>
        <w:t xml:space="preserve"> </w:t>
      </w:r>
      <w:r w:rsidR="0071694A">
        <w:t>a</w:t>
      </w:r>
      <w:r w:rsidRPr="00CD6FD5">
        <w:rPr>
          <w:rFonts w:cs="Arial"/>
        </w:rPr>
        <w:t xml:space="preserve">dministrations (Bosnia and Herzegovina, Finland, </w:t>
      </w:r>
      <w:r w:rsidR="005D6145" w:rsidRPr="00CD6FD5">
        <w:rPr>
          <w:rFonts w:cs="Arial"/>
          <w:szCs w:val="20"/>
        </w:rPr>
        <w:t xml:space="preserve">the </w:t>
      </w:r>
      <w:r w:rsidRPr="00CD6FD5">
        <w:rPr>
          <w:rFonts w:cs="Arial"/>
        </w:rPr>
        <w:t>Netherlands, Norway, Switzerland</w:t>
      </w:r>
      <w:r w:rsidR="001C44B8" w:rsidRPr="00CD6FD5">
        <w:rPr>
          <w:rFonts w:cs="Arial"/>
        </w:rPr>
        <w:t xml:space="preserve"> and</w:t>
      </w:r>
      <w:r w:rsidRPr="00CD6FD5">
        <w:rPr>
          <w:rFonts w:cs="Arial"/>
        </w:rPr>
        <w:t xml:space="preserve"> </w:t>
      </w:r>
      <w:r w:rsidR="00840503" w:rsidRPr="00CD6FD5">
        <w:rPr>
          <w:rFonts w:cs="Arial"/>
        </w:rPr>
        <w:t>Türkiye</w:t>
      </w:r>
      <w:r w:rsidRPr="00CD6FD5">
        <w:rPr>
          <w:rFonts w:cs="Arial"/>
        </w:rPr>
        <w:t xml:space="preserve">), while possible reduction has been indicated by </w:t>
      </w:r>
      <w:r w:rsidR="0071694A">
        <w:t>five</w:t>
      </w:r>
      <w:r w:rsidRPr="00CD6FD5">
        <w:rPr>
          <w:rFonts w:cs="Arial"/>
        </w:rPr>
        <w:t xml:space="preserve"> (Bulgaria, Croatia, Cyprus, Germany</w:t>
      </w:r>
      <w:r w:rsidR="007C6FB0" w:rsidRPr="00CD6FD5">
        <w:rPr>
          <w:rFonts w:cs="Arial"/>
        </w:rPr>
        <w:t xml:space="preserve"> and</w:t>
      </w:r>
      <w:r w:rsidRPr="00CD6FD5">
        <w:rPr>
          <w:rFonts w:cs="Arial"/>
        </w:rPr>
        <w:t xml:space="preserve"> Hungary). Stability was indicated by other administrations.</w:t>
      </w:r>
    </w:p>
    <w:p w14:paraId="0E6EAB1D" w14:textId="352FAF6C" w:rsidR="008B2E65" w:rsidRPr="00CD6FD5" w:rsidRDefault="008B2E65" w:rsidP="008B2E65">
      <w:pPr>
        <w:rPr>
          <w:rFonts w:cs="Arial"/>
        </w:rPr>
      </w:pPr>
      <w:r w:rsidRPr="00CD6FD5">
        <w:rPr>
          <w:rFonts w:cs="Arial"/>
        </w:rPr>
        <w:t xml:space="preserve">Possible reallocation has been indicated by one administration (Croatia). Other indications have been given towards a possible impact of WAS/RLAN (Sweden). Congestion in some parts of the network is referred by </w:t>
      </w:r>
      <w:r w:rsidR="0071694A">
        <w:t>four</w:t>
      </w:r>
      <w:r w:rsidRPr="00CD6FD5">
        <w:rPr>
          <w:rFonts w:cs="Arial"/>
        </w:rPr>
        <w:t xml:space="preserve"> administration (Bulgaria, Norway, Serbia</w:t>
      </w:r>
      <w:r w:rsidR="001C44B8" w:rsidRPr="00CD6FD5">
        <w:rPr>
          <w:rFonts w:cs="Arial"/>
        </w:rPr>
        <w:t xml:space="preserve"> and</w:t>
      </w:r>
      <w:r w:rsidRPr="00CD6FD5">
        <w:rPr>
          <w:rFonts w:cs="Arial"/>
        </w:rPr>
        <w:t xml:space="preserve"> Switzerland).</w:t>
      </w:r>
    </w:p>
    <w:p w14:paraId="46A73CFE" w14:textId="4BB4F527" w:rsidR="008B2E65" w:rsidRPr="00CD6FD5" w:rsidRDefault="008B2E65" w:rsidP="008B2E65">
      <w:pPr>
        <w:rPr>
          <w:rFonts w:cs="Arial"/>
        </w:rPr>
      </w:pPr>
      <w:r w:rsidRPr="00CD6FD5">
        <w:rPr>
          <w:rFonts w:cs="Arial"/>
        </w:rPr>
        <w:t xml:space="preserve">In the 6425-7125 MHz frequency range, trend to increase the use of the band is indicated by 6 Administrations (Bulgaria, Croatia, Finland, Moldova, </w:t>
      </w:r>
      <w:r w:rsidR="005D6145" w:rsidRPr="00CD6FD5">
        <w:rPr>
          <w:rFonts w:cs="Arial"/>
          <w:szCs w:val="20"/>
        </w:rPr>
        <w:t xml:space="preserve">the </w:t>
      </w:r>
      <w:r w:rsidRPr="00CD6FD5">
        <w:rPr>
          <w:rFonts w:cs="Arial"/>
        </w:rPr>
        <w:t xml:space="preserve">Netherlands, </w:t>
      </w:r>
      <w:r w:rsidR="001337AB">
        <w:rPr>
          <w:rFonts w:cs="Arial"/>
        </w:rPr>
        <w:t>Slovak Republic</w:t>
      </w:r>
      <w:r w:rsidRPr="00CD6FD5">
        <w:rPr>
          <w:rFonts w:cs="Arial"/>
        </w:rPr>
        <w:t>, Sweden, Switzerland</w:t>
      </w:r>
      <w:r w:rsidR="001C44B8" w:rsidRPr="00CD6FD5">
        <w:rPr>
          <w:rFonts w:cs="Arial"/>
        </w:rPr>
        <w:t xml:space="preserve"> and</w:t>
      </w:r>
      <w:r w:rsidRPr="00CD6FD5">
        <w:rPr>
          <w:rFonts w:cs="Arial"/>
        </w:rPr>
        <w:t xml:space="preserve"> </w:t>
      </w:r>
      <w:r w:rsidR="00840503" w:rsidRPr="00CD6FD5">
        <w:rPr>
          <w:rFonts w:cs="Arial"/>
        </w:rPr>
        <w:t>Türkiye</w:t>
      </w:r>
      <w:r w:rsidRPr="00CD6FD5">
        <w:rPr>
          <w:rFonts w:cs="Arial"/>
        </w:rPr>
        <w:t>), while possible reduction has been indicated by 3 (Cyprus, France</w:t>
      </w:r>
      <w:r w:rsidR="00C2258F">
        <w:rPr>
          <w:rFonts w:cs="Arial"/>
        </w:rPr>
        <w:t xml:space="preserve"> and</w:t>
      </w:r>
      <w:r w:rsidRPr="00CD6FD5">
        <w:rPr>
          <w:rFonts w:cs="Arial"/>
        </w:rPr>
        <w:t xml:space="preserve"> Germany). Stability was indicated by other administrations. Possible reallocation has been indicated by one administration (Germany). Other indications have been given towards a possible coexistence with IMT (Slovenia) and for the strategic importance of the sub-band (Sweden). Congestion in some parts of the network is referred by </w:t>
      </w:r>
      <w:r w:rsidR="00433B4B">
        <w:t>six</w:t>
      </w:r>
      <w:r w:rsidRPr="00CD6FD5">
        <w:rPr>
          <w:rFonts w:cs="Arial"/>
        </w:rPr>
        <w:t xml:space="preserve"> administration</w:t>
      </w:r>
      <w:r w:rsidR="00433B4B">
        <w:t>s</w:t>
      </w:r>
      <w:r w:rsidRPr="00CD6FD5">
        <w:rPr>
          <w:rFonts w:cs="Arial"/>
        </w:rPr>
        <w:t xml:space="preserve"> (Bulgaria, Croatia, Finland, Serbia, Sweden</w:t>
      </w:r>
      <w:r w:rsidR="00487571" w:rsidRPr="00CD6FD5">
        <w:rPr>
          <w:rFonts w:cs="Arial"/>
        </w:rPr>
        <w:t xml:space="preserve"> and</w:t>
      </w:r>
      <w:r w:rsidRPr="00CD6FD5">
        <w:rPr>
          <w:rFonts w:cs="Arial"/>
        </w:rPr>
        <w:t xml:space="preserve"> Switzerland)</w:t>
      </w:r>
      <w:r w:rsidR="009F62A3" w:rsidRPr="00CD6FD5">
        <w:rPr>
          <w:rFonts w:cs="Arial"/>
        </w:rPr>
        <w:t>:</w:t>
      </w:r>
    </w:p>
    <w:p w14:paraId="18DBC4BA" w14:textId="63D96C7B" w:rsidR="008B2E65" w:rsidRPr="00CD6FD5" w:rsidRDefault="008B2E65" w:rsidP="008B2E65">
      <w:pPr>
        <w:pStyle w:val="ECCBulletsLv1"/>
        <w:rPr>
          <w:rFonts w:cs="Arial"/>
        </w:rPr>
      </w:pPr>
      <w:r w:rsidRPr="00CD6FD5">
        <w:rPr>
          <w:rFonts w:cs="Arial"/>
        </w:rPr>
        <w:lastRenderedPageBreak/>
        <w:t xml:space="preserve">Use of ATPC and ACM are specifically indicated by </w:t>
      </w:r>
      <w:r w:rsidR="0025128A">
        <w:t>ten</w:t>
      </w:r>
      <w:r w:rsidRPr="00CD6FD5">
        <w:rPr>
          <w:rFonts w:cs="Arial"/>
        </w:rPr>
        <w:t xml:space="preserve"> responding administrations (Croatia, Czech Republic, France, Germany, Moldova, Norway, Serbia, </w:t>
      </w:r>
      <w:r w:rsidR="001337AB">
        <w:rPr>
          <w:rFonts w:cs="Arial"/>
        </w:rPr>
        <w:t>Slovak Republic</w:t>
      </w:r>
      <w:r w:rsidRPr="00CD6FD5">
        <w:rPr>
          <w:rFonts w:cs="Arial"/>
        </w:rPr>
        <w:t>, Sweden</w:t>
      </w:r>
      <w:r w:rsidR="001C44B8" w:rsidRPr="00CD6FD5">
        <w:rPr>
          <w:rFonts w:cs="Arial"/>
        </w:rPr>
        <w:t xml:space="preserve"> and</w:t>
      </w:r>
      <w:r w:rsidRPr="00CD6FD5">
        <w:rPr>
          <w:rFonts w:cs="Arial"/>
        </w:rPr>
        <w:t xml:space="preserve"> Switzerland) and </w:t>
      </w:r>
      <w:r w:rsidR="0025128A">
        <w:t>six</w:t>
      </w:r>
      <w:r w:rsidRPr="00CD6FD5">
        <w:rPr>
          <w:rFonts w:cs="Arial"/>
        </w:rPr>
        <w:t xml:space="preserve"> responding administrations (Croatia, Ireland, Norway, Serbia, Sweden</w:t>
      </w:r>
      <w:r w:rsidR="001C44B8" w:rsidRPr="00CD6FD5">
        <w:rPr>
          <w:rFonts w:cs="Arial"/>
        </w:rPr>
        <w:t xml:space="preserve"> and</w:t>
      </w:r>
      <w:r w:rsidRPr="00CD6FD5">
        <w:rPr>
          <w:rFonts w:cs="Arial"/>
        </w:rPr>
        <w:t xml:space="preserve"> Switzerland) respectively; possibility of BCA and MIMO is indicated by some responding administrations (Croatia and Sweden for BCA, Croatia, Norway and Sweden for MIMO)</w:t>
      </w:r>
      <w:r w:rsidR="00487571" w:rsidRPr="00CD6FD5">
        <w:rPr>
          <w:rFonts w:cs="Arial"/>
        </w:rPr>
        <w:t>;</w:t>
      </w:r>
    </w:p>
    <w:p w14:paraId="4216CEFD" w14:textId="3B7DE5E7" w:rsidR="008B2E65" w:rsidRPr="00CD6FD5" w:rsidRDefault="008B2E65" w:rsidP="008B2E65">
      <w:pPr>
        <w:pStyle w:val="ECCBulletsLv1"/>
        <w:rPr>
          <w:rFonts w:cs="Arial"/>
        </w:rPr>
      </w:pPr>
      <w:r w:rsidRPr="00CD6FD5">
        <w:rPr>
          <w:rFonts w:cs="Arial"/>
        </w:rPr>
        <w:t xml:space="preserve">Most used minimum antenna </w:t>
      </w:r>
      <w:r w:rsidR="00840503" w:rsidRPr="00CD6FD5">
        <w:rPr>
          <w:rFonts w:cs="Arial"/>
        </w:rPr>
        <w:t>C</w:t>
      </w:r>
      <w:r w:rsidRPr="00CD6FD5">
        <w:rPr>
          <w:rFonts w:cs="Arial"/>
        </w:rPr>
        <w:t xml:space="preserve">lass is 3 (about </w:t>
      </w:r>
      <w:r w:rsidR="0071694A">
        <w:t>nine</w:t>
      </w:r>
      <w:r w:rsidRPr="00CD6FD5">
        <w:rPr>
          <w:rFonts w:cs="Arial"/>
        </w:rPr>
        <w:t xml:space="preserve"> administrations, depending on frequency range, while Belgium and </w:t>
      </w:r>
      <w:r w:rsidR="00487571" w:rsidRPr="00CD6FD5">
        <w:t>United Kingdom</w:t>
      </w:r>
      <w:r w:rsidRPr="00CD6FD5">
        <w:rPr>
          <w:rFonts w:cs="Arial"/>
        </w:rPr>
        <w:t xml:space="preserve"> (also France and Norway for 5925</w:t>
      </w:r>
      <w:r w:rsidR="00EC26EB">
        <w:t>-</w:t>
      </w:r>
      <w:r w:rsidRPr="00CD6FD5">
        <w:rPr>
          <w:rFonts w:cs="Arial"/>
        </w:rPr>
        <w:t xml:space="preserve">6425 MHz band) allow </w:t>
      </w:r>
      <w:r w:rsidR="00487571" w:rsidRPr="00CD6FD5">
        <w:rPr>
          <w:rFonts w:cs="Arial"/>
        </w:rPr>
        <w:t>C</w:t>
      </w:r>
      <w:r w:rsidRPr="00CD6FD5">
        <w:rPr>
          <w:rFonts w:cs="Arial"/>
        </w:rPr>
        <w:t xml:space="preserve">lass 2 and Finland requires </w:t>
      </w:r>
      <w:r w:rsidR="00487571" w:rsidRPr="00CD6FD5">
        <w:rPr>
          <w:rFonts w:cs="Arial"/>
        </w:rPr>
        <w:t>C</w:t>
      </w:r>
      <w:r w:rsidRPr="00CD6FD5">
        <w:rPr>
          <w:rFonts w:cs="Arial"/>
        </w:rPr>
        <w:t>lass 4.</w:t>
      </w:r>
    </w:p>
    <w:p w14:paraId="000F9B54" w14:textId="40920686" w:rsidR="008B2E65" w:rsidRPr="00CD6FD5" w:rsidRDefault="008B2E65" w:rsidP="008B2E65">
      <w:pPr>
        <w:rPr>
          <w:rFonts w:cs="Arial"/>
        </w:rPr>
      </w:pPr>
      <w:r w:rsidRPr="00CD6FD5">
        <w:rPr>
          <w:rFonts w:cs="Arial"/>
        </w:rPr>
        <w:t xml:space="preserve">Number of active links reported is indicated in </w:t>
      </w:r>
      <w:r w:rsidR="00AB025C" w:rsidRPr="00CD6FD5">
        <w:rPr>
          <w:rFonts w:cs="Arial"/>
        </w:rPr>
        <w:fldChar w:fldCharType="begin"/>
      </w:r>
      <w:r w:rsidR="00AB025C" w:rsidRPr="00CD6FD5">
        <w:rPr>
          <w:rFonts w:cs="Arial"/>
        </w:rPr>
        <w:instrText xml:space="preserve"> REF _Ref123736507 \h </w:instrText>
      </w:r>
      <w:r w:rsidR="00AB025C" w:rsidRPr="00CD6FD5">
        <w:rPr>
          <w:rFonts w:cs="Arial"/>
        </w:rPr>
      </w:r>
      <w:r w:rsidR="00AB025C" w:rsidRPr="00CD6FD5">
        <w:rPr>
          <w:rFonts w:cs="Arial"/>
        </w:rPr>
        <w:fldChar w:fldCharType="separate"/>
      </w:r>
      <w:r w:rsidR="00AB025C" w:rsidRPr="00CD6FD5">
        <w:t xml:space="preserve">Table </w:t>
      </w:r>
      <w:r w:rsidR="00AB025C" w:rsidRPr="00CD6FD5">
        <w:rPr>
          <w:noProof/>
        </w:rPr>
        <w:t>7</w:t>
      </w:r>
      <w:r w:rsidR="00AB025C" w:rsidRPr="00CD6FD5">
        <w:rPr>
          <w:rFonts w:cs="Arial"/>
        </w:rPr>
        <w:fldChar w:fldCharType="end"/>
      </w:r>
      <w:r w:rsidRPr="00CD6FD5">
        <w:rPr>
          <w:rFonts w:cs="Arial"/>
        </w:rPr>
        <w:t xml:space="preserve">, while trend is reported in </w:t>
      </w:r>
      <w:r w:rsidR="00260F11" w:rsidRPr="00CD6FD5">
        <w:rPr>
          <w:rFonts w:cs="Arial"/>
        </w:rPr>
        <w:fldChar w:fldCharType="begin"/>
      </w:r>
      <w:r w:rsidR="00260F11" w:rsidRPr="00CD6FD5">
        <w:rPr>
          <w:rFonts w:cs="Arial"/>
        </w:rPr>
        <w:instrText xml:space="preserve"> REF _Ref123736079 \h </w:instrText>
      </w:r>
      <w:r w:rsidR="00260F11" w:rsidRPr="00CD6FD5">
        <w:rPr>
          <w:rFonts w:cs="Arial"/>
        </w:rPr>
      </w:r>
      <w:r w:rsidR="00260F11" w:rsidRPr="00CD6FD5">
        <w:rPr>
          <w:rFonts w:cs="Arial"/>
        </w:rPr>
        <w:fldChar w:fldCharType="separate"/>
      </w:r>
      <w:r w:rsidR="00260F11" w:rsidRPr="00CD6FD5">
        <w:t xml:space="preserve">Figure </w:t>
      </w:r>
      <w:r w:rsidR="00260F11" w:rsidRPr="00CD6FD5">
        <w:rPr>
          <w:noProof/>
        </w:rPr>
        <w:t>29</w:t>
      </w:r>
      <w:r w:rsidR="00260F11" w:rsidRPr="00CD6FD5">
        <w:rPr>
          <w:rFonts w:cs="Arial"/>
        </w:rPr>
        <w:fldChar w:fldCharType="end"/>
      </w:r>
      <w:r w:rsidR="00BE4EDE" w:rsidRPr="00CD6FD5">
        <w:rPr>
          <w:rFonts w:cs="Arial"/>
        </w:rPr>
        <w:t>.</w:t>
      </w:r>
    </w:p>
    <w:p w14:paraId="71C689B4" w14:textId="7897A877" w:rsidR="008B2E65" w:rsidRPr="00CD6FD5" w:rsidRDefault="008B2E65" w:rsidP="00B1188E">
      <w:pPr>
        <w:pStyle w:val="Caption"/>
        <w:rPr>
          <w:lang w:val="en-GB"/>
        </w:rPr>
      </w:pPr>
      <w:bookmarkStart w:id="2131" w:name="_Ref123736507"/>
      <w:r w:rsidRPr="00CD6FD5">
        <w:rPr>
          <w:lang w:val="en-GB"/>
        </w:rPr>
        <w:t xml:space="preserve">Table </w:t>
      </w:r>
      <w:r w:rsidR="001A0D3E" w:rsidRPr="00CD6FD5">
        <w:rPr>
          <w:lang w:val="en-GB"/>
        </w:rPr>
        <w:fldChar w:fldCharType="begin"/>
      </w:r>
      <w:r w:rsidR="001A0D3E" w:rsidRPr="00CD6FD5">
        <w:rPr>
          <w:lang w:val="en-GB"/>
        </w:rPr>
        <w:instrText xml:space="preserve"> SEQ Table \* ARABIC </w:instrText>
      </w:r>
      <w:r w:rsidR="001A0D3E" w:rsidRPr="00CD6FD5">
        <w:rPr>
          <w:lang w:val="en-GB"/>
        </w:rPr>
        <w:fldChar w:fldCharType="separate"/>
      </w:r>
      <w:r w:rsidR="00493D80">
        <w:rPr>
          <w:noProof/>
          <w:lang w:val="en-GB"/>
        </w:rPr>
        <w:t>7</w:t>
      </w:r>
      <w:r w:rsidR="001A0D3E" w:rsidRPr="00CD6FD5">
        <w:rPr>
          <w:noProof/>
          <w:lang w:val="en-GB"/>
        </w:rPr>
        <w:fldChar w:fldCharType="end"/>
      </w:r>
      <w:bookmarkEnd w:id="2131"/>
      <w:r w:rsidRPr="00CD6FD5">
        <w:rPr>
          <w:lang w:val="en-GB"/>
        </w:rPr>
        <w:t>: Number of active links declared in RF range 5900-7100 MHz</w:t>
      </w:r>
    </w:p>
    <w:tbl>
      <w:tblPr>
        <w:tblStyle w:val="ECCTable-redheader"/>
        <w:tblW w:w="0" w:type="auto"/>
        <w:tblInd w:w="0" w:type="dxa"/>
        <w:tblLook w:val="04A0" w:firstRow="1" w:lastRow="0" w:firstColumn="1" w:lastColumn="0" w:noHBand="0" w:noVBand="1"/>
      </w:tblPr>
      <w:tblGrid>
        <w:gridCol w:w="661"/>
        <w:gridCol w:w="1744"/>
        <w:gridCol w:w="2126"/>
        <w:gridCol w:w="2268"/>
        <w:gridCol w:w="2830"/>
      </w:tblGrid>
      <w:tr w:rsidR="008B2E65" w:rsidRPr="00CD6FD5" w14:paraId="378E0570" w14:textId="77777777" w:rsidTr="00B1188E">
        <w:trPr>
          <w:cnfStyle w:val="100000000000" w:firstRow="1" w:lastRow="0" w:firstColumn="0" w:lastColumn="0" w:oddVBand="0" w:evenVBand="0" w:oddHBand="0" w:evenHBand="0" w:firstRowFirstColumn="0" w:firstRowLastColumn="0" w:lastRowFirstColumn="0" w:lastRowLastColumn="0"/>
        </w:trPr>
        <w:tc>
          <w:tcPr>
            <w:tcW w:w="661" w:type="dxa"/>
            <w:shd w:val="clear" w:color="auto" w:fill="CC0000"/>
          </w:tcPr>
          <w:p w14:paraId="689DB454" w14:textId="77777777" w:rsidR="008B2E65" w:rsidRPr="00CD6FD5" w:rsidRDefault="008B2E65" w:rsidP="006834FC">
            <w:pPr>
              <w:pStyle w:val="ECCTableHeaderwhitefont"/>
              <w:rPr>
                <w:rFonts w:cs="Arial"/>
              </w:rPr>
            </w:pPr>
            <w:r w:rsidRPr="00CD6FD5">
              <w:rPr>
                <w:rFonts w:cs="Arial"/>
              </w:rPr>
              <w:t>Year</w:t>
            </w:r>
          </w:p>
        </w:tc>
        <w:tc>
          <w:tcPr>
            <w:tcW w:w="1744" w:type="dxa"/>
            <w:shd w:val="clear" w:color="auto" w:fill="CC0000"/>
          </w:tcPr>
          <w:p w14:paraId="051BDE66" w14:textId="77777777" w:rsidR="008B2E65" w:rsidRPr="00CD6FD5" w:rsidRDefault="008B2E65" w:rsidP="006834FC">
            <w:pPr>
              <w:pStyle w:val="ECCTableHeaderwhitefont"/>
              <w:rPr>
                <w:rFonts w:cs="Arial"/>
              </w:rPr>
            </w:pPr>
            <w:r w:rsidRPr="00CD6FD5">
              <w:rPr>
                <w:rFonts w:cs="Arial"/>
              </w:rPr>
              <w:t>P-P total</w:t>
            </w:r>
          </w:p>
        </w:tc>
        <w:tc>
          <w:tcPr>
            <w:tcW w:w="2126" w:type="dxa"/>
            <w:shd w:val="clear" w:color="auto" w:fill="CC0000"/>
          </w:tcPr>
          <w:p w14:paraId="192FA767" w14:textId="77777777" w:rsidR="008B2E65" w:rsidRPr="00CD6FD5" w:rsidRDefault="008B2E65" w:rsidP="006834FC">
            <w:pPr>
              <w:pStyle w:val="ECCTableHeaderwhitefont"/>
              <w:rPr>
                <w:rFonts w:cs="Arial"/>
              </w:rPr>
            </w:pPr>
            <w:r w:rsidRPr="00CD6FD5">
              <w:rPr>
                <w:rFonts w:cs="Arial"/>
              </w:rPr>
              <w:t>PP (same admins)</w:t>
            </w:r>
          </w:p>
        </w:tc>
        <w:tc>
          <w:tcPr>
            <w:tcW w:w="2268" w:type="dxa"/>
            <w:shd w:val="clear" w:color="auto" w:fill="CC0000"/>
          </w:tcPr>
          <w:p w14:paraId="5435E4AC" w14:textId="77777777" w:rsidR="008B2E65" w:rsidRPr="00CD6FD5" w:rsidRDefault="008B2E65" w:rsidP="006834FC">
            <w:pPr>
              <w:pStyle w:val="ECCTableHeaderwhitefont"/>
              <w:rPr>
                <w:rFonts w:cs="Arial"/>
              </w:rPr>
            </w:pPr>
            <w:r w:rsidRPr="00CD6FD5">
              <w:rPr>
                <w:rFonts w:cs="Arial"/>
              </w:rPr>
              <w:t>P-P (unidirectional)</w:t>
            </w:r>
          </w:p>
        </w:tc>
        <w:tc>
          <w:tcPr>
            <w:tcW w:w="2830" w:type="dxa"/>
            <w:shd w:val="clear" w:color="auto" w:fill="CC0000"/>
          </w:tcPr>
          <w:p w14:paraId="3292748D" w14:textId="77777777" w:rsidR="008B2E65" w:rsidRPr="00CD6FD5" w:rsidRDefault="008B2E65" w:rsidP="006834FC">
            <w:pPr>
              <w:pStyle w:val="ECCTableHeaderwhitefont"/>
              <w:rPr>
                <w:rFonts w:cs="Arial"/>
              </w:rPr>
            </w:pPr>
            <w:r w:rsidRPr="00CD6FD5">
              <w:rPr>
                <w:rFonts w:cs="Arial"/>
              </w:rPr>
              <w:t>P-MP Central Stations</w:t>
            </w:r>
          </w:p>
        </w:tc>
      </w:tr>
      <w:tr w:rsidR="008B2E65" w:rsidRPr="00CD6FD5" w14:paraId="07885BFD" w14:textId="77777777" w:rsidTr="00B1188E">
        <w:tc>
          <w:tcPr>
            <w:tcW w:w="661" w:type="dxa"/>
            <w:shd w:val="clear" w:color="auto" w:fill="auto"/>
          </w:tcPr>
          <w:p w14:paraId="5E7366B6" w14:textId="77777777" w:rsidR="008B2E65" w:rsidRPr="00CD6FD5" w:rsidRDefault="008B2E65" w:rsidP="008B2E65">
            <w:pPr>
              <w:rPr>
                <w:rFonts w:cs="Arial"/>
              </w:rPr>
            </w:pPr>
            <w:r w:rsidRPr="00CD6FD5">
              <w:rPr>
                <w:rFonts w:cs="Arial"/>
              </w:rPr>
              <w:t>2010</w:t>
            </w:r>
          </w:p>
        </w:tc>
        <w:tc>
          <w:tcPr>
            <w:tcW w:w="1744" w:type="dxa"/>
            <w:shd w:val="clear" w:color="auto" w:fill="auto"/>
          </w:tcPr>
          <w:p w14:paraId="0C3849D5" w14:textId="77777777" w:rsidR="008B2E65" w:rsidRPr="00CD6FD5" w:rsidRDefault="008B2E65" w:rsidP="008B2E65">
            <w:pPr>
              <w:rPr>
                <w:rFonts w:cs="Arial"/>
              </w:rPr>
            </w:pPr>
            <w:r w:rsidRPr="00CD6FD5">
              <w:rPr>
                <w:rFonts w:cs="Arial"/>
              </w:rPr>
              <w:t>17663</w:t>
            </w:r>
          </w:p>
        </w:tc>
        <w:tc>
          <w:tcPr>
            <w:tcW w:w="2126" w:type="dxa"/>
            <w:shd w:val="clear" w:color="auto" w:fill="auto"/>
          </w:tcPr>
          <w:p w14:paraId="66753191" w14:textId="77777777" w:rsidR="008B2E65" w:rsidRPr="00CD6FD5" w:rsidRDefault="008B2E65" w:rsidP="008B2E65">
            <w:pPr>
              <w:rPr>
                <w:rFonts w:cs="Arial"/>
              </w:rPr>
            </w:pPr>
          </w:p>
        </w:tc>
        <w:tc>
          <w:tcPr>
            <w:tcW w:w="2268" w:type="dxa"/>
            <w:shd w:val="clear" w:color="auto" w:fill="auto"/>
          </w:tcPr>
          <w:p w14:paraId="38FB6291" w14:textId="77777777" w:rsidR="008B2E65" w:rsidRPr="00CD6FD5" w:rsidRDefault="008B2E65" w:rsidP="008B2E65">
            <w:pPr>
              <w:rPr>
                <w:rFonts w:cs="Arial"/>
              </w:rPr>
            </w:pPr>
            <w:r w:rsidRPr="00CD6FD5">
              <w:rPr>
                <w:rFonts w:cs="Arial"/>
              </w:rPr>
              <w:t>4253</w:t>
            </w:r>
          </w:p>
        </w:tc>
        <w:tc>
          <w:tcPr>
            <w:tcW w:w="2830" w:type="dxa"/>
            <w:shd w:val="clear" w:color="auto" w:fill="auto"/>
          </w:tcPr>
          <w:p w14:paraId="1F0114D1" w14:textId="77777777" w:rsidR="008B2E65" w:rsidRPr="00CD6FD5" w:rsidRDefault="008B2E65" w:rsidP="008B2E65">
            <w:pPr>
              <w:rPr>
                <w:rFonts w:cs="Arial"/>
              </w:rPr>
            </w:pPr>
            <w:r w:rsidRPr="00CD6FD5">
              <w:rPr>
                <w:rFonts w:cs="Arial"/>
              </w:rPr>
              <w:t>1942</w:t>
            </w:r>
          </w:p>
        </w:tc>
      </w:tr>
      <w:tr w:rsidR="008B2E65" w:rsidRPr="00CD6FD5" w14:paraId="1665E97C" w14:textId="77777777" w:rsidTr="00B1188E">
        <w:tc>
          <w:tcPr>
            <w:tcW w:w="661" w:type="dxa"/>
            <w:shd w:val="clear" w:color="auto" w:fill="auto"/>
          </w:tcPr>
          <w:p w14:paraId="153DA605" w14:textId="77777777" w:rsidR="008B2E65" w:rsidRPr="00CD6FD5" w:rsidRDefault="008B2E65" w:rsidP="008B2E65">
            <w:pPr>
              <w:rPr>
                <w:rFonts w:cs="Arial"/>
              </w:rPr>
            </w:pPr>
            <w:r w:rsidRPr="00CD6FD5">
              <w:rPr>
                <w:rFonts w:cs="Arial"/>
              </w:rPr>
              <w:t>2016</w:t>
            </w:r>
          </w:p>
        </w:tc>
        <w:tc>
          <w:tcPr>
            <w:tcW w:w="1744" w:type="dxa"/>
            <w:shd w:val="clear" w:color="auto" w:fill="auto"/>
          </w:tcPr>
          <w:p w14:paraId="7916CEA0" w14:textId="77777777" w:rsidR="008B2E65" w:rsidRPr="00CD6FD5" w:rsidRDefault="008B2E65" w:rsidP="008B2E65">
            <w:pPr>
              <w:rPr>
                <w:rFonts w:cs="Arial"/>
              </w:rPr>
            </w:pPr>
            <w:r w:rsidRPr="00CD6FD5">
              <w:rPr>
                <w:rFonts w:cs="Arial"/>
              </w:rPr>
              <w:t>23027</w:t>
            </w:r>
          </w:p>
        </w:tc>
        <w:tc>
          <w:tcPr>
            <w:tcW w:w="2126" w:type="dxa"/>
            <w:shd w:val="clear" w:color="auto" w:fill="auto"/>
          </w:tcPr>
          <w:p w14:paraId="7B01D4E5" w14:textId="624972C8" w:rsidR="008B2E65" w:rsidRPr="00CD6FD5" w:rsidRDefault="008B2E65" w:rsidP="008B2E65">
            <w:pPr>
              <w:rPr>
                <w:rFonts w:cs="Arial"/>
              </w:rPr>
            </w:pPr>
            <w:r w:rsidRPr="00CD6FD5">
              <w:rPr>
                <w:rFonts w:cs="Arial"/>
              </w:rPr>
              <w:t xml:space="preserve">16752 </w:t>
            </w:r>
            <w:r w:rsidR="00B45FC0" w:rsidRPr="00CD6FD5">
              <w:rPr>
                <w:rFonts w:cs="Arial"/>
              </w:rPr>
              <w:t>(Note 1)</w:t>
            </w:r>
          </w:p>
        </w:tc>
        <w:tc>
          <w:tcPr>
            <w:tcW w:w="2268" w:type="dxa"/>
            <w:shd w:val="clear" w:color="auto" w:fill="auto"/>
          </w:tcPr>
          <w:p w14:paraId="1051504D" w14:textId="77777777" w:rsidR="008B2E65" w:rsidRPr="00CD6FD5" w:rsidRDefault="008B2E65" w:rsidP="008B2E65">
            <w:pPr>
              <w:rPr>
                <w:rFonts w:cs="Arial"/>
              </w:rPr>
            </w:pPr>
            <w:r w:rsidRPr="00CD6FD5">
              <w:rPr>
                <w:rFonts w:cs="Arial"/>
              </w:rPr>
              <w:t>80</w:t>
            </w:r>
          </w:p>
        </w:tc>
        <w:tc>
          <w:tcPr>
            <w:tcW w:w="2830" w:type="dxa"/>
            <w:shd w:val="clear" w:color="auto" w:fill="auto"/>
          </w:tcPr>
          <w:p w14:paraId="1A825E3C" w14:textId="77777777" w:rsidR="008B2E65" w:rsidRPr="00CD6FD5" w:rsidRDefault="008B2E65" w:rsidP="008B2E65">
            <w:pPr>
              <w:rPr>
                <w:rFonts w:cs="Arial"/>
              </w:rPr>
            </w:pPr>
            <w:r w:rsidRPr="00CD6FD5">
              <w:rPr>
                <w:rFonts w:cs="Arial"/>
              </w:rPr>
              <w:t>5370</w:t>
            </w:r>
          </w:p>
        </w:tc>
      </w:tr>
      <w:tr w:rsidR="008B2E65" w:rsidRPr="00CD6FD5" w14:paraId="0EBE539E" w14:textId="77777777" w:rsidTr="00B1188E">
        <w:tc>
          <w:tcPr>
            <w:tcW w:w="661" w:type="dxa"/>
            <w:shd w:val="clear" w:color="auto" w:fill="auto"/>
          </w:tcPr>
          <w:p w14:paraId="5EBAEAAC" w14:textId="77777777" w:rsidR="008B2E65" w:rsidRPr="00CD6FD5" w:rsidRDefault="008B2E65" w:rsidP="008B2E65">
            <w:pPr>
              <w:rPr>
                <w:rFonts w:cs="Arial"/>
              </w:rPr>
            </w:pPr>
            <w:r w:rsidRPr="00CD6FD5">
              <w:rPr>
                <w:rFonts w:cs="Arial"/>
              </w:rPr>
              <w:t>2021</w:t>
            </w:r>
          </w:p>
        </w:tc>
        <w:tc>
          <w:tcPr>
            <w:tcW w:w="1744" w:type="dxa"/>
            <w:shd w:val="clear" w:color="auto" w:fill="auto"/>
          </w:tcPr>
          <w:p w14:paraId="43C9C444" w14:textId="77777777" w:rsidR="008B2E65" w:rsidRPr="00CD6FD5" w:rsidRDefault="008B2E65" w:rsidP="008B2E65">
            <w:pPr>
              <w:rPr>
                <w:rFonts w:cs="Arial"/>
              </w:rPr>
            </w:pPr>
            <w:r w:rsidRPr="00CD6FD5">
              <w:rPr>
                <w:rFonts w:cs="Arial"/>
              </w:rPr>
              <w:t>21592</w:t>
            </w:r>
          </w:p>
        </w:tc>
        <w:tc>
          <w:tcPr>
            <w:tcW w:w="2126" w:type="dxa"/>
            <w:shd w:val="clear" w:color="auto" w:fill="auto"/>
          </w:tcPr>
          <w:p w14:paraId="2E7B413E" w14:textId="36C54D6E" w:rsidR="008B2E65" w:rsidRPr="00CD6FD5" w:rsidRDefault="008B2E65" w:rsidP="008B2E65">
            <w:pPr>
              <w:rPr>
                <w:rFonts w:cs="Arial"/>
              </w:rPr>
            </w:pPr>
            <w:r w:rsidRPr="00CD6FD5">
              <w:rPr>
                <w:rFonts w:cs="Arial"/>
              </w:rPr>
              <w:t xml:space="preserve">21012 </w:t>
            </w:r>
            <w:r w:rsidR="00B45FC0" w:rsidRPr="00CD6FD5">
              <w:rPr>
                <w:rFonts w:cs="Arial"/>
              </w:rPr>
              <w:t>(Note 2)</w:t>
            </w:r>
          </w:p>
        </w:tc>
        <w:tc>
          <w:tcPr>
            <w:tcW w:w="2268" w:type="dxa"/>
            <w:shd w:val="clear" w:color="auto" w:fill="auto"/>
          </w:tcPr>
          <w:p w14:paraId="4982A783" w14:textId="77777777" w:rsidR="008B2E65" w:rsidRPr="00CD6FD5" w:rsidRDefault="008B2E65" w:rsidP="008B2E65">
            <w:pPr>
              <w:rPr>
                <w:rFonts w:cs="Arial"/>
              </w:rPr>
            </w:pPr>
            <w:r w:rsidRPr="00CD6FD5">
              <w:rPr>
                <w:rFonts w:cs="Arial"/>
              </w:rPr>
              <w:t>1146</w:t>
            </w:r>
          </w:p>
        </w:tc>
        <w:tc>
          <w:tcPr>
            <w:tcW w:w="2830" w:type="dxa"/>
            <w:shd w:val="clear" w:color="auto" w:fill="auto"/>
          </w:tcPr>
          <w:p w14:paraId="34612B13" w14:textId="77777777" w:rsidR="008B2E65" w:rsidRPr="00CD6FD5" w:rsidRDefault="008B2E65" w:rsidP="008B2E65">
            <w:pPr>
              <w:rPr>
                <w:rFonts w:cs="Arial"/>
              </w:rPr>
            </w:pPr>
            <w:r w:rsidRPr="00CD6FD5">
              <w:rPr>
                <w:rFonts w:cs="Arial"/>
              </w:rPr>
              <w:t>-</w:t>
            </w:r>
          </w:p>
        </w:tc>
      </w:tr>
      <w:tr w:rsidR="008B2E65" w:rsidRPr="00CD6FD5" w14:paraId="69CF1961" w14:textId="77777777" w:rsidTr="00B1188E">
        <w:tc>
          <w:tcPr>
            <w:tcW w:w="9629" w:type="dxa"/>
            <w:gridSpan w:val="5"/>
            <w:shd w:val="clear" w:color="auto" w:fill="auto"/>
          </w:tcPr>
          <w:p w14:paraId="369A9477" w14:textId="1157E874" w:rsidR="008B2E65" w:rsidRPr="00CD6FD5" w:rsidRDefault="007C6FB0" w:rsidP="00BE4EDE">
            <w:pPr>
              <w:pStyle w:val="ECCTablenote"/>
            </w:pPr>
            <w:r w:rsidRPr="00CD6FD5">
              <w:t>Note 1:</w:t>
            </w:r>
            <w:r w:rsidR="008B2E65" w:rsidRPr="00CD6FD5">
              <w:t xml:space="preserve"> 2016 data for administrations responding both 2016 and 2021 questionnaires</w:t>
            </w:r>
          </w:p>
          <w:p w14:paraId="633E5851" w14:textId="747D5632" w:rsidR="008B2E65" w:rsidRPr="00CD6FD5" w:rsidRDefault="007C6FB0" w:rsidP="00BE4EDE">
            <w:pPr>
              <w:pStyle w:val="ECCTablenote"/>
            </w:pPr>
            <w:r w:rsidRPr="00CD6FD5">
              <w:t>Note 2:</w:t>
            </w:r>
            <w:r w:rsidR="008B2E65" w:rsidRPr="00CD6FD5">
              <w:t xml:space="preserve"> 2021 data for administrations responding both 2016 and 2021 questionnaires</w:t>
            </w:r>
          </w:p>
        </w:tc>
      </w:tr>
    </w:tbl>
    <w:p w14:paraId="490D850A" w14:textId="77777777" w:rsidR="008B2E65" w:rsidRPr="00CD6FD5" w:rsidRDefault="008B2E65" w:rsidP="00BE4EDE">
      <w:pPr>
        <w:pStyle w:val="ECCTablenote"/>
      </w:pPr>
    </w:p>
    <w:p w14:paraId="26B5B291" w14:textId="77777777" w:rsidR="008B2E65" w:rsidRPr="00CD6FD5" w:rsidRDefault="008B2E65" w:rsidP="004E1D9D">
      <w:pPr>
        <w:jc w:val="center"/>
        <w:rPr>
          <w:rFonts w:cs="Arial"/>
        </w:rPr>
      </w:pPr>
      <w:r w:rsidRPr="00CD6FD5">
        <w:rPr>
          <w:rFonts w:cs="Arial"/>
          <w:noProof/>
        </w:rPr>
        <w:drawing>
          <wp:inline distT="0" distB="0" distL="0" distR="0" wp14:anchorId="71AB7778" wp14:editId="0B299FF7">
            <wp:extent cx="3084375" cy="2348089"/>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92269" cy="2354098"/>
                    </a:xfrm>
                    <a:prstGeom prst="rect">
                      <a:avLst/>
                    </a:prstGeom>
                    <a:noFill/>
                    <a:ln>
                      <a:noFill/>
                    </a:ln>
                  </pic:spPr>
                </pic:pic>
              </a:graphicData>
            </a:graphic>
          </wp:inline>
        </w:drawing>
      </w:r>
    </w:p>
    <w:p w14:paraId="239027AA" w14:textId="18562F48" w:rsidR="008B2E65" w:rsidRPr="00CD6FD5" w:rsidRDefault="004E1D9D" w:rsidP="004E1D9D">
      <w:pPr>
        <w:pStyle w:val="Caption"/>
        <w:rPr>
          <w:lang w:val="en-GB"/>
        </w:rPr>
      </w:pPr>
      <w:bookmarkStart w:id="2132" w:name="_Ref123736079"/>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lang w:val="en-GB"/>
        </w:rPr>
        <w:fldChar w:fldCharType="separate"/>
      </w:r>
      <w:r w:rsidR="00493D80">
        <w:rPr>
          <w:noProof/>
          <w:lang w:val="en-GB"/>
        </w:rPr>
        <w:t>29</w:t>
      </w:r>
      <w:r w:rsidRPr="00CD6FD5">
        <w:rPr>
          <w:noProof/>
          <w:lang w:val="en-GB"/>
        </w:rPr>
        <w:fldChar w:fldCharType="end"/>
      </w:r>
      <w:bookmarkEnd w:id="2132"/>
      <w:r w:rsidR="008B2E65" w:rsidRPr="00CD6FD5">
        <w:rPr>
          <w:lang w:val="en-GB"/>
        </w:rPr>
        <w:t xml:space="preserve">: Historical trends for P-P links </w:t>
      </w:r>
      <w:r w:rsidR="008B2E65" w:rsidRPr="00CD6FD5">
        <w:rPr>
          <w:lang w:val="en-GB"/>
        </w:rPr>
        <w:br/>
        <w:t>in band 5900-7100 MHz in CEPT (normali</w:t>
      </w:r>
      <w:r w:rsidR="0094207F" w:rsidRPr="00CD6FD5">
        <w:rPr>
          <w:lang w:val="en-GB"/>
        </w:rPr>
        <w:t>s</w:t>
      </w:r>
      <w:r w:rsidR="008B2E65" w:rsidRPr="00CD6FD5">
        <w:rPr>
          <w:lang w:val="en-GB"/>
        </w:rPr>
        <w:t>ed to links operating in 1997)</w:t>
      </w:r>
    </w:p>
    <w:p w14:paraId="6C4E6711" w14:textId="77777777" w:rsidR="008B2E65" w:rsidRPr="00CD6FD5" w:rsidRDefault="008B2E65" w:rsidP="008B2E65">
      <w:pPr>
        <w:rPr>
          <w:rFonts w:cs="Arial"/>
        </w:rPr>
      </w:pPr>
      <w:r w:rsidRPr="00CD6FD5">
        <w:rPr>
          <w:rFonts w:cs="Arial"/>
        </w:rPr>
        <w:t>Hop length: 95% percentile of “typical” length is about 50 km for 5.9-6.4 GHz for both ranges, (about 20 km for those indicated as “minimum”); 70 km is the 50% percentile of the “maximum” indication.</w:t>
      </w:r>
    </w:p>
    <w:p w14:paraId="16D4EDDD" w14:textId="38679DCD" w:rsidR="008B2E65" w:rsidRPr="00104C86" w:rsidRDefault="00252CF8" w:rsidP="00203825">
      <w:pPr>
        <w:pStyle w:val="ECCAnnexheading2"/>
        <w:rPr>
          <w:rFonts w:cs="Arial"/>
          <w:lang w:val="en-GB"/>
        </w:rPr>
      </w:pPr>
      <w:r w:rsidRPr="00104C86">
        <w:rPr>
          <w:lang w:val="en-GB"/>
        </w:rPr>
        <w:t xml:space="preserve">  </w:t>
      </w:r>
      <w:bookmarkStart w:id="2133" w:name="_Toc142915835"/>
      <w:r w:rsidR="008B2E65" w:rsidRPr="00104C86">
        <w:rPr>
          <w:rFonts w:cs="Arial"/>
          <w:lang w:val="en-GB"/>
        </w:rPr>
        <w:t>7.1-8.5 GHz band</w:t>
      </w:r>
      <w:bookmarkEnd w:id="2133"/>
      <w:r w:rsidR="008B2E65" w:rsidRPr="00104C86">
        <w:rPr>
          <w:rFonts w:cs="Arial"/>
          <w:lang w:val="en-GB"/>
        </w:rPr>
        <w:t xml:space="preserve"> </w:t>
      </w:r>
    </w:p>
    <w:p w14:paraId="01B60657" w14:textId="6BA7E199" w:rsidR="008B2E65" w:rsidRPr="00CD6FD5" w:rsidRDefault="008B2E65" w:rsidP="008B2E65">
      <w:pPr>
        <w:rPr>
          <w:rFonts w:cs="Arial"/>
        </w:rPr>
      </w:pPr>
      <w:r w:rsidRPr="00CD6FD5">
        <w:rPr>
          <w:rFonts w:cs="Arial"/>
        </w:rPr>
        <w:t xml:space="preserve">This range is also an historical and widely used band for P-P applications, the use </w:t>
      </w:r>
      <w:r w:rsidRPr="00CD6FD5" w:rsidDel="009C094B">
        <w:rPr>
          <w:rFonts w:cs="Arial"/>
        </w:rPr>
        <w:t xml:space="preserve">started quite long time ago, </w:t>
      </w:r>
      <w:r w:rsidRPr="00CD6FD5">
        <w:rPr>
          <w:rFonts w:cs="Arial"/>
        </w:rPr>
        <w:t xml:space="preserve">when </w:t>
      </w:r>
      <w:r w:rsidRPr="00CD6FD5" w:rsidDel="009C094B">
        <w:rPr>
          <w:rFonts w:cs="Arial"/>
        </w:rPr>
        <w:t>systems</w:t>
      </w:r>
      <w:r w:rsidRPr="00CD6FD5">
        <w:rPr>
          <w:rFonts w:cs="Arial"/>
        </w:rPr>
        <w:t xml:space="preserve"> were still analogue </w:t>
      </w:r>
      <w:r w:rsidRPr="00CD6FD5" w:rsidDel="009C094B">
        <w:rPr>
          <w:rFonts w:cs="Arial"/>
        </w:rPr>
        <w:t>and many countries adopted national plans at that time, without coordination with other countries</w:t>
      </w:r>
      <w:r w:rsidRPr="00CD6FD5">
        <w:rPr>
          <w:rFonts w:cs="Arial"/>
        </w:rPr>
        <w:t>. In 2011</w:t>
      </w:r>
      <w:r w:rsidR="00BE4EDE" w:rsidRPr="00CD6FD5">
        <w:rPr>
          <w:rFonts w:cs="Arial"/>
        </w:rPr>
        <w:t>,</w:t>
      </w:r>
      <w:r w:rsidRPr="00CD6FD5">
        <w:rPr>
          <w:rFonts w:cs="Arial"/>
        </w:rPr>
        <w:t xml:space="preserve"> </w:t>
      </w:r>
      <w:r w:rsidR="00541E24" w:rsidRPr="00CD6FD5">
        <w:rPr>
          <w:rFonts w:cs="Arial"/>
        </w:rPr>
        <w:t xml:space="preserve">ECC Recommendation </w:t>
      </w:r>
      <w:r w:rsidRPr="00CD6FD5">
        <w:rPr>
          <w:rFonts w:cs="Arial"/>
        </w:rPr>
        <w:t xml:space="preserve">(02)06 </w:t>
      </w:r>
      <w:r w:rsidR="00BE4EDE" w:rsidRPr="00CD6FD5">
        <w:rPr>
          <w:rFonts w:cs="Arial"/>
        </w:rPr>
        <w:fldChar w:fldCharType="begin"/>
      </w:r>
      <w:r w:rsidR="00BE4EDE" w:rsidRPr="00CD6FD5">
        <w:rPr>
          <w:rFonts w:cs="Arial"/>
        </w:rPr>
        <w:instrText xml:space="preserve"> REF _Ref125119689 \r \h </w:instrText>
      </w:r>
      <w:r w:rsidR="00BE4EDE" w:rsidRPr="00CD6FD5">
        <w:rPr>
          <w:rFonts w:cs="Arial"/>
        </w:rPr>
      </w:r>
      <w:r w:rsidR="00BE4EDE" w:rsidRPr="00CD6FD5">
        <w:rPr>
          <w:rFonts w:cs="Arial"/>
        </w:rPr>
        <w:fldChar w:fldCharType="separate"/>
      </w:r>
      <w:r w:rsidR="00493D80">
        <w:rPr>
          <w:rFonts w:cs="Arial"/>
        </w:rPr>
        <w:t>[70]</w:t>
      </w:r>
      <w:r w:rsidR="00BE4EDE" w:rsidRPr="00CD6FD5">
        <w:rPr>
          <w:rFonts w:cs="Arial"/>
        </w:rPr>
        <w:fldChar w:fldCharType="end"/>
      </w:r>
      <w:r w:rsidR="00BE4EDE" w:rsidRPr="00CD6FD5">
        <w:rPr>
          <w:rFonts w:cs="Arial"/>
        </w:rPr>
        <w:t xml:space="preserve"> </w:t>
      </w:r>
      <w:r w:rsidRPr="00CD6FD5">
        <w:rPr>
          <w:rFonts w:cs="Arial"/>
        </w:rPr>
        <w:t>was revised with a view to harmonise the use of the band in Europe for countries planning to refarm it, and most used channel plans are included.</w:t>
      </w:r>
    </w:p>
    <w:p w14:paraId="3F1DDCEC" w14:textId="77777777" w:rsidR="008B2E65" w:rsidRPr="00CD6FD5" w:rsidRDefault="008B2E65" w:rsidP="008B2E65">
      <w:pPr>
        <w:rPr>
          <w:rFonts w:cs="Arial"/>
        </w:rPr>
      </w:pPr>
      <w:r w:rsidRPr="00CD6FD5">
        <w:rPr>
          <w:rFonts w:cs="Arial"/>
        </w:rPr>
        <w:t>A high percentage of answers (60%) refers to the adoption of this Recommendation, but the total range of different sub-bands is still significant (9); three of them are widely used.</w:t>
      </w:r>
    </w:p>
    <w:p w14:paraId="77B10EBE" w14:textId="77777777" w:rsidR="008B2E65" w:rsidRPr="00CD6FD5" w:rsidRDefault="008B2E65" w:rsidP="008B2E65">
      <w:pPr>
        <w:rPr>
          <w:rFonts w:cs="Arial"/>
        </w:rPr>
      </w:pPr>
      <w:r w:rsidRPr="00CD6FD5">
        <w:rPr>
          <w:rFonts w:cs="Arial"/>
        </w:rPr>
        <w:t>National plans are indicated by Norway, Bulgaria end Finland in some portions of the band.</w:t>
      </w:r>
    </w:p>
    <w:p w14:paraId="5E8F8B07" w14:textId="1B828D06" w:rsidR="008B2E65" w:rsidRPr="00CD6FD5" w:rsidRDefault="008B2E65" w:rsidP="008B2E65">
      <w:pPr>
        <w:rPr>
          <w:rFonts w:cs="Arial"/>
        </w:rPr>
      </w:pPr>
      <w:r w:rsidRPr="00CD6FD5">
        <w:rPr>
          <w:rFonts w:cs="Arial"/>
        </w:rPr>
        <w:lastRenderedPageBreak/>
        <w:t>Frequency range 7125-7750 MHz is open and used in almost all countries, frequency range 7750-7900 MHz is open in about 20 administrations and used by 6, while frequency range 7900-8500 MHz is open in more than 20 countries and used by about 15.</w:t>
      </w:r>
    </w:p>
    <w:p w14:paraId="43D57D0F" w14:textId="25F85F94" w:rsidR="008B2E65" w:rsidRPr="00CD6FD5" w:rsidRDefault="008B2E65" w:rsidP="008B2E65">
      <w:pPr>
        <w:rPr>
          <w:rFonts w:cs="Arial"/>
        </w:rPr>
      </w:pPr>
      <w:r w:rsidRPr="00CD6FD5">
        <w:rPr>
          <w:rFonts w:cs="Arial"/>
        </w:rPr>
        <w:t>Use is only for P-P, licensing regime is link-by-link, even if some countries (Belgium, Finland, Latvia</w:t>
      </w:r>
      <w:r w:rsidR="00D31DFC" w:rsidRPr="00CD6FD5">
        <w:rPr>
          <w:rFonts w:cs="Arial"/>
        </w:rPr>
        <w:t xml:space="preserve"> and</w:t>
      </w:r>
      <w:r w:rsidRPr="00CD6FD5">
        <w:rPr>
          <w:rFonts w:cs="Arial"/>
        </w:rPr>
        <w:t xml:space="preserve"> Malta) block license is also allowed in some portions of the band; no P-MP is allowed. </w:t>
      </w:r>
    </w:p>
    <w:p w14:paraId="51433645" w14:textId="77777777" w:rsidR="008B2E65" w:rsidRPr="00CD6FD5" w:rsidRDefault="008B2E65" w:rsidP="008B2E65">
      <w:pPr>
        <w:rPr>
          <w:rFonts w:cs="Arial"/>
        </w:rPr>
      </w:pPr>
      <w:r w:rsidRPr="00CD6FD5">
        <w:rPr>
          <w:rFonts w:cs="Arial"/>
        </w:rPr>
        <w:t>The great majority of countries refer to high and medium capacity, mainly forming part of network infrastructure, mostly for mobile backhauling; broadcast infrastructure is also involved.</w:t>
      </w:r>
    </w:p>
    <w:p w14:paraId="19233A2E" w14:textId="04FE65CA" w:rsidR="008B2E65" w:rsidRPr="00CD6FD5" w:rsidRDefault="008B2E65" w:rsidP="008B2E65">
      <w:pPr>
        <w:rPr>
          <w:rFonts w:cs="Arial"/>
        </w:rPr>
      </w:pPr>
      <w:r w:rsidRPr="00CD6FD5">
        <w:rPr>
          <w:rFonts w:cs="Arial"/>
        </w:rPr>
        <w:t xml:space="preserve">Significant number of responding countries (including Hungary, Malta, Moldova, </w:t>
      </w:r>
      <w:r w:rsidR="001337AB">
        <w:rPr>
          <w:rFonts w:cs="Arial"/>
        </w:rPr>
        <w:t>Slovak Republic</w:t>
      </w:r>
      <w:r w:rsidRPr="00CD6FD5">
        <w:rPr>
          <w:rFonts w:cs="Arial"/>
        </w:rPr>
        <w:t xml:space="preserve">, Croatia, Serbia, Sweden, </w:t>
      </w:r>
      <w:r w:rsidR="00840503" w:rsidRPr="00CD6FD5">
        <w:rPr>
          <w:rFonts w:cs="Arial"/>
        </w:rPr>
        <w:t>Türkiye</w:t>
      </w:r>
      <w:r w:rsidRPr="00CD6FD5">
        <w:rPr>
          <w:rFonts w:cs="Arial"/>
        </w:rPr>
        <w:t>, Bosnia and Herzegovina</w:t>
      </w:r>
      <w:r w:rsidR="00274CAE">
        <w:t xml:space="preserve"> and</w:t>
      </w:r>
      <w:r w:rsidRPr="00CD6FD5">
        <w:rPr>
          <w:rFonts w:cs="Arial"/>
        </w:rPr>
        <w:t xml:space="preserve"> Finland) plan to increase the usage of this range </w:t>
      </w:r>
      <w:r w:rsidR="007574A6" w:rsidRPr="007574A6">
        <w:t>(a possible growth in the 10</w:t>
      </w:r>
      <w:r w:rsidR="0070240F">
        <w:t>-</w:t>
      </w:r>
      <w:r w:rsidR="007574A6" w:rsidRPr="007574A6">
        <w:t>20% range is indicated by some of them)</w:t>
      </w:r>
      <w:r w:rsidRPr="00CD6FD5">
        <w:rPr>
          <w:rFonts w:cs="Arial"/>
        </w:rPr>
        <w:t>, possible reduction is declared by some responding countries (Bulgaria, Germany, Switzerland, France</w:t>
      </w:r>
      <w:r w:rsidR="001C44B8" w:rsidRPr="00CD6FD5">
        <w:rPr>
          <w:rFonts w:cs="Arial"/>
        </w:rPr>
        <w:t xml:space="preserve"> and</w:t>
      </w:r>
      <w:r w:rsidRPr="00CD6FD5">
        <w:rPr>
          <w:rFonts w:cs="Arial"/>
        </w:rPr>
        <w:t xml:space="preserve"> Cyprus) in some sub-bands. The comparison analysis with previous reports seems to show an overall stable situation in the band.</w:t>
      </w:r>
    </w:p>
    <w:p w14:paraId="777BC90E" w14:textId="5DEDACA0" w:rsidR="008B2E65" w:rsidRPr="00CD6FD5" w:rsidRDefault="008B2E65" w:rsidP="008B2E65">
      <w:pPr>
        <w:rPr>
          <w:rFonts w:cs="Arial"/>
        </w:rPr>
      </w:pPr>
      <w:r w:rsidRPr="00CD6FD5">
        <w:rPr>
          <w:rFonts w:cs="Arial"/>
        </w:rPr>
        <w:t>Congestion is declared in some ranges by some responding countries (</w:t>
      </w:r>
      <w:r w:rsidR="00840503" w:rsidRPr="00CD6FD5">
        <w:rPr>
          <w:rFonts w:cs="Arial"/>
        </w:rPr>
        <w:t>Türkiye</w:t>
      </w:r>
      <w:r w:rsidRPr="00CD6FD5">
        <w:rPr>
          <w:rFonts w:cs="Arial"/>
        </w:rPr>
        <w:t>, Malta, Slovenia, Croatia, Norway</w:t>
      </w:r>
      <w:r w:rsidR="001C44B8" w:rsidRPr="00CD6FD5">
        <w:rPr>
          <w:rFonts w:cs="Arial"/>
        </w:rPr>
        <w:t xml:space="preserve"> and</w:t>
      </w:r>
      <w:r w:rsidRPr="00CD6FD5">
        <w:rPr>
          <w:rFonts w:cs="Arial"/>
        </w:rPr>
        <w:t xml:space="preserve"> Sweden)</w:t>
      </w:r>
      <w:r w:rsidR="001C44B8" w:rsidRPr="00CD6FD5">
        <w:rPr>
          <w:rFonts w:cs="Arial"/>
        </w:rPr>
        <w:t>:</w:t>
      </w:r>
    </w:p>
    <w:p w14:paraId="62DD0FD3" w14:textId="02046745" w:rsidR="008B2E65" w:rsidRPr="00CD6FD5" w:rsidRDefault="008B2E65" w:rsidP="008B2E65">
      <w:pPr>
        <w:pStyle w:val="ECCBulletsLv1"/>
        <w:rPr>
          <w:rFonts w:cs="Arial"/>
        </w:rPr>
      </w:pPr>
      <w:r w:rsidRPr="00CD6FD5">
        <w:rPr>
          <w:rFonts w:cs="Arial"/>
        </w:rPr>
        <w:t>In the overall set of frequency ranges indicate by respondents, Use of ATPC and ACM are indicated to be possible by several responding administrations respectively; possibility of BCA and MIMO is also indicated by some responding administrations</w:t>
      </w:r>
      <w:r w:rsidR="001C44B8" w:rsidRPr="00CD6FD5">
        <w:rPr>
          <w:rFonts w:cs="Arial"/>
        </w:rPr>
        <w:t>;</w:t>
      </w:r>
    </w:p>
    <w:p w14:paraId="55B507AA" w14:textId="29F9A0D0" w:rsidR="008B2E65" w:rsidRPr="00CD6FD5" w:rsidRDefault="008B2E65" w:rsidP="008B2E65">
      <w:pPr>
        <w:pStyle w:val="ECCBulletsLv1"/>
        <w:rPr>
          <w:rFonts w:cs="Arial"/>
        </w:rPr>
      </w:pPr>
      <w:r w:rsidRPr="00CD6FD5">
        <w:rPr>
          <w:rFonts w:cs="Arial"/>
        </w:rPr>
        <w:t xml:space="preserve">Most used minimum antenna </w:t>
      </w:r>
      <w:r w:rsidR="00840503" w:rsidRPr="00CD6FD5">
        <w:rPr>
          <w:rFonts w:cs="Arial"/>
        </w:rPr>
        <w:t>C</w:t>
      </w:r>
      <w:r w:rsidRPr="00CD6FD5">
        <w:rPr>
          <w:rFonts w:cs="Arial"/>
        </w:rPr>
        <w:t xml:space="preserve">lass is 3, while some administration allow </w:t>
      </w:r>
      <w:r w:rsidR="00D31DFC" w:rsidRPr="00CD6FD5">
        <w:rPr>
          <w:rFonts w:cs="Arial"/>
        </w:rPr>
        <w:t>C</w:t>
      </w:r>
      <w:r w:rsidRPr="00CD6FD5">
        <w:rPr>
          <w:rFonts w:cs="Arial"/>
        </w:rPr>
        <w:t xml:space="preserve">lass 2 and Finland requires </w:t>
      </w:r>
      <w:r w:rsidR="00D31DFC" w:rsidRPr="00CD6FD5">
        <w:rPr>
          <w:rFonts w:cs="Arial"/>
        </w:rPr>
        <w:t>C</w:t>
      </w:r>
      <w:r w:rsidRPr="00CD6FD5">
        <w:rPr>
          <w:rFonts w:cs="Arial"/>
        </w:rPr>
        <w:t>lass 4.</w:t>
      </w:r>
    </w:p>
    <w:p w14:paraId="532AFFB1" w14:textId="4BF54FA1" w:rsidR="008B2E65" w:rsidRPr="00CD6FD5" w:rsidRDefault="008B2E65" w:rsidP="008B2E65">
      <w:pPr>
        <w:rPr>
          <w:rFonts w:cs="Arial"/>
        </w:rPr>
      </w:pPr>
      <w:r w:rsidRPr="00CD6FD5">
        <w:rPr>
          <w:rFonts w:cs="Arial"/>
        </w:rPr>
        <w:t xml:space="preserve">Number of active links reported is indicated in </w:t>
      </w:r>
      <w:r w:rsidR="00AB025C" w:rsidRPr="00CD6FD5">
        <w:rPr>
          <w:rFonts w:cs="Arial"/>
        </w:rPr>
        <w:fldChar w:fldCharType="begin"/>
      </w:r>
      <w:r w:rsidR="00AB025C" w:rsidRPr="00CD6FD5">
        <w:rPr>
          <w:rFonts w:cs="Arial"/>
        </w:rPr>
        <w:instrText xml:space="preserve"> REF _Ref123736522 \h </w:instrText>
      </w:r>
      <w:r w:rsidR="00AB025C" w:rsidRPr="00CD6FD5">
        <w:rPr>
          <w:rFonts w:cs="Arial"/>
        </w:rPr>
      </w:r>
      <w:r w:rsidR="00AB025C" w:rsidRPr="00CD6FD5">
        <w:rPr>
          <w:rFonts w:cs="Arial"/>
        </w:rPr>
        <w:fldChar w:fldCharType="separate"/>
      </w:r>
      <w:r w:rsidR="00AB025C" w:rsidRPr="00CD6FD5">
        <w:t xml:space="preserve">Table </w:t>
      </w:r>
      <w:r w:rsidR="00AB025C" w:rsidRPr="00CD6FD5">
        <w:rPr>
          <w:noProof/>
        </w:rPr>
        <w:t>8</w:t>
      </w:r>
      <w:r w:rsidR="00AB025C" w:rsidRPr="00CD6FD5">
        <w:rPr>
          <w:rFonts w:cs="Arial"/>
        </w:rPr>
        <w:fldChar w:fldCharType="end"/>
      </w:r>
      <w:r w:rsidRPr="00CD6FD5">
        <w:rPr>
          <w:rFonts w:cs="Arial"/>
        </w:rPr>
        <w:t xml:space="preserve">, while trend is reported in </w:t>
      </w:r>
      <w:r w:rsidRPr="00CD6FD5">
        <w:rPr>
          <w:rFonts w:cs="Arial"/>
        </w:rPr>
        <w:fldChar w:fldCharType="begin"/>
      </w:r>
      <w:r w:rsidRPr="00CD6FD5">
        <w:rPr>
          <w:rFonts w:cs="Arial"/>
        </w:rPr>
        <w:instrText xml:space="preserve"> REF _Ref501375319 \h  \* MERGEFORMAT </w:instrText>
      </w:r>
      <w:r w:rsidRPr="00CD6FD5">
        <w:rPr>
          <w:rFonts w:cs="Arial"/>
        </w:rPr>
      </w:r>
      <w:r w:rsidRPr="00CD6FD5">
        <w:rPr>
          <w:rFonts w:cs="Arial"/>
        </w:rPr>
        <w:fldChar w:fldCharType="separate"/>
      </w:r>
      <w:r w:rsidR="00260F11" w:rsidRPr="00CD6FD5">
        <w:rPr>
          <w:rFonts w:cs="Arial"/>
          <w:b/>
          <w:bCs/>
        </w:rPr>
        <w:fldChar w:fldCharType="begin"/>
      </w:r>
      <w:r w:rsidR="00260F11" w:rsidRPr="00CD6FD5">
        <w:rPr>
          <w:rFonts w:cs="Arial"/>
        </w:rPr>
        <w:instrText xml:space="preserve"> REF _Ref123736106 \h </w:instrText>
      </w:r>
      <w:r w:rsidR="00260F11" w:rsidRPr="00CD6FD5">
        <w:rPr>
          <w:rFonts w:cs="Arial"/>
          <w:b/>
          <w:bCs/>
        </w:rPr>
      </w:r>
      <w:r w:rsidR="00260F11" w:rsidRPr="00CD6FD5">
        <w:rPr>
          <w:rFonts w:cs="Arial"/>
          <w:b/>
          <w:bCs/>
        </w:rPr>
        <w:fldChar w:fldCharType="separate"/>
      </w:r>
      <w:r w:rsidR="00260F11" w:rsidRPr="00CD6FD5">
        <w:t xml:space="preserve">Figure </w:t>
      </w:r>
      <w:r w:rsidR="00260F11" w:rsidRPr="00CD6FD5">
        <w:rPr>
          <w:noProof/>
        </w:rPr>
        <w:t>30</w:t>
      </w:r>
      <w:r w:rsidR="00260F11" w:rsidRPr="00CD6FD5">
        <w:rPr>
          <w:rFonts w:cs="Arial"/>
          <w:b/>
          <w:bCs/>
        </w:rPr>
        <w:fldChar w:fldCharType="end"/>
      </w:r>
      <w:r w:rsidRPr="00CD6FD5">
        <w:rPr>
          <w:rFonts w:cs="Arial"/>
        </w:rPr>
        <w:fldChar w:fldCharType="end"/>
      </w:r>
      <w:r w:rsidR="00D31DFC" w:rsidRPr="00CD6FD5">
        <w:rPr>
          <w:rFonts w:cs="Arial"/>
        </w:rPr>
        <w:t>.</w:t>
      </w:r>
    </w:p>
    <w:p w14:paraId="33A0114D" w14:textId="2D7F9F1D" w:rsidR="008B2E65" w:rsidRPr="00CD6FD5" w:rsidRDefault="008B2E65" w:rsidP="00B1188E">
      <w:pPr>
        <w:pStyle w:val="Caption"/>
        <w:rPr>
          <w:lang w:val="en-GB"/>
        </w:rPr>
      </w:pPr>
      <w:bookmarkStart w:id="2134" w:name="_Ref123736522"/>
      <w:r w:rsidRPr="00CD6FD5">
        <w:rPr>
          <w:lang w:val="en-GB"/>
        </w:rPr>
        <w:t xml:space="preserve">Table </w:t>
      </w:r>
      <w:r w:rsidR="001A0D3E" w:rsidRPr="00CD6FD5">
        <w:rPr>
          <w:lang w:val="en-GB"/>
        </w:rPr>
        <w:fldChar w:fldCharType="begin"/>
      </w:r>
      <w:r w:rsidR="001A0D3E" w:rsidRPr="00CD6FD5">
        <w:rPr>
          <w:lang w:val="en-GB"/>
        </w:rPr>
        <w:instrText xml:space="preserve"> SEQ Table \* ARABIC </w:instrText>
      </w:r>
      <w:r w:rsidR="001A0D3E" w:rsidRPr="00CD6FD5">
        <w:rPr>
          <w:lang w:val="en-GB"/>
        </w:rPr>
        <w:fldChar w:fldCharType="separate"/>
      </w:r>
      <w:r w:rsidR="00493D80">
        <w:rPr>
          <w:noProof/>
          <w:lang w:val="en-GB"/>
        </w:rPr>
        <w:t>8</w:t>
      </w:r>
      <w:r w:rsidR="001A0D3E" w:rsidRPr="00CD6FD5">
        <w:rPr>
          <w:noProof/>
          <w:lang w:val="en-GB"/>
        </w:rPr>
        <w:fldChar w:fldCharType="end"/>
      </w:r>
      <w:bookmarkEnd w:id="2134"/>
      <w:r w:rsidRPr="00CD6FD5">
        <w:rPr>
          <w:lang w:val="en-GB"/>
        </w:rPr>
        <w:t>: Number of active links declared in RF range 7100-8500 MHz</w:t>
      </w:r>
    </w:p>
    <w:tbl>
      <w:tblPr>
        <w:tblStyle w:val="ECCTable-redheader"/>
        <w:tblW w:w="5000" w:type="pct"/>
        <w:tblInd w:w="0" w:type="dxa"/>
        <w:tblLook w:val="04A0" w:firstRow="1" w:lastRow="0" w:firstColumn="1" w:lastColumn="0" w:noHBand="0" w:noVBand="1"/>
      </w:tblPr>
      <w:tblGrid>
        <w:gridCol w:w="846"/>
        <w:gridCol w:w="1134"/>
        <w:gridCol w:w="2126"/>
        <w:gridCol w:w="2409"/>
        <w:gridCol w:w="3114"/>
      </w:tblGrid>
      <w:tr w:rsidR="008B2E65" w:rsidRPr="00CD6FD5" w14:paraId="574CDDD8" w14:textId="77777777" w:rsidTr="009C5071">
        <w:trPr>
          <w:cnfStyle w:val="100000000000" w:firstRow="1" w:lastRow="0" w:firstColumn="0" w:lastColumn="0" w:oddVBand="0" w:evenVBand="0" w:oddHBand="0" w:evenHBand="0" w:firstRowFirstColumn="0" w:firstRowLastColumn="0" w:lastRowFirstColumn="0" w:lastRowLastColumn="0"/>
        </w:trPr>
        <w:tc>
          <w:tcPr>
            <w:tcW w:w="439" w:type="pct"/>
          </w:tcPr>
          <w:p w14:paraId="1EC4954F" w14:textId="77777777" w:rsidR="008B2E65" w:rsidRPr="00CD6FD5" w:rsidRDefault="008B2E65" w:rsidP="002914AC">
            <w:pPr>
              <w:pStyle w:val="ECCTableHeaderwhitefont"/>
              <w:keepNext w:val="0"/>
              <w:widowControl w:val="0"/>
              <w:rPr>
                <w:rFonts w:cs="Arial"/>
              </w:rPr>
            </w:pPr>
            <w:r w:rsidRPr="00CD6FD5">
              <w:rPr>
                <w:rFonts w:cs="Arial"/>
              </w:rPr>
              <w:t>Year</w:t>
            </w:r>
          </w:p>
        </w:tc>
        <w:tc>
          <w:tcPr>
            <w:tcW w:w="589" w:type="pct"/>
          </w:tcPr>
          <w:p w14:paraId="76A0C579" w14:textId="77777777" w:rsidR="008B2E65" w:rsidRPr="00CD6FD5" w:rsidRDefault="008B2E65" w:rsidP="002914AC">
            <w:pPr>
              <w:pStyle w:val="ECCTableHeaderwhitefont"/>
              <w:keepNext w:val="0"/>
              <w:widowControl w:val="0"/>
              <w:rPr>
                <w:rFonts w:cs="Arial"/>
              </w:rPr>
            </w:pPr>
            <w:r w:rsidRPr="00CD6FD5">
              <w:rPr>
                <w:rFonts w:cs="Arial"/>
              </w:rPr>
              <w:t>P-P total</w:t>
            </w:r>
          </w:p>
        </w:tc>
        <w:tc>
          <w:tcPr>
            <w:tcW w:w="1104" w:type="pct"/>
          </w:tcPr>
          <w:p w14:paraId="10C4A1A1" w14:textId="77777777" w:rsidR="008B2E65" w:rsidRPr="00CD6FD5" w:rsidRDefault="008B2E65" w:rsidP="002914AC">
            <w:pPr>
              <w:pStyle w:val="ECCTableHeaderwhitefont"/>
              <w:keepNext w:val="0"/>
              <w:widowControl w:val="0"/>
              <w:rPr>
                <w:rFonts w:cs="Arial"/>
              </w:rPr>
            </w:pPr>
            <w:r w:rsidRPr="00CD6FD5">
              <w:rPr>
                <w:rFonts w:cs="Arial"/>
              </w:rPr>
              <w:t>PP (same admins)</w:t>
            </w:r>
          </w:p>
        </w:tc>
        <w:tc>
          <w:tcPr>
            <w:tcW w:w="1251" w:type="pct"/>
          </w:tcPr>
          <w:p w14:paraId="62795BE7" w14:textId="77777777" w:rsidR="008B2E65" w:rsidRPr="00CD6FD5" w:rsidRDefault="008B2E65" w:rsidP="002914AC">
            <w:pPr>
              <w:pStyle w:val="ECCTableHeaderwhitefont"/>
              <w:keepNext w:val="0"/>
              <w:widowControl w:val="0"/>
              <w:rPr>
                <w:rFonts w:cs="Arial"/>
              </w:rPr>
            </w:pPr>
            <w:r w:rsidRPr="00CD6FD5">
              <w:rPr>
                <w:rFonts w:cs="Arial"/>
              </w:rPr>
              <w:t>P-P (unidirectional)</w:t>
            </w:r>
          </w:p>
        </w:tc>
        <w:tc>
          <w:tcPr>
            <w:tcW w:w="1616" w:type="pct"/>
          </w:tcPr>
          <w:p w14:paraId="64C79285" w14:textId="77777777" w:rsidR="008B2E65" w:rsidRPr="00CD6FD5" w:rsidRDefault="008B2E65" w:rsidP="002914AC">
            <w:pPr>
              <w:pStyle w:val="ECCTableHeaderwhitefont"/>
              <w:keepNext w:val="0"/>
              <w:widowControl w:val="0"/>
              <w:rPr>
                <w:rFonts w:cs="Arial"/>
              </w:rPr>
            </w:pPr>
            <w:r w:rsidRPr="00CD6FD5">
              <w:rPr>
                <w:rFonts w:cs="Arial"/>
              </w:rPr>
              <w:t>P-MP Central Stations</w:t>
            </w:r>
          </w:p>
        </w:tc>
      </w:tr>
      <w:tr w:rsidR="008B2E65" w:rsidRPr="00CD6FD5" w14:paraId="2C812666" w14:textId="77777777" w:rsidTr="00CD6FD5">
        <w:trPr>
          <w:trHeight w:val="265"/>
        </w:trPr>
        <w:tc>
          <w:tcPr>
            <w:tcW w:w="439" w:type="pct"/>
            <w:vAlign w:val="top"/>
          </w:tcPr>
          <w:p w14:paraId="3AE78607" w14:textId="77777777" w:rsidR="008B2E65" w:rsidRPr="00CD6FD5" w:rsidRDefault="008B2E65" w:rsidP="002914AC">
            <w:pPr>
              <w:pStyle w:val="ECCTabletext"/>
              <w:keepNext w:val="0"/>
              <w:widowControl w:val="0"/>
              <w:rPr>
                <w:rFonts w:cs="Arial"/>
              </w:rPr>
            </w:pPr>
            <w:r w:rsidRPr="00CD6FD5">
              <w:rPr>
                <w:rFonts w:cs="Arial"/>
              </w:rPr>
              <w:t>2010</w:t>
            </w:r>
          </w:p>
        </w:tc>
        <w:tc>
          <w:tcPr>
            <w:tcW w:w="589" w:type="pct"/>
            <w:vAlign w:val="top"/>
          </w:tcPr>
          <w:p w14:paraId="5F0D9D39" w14:textId="77777777" w:rsidR="008B2E65" w:rsidRPr="00CD6FD5" w:rsidRDefault="008B2E65" w:rsidP="002914AC">
            <w:pPr>
              <w:pStyle w:val="ECCTabletext"/>
              <w:keepNext w:val="0"/>
              <w:widowControl w:val="0"/>
              <w:rPr>
                <w:rFonts w:cs="Arial"/>
              </w:rPr>
            </w:pPr>
            <w:r w:rsidRPr="00CD6FD5">
              <w:rPr>
                <w:rFonts w:cs="Arial"/>
              </w:rPr>
              <w:t>36036</w:t>
            </w:r>
          </w:p>
        </w:tc>
        <w:tc>
          <w:tcPr>
            <w:tcW w:w="1104" w:type="pct"/>
          </w:tcPr>
          <w:p w14:paraId="28557604" w14:textId="77777777" w:rsidR="008B2E65" w:rsidRPr="00CD6FD5" w:rsidRDefault="008B2E65" w:rsidP="002914AC">
            <w:pPr>
              <w:pStyle w:val="ECCTabletext"/>
              <w:keepNext w:val="0"/>
              <w:widowControl w:val="0"/>
              <w:rPr>
                <w:rFonts w:cs="Arial"/>
              </w:rPr>
            </w:pPr>
          </w:p>
        </w:tc>
        <w:tc>
          <w:tcPr>
            <w:tcW w:w="1251" w:type="pct"/>
            <w:vAlign w:val="top"/>
          </w:tcPr>
          <w:p w14:paraId="719D36EA" w14:textId="77777777" w:rsidR="008B2E65" w:rsidRPr="00CD6FD5" w:rsidRDefault="008B2E65" w:rsidP="002914AC">
            <w:pPr>
              <w:pStyle w:val="ECCTabletext"/>
              <w:keepNext w:val="0"/>
              <w:widowControl w:val="0"/>
              <w:rPr>
                <w:rFonts w:cs="Arial"/>
              </w:rPr>
            </w:pPr>
            <w:r w:rsidRPr="00CD6FD5">
              <w:rPr>
                <w:rFonts w:cs="Arial"/>
              </w:rPr>
              <w:t>5166</w:t>
            </w:r>
          </w:p>
        </w:tc>
        <w:tc>
          <w:tcPr>
            <w:tcW w:w="1616" w:type="pct"/>
            <w:vAlign w:val="top"/>
          </w:tcPr>
          <w:p w14:paraId="3750A971" w14:textId="77777777" w:rsidR="008B2E65" w:rsidRPr="00CD6FD5" w:rsidRDefault="008B2E65" w:rsidP="002914AC">
            <w:pPr>
              <w:pStyle w:val="ECCTabletext"/>
              <w:keepNext w:val="0"/>
              <w:widowControl w:val="0"/>
              <w:rPr>
                <w:rFonts w:cs="Arial"/>
              </w:rPr>
            </w:pPr>
            <w:r w:rsidRPr="00CD6FD5">
              <w:rPr>
                <w:rFonts w:cs="Arial"/>
              </w:rPr>
              <w:t>-</w:t>
            </w:r>
          </w:p>
        </w:tc>
      </w:tr>
      <w:tr w:rsidR="008B2E65" w:rsidRPr="00CD6FD5" w14:paraId="705F0444" w14:textId="77777777" w:rsidTr="00CD6FD5">
        <w:trPr>
          <w:trHeight w:val="265"/>
        </w:trPr>
        <w:tc>
          <w:tcPr>
            <w:tcW w:w="439" w:type="pct"/>
            <w:vAlign w:val="top"/>
          </w:tcPr>
          <w:p w14:paraId="71AAE26E" w14:textId="77777777" w:rsidR="008B2E65" w:rsidRPr="00CD6FD5" w:rsidRDefault="008B2E65" w:rsidP="002914AC">
            <w:pPr>
              <w:pStyle w:val="ECCTabletext"/>
              <w:keepNext w:val="0"/>
              <w:widowControl w:val="0"/>
              <w:rPr>
                <w:rFonts w:cs="Arial"/>
              </w:rPr>
            </w:pPr>
            <w:r w:rsidRPr="00CD6FD5">
              <w:rPr>
                <w:rFonts w:cs="Arial"/>
              </w:rPr>
              <w:t>2016</w:t>
            </w:r>
          </w:p>
        </w:tc>
        <w:tc>
          <w:tcPr>
            <w:tcW w:w="589" w:type="pct"/>
            <w:vAlign w:val="top"/>
          </w:tcPr>
          <w:p w14:paraId="43BD8BD3" w14:textId="77777777" w:rsidR="008B2E65" w:rsidRPr="00CD6FD5" w:rsidRDefault="008B2E65" w:rsidP="002914AC">
            <w:pPr>
              <w:pStyle w:val="ECCTabletext"/>
              <w:keepNext w:val="0"/>
              <w:widowControl w:val="0"/>
              <w:rPr>
                <w:rFonts w:cs="Arial"/>
              </w:rPr>
            </w:pPr>
            <w:r w:rsidRPr="00CD6FD5">
              <w:rPr>
                <w:rFonts w:cs="Arial"/>
              </w:rPr>
              <w:t>52670</w:t>
            </w:r>
          </w:p>
        </w:tc>
        <w:tc>
          <w:tcPr>
            <w:tcW w:w="1104" w:type="pct"/>
          </w:tcPr>
          <w:p w14:paraId="59A9ECDA" w14:textId="5D75EF3C" w:rsidR="008B2E65" w:rsidRPr="00CD6FD5" w:rsidRDefault="008B2E65" w:rsidP="002914AC">
            <w:pPr>
              <w:pStyle w:val="ECCTabletext"/>
              <w:keepNext w:val="0"/>
              <w:widowControl w:val="0"/>
              <w:rPr>
                <w:rFonts w:cs="Arial"/>
              </w:rPr>
            </w:pPr>
            <w:r w:rsidRPr="00CD6FD5">
              <w:rPr>
                <w:rFonts w:cs="Arial"/>
              </w:rPr>
              <w:t xml:space="preserve">27385 </w:t>
            </w:r>
            <w:r w:rsidR="00B45FC0" w:rsidRPr="00CD6FD5">
              <w:rPr>
                <w:rFonts w:cs="Arial"/>
              </w:rPr>
              <w:t>(Note 1)</w:t>
            </w:r>
          </w:p>
        </w:tc>
        <w:tc>
          <w:tcPr>
            <w:tcW w:w="1251" w:type="pct"/>
            <w:vAlign w:val="top"/>
          </w:tcPr>
          <w:p w14:paraId="66F040CF" w14:textId="77777777" w:rsidR="008B2E65" w:rsidRPr="00CD6FD5" w:rsidRDefault="008B2E65" w:rsidP="002914AC">
            <w:pPr>
              <w:pStyle w:val="ECCTabletext"/>
              <w:keepNext w:val="0"/>
              <w:widowControl w:val="0"/>
              <w:rPr>
                <w:rFonts w:cs="Arial"/>
              </w:rPr>
            </w:pPr>
            <w:r w:rsidRPr="00CD6FD5">
              <w:rPr>
                <w:rFonts w:cs="Arial"/>
              </w:rPr>
              <w:t>181</w:t>
            </w:r>
          </w:p>
        </w:tc>
        <w:tc>
          <w:tcPr>
            <w:tcW w:w="1616" w:type="pct"/>
            <w:vAlign w:val="top"/>
          </w:tcPr>
          <w:p w14:paraId="29F32855" w14:textId="77777777" w:rsidR="008B2E65" w:rsidRPr="00CD6FD5" w:rsidRDefault="008B2E65" w:rsidP="002914AC">
            <w:pPr>
              <w:pStyle w:val="ECCTabletext"/>
              <w:keepNext w:val="0"/>
              <w:widowControl w:val="0"/>
              <w:rPr>
                <w:rFonts w:cs="Arial"/>
              </w:rPr>
            </w:pPr>
            <w:r w:rsidRPr="00CD6FD5">
              <w:rPr>
                <w:rFonts w:cs="Arial"/>
              </w:rPr>
              <w:t>-</w:t>
            </w:r>
          </w:p>
        </w:tc>
      </w:tr>
      <w:tr w:rsidR="008B2E65" w:rsidRPr="00CD6FD5" w14:paraId="52AE690F" w14:textId="77777777" w:rsidTr="00CD6FD5">
        <w:trPr>
          <w:trHeight w:val="265"/>
        </w:trPr>
        <w:tc>
          <w:tcPr>
            <w:tcW w:w="439" w:type="pct"/>
            <w:vAlign w:val="top"/>
          </w:tcPr>
          <w:p w14:paraId="0833982C" w14:textId="77777777" w:rsidR="008B2E65" w:rsidRPr="00CD6FD5" w:rsidRDefault="008B2E65" w:rsidP="002914AC">
            <w:pPr>
              <w:pStyle w:val="ECCTabletext"/>
              <w:keepNext w:val="0"/>
              <w:widowControl w:val="0"/>
              <w:rPr>
                <w:rFonts w:cs="Arial"/>
              </w:rPr>
            </w:pPr>
            <w:r w:rsidRPr="00CD6FD5">
              <w:rPr>
                <w:rFonts w:cs="Arial"/>
              </w:rPr>
              <w:t>2021</w:t>
            </w:r>
          </w:p>
        </w:tc>
        <w:tc>
          <w:tcPr>
            <w:tcW w:w="589" w:type="pct"/>
            <w:vAlign w:val="top"/>
          </w:tcPr>
          <w:p w14:paraId="3E618004" w14:textId="77777777" w:rsidR="008B2E65" w:rsidRPr="00CD6FD5" w:rsidRDefault="008B2E65" w:rsidP="002914AC">
            <w:pPr>
              <w:pStyle w:val="ECCTabletext"/>
              <w:keepNext w:val="0"/>
              <w:widowControl w:val="0"/>
              <w:rPr>
                <w:rFonts w:cs="Arial"/>
              </w:rPr>
            </w:pPr>
            <w:r w:rsidRPr="00CD6FD5">
              <w:rPr>
                <w:rFonts w:cs="Arial"/>
              </w:rPr>
              <w:t>26856</w:t>
            </w:r>
          </w:p>
        </w:tc>
        <w:tc>
          <w:tcPr>
            <w:tcW w:w="1104" w:type="pct"/>
          </w:tcPr>
          <w:p w14:paraId="3D78DD7D" w14:textId="1067AAA4" w:rsidR="008B2E65" w:rsidRPr="00CD6FD5" w:rsidRDefault="008B2E65" w:rsidP="002914AC">
            <w:pPr>
              <w:pStyle w:val="ECCTabletext"/>
              <w:keepNext w:val="0"/>
              <w:widowControl w:val="0"/>
              <w:rPr>
                <w:rFonts w:cs="Arial"/>
              </w:rPr>
            </w:pPr>
            <w:r w:rsidRPr="00CD6FD5">
              <w:rPr>
                <w:rFonts w:cs="Arial"/>
              </w:rPr>
              <w:t xml:space="preserve">25670 </w:t>
            </w:r>
            <w:r w:rsidR="00B45FC0" w:rsidRPr="00CD6FD5">
              <w:rPr>
                <w:rFonts w:cs="Arial"/>
              </w:rPr>
              <w:t>(Note 2)</w:t>
            </w:r>
          </w:p>
        </w:tc>
        <w:tc>
          <w:tcPr>
            <w:tcW w:w="1251" w:type="pct"/>
            <w:vAlign w:val="top"/>
          </w:tcPr>
          <w:p w14:paraId="60D5DB8D" w14:textId="77777777" w:rsidR="008B2E65" w:rsidRPr="00CD6FD5" w:rsidRDefault="008B2E65" w:rsidP="002914AC">
            <w:pPr>
              <w:pStyle w:val="ECCTabletext"/>
              <w:keepNext w:val="0"/>
              <w:widowControl w:val="0"/>
              <w:rPr>
                <w:rFonts w:cs="Arial"/>
              </w:rPr>
            </w:pPr>
            <w:r w:rsidRPr="00CD6FD5">
              <w:rPr>
                <w:rFonts w:cs="Arial"/>
              </w:rPr>
              <w:t>75</w:t>
            </w:r>
          </w:p>
        </w:tc>
        <w:tc>
          <w:tcPr>
            <w:tcW w:w="1616" w:type="pct"/>
            <w:vAlign w:val="top"/>
          </w:tcPr>
          <w:p w14:paraId="07549395" w14:textId="77777777" w:rsidR="008B2E65" w:rsidRPr="00CD6FD5" w:rsidRDefault="008B2E65" w:rsidP="002914AC">
            <w:pPr>
              <w:pStyle w:val="ECCTabletext"/>
              <w:keepNext w:val="0"/>
              <w:widowControl w:val="0"/>
              <w:rPr>
                <w:rFonts w:cs="Arial"/>
              </w:rPr>
            </w:pPr>
            <w:r w:rsidRPr="00CD6FD5">
              <w:rPr>
                <w:rFonts w:cs="Arial"/>
              </w:rPr>
              <w:t>-</w:t>
            </w:r>
          </w:p>
        </w:tc>
      </w:tr>
      <w:tr w:rsidR="008B2E65" w:rsidRPr="00CD6FD5" w14:paraId="33B04DA0" w14:textId="77777777" w:rsidTr="00CD6FD5">
        <w:trPr>
          <w:trHeight w:val="265"/>
        </w:trPr>
        <w:tc>
          <w:tcPr>
            <w:tcW w:w="5000" w:type="pct"/>
            <w:gridSpan w:val="5"/>
          </w:tcPr>
          <w:p w14:paraId="08014B8E" w14:textId="740A00E2" w:rsidR="008B2E65" w:rsidRPr="00CD6FD5" w:rsidRDefault="007C6FB0" w:rsidP="00D31DFC">
            <w:pPr>
              <w:pStyle w:val="ECCTablenote"/>
            </w:pPr>
            <w:r w:rsidRPr="00CD6FD5">
              <w:t>Note 1:</w:t>
            </w:r>
            <w:r w:rsidR="008B2E65" w:rsidRPr="00CD6FD5">
              <w:t xml:space="preserve"> 2016 data for administrations responding both 2016 and 2021 questionnaires</w:t>
            </w:r>
          </w:p>
          <w:p w14:paraId="34BC37AA" w14:textId="3ED0DDDB" w:rsidR="008B2E65" w:rsidRPr="00CD6FD5" w:rsidRDefault="007C6FB0" w:rsidP="00D31DFC">
            <w:pPr>
              <w:pStyle w:val="ECCTablenote"/>
            </w:pPr>
            <w:r w:rsidRPr="00CD6FD5">
              <w:t>Note 2:</w:t>
            </w:r>
            <w:r w:rsidR="008B2E65" w:rsidRPr="00CD6FD5">
              <w:t xml:space="preserve"> 2021 data for administrations responding both 2016 and 2021 questionnaires</w:t>
            </w:r>
          </w:p>
        </w:tc>
      </w:tr>
    </w:tbl>
    <w:p w14:paraId="0D9EB6F0" w14:textId="77777777" w:rsidR="008B2E65" w:rsidRPr="00CD6FD5" w:rsidRDefault="008B2E65" w:rsidP="002914AC">
      <w:pPr>
        <w:widowControl w:val="0"/>
        <w:jc w:val="center"/>
        <w:rPr>
          <w:rFonts w:cs="Arial"/>
        </w:rPr>
      </w:pPr>
      <w:r w:rsidRPr="00CD6FD5">
        <w:rPr>
          <w:rFonts w:cs="Arial"/>
          <w:noProof/>
        </w:rPr>
        <w:drawing>
          <wp:inline distT="0" distB="0" distL="0" distR="0" wp14:anchorId="2E078369" wp14:editId="7149183A">
            <wp:extent cx="3221355" cy="24523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21355" cy="2452370"/>
                    </a:xfrm>
                    <a:prstGeom prst="rect">
                      <a:avLst/>
                    </a:prstGeom>
                    <a:noFill/>
                    <a:ln>
                      <a:noFill/>
                    </a:ln>
                  </pic:spPr>
                </pic:pic>
              </a:graphicData>
            </a:graphic>
          </wp:inline>
        </w:drawing>
      </w:r>
    </w:p>
    <w:p w14:paraId="1CDCD76D" w14:textId="78ED7121" w:rsidR="008B2E65" w:rsidRPr="00CD6FD5" w:rsidRDefault="004E1D9D" w:rsidP="00B1188E">
      <w:pPr>
        <w:pStyle w:val="Caption"/>
        <w:rPr>
          <w:lang w:val="en-GB"/>
        </w:rPr>
      </w:pPr>
      <w:bookmarkStart w:id="2135" w:name="_Ref123736106"/>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lang w:val="en-GB"/>
        </w:rPr>
        <w:fldChar w:fldCharType="separate"/>
      </w:r>
      <w:r w:rsidR="00493D80">
        <w:rPr>
          <w:noProof/>
          <w:lang w:val="en-GB"/>
        </w:rPr>
        <w:t>30</w:t>
      </w:r>
      <w:r w:rsidRPr="00CD6FD5">
        <w:rPr>
          <w:lang w:val="en-GB"/>
        </w:rPr>
        <w:fldChar w:fldCharType="end"/>
      </w:r>
      <w:bookmarkEnd w:id="2135"/>
      <w:r w:rsidR="008B2E65" w:rsidRPr="00CD6FD5">
        <w:rPr>
          <w:lang w:val="en-GB"/>
        </w:rPr>
        <w:t xml:space="preserve">: Historical trends for P-P links </w:t>
      </w:r>
      <w:r w:rsidR="008B2E65" w:rsidRPr="00CD6FD5">
        <w:rPr>
          <w:lang w:val="en-GB"/>
        </w:rPr>
        <w:br/>
        <w:t>in band 7100-8500 MHz in CEPT (normali</w:t>
      </w:r>
      <w:r w:rsidR="0094207F" w:rsidRPr="00CD6FD5">
        <w:rPr>
          <w:lang w:val="en-GB"/>
        </w:rPr>
        <w:t>s</w:t>
      </w:r>
      <w:r w:rsidR="008B2E65" w:rsidRPr="00CD6FD5">
        <w:rPr>
          <w:lang w:val="en-GB"/>
        </w:rPr>
        <w:t>ed to links operating in 1997)</w:t>
      </w:r>
    </w:p>
    <w:p w14:paraId="645918CF" w14:textId="77777777" w:rsidR="008B2E65" w:rsidRPr="00CD6FD5" w:rsidRDefault="008B2E65" w:rsidP="008B2E65">
      <w:pPr>
        <w:rPr>
          <w:rFonts w:cs="Arial"/>
        </w:rPr>
      </w:pPr>
      <w:r w:rsidRPr="00CD6FD5">
        <w:rPr>
          <w:rFonts w:cs="Arial"/>
        </w:rPr>
        <w:lastRenderedPageBreak/>
        <w:t>Hop length: 95% percentile of “typical” length is in range 30 to 50 km (about 20 km for those indicated as “minimum”); 80 km is the 50% percentile of the “maximum” indication in the band.</w:t>
      </w:r>
    </w:p>
    <w:p w14:paraId="4919AEDD" w14:textId="10818A7E" w:rsidR="008B2E65" w:rsidRPr="00104C86" w:rsidRDefault="00252CF8" w:rsidP="00203825">
      <w:pPr>
        <w:pStyle w:val="ECCAnnexheading2"/>
        <w:rPr>
          <w:lang w:val="en-GB"/>
        </w:rPr>
      </w:pPr>
      <w:r w:rsidRPr="00104C86">
        <w:rPr>
          <w:lang w:val="en-GB"/>
        </w:rPr>
        <w:t xml:space="preserve">  </w:t>
      </w:r>
      <w:bookmarkStart w:id="2136" w:name="_Toc142915836"/>
      <w:r w:rsidR="008B2E65" w:rsidRPr="00104C86">
        <w:rPr>
          <w:lang w:val="en-GB"/>
        </w:rPr>
        <w:t>10-10.68 GHz band</w:t>
      </w:r>
      <w:bookmarkEnd w:id="2136"/>
    </w:p>
    <w:p w14:paraId="7956432D" w14:textId="2E93B82C" w:rsidR="008B2E65" w:rsidRPr="00CD6FD5" w:rsidRDefault="008B2E65" w:rsidP="008B2E65">
      <w:pPr>
        <w:rPr>
          <w:rFonts w:cs="Arial"/>
        </w:rPr>
      </w:pPr>
      <w:r w:rsidRPr="00CD6FD5">
        <w:rPr>
          <w:rFonts w:cs="Arial"/>
        </w:rPr>
        <w:t xml:space="preserve">Use of this RF band has been declared by almost all responding administrations (Austria, Belgium, Bosnia and Herzegovina, Bulgaria, Croatia, Cyprus, Czech Republic, Finland, France, Germany, Hungary, Ireland, Italy, Malta, Moldova, </w:t>
      </w:r>
      <w:r w:rsidR="005D6145" w:rsidRPr="00CD6FD5">
        <w:rPr>
          <w:rFonts w:cs="Arial"/>
          <w:szCs w:val="20"/>
        </w:rPr>
        <w:t xml:space="preserve">the </w:t>
      </w:r>
      <w:r w:rsidRPr="00CD6FD5">
        <w:rPr>
          <w:rFonts w:cs="Arial"/>
        </w:rPr>
        <w:t xml:space="preserve">Netherlands, Norway, Romania, Serbia, </w:t>
      </w:r>
      <w:r w:rsidR="001337AB">
        <w:rPr>
          <w:rFonts w:cs="Arial"/>
        </w:rPr>
        <w:t>Slovak Republic</w:t>
      </w:r>
      <w:r w:rsidRPr="00CD6FD5">
        <w:rPr>
          <w:rFonts w:cs="Arial"/>
        </w:rPr>
        <w:t xml:space="preserve">, Slovenia, Sweden, Switzerland, </w:t>
      </w:r>
      <w:r w:rsidR="00840503" w:rsidRPr="00CD6FD5">
        <w:rPr>
          <w:rFonts w:cs="Arial"/>
        </w:rPr>
        <w:t>Türkiye</w:t>
      </w:r>
      <w:r w:rsidR="00487571" w:rsidRPr="00CD6FD5">
        <w:rPr>
          <w:rFonts w:cs="Arial"/>
        </w:rPr>
        <w:t xml:space="preserve"> and </w:t>
      </w:r>
      <w:r w:rsidR="00487571" w:rsidRPr="00CD6FD5">
        <w:t>United Kingdom</w:t>
      </w:r>
      <w:r w:rsidRPr="00CD6FD5">
        <w:rPr>
          <w:rFonts w:cs="Arial"/>
        </w:rPr>
        <w:t>), with three different declared sub-ranges, two of them have been reported to be applied</w:t>
      </w:r>
      <w:r w:rsidR="0032226C" w:rsidRPr="00CD6FD5">
        <w:rPr>
          <w:rFonts w:cs="Arial"/>
        </w:rPr>
        <w:t xml:space="preserve"> </w:t>
      </w:r>
      <w:r w:rsidRPr="00CD6FD5">
        <w:rPr>
          <w:rFonts w:cs="Arial"/>
        </w:rPr>
        <w:t>within just one country.</w:t>
      </w:r>
    </w:p>
    <w:p w14:paraId="7D5C0EF4" w14:textId="2C42C0F8" w:rsidR="008B2E65" w:rsidRPr="00CD6FD5" w:rsidRDefault="008B2E65" w:rsidP="008B2E65">
      <w:pPr>
        <w:rPr>
          <w:rFonts w:cs="Arial"/>
        </w:rPr>
      </w:pPr>
      <w:r w:rsidRPr="00CD6FD5">
        <w:rPr>
          <w:rFonts w:cs="Arial"/>
        </w:rPr>
        <w:t xml:space="preserve">Channel use is practically based on </w:t>
      </w:r>
      <w:r w:rsidR="001349BA" w:rsidRPr="00CD6FD5">
        <w:rPr>
          <w:rFonts w:cs="Arial"/>
        </w:rPr>
        <w:t xml:space="preserve">ERC Recommendation </w:t>
      </w:r>
      <w:r w:rsidRPr="00CD6FD5">
        <w:rPr>
          <w:rFonts w:cs="Arial"/>
        </w:rPr>
        <w:t>12-05 (and annexes)</w:t>
      </w:r>
      <w:r w:rsidR="007A3555" w:rsidRPr="00CD6FD5">
        <w:rPr>
          <w:rFonts w:cs="Arial"/>
        </w:rPr>
        <w:t xml:space="preserve"> </w:t>
      </w:r>
      <w:r w:rsidR="007A3555" w:rsidRPr="00CD6FD5">
        <w:rPr>
          <w:rFonts w:cs="Arial"/>
        </w:rPr>
        <w:fldChar w:fldCharType="begin"/>
      </w:r>
      <w:r w:rsidR="007A3555" w:rsidRPr="00CD6FD5">
        <w:rPr>
          <w:rFonts w:cs="Arial"/>
        </w:rPr>
        <w:instrText xml:space="preserve"> REF _Ref125119815 \r \h </w:instrText>
      </w:r>
      <w:r w:rsidR="007A3555" w:rsidRPr="00CD6FD5">
        <w:rPr>
          <w:rFonts w:cs="Arial"/>
        </w:rPr>
      </w:r>
      <w:r w:rsidR="007A3555" w:rsidRPr="00CD6FD5">
        <w:rPr>
          <w:rFonts w:cs="Arial"/>
        </w:rPr>
        <w:fldChar w:fldCharType="separate"/>
      </w:r>
      <w:r w:rsidR="00493D80">
        <w:rPr>
          <w:rFonts w:cs="Arial"/>
        </w:rPr>
        <w:t>[71]</w:t>
      </w:r>
      <w:r w:rsidR="007A3555" w:rsidRPr="00CD6FD5">
        <w:rPr>
          <w:rFonts w:cs="Arial"/>
        </w:rPr>
        <w:fldChar w:fldCharType="end"/>
      </w:r>
      <w:r w:rsidRPr="00CD6FD5">
        <w:rPr>
          <w:rFonts w:cs="Arial"/>
        </w:rPr>
        <w:t xml:space="preserve"> (while the </w:t>
      </w:r>
      <w:r w:rsidR="0040411A" w:rsidRPr="00CD6FD5">
        <w:rPr>
          <w:rFonts w:cs="Arial"/>
        </w:rPr>
        <w:t xml:space="preserve">ECC Decision </w:t>
      </w:r>
      <w:r w:rsidRPr="00CD6FD5">
        <w:rPr>
          <w:rFonts w:cs="Arial"/>
        </w:rPr>
        <w:t xml:space="preserve">(10)01 </w:t>
      </w:r>
      <w:r w:rsidR="00EB1333" w:rsidRPr="00CD6FD5">
        <w:rPr>
          <w:rFonts w:cs="Arial"/>
        </w:rPr>
        <w:fldChar w:fldCharType="begin"/>
      </w:r>
      <w:r w:rsidR="00EB1333" w:rsidRPr="00CD6FD5">
        <w:rPr>
          <w:rFonts w:cs="Arial"/>
        </w:rPr>
        <w:instrText xml:space="preserve"> REF _Ref125119844 \r \h </w:instrText>
      </w:r>
      <w:r w:rsidR="00EB1333" w:rsidRPr="00CD6FD5">
        <w:rPr>
          <w:rFonts w:cs="Arial"/>
        </w:rPr>
      </w:r>
      <w:r w:rsidR="00EB1333" w:rsidRPr="00CD6FD5">
        <w:rPr>
          <w:rFonts w:cs="Arial"/>
        </w:rPr>
        <w:fldChar w:fldCharType="separate"/>
      </w:r>
      <w:r w:rsidR="00493D80">
        <w:rPr>
          <w:rFonts w:cs="Arial"/>
        </w:rPr>
        <w:t>[72]</w:t>
      </w:r>
      <w:r w:rsidR="00EB1333" w:rsidRPr="00CD6FD5">
        <w:rPr>
          <w:rFonts w:cs="Arial"/>
        </w:rPr>
        <w:fldChar w:fldCharType="end"/>
      </w:r>
      <w:r w:rsidR="00EB1333" w:rsidRPr="00CD6FD5">
        <w:rPr>
          <w:rFonts w:cs="Arial"/>
        </w:rPr>
        <w:t xml:space="preserve"> </w:t>
      </w:r>
      <w:r w:rsidRPr="00CD6FD5">
        <w:rPr>
          <w:rFonts w:cs="Arial"/>
        </w:rPr>
        <w:t>regulates the sharing condition between FS, MS and EESS); in addition, some national plans (Serbia, Slovenia</w:t>
      </w:r>
      <w:r w:rsidR="00487571" w:rsidRPr="00CD6FD5">
        <w:rPr>
          <w:rFonts w:cs="Arial"/>
        </w:rPr>
        <w:t xml:space="preserve"> and</w:t>
      </w:r>
      <w:r w:rsidRPr="00CD6FD5">
        <w:rPr>
          <w:rFonts w:cs="Arial"/>
        </w:rPr>
        <w:t xml:space="preserve"> Czech Republic) exist.</w:t>
      </w:r>
    </w:p>
    <w:p w14:paraId="4FB69F59" w14:textId="2F05AB2C" w:rsidR="008B2E65" w:rsidRPr="00CD6FD5" w:rsidRDefault="008B2E65" w:rsidP="008B2E65">
      <w:pPr>
        <w:rPr>
          <w:rFonts w:cs="Arial"/>
        </w:rPr>
      </w:pPr>
      <w:r w:rsidRPr="00CD6FD5">
        <w:rPr>
          <w:rFonts w:cs="Arial"/>
        </w:rPr>
        <w:t xml:space="preserve">Band is used mostly for P-P, P-MP applications are allowed in </w:t>
      </w:r>
      <w:r w:rsidR="00890029">
        <w:t>four</w:t>
      </w:r>
      <w:r w:rsidRPr="00CD6FD5">
        <w:rPr>
          <w:rFonts w:cs="Arial"/>
        </w:rPr>
        <w:t xml:space="preserve"> responding administrations (Croatia, Serbia, </w:t>
      </w:r>
      <w:r w:rsidR="001337AB">
        <w:rPr>
          <w:rFonts w:cs="Arial"/>
        </w:rPr>
        <w:t>Slovak Republic</w:t>
      </w:r>
      <w:r w:rsidRPr="00CD6FD5">
        <w:rPr>
          <w:rFonts w:cs="Arial"/>
        </w:rPr>
        <w:t>, Slovenia), two of them (</w:t>
      </w:r>
      <w:r w:rsidR="001337AB">
        <w:rPr>
          <w:rFonts w:cs="Arial"/>
        </w:rPr>
        <w:t>Slovak Republic</w:t>
      </w:r>
      <w:r w:rsidR="00487571" w:rsidRPr="00CD6FD5">
        <w:rPr>
          <w:rFonts w:cs="Arial"/>
        </w:rPr>
        <w:t xml:space="preserve"> and</w:t>
      </w:r>
      <w:r w:rsidRPr="00CD6FD5">
        <w:rPr>
          <w:rFonts w:cs="Arial"/>
        </w:rPr>
        <w:t xml:space="preserve"> Slovenia) allow both applications.</w:t>
      </w:r>
    </w:p>
    <w:p w14:paraId="2C0C0B26" w14:textId="299E8A51" w:rsidR="008B2E65" w:rsidRPr="00CD6FD5" w:rsidRDefault="008B2E65" w:rsidP="008B2E65">
      <w:pPr>
        <w:rPr>
          <w:rFonts w:cs="Arial"/>
        </w:rPr>
      </w:pPr>
      <w:r w:rsidRPr="00CD6FD5">
        <w:rPr>
          <w:rFonts w:cs="Arial"/>
        </w:rPr>
        <w:t>BWA, MMDS are also used in some responding administrations (including Slovenia), together with some use on P-P subscribers with unidirectional connections with UL to CS (about 1000 subscribers, over a total number of subscribers of about 8000).</w:t>
      </w:r>
      <w:r w:rsidR="00890029">
        <w:t xml:space="preserve"> </w:t>
      </w:r>
      <w:r w:rsidRPr="00CD6FD5">
        <w:rPr>
          <w:rFonts w:cs="Arial"/>
        </w:rPr>
        <w:t xml:space="preserve">Most licensing regimes are based on individually licensed links; block assignment is also referred (Croatia, Malta, Serbia, Norway, Sweden, Slovak Republic, Slovenia, </w:t>
      </w:r>
      <w:r w:rsidR="00487571" w:rsidRPr="00CD6FD5">
        <w:t xml:space="preserve">United Kingdom </w:t>
      </w:r>
      <w:r w:rsidRPr="00CD6FD5">
        <w:rPr>
          <w:rFonts w:cs="Arial"/>
        </w:rPr>
        <w:t xml:space="preserve">and </w:t>
      </w:r>
      <w:r w:rsidR="00840503" w:rsidRPr="00CD6FD5">
        <w:rPr>
          <w:rFonts w:cs="Arial"/>
        </w:rPr>
        <w:t>Türkiye</w:t>
      </w:r>
      <w:r w:rsidRPr="00CD6FD5">
        <w:rPr>
          <w:rFonts w:cs="Arial"/>
        </w:rPr>
        <w:t>), license free use is indicated in Czech Republic.</w:t>
      </w:r>
    </w:p>
    <w:p w14:paraId="65148745" w14:textId="77777777" w:rsidR="008B2E65" w:rsidRPr="00CD6FD5" w:rsidRDefault="008B2E65" w:rsidP="008B2E65">
      <w:pPr>
        <w:rPr>
          <w:rFonts w:cs="Arial"/>
        </w:rPr>
      </w:pPr>
      <w:r w:rsidRPr="00CD6FD5">
        <w:rPr>
          <w:rFonts w:cs="Arial"/>
        </w:rPr>
        <w:t xml:space="preserve">Most applications are part of infrastructure for mobile and broadcasting networks. </w:t>
      </w:r>
    </w:p>
    <w:p w14:paraId="5F96536E" w14:textId="77777777" w:rsidR="008B2E65" w:rsidRPr="00CD6FD5" w:rsidRDefault="008B2E65" w:rsidP="008B2E65">
      <w:pPr>
        <w:rPr>
          <w:rFonts w:cs="Arial"/>
        </w:rPr>
      </w:pPr>
      <w:r w:rsidRPr="00CD6FD5">
        <w:rPr>
          <w:rFonts w:cs="Arial"/>
        </w:rPr>
        <w:t xml:space="preserve">All range of capacities (low, medium and high) is reported in this band. </w:t>
      </w:r>
    </w:p>
    <w:p w14:paraId="250B9C59" w14:textId="54C57097" w:rsidR="008B2E65" w:rsidRPr="00CD6FD5" w:rsidRDefault="008B2E65" w:rsidP="008B2E65">
      <w:pPr>
        <w:rPr>
          <w:rFonts w:cs="Arial"/>
        </w:rPr>
      </w:pPr>
      <w:r w:rsidRPr="00CD6FD5">
        <w:rPr>
          <w:rFonts w:cs="Arial"/>
        </w:rPr>
        <w:t xml:space="preserve">Need for growth has been indicated by few responding countries (, Norway, Switzerland, Slovak Republic and </w:t>
      </w:r>
      <w:r w:rsidR="00840503" w:rsidRPr="00CD6FD5">
        <w:rPr>
          <w:rFonts w:cs="Arial"/>
        </w:rPr>
        <w:t>Türkiye</w:t>
      </w:r>
      <w:r w:rsidRPr="00CD6FD5">
        <w:rPr>
          <w:rFonts w:cs="Arial"/>
        </w:rPr>
        <w:t>); few others indicate a trend to decrease (Cyprus, Serbia, Bulgaria). Possible reallocation is indicated by two responding administrations (Cyprus and Norway).</w:t>
      </w:r>
    </w:p>
    <w:p w14:paraId="4979BFB3" w14:textId="7EF7A5E5" w:rsidR="008B2E65" w:rsidRPr="00CD6FD5" w:rsidRDefault="008B2E65" w:rsidP="008B2E65">
      <w:pPr>
        <w:rPr>
          <w:rFonts w:cs="Arial"/>
        </w:rPr>
      </w:pPr>
      <w:r w:rsidRPr="00CD6FD5">
        <w:rPr>
          <w:rFonts w:cs="Arial"/>
        </w:rPr>
        <w:t>The band is not congested in average, although some congestion is declared by some administrations (Malta, Norway, Switzerland</w:t>
      </w:r>
      <w:r w:rsidR="00EB1333" w:rsidRPr="00CD6FD5">
        <w:rPr>
          <w:rFonts w:cs="Arial"/>
        </w:rPr>
        <w:t xml:space="preserve"> and</w:t>
      </w:r>
      <w:r w:rsidRPr="00CD6FD5">
        <w:rPr>
          <w:rFonts w:cs="Arial"/>
        </w:rPr>
        <w:t xml:space="preserve"> </w:t>
      </w:r>
      <w:r w:rsidR="00840503" w:rsidRPr="00CD6FD5">
        <w:rPr>
          <w:rFonts w:cs="Arial"/>
        </w:rPr>
        <w:t>Türkiye</w:t>
      </w:r>
      <w:r w:rsidRPr="00CD6FD5">
        <w:rPr>
          <w:rFonts w:cs="Arial"/>
        </w:rPr>
        <w:t>)</w:t>
      </w:r>
      <w:r w:rsidR="00EB1333" w:rsidRPr="00CD6FD5">
        <w:rPr>
          <w:rFonts w:cs="Arial"/>
        </w:rPr>
        <w:t>:</w:t>
      </w:r>
    </w:p>
    <w:p w14:paraId="5EBC06CC" w14:textId="003A5202" w:rsidR="008B2E65" w:rsidRPr="00CD6FD5" w:rsidRDefault="005A161F" w:rsidP="008B2E65">
      <w:pPr>
        <w:pStyle w:val="ECCBulletsLv1"/>
        <w:rPr>
          <w:rFonts w:cs="Arial"/>
        </w:rPr>
      </w:pPr>
      <w:r w:rsidRPr="005A161F">
        <w:t>Use of ATPC and ACM are specifically indicated by four (Czech Republic, Norway, Slovak Republic, Switzerland) and by three (Norway, Slovak Republic and Switzerland) responding administrations, respectively; possibility of BCA and MIMO is indicated by Norway</w:t>
      </w:r>
      <w:r>
        <w:t>;</w:t>
      </w:r>
    </w:p>
    <w:p w14:paraId="6E5DB8F7" w14:textId="55C0F987" w:rsidR="008B2E65" w:rsidRPr="00CD6FD5" w:rsidRDefault="008B2E65" w:rsidP="008B2E65">
      <w:pPr>
        <w:pStyle w:val="ECCBulletsLv1"/>
        <w:rPr>
          <w:rFonts w:cs="Arial"/>
        </w:rPr>
      </w:pPr>
      <w:r w:rsidRPr="00CD6FD5">
        <w:rPr>
          <w:rFonts w:cs="Arial"/>
        </w:rPr>
        <w:t xml:space="preserve">Most used minimum antenna class is </w:t>
      </w:r>
      <w:r w:rsidR="00840503" w:rsidRPr="00CD6FD5">
        <w:rPr>
          <w:rFonts w:cs="Arial"/>
        </w:rPr>
        <w:t>C</w:t>
      </w:r>
      <w:r w:rsidRPr="00CD6FD5">
        <w:rPr>
          <w:rFonts w:cs="Arial"/>
        </w:rPr>
        <w:t>lass 3 (</w:t>
      </w:r>
      <w:r w:rsidR="00EA3F0A">
        <w:t>four</w:t>
      </w:r>
      <w:r w:rsidRPr="00CD6FD5">
        <w:rPr>
          <w:rFonts w:cs="Arial"/>
        </w:rPr>
        <w:t xml:space="preserve"> administrations: Bosnia and Herzegovina, Finland, Norway, </w:t>
      </w:r>
      <w:r w:rsidR="001C44B8" w:rsidRPr="00CD6FD5">
        <w:rPr>
          <w:rFonts w:cs="Arial"/>
        </w:rPr>
        <w:t xml:space="preserve">and </w:t>
      </w:r>
      <w:r w:rsidRPr="00CD6FD5">
        <w:rPr>
          <w:rFonts w:cs="Arial"/>
        </w:rPr>
        <w:t xml:space="preserve">Switzerland), while Belgium allows </w:t>
      </w:r>
      <w:r w:rsidR="00840503" w:rsidRPr="00CD6FD5">
        <w:rPr>
          <w:rFonts w:cs="Arial"/>
        </w:rPr>
        <w:t>C</w:t>
      </w:r>
      <w:r w:rsidRPr="00CD6FD5">
        <w:rPr>
          <w:rFonts w:cs="Arial"/>
        </w:rPr>
        <w:t xml:space="preserve">lass 2, and Finland requires </w:t>
      </w:r>
      <w:r w:rsidR="00840503" w:rsidRPr="00CD6FD5">
        <w:rPr>
          <w:rFonts w:cs="Arial"/>
        </w:rPr>
        <w:t>C</w:t>
      </w:r>
      <w:r w:rsidRPr="00CD6FD5">
        <w:rPr>
          <w:rFonts w:cs="Arial"/>
        </w:rPr>
        <w:t>lass 4.</w:t>
      </w:r>
    </w:p>
    <w:p w14:paraId="1C8DDB69" w14:textId="77777777" w:rsidR="008B2E65" w:rsidRPr="00CD6FD5" w:rsidRDefault="008B2E65" w:rsidP="008B2E65">
      <w:pPr>
        <w:rPr>
          <w:rFonts w:cs="Arial"/>
        </w:rPr>
      </w:pPr>
      <w:r w:rsidRPr="00CD6FD5">
        <w:rPr>
          <w:rFonts w:cs="Arial"/>
        </w:rPr>
        <w:t>The band has been declared important by one responding administration (Norway).</w:t>
      </w:r>
    </w:p>
    <w:p w14:paraId="09271268" w14:textId="76DD0F7D" w:rsidR="008B2E65" w:rsidRPr="00CD6FD5" w:rsidRDefault="008B2E65" w:rsidP="008B2E65">
      <w:pPr>
        <w:rPr>
          <w:rFonts w:cs="Arial"/>
        </w:rPr>
      </w:pPr>
      <w:r w:rsidRPr="00CD6FD5">
        <w:rPr>
          <w:rFonts w:cs="Arial"/>
        </w:rPr>
        <w:t xml:space="preserve">Number of active links reported is indicated in </w:t>
      </w:r>
      <w:r w:rsidR="00AB025C" w:rsidRPr="00CD6FD5">
        <w:rPr>
          <w:rFonts w:cs="Arial"/>
        </w:rPr>
        <w:fldChar w:fldCharType="begin"/>
      </w:r>
      <w:r w:rsidR="00AB025C" w:rsidRPr="00CD6FD5">
        <w:rPr>
          <w:rFonts w:cs="Arial"/>
        </w:rPr>
        <w:instrText xml:space="preserve"> REF _Ref123736531 \h </w:instrText>
      </w:r>
      <w:r w:rsidR="00AB025C" w:rsidRPr="00CD6FD5">
        <w:rPr>
          <w:rFonts w:cs="Arial"/>
        </w:rPr>
      </w:r>
      <w:r w:rsidR="00AB025C" w:rsidRPr="00CD6FD5">
        <w:rPr>
          <w:rFonts w:cs="Arial"/>
        </w:rPr>
        <w:fldChar w:fldCharType="separate"/>
      </w:r>
      <w:r w:rsidR="00493D80" w:rsidRPr="00CD6FD5">
        <w:t xml:space="preserve">Table </w:t>
      </w:r>
      <w:r w:rsidR="00493D80">
        <w:rPr>
          <w:noProof/>
        </w:rPr>
        <w:t>9</w:t>
      </w:r>
      <w:r w:rsidR="00AB025C" w:rsidRPr="00CD6FD5">
        <w:rPr>
          <w:rFonts w:cs="Arial"/>
        </w:rPr>
        <w:fldChar w:fldCharType="end"/>
      </w:r>
      <w:r w:rsidRPr="00CD6FD5">
        <w:rPr>
          <w:rFonts w:cs="Arial"/>
        </w:rPr>
        <w:t xml:space="preserve">, while trend is reported in </w:t>
      </w:r>
      <w:r w:rsidR="00467850" w:rsidRPr="00CD6FD5">
        <w:rPr>
          <w:rFonts w:cs="Arial"/>
        </w:rPr>
        <w:fldChar w:fldCharType="begin"/>
      </w:r>
      <w:r w:rsidR="00467850" w:rsidRPr="00CD6FD5">
        <w:rPr>
          <w:rFonts w:cs="Arial"/>
        </w:rPr>
        <w:instrText xml:space="preserve"> REF _Ref123736128 \h </w:instrText>
      </w:r>
      <w:r w:rsidR="00467850" w:rsidRPr="00CD6FD5">
        <w:rPr>
          <w:rFonts w:cs="Arial"/>
        </w:rPr>
      </w:r>
      <w:r w:rsidR="00467850" w:rsidRPr="00CD6FD5">
        <w:rPr>
          <w:rFonts w:cs="Arial"/>
        </w:rPr>
        <w:fldChar w:fldCharType="separate"/>
      </w:r>
      <w:r w:rsidR="00493D80" w:rsidRPr="00CD6FD5">
        <w:t xml:space="preserve">Figure </w:t>
      </w:r>
      <w:r w:rsidR="00493D80">
        <w:rPr>
          <w:noProof/>
        </w:rPr>
        <w:t>31</w:t>
      </w:r>
      <w:r w:rsidR="00467850" w:rsidRPr="00CD6FD5">
        <w:rPr>
          <w:rFonts w:cs="Arial"/>
        </w:rPr>
        <w:fldChar w:fldCharType="end"/>
      </w:r>
      <w:r w:rsidRPr="00CD6FD5">
        <w:rPr>
          <w:rFonts w:cs="Arial"/>
        </w:rPr>
        <w:t>.</w:t>
      </w:r>
    </w:p>
    <w:p w14:paraId="1BAC0DDA" w14:textId="5F405835" w:rsidR="008B2E65" w:rsidRPr="00CD6FD5" w:rsidRDefault="008B2E65" w:rsidP="005E2425">
      <w:pPr>
        <w:pStyle w:val="Caption"/>
        <w:keepLines w:val="0"/>
        <w:widowControl w:val="0"/>
        <w:rPr>
          <w:lang w:val="en-GB"/>
        </w:rPr>
      </w:pPr>
      <w:bookmarkStart w:id="2137" w:name="_Ref123736531"/>
      <w:r w:rsidRPr="00CD6FD5">
        <w:rPr>
          <w:lang w:val="en-GB"/>
        </w:rPr>
        <w:t xml:space="preserve">Table </w:t>
      </w:r>
      <w:r w:rsidRPr="00CD6FD5">
        <w:rPr>
          <w:lang w:val="en-GB"/>
        </w:rPr>
        <w:fldChar w:fldCharType="begin"/>
      </w:r>
      <w:r w:rsidRPr="00CD6FD5">
        <w:rPr>
          <w:lang w:val="en-GB"/>
        </w:rPr>
        <w:instrText xml:space="preserve"> SEQ Table \* ARABIC </w:instrText>
      </w:r>
      <w:r w:rsidRPr="00CD6FD5">
        <w:rPr>
          <w:noProof/>
          <w:lang w:val="en-GB"/>
        </w:rPr>
        <w:fldChar w:fldCharType="separate"/>
      </w:r>
      <w:r w:rsidR="00493D80">
        <w:rPr>
          <w:noProof/>
          <w:lang w:val="en-GB"/>
        </w:rPr>
        <w:t>9</w:t>
      </w:r>
      <w:r w:rsidRPr="00CD6FD5">
        <w:rPr>
          <w:noProof/>
          <w:lang w:val="en-GB"/>
        </w:rPr>
        <w:fldChar w:fldCharType="end"/>
      </w:r>
      <w:bookmarkEnd w:id="2137"/>
      <w:r w:rsidRPr="00CD6FD5">
        <w:rPr>
          <w:lang w:val="en-GB"/>
        </w:rPr>
        <w:t xml:space="preserve">: Number of active links declared in RF range 10-10.68 GHz </w:t>
      </w:r>
    </w:p>
    <w:tbl>
      <w:tblPr>
        <w:tblStyle w:val="ECCTable-redheader"/>
        <w:tblW w:w="5000" w:type="pct"/>
        <w:tblInd w:w="0" w:type="dxa"/>
        <w:tblLook w:val="04A0" w:firstRow="1" w:lastRow="0" w:firstColumn="1" w:lastColumn="0" w:noHBand="0" w:noVBand="1"/>
      </w:tblPr>
      <w:tblGrid>
        <w:gridCol w:w="988"/>
        <w:gridCol w:w="1275"/>
        <w:gridCol w:w="2126"/>
        <w:gridCol w:w="2409"/>
        <w:gridCol w:w="2831"/>
      </w:tblGrid>
      <w:tr w:rsidR="008B2E65" w:rsidRPr="00CD6FD5" w14:paraId="1716EDD3" w14:textId="77777777" w:rsidTr="006035B1">
        <w:trPr>
          <w:cnfStyle w:val="100000000000" w:firstRow="1" w:lastRow="0" w:firstColumn="0" w:lastColumn="0" w:oddVBand="0" w:evenVBand="0" w:oddHBand="0" w:evenHBand="0" w:firstRowFirstColumn="0" w:firstRowLastColumn="0" w:lastRowFirstColumn="0" w:lastRowLastColumn="0"/>
        </w:trPr>
        <w:tc>
          <w:tcPr>
            <w:tcW w:w="513" w:type="pct"/>
          </w:tcPr>
          <w:p w14:paraId="2ADA40EC" w14:textId="77777777" w:rsidR="008B2E65" w:rsidRPr="00CD6FD5" w:rsidRDefault="008B2E65" w:rsidP="005E2425">
            <w:pPr>
              <w:pStyle w:val="ECCTableHeaderwhitefont"/>
              <w:keepNext w:val="0"/>
              <w:widowControl w:val="0"/>
              <w:rPr>
                <w:rFonts w:cs="Arial"/>
              </w:rPr>
            </w:pPr>
            <w:r w:rsidRPr="00CD6FD5">
              <w:rPr>
                <w:rFonts w:cs="Arial"/>
              </w:rPr>
              <w:t>Year</w:t>
            </w:r>
          </w:p>
        </w:tc>
        <w:tc>
          <w:tcPr>
            <w:tcW w:w="662" w:type="pct"/>
          </w:tcPr>
          <w:p w14:paraId="11F97182" w14:textId="77777777" w:rsidR="008B2E65" w:rsidRPr="00CD6FD5" w:rsidRDefault="008B2E65" w:rsidP="005E2425">
            <w:pPr>
              <w:pStyle w:val="ECCTableHeaderwhitefont"/>
              <w:keepNext w:val="0"/>
              <w:widowControl w:val="0"/>
              <w:rPr>
                <w:rFonts w:cs="Arial"/>
              </w:rPr>
            </w:pPr>
            <w:r w:rsidRPr="00CD6FD5">
              <w:rPr>
                <w:rFonts w:cs="Arial"/>
              </w:rPr>
              <w:t>P-P total</w:t>
            </w:r>
          </w:p>
        </w:tc>
        <w:tc>
          <w:tcPr>
            <w:tcW w:w="1104" w:type="pct"/>
          </w:tcPr>
          <w:p w14:paraId="29843E8D" w14:textId="77777777" w:rsidR="008B2E65" w:rsidRPr="00CD6FD5" w:rsidRDefault="008B2E65" w:rsidP="005E2425">
            <w:pPr>
              <w:pStyle w:val="ECCTableHeaderwhitefont"/>
              <w:keepNext w:val="0"/>
              <w:widowControl w:val="0"/>
              <w:rPr>
                <w:rFonts w:cs="Arial"/>
              </w:rPr>
            </w:pPr>
            <w:r w:rsidRPr="00CD6FD5">
              <w:rPr>
                <w:rFonts w:cs="Arial"/>
              </w:rPr>
              <w:t>PP (same admins)</w:t>
            </w:r>
          </w:p>
        </w:tc>
        <w:tc>
          <w:tcPr>
            <w:tcW w:w="1251" w:type="pct"/>
          </w:tcPr>
          <w:p w14:paraId="51607526" w14:textId="77777777" w:rsidR="008B2E65" w:rsidRPr="00CD6FD5" w:rsidRDefault="008B2E65" w:rsidP="005E2425">
            <w:pPr>
              <w:pStyle w:val="ECCTableHeaderwhitefont"/>
              <w:keepNext w:val="0"/>
              <w:widowControl w:val="0"/>
              <w:rPr>
                <w:rFonts w:cs="Arial"/>
              </w:rPr>
            </w:pPr>
            <w:r w:rsidRPr="00CD6FD5">
              <w:rPr>
                <w:rFonts w:cs="Arial"/>
              </w:rPr>
              <w:t>P-P (unidirectional)</w:t>
            </w:r>
          </w:p>
        </w:tc>
        <w:tc>
          <w:tcPr>
            <w:tcW w:w="1469" w:type="pct"/>
          </w:tcPr>
          <w:p w14:paraId="7C7B090B" w14:textId="77777777" w:rsidR="008B2E65" w:rsidRPr="00CD6FD5" w:rsidRDefault="008B2E65" w:rsidP="005E2425">
            <w:pPr>
              <w:pStyle w:val="ECCTableHeaderwhitefont"/>
              <w:keepNext w:val="0"/>
              <w:widowControl w:val="0"/>
              <w:rPr>
                <w:rFonts w:cs="Arial"/>
              </w:rPr>
            </w:pPr>
            <w:r w:rsidRPr="00CD6FD5">
              <w:rPr>
                <w:rFonts w:cs="Arial"/>
              </w:rPr>
              <w:t>P-MP Central Stations</w:t>
            </w:r>
          </w:p>
        </w:tc>
      </w:tr>
      <w:tr w:rsidR="008B2E65" w:rsidRPr="00CD6FD5" w14:paraId="3491A556" w14:textId="77777777" w:rsidTr="006035B1">
        <w:trPr>
          <w:trHeight w:val="265"/>
        </w:trPr>
        <w:tc>
          <w:tcPr>
            <w:tcW w:w="513" w:type="pct"/>
            <w:vAlign w:val="top"/>
          </w:tcPr>
          <w:p w14:paraId="65AE70D2" w14:textId="77777777" w:rsidR="008B2E65" w:rsidRPr="00CD6FD5" w:rsidRDefault="008B2E65" w:rsidP="005E2425">
            <w:pPr>
              <w:pStyle w:val="ECCTabletext"/>
              <w:keepNext w:val="0"/>
              <w:widowControl w:val="0"/>
              <w:rPr>
                <w:rFonts w:cs="Arial"/>
              </w:rPr>
            </w:pPr>
            <w:r w:rsidRPr="00CD6FD5">
              <w:rPr>
                <w:rFonts w:cs="Arial"/>
              </w:rPr>
              <w:t>2010</w:t>
            </w:r>
          </w:p>
        </w:tc>
        <w:tc>
          <w:tcPr>
            <w:tcW w:w="662" w:type="pct"/>
            <w:vAlign w:val="top"/>
          </w:tcPr>
          <w:p w14:paraId="702B18D4" w14:textId="77777777" w:rsidR="008B2E65" w:rsidRPr="00CD6FD5" w:rsidRDefault="008B2E65" w:rsidP="005E2425">
            <w:pPr>
              <w:pStyle w:val="ECCTabletext"/>
              <w:keepNext w:val="0"/>
              <w:widowControl w:val="0"/>
              <w:rPr>
                <w:rFonts w:cs="Arial"/>
              </w:rPr>
            </w:pPr>
            <w:r w:rsidRPr="00CD6FD5">
              <w:rPr>
                <w:rFonts w:cs="Arial"/>
              </w:rPr>
              <w:t>3803</w:t>
            </w:r>
          </w:p>
        </w:tc>
        <w:tc>
          <w:tcPr>
            <w:tcW w:w="1104" w:type="pct"/>
          </w:tcPr>
          <w:p w14:paraId="4064767A" w14:textId="77777777" w:rsidR="008B2E65" w:rsidRPr="00CD6FD5" w:rsidRDefault="008B2E65" w:rsidP="005E2425">
            <w:pPr>
              <w:pStyle w:val="ECCTabletext"/>
              <w:keepNext w:val="0"/>
              <w:widowControl w:val="0"/>
              <w:rPr>
                <w:rFonts w:cs="Arial"/>
              </w:rPr>
            </w:pPr>
          </w:p>
        </w:tc>
        <w:tc>
          <w:tcPr>
            <w:tcW w:w="1251" w:type="pct"/>
            <w:vAlign w:val="top"/>
          </w:tcPr>
          <w:p w14:paraId="6921EABA" w14:textId="77777777" w:rsidR="008B2E65" w:rsidRPr="00CD6FD5" w:rsidRDefault="008B2E65" w:rsidP="005E2425">
            <w:pPr>
              <w:pStyle w:val="ECCTabletext"/>
              <w:keepNext w:val="0"/>
              <w:widowControl w:val="0"/>
              <w:rPr>
                <w:rFonts w:cs="Arial"/>
              </w:rPr>
            </w:pPr>
            <w:r w:rsidRPr="00CD6FD5">
              <w:rPr>
                <w:rFonts w:cs="Arial"/>
              </w:rPr>
              <w:t>2662</w:t>
            </w:r>
          </w:p>
        </w:tc>
        <w:tc>
          <w:tcPr>
            <w:tcW w:w="1469" w:type="pct"/>
            <w:vAlign w:val="top"/>
          </w:tcPr>
          <w:p w14:paraId="5536DB8D" w14:textId="77777777" w:rsidR="008B2E65" w:rsidRPr="00CD6FD5" w:rsidRDefault="008B2E65" w:rsidP="005E2425">
            <w:pPr>
              <w:pStyle w:val="ECCTabletext"/>
              <w:keepNext w:val="0"/>
              <w:widowControl w:val="0"/>
              <w:rPr>
                <w:rFonts w:cs="Arial"/>
              </w:rPr>
            </w:pPr>
            <w:r w:rsidRPr="00CD6FD5">
              <w:rPr>
                <w:rFonts w:cs="Arial"/>
              </w:rPr>
              <w:t>1760</w:t>
            </w:r>
          </w:p>
        </w:tc>
      </w:tr>
      <w:tr w:rsidR="008B2E65" w:rsidRPr="00CD6FD5" w14:paraId="0A07BC09" w14:textId="77777777" w:rsidTr="006035B1">
        <w:trPr>
          <w:trHeight w:val="265"/>
        </w:trPr>
        <w:tc>
          <w:tcPr>
            <w:tcW w:w="513" w:type="pct"/>
            <w:vAlign w:val="top"/>
          </w:tcPr>
          <w:p w14:paraId="5280AA69" w14:textId="77777777" w:rsidR="008B2E65" w:rsidRPr="00CD6FD5" w:rsidRDefault="008B2E65" w:rsidP="005E2425">
            <w:pPr>
              <w:pStyle w:val="ECCTabletext"/>
              <w:keepNext w:val="0"/>
              <w:widowControl w:val="0"/>
              <w:rPr>
                <w:rFonts w:cs="Arial"/>
              </w:rPr>
            </w:pPr>
            <w:r w:rsidRPr="00CD6FD5">
              <w:rPr>
                <w:rFonts w:cs="Arial"/>
              </w:rPr>
              <w:t>2016</w:t>
            </w:r>
          </w:p>
        </w:tc>
        <w:tc>
          <w:tcPr>
            <w:tcW w:w="662" w:type="pct"/>
            <w:vAlign w:val="top"/>
          </w:tcPr>
          <w:p w14:paraId="2D1653A4" w14:textId="77777777" w:rsidR="008B2E65" w:rsidRPr="00CD6FD5" w:rsidRDefault="008B2E65" w:rsidP="005E2425">
            <w:pPr>
              <w:pStyle w:val="ECCTabletext"/>
              <w:keepNext w:val="0"/>
              <w:widowControl w:val="0"/>
              <w:rPr>
                <w:rFonts w:cs="Arial"/>
              </w:rPr>
            </w:pPr>
            <w:r w:rsidRPr="00CD6FD5">
              <w:rPr>
                <w:rFonts w:cs="Arial"/>
              </w:rPr>
              <w:t>6195</w:t>
            </w:r>
          </w:p>
        </w:tc>
        <w:tc>
          <w:tcPr>
            <w:tcW w:w="1104" w:type="pct"/>
          </w:tcPr>
          <w:p w14:paraId="4C9377B8" w14:textId="5E98E49E" w:rsidR="008B2E65" w:rsidRPr="00CD6FD5" w:rsidRDefault="008B2E65" w:rsidP="005E2425">
            <w:pPr>
              <w:pStyle w:val="ECCTabletext"/>
              <w:keepNext w:val="0"/>
              <w:widowControl w:val="0"/>
              <w:rPr>
                <w:rFonts w:cs="Arial"/>
              </w:rPr>
            </w:pPr>
            <w:r w:rsidRPr="00CD6FD5">
              <w:rPr>
                <w:rFonts w:cs="Arial"/>
              </w:rPr>
              <w:t>5891</w:t>
            </w:r>
            <w:r w:rsidR="009C5071" w:rsidRPr="00CD6FD5">
              <w:rPr>
                <w:rFonts w:cs="Arial"/>
              </w:rPr>
              <w:t xml:space="preserve"> </w:t>
            </w:r>
            <w:r w:rsidR="00B45FC0" w:rsidRPr="00CD6FD5">
              <w:rPr>
                <w:rFonts w:cs="Arial"/>
              </w:rPr>
              <w:t>(Note 1)</w:t>
            </w:r>
          </w:p>
        </w:tc>
        <w:tc>
          <w:tcPr>
            <w:tcW w:w="1251" w:type="pct"/>
            <w:vAlign w:val="top"/>
          </w:tcPr>
          <w:p w14:paraId="5064B013" w14:textId="77777777" w:rsidR="008B2E65" w:rsidRPr="00CD6FD5" w:rsidRDefault="008B2E65" w:rsidP="005E2425">
            <w:pPr>
              <w:pStyle w:val="ECCTabletext"/>
              <w:keepNext w:val="0"/>
              <w:widowControl w:val="0"/>
              <w:rPr>
                <w:rFonts w:cs="Arial"/>
              </w:rPr>
            </w:pPr>
            <w:r w:rsidRPr="00CD6FD5">
              <w:rPr>
                <w:rFonts w:cs="Arial"/>
              </w:rPr>
              <w:t>287</w:t>
            </w:r>
          </w:p>
        </w:tc>
        <w:tc>
          <w:tcPr>
            <w:tcW w:w="1469" w:type="pct"/>
            <w:vAlign w:val="top"/>
          </w:tcPr>
          <w:p w14:paraId="41C3A7C3" w14:textId="77777777" w:rsidR="008B2E65" w:rsidRPr="00CD6FD5" w:rsidRDefault="008B2E65" w:rsidP="005E2425">
            <w:pPr>
              <w:pStyle w:val="ECCTabletext"/>
              <w:keepNext w:val="0"/>
              <w:widowControl w:val="0"/>
              <w:rPr>
                <w:rFonts w:cs="Arial"/>
              </w:rPr>
            </w:pPr>
            <w:r w:rsidRPr="00CD6FD5">
              <w:rPr>
                <w:rFonts w:cs="Arial"/>
              </w:rPr>
              <w:t>890</w:t>
            </w:r>
          </w:p>
        </w:tc>
      </w:tr>
      <w:tr w:rsidR="008B2E65" w:rsidRPr="00CD6FD5" w14:paraId="104F6AD8" w14:textId="77777777" w:rsidTr="006035B1">
        <w:trPr>
          <w:trHeight w:val="265"/>
        </w:trPr>
        <w:tc>
          <w:tcPr>
            <w:tcW w:w="513" w:type="pct"/>
            <w:vAlign w:val="top"/>
          </w:tcPr>
          <w:p w14:paraId="65C550BA" w14:textId="77777777" w:rsidR="008B2E65" w:rsidRPr="00CD6FD5" w:rsidRDefault="008B2E65" w:rsidP="005E2425">
            <w:pPr>
              <w:pStyle w:val="ECCTabletext"/>
              <w:keepNext w:val="0"/>
              <w:widowControl w:val="0"/>
              <w:rPr>
                <w:rFonts w:cs="Arial"/>
              </w:rPr>
            </w:pPr>
            <w:r w:rsidRPr="00CD6FD5">
              <w:rPr>
                <w:rFonts w:cs="Arial"/>
              </w:rPr>
              <w:t>2021</w:t>
            </w:r>
          </w:p>
        </w:tc>
        <w:tc>
          <w:tcPr>
            <w:tcW w:w="662" w:type="pct"/>
            <w:vAlign w:val="top"/>
          </w:tcPr>
          <w:p w14:paraId="5DB6D6E5" w14:textId="77777777" w:rsidR="008B2E65" w:rsidRPr="00CD6FD5" w:rsidRDefault="008B2E65" w:rsidP="005E2425">
            <w:pPr>
              <w:pStyle w:val="ECCTabletext"/>
              <w:keepNext w:val="0"/>
              <w:widowControl w:val="0"/>
              <w:rPr>
                <w:rFonts w:cs="Arial"/>
              </w:rPr>
            </w:pPr>
            <w:r w:rsidRPr="00CD6FD5">
              <w:rPr>
                <w:rFonts w:cs="Arial"/>
              </w:rPr>
              <w:t>12201</w:t>
            </w:r>
          </w:p>
        </w:tc>
        <w:tc>
          <w:tcPr>
            <w:tcW w:w="1104" w:type="pct"/>
          </w:tcPr>
          <w:p w14:paraId="4A5EFB8A" w14:textId="2407C0D4" w:rsidR="008B2E65" w:rsidRPr="00CD6FD5" w:rsidRDefault="008B2E65" w:rsidP="005E2425">
            <w:pPr>
              <w:pStyle w:val="ECCTabletext"/>
              <w:keepNext w:val="0"/>
              <w:widowControl w:val="0"/>
              <w:rPr>
                <w:rFonts w:cs="Arial"/>
              </w:rPr>
            </w:pPr>
            <w:r w:rsidRPr="00CD6FD5">
              <w:rPr>
                <w:rFonts w:cs="Arial"/>
              </w:rPr>
              <w:t xml:space="preserve">7562 </w:t>
            </w:r>
            <w:r w:rsidR="00B45FC0" w:rsidRPr="00CD6FD5">
              <w:rPr>
                <w:rFonts w:cs="Arial"/>
              </w:rPr>
              <w:t>(Note 2)</w:t>
            </w:r>
          </w:p>
        </w:tc>
        <w:tc>
          <w:tcPr>
            <w:tcW w:w="1251" w:type="pct"/>
            <w:vAlign w:val="top"/>
          </w:tcPr>
          <w:p w14:paraId="38E4A9A3" w14:textId="77777777" w:rsidR="008B2E65" w:rsidRPr="00CD6FD5" w:rsidRDefault="008B2E65" w:rsidP="005E2425">
            <w:pPr>
              <w:pStyle w:val="ECCTabletext"/>
              <w:keepNext w:val="0"/>
              <w:widowControl w:val="0"/>
              <w:rPr>
                <w:rFonts w:cs="Arial"/>
              </w:rPr>
            </w:pPr>
            <w:r w:rsidRPr="00CD6FD5">
              <w:rPr>
                <w:rFonts w:cs="Arial"/>
              </w:rPr>
              <w:t>6121</w:t>
            </w:r>
          </w:p>
        </w:tc>
        <w:tc>
          <w:tcPr>
            <w:tcW w:w="1469" w:type="pct"/>
            <w:vAlign w:val="top"/>
          </w:tcPr>
          <w:p w14:paraId="374C9726" w14:textId="77777777" w:rsidR="008B2E65" w:rsidRPr="00CD6FD5" w:rsidRDefault="008B2E65" w:rsidP="005E2425">
            <w:pPr>
              <w:pStyle w:val="ECCTabletext"/>
              <w:keepNext w:val="0"/>
              <w:widowControl w:val="0"/>
              <w:rPr>
                <w:rFonts w:cs="Arial"/>
              </w:rPr>
            </w:pPr>
            <w:r w:rsidRPr="00CD6FD5">
              <w:rPr>
                <w:rFonts w:cs="Arial"/>
              </w:rPr>
              <w:t>224</w:t>
            </w:r>
          </w:p>
        </w:tc>
      </w:tr>
      <w:tr w:rsidR="008B2E65" w:rsidRPr="00CD6FD5" w14:paraId="3E9BB02E" w14:textId="77777777" w:rsidTr="00CD6FD5">
        <w:trPr>
          <w:trHeight w:val="265"/>
        </w:trPr>
        <w:tc>
          <w:tcPr>
            <w:tcW w:w="5000" w:type="pct"/>
            <w:gridSpan w:val="5"/>
          </w:tcPr>
          <w:p w14:paraId="51C2925F" w14:textId="587D5B7B" w:rsidR="008B2E65" w:rsidRPr="00CD6FD5" w:rsidRDefault="007C6FB0" w:rsidP="005E2425">
            <w:pPr>
              <w:pStyle w:val="ECCTablenote"/>
              <w:widowControl w:val="0"/>
            </w:pPr>
            <w:r w:rsidRPr="00CD6FD5">
              <w:t>Note 1:</w:t>
            </w:r>
            <w:r w:rsidR="008B2E65" w:rsidRPr="00CD6FD5">
              <w:t xml:space="preserve"> 2016 data for administrations responding both 2016 and 2021 questionnaires</w:t>
            </w:r>
          </w:p>
          <w:p w14:paraId="30761F4E" w14:textId="5C2B6F0C" w:rsidR="008B2E65" w:rsidRPr="00CD6FD5" w:rsidRDefault="007C6FB0" w:rsidP="005E2425">
            <w:pPr>
              <w:pStyle w:val="ECCTablenote"/>
              <w:widowControl w:val="0"/>
            </w:pPr>
            <w:r w:rsidRPr="00CD6FD5">
              <w:t>Note 2:</w:t>
            </w:r>
            <w:r w:rsidR="008B2E65" w:rsidRPr="00CD6FD5">
              <w:t xml:space="preserve"> 2021 data for administrations responding both 2016 and 2021 questionnaires</w:t>
            </w:r>
          </w:p>
        </w:tc>
      </w:tr>
    </w:tbl>
    <w:p w14:paraId="75C29B11" w14:textId="77777777" w:rsidR="008B2E65" w:rsidRPr="00CD6FD5" w:rsidRDefault="008B2E65" w:rsidP="002914AC">
      <w:pPr>
        <w:jc w:val="center"/>
        <w:rPr>
          <w:rFonts w:cs="Arial"/>
        </w:rPr>
      </w:pPr>
      <w:r w:rsidRPr="00CD6FD5">
        <w:rPr>
          <w:rFonts w:cs="Arial"/>
          <w:noProof/>
        </w:rPr>
        <w:lastRenderedPageBreak/>
        <w:drawing>
          <wp:inline distT="0" distB="0" distL="0" distR="0" wp14:anchorId="1C33550B" wp14:editId="4BE065C9">
            <wp:extent cx="3603380" cy="2743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07402" cy="2746262"/>
                    </a:xfrm>
                    <a:prstGeom prst="rect">
                      <a:avLst/>
                    </a:prstGeom>
                    <a:noFill/>
                    <a:ln>
                      <a:noFill/>
                    </a:ln>
                  </pic:spPr>
                </pic:pic>
              </a:graphicData>
            </a:graphic>
          </wp:inline>
        </w:drawing>
      </w:r>
    </w:p>
    <w:p w14:paraId="45C3CA85" w14:textId="77777777" w:rsidR="008B2E65" w:rsidRPr="00CD6FD5" w:rsidRDefault="008B2E65" w:rsidP="002914AC">
      <w:pPr>
        <w:jc w:val="center"/>
        <w:rPr>
          <w:rFonts w:cs="Arial"/>
        </w:rPr>
      </w:pPr>
      <w:r w:rsidRPr="00CD6FD5">
        <w:rPr>
          <w:rFonts w:cs="Arial"/>
          <w:noProof/>
        </w:rPr>
        <w:drawing>
          <wp:inline distT="0" distB="0" distL="0" distR="0" wp14:anchorId="09E4143B" wp14:editId="69F3B4BF">
            <wp:extent cx="3507129" cy="266992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11083" cy="2672936"/>
                    </a:xfrm>
                    <a:prstGeom prst="rect">
                      <a:avLst/>
                    </a:prstGeom>
                    <a:noFill/>
                    <a:ln>
                      <a:noFill/>
                    </a:ln>
                  </pic:spPr>
                </pic:pic>
              </a:graphicData>
            </a:graphic>
          </wp:inline>
        </w:drawing>
      </w:r>
    </w:p>
    <w:p w14:paraId="033D272A" w14:textId="296FD404" w:rsidR="008B2E65" w:rsidRPr="00CD6FD5" w:rsidRDefault="00BE0644" w:rsidP="00BE0644">
      <w:pPr>
        <w:pStyle w:val="Caption"/>
        <w:rPr>
          <w:lang w:val="en-GB"/>
        </w:rPr>
      </w:pPr>
      <w:bookmarkStart w:id="2138" w:name="_Ref123736128"/>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lang w:val="en-GB"/>
        </w:rPr>
        <w:fldChar w:fldCharType="separate"/>
      </w:r>
      <w:r w:rsidR="00493D80">
        <w:rPr>
          <w:noProof/>
          <w:lang w:val="en-GB"/>
        </w:rPr>
        <w:t>31</w:t>
      </w:r>
      <w:r w:rsidRPr="00CD6FD5">
        <w:rPr>
          <w:noProof/>
          <w:lang w:val="en-GB"/>
        </w:rPr>
        <w:fldChar w:fldCharType="end"/>
      </w:r>
      <w:bookmarkEnd w:id="2138"/>
      <w:r w:rsidR="008B2E65" w:rsidRPr="00CD6FD5">
        <w:rPr>
          <w:lang w:val="en-GB"/>
        </w:rPr>
        <w:t xml:space="preserve">: Historical trends for P-P and P-MP links </w:t>
      </w:r>
      <w:r w:rsidR="008B2E65" w:rsidRPr="00CD6FD5">
        <w:rPr>
          <w:lang w:val="en-GB"/>
        </w:rPr>
        <w:br/>
        <w:t>in band 10 to 10.68 GHz in CEPT (normali</w:t>
      </w:r>
      <w:r w:rsidR="0094207F" w:rsidRPr="00CD6FD5">
        <w:rPr>
          <w:lang w:val="en-GB"/>
        </w:rPr>
        <w:t>s</w:t>
      </w:r>
      <w:r w:rsidR="008B2E65" w:rsidRPr="00CD6FD5">
        <w:rPr>
          <w:lang w:val="en-GB"/>
        </w:rPr>
        <w:t>ed to links operating in 1997)</w:t>
      </w:r>
    </w:p>
    <w:p w14:paraId="09D1A2A9" w14:textId="77777777" w:rsidR="008B2E65" w:rsidRPr="00CD6FD5" w:rsidRDefault="008B2E65" w:rsidP="008B2E65">
      <w:pPr>
        <w:rPr>
          <w:rFonts w:cs="Arial"/>
        </w:rPr>
      </w:pPr>
      <w:r w:rsidRPr="00CD6FD5">
        <w:rPr>
          <w:rFonts w:cs="Arial"/>
        </w:rPr>
        <w:t>Hop length: 95% percentile of “typical” length is 26 km (9 km for those indicated as “minimum”); 36 km is the 50% percentile of the “maximum” indication in the band.</w:t>
      </w:r>
    </w:p>
    <w:p w14:paraId="748AA2E3" w14:textId="7E46BF69" w:rsidR="008B2E65" w:rsidRPr="00104C86" w:rsidRDefault="00252CF8" w:rsidP="00203825">
      <w:pPr>
        <w:pStyle w:val="ECCAnnexheading2"/>
        <w:rPr>
          <w:lang w:val="en-GB"/>
        </w:rPr>
      </w:pPr>
      <w:r w:rsidRPr="00104C86">
        <w:rPr>
          <w:lang w:val="en-GB"/>
        </w:rPr>
        <w:t xml:space="preserve">  </w:t>
      </w:r>
      <w:bookmarkStart w:id="2139" w:name="_Toc142915837"/>
      <w:r w:rsidR="008B2E65" w:rsidRPr="00104C86">
        <w:rPr>
          <w:lang w:val="en-GB"/>
        </w:rPr>
        <w:t>10.7-12.5 GHz band</w:t>
      </w:r>
      <w:bookmarkEnd w:id="2139"/>
    </w:p>
    <w:p w14:paraId="0597E437" w14:textId="72852F4C" w:rsidR="008B2E65" w:rsidRPr="00CD6FD5" w:rsidRDefault="008B2E65" w:rsidP="008B2E65">
      <w:pPr>
        <w:rPr>
          <w:rFonts w:cs="Arial"/>
        </w:rPr>
      </w:pPr>
      <w:r w:rsidRPr="00CD6FD5">
        <w:rPr>
          <w:rFonts w:cs="Arial"/>
        </w:rPr>
        <w:t>This radio frequency range was allocated many years ago to fixed service and used mostly by P-P. Two sub-ranges are used (10700-11700 MHz</w:t>
      </w:r>
      <w:r w:rsidR="00484A91" w:rsidRPr="00CD6FD5">
        <w:rPr>
          <w:rFonts w:cs="Arial"/>
        </w:rPr>
        <w:t xml:space="preserve"> and</w:t>
      </w:r>
      <w:r w:rsidRPr="00CD6FD5">
        <w:rPr>
          <w:rFonts w:cs="Arial"/>
        </w:rPr>
        <w:t xml:space="preserve"> 11700-12500 MHz).</w:t>
      </w:r>
    </w:p>
    <w:p w14:paraId="2F1ACE4D" w14:textId="3C7B9728" w:rsidR="008B2E65" w:rsidRPr="00CD6FD5" w:rsidRDefault="008B2E65" w:rsidP="008B2E65">
      <w:pPr>
        <w:rPr>
          <w:rFonts w:cs="Arial"/>
        </w:rPr>
      </w:pPr>
      <w:r w:rsidRPr="00CD6FD5">
        <w:rPr>
          <w:rFonts w:cs="Arial"/>
        </w:rPr>
        <w:t xml:space="preserve">In 10.7-11.7 GHz band, channel plans are based on </w:t>
      </w:r>
      <w:r w:rsidR="001349BA" w:rsidRPr="00CD6FD5">
        <w:rPr>
          <w:rFonts w:cs="Arial"/>
        </w:rPr>
        <w:t xml:space="preserve">ERC Recommendation </w:t>
      </w:r>
      <w:r w:rsidRPr="00CD6FD5">
        <w:rPr>
          <w:rFonts w:cs="Arial"/>
        </w:rPr>
        <w:t>12-06</w:t>
      </w:r>
      <w:r w:rsidR="00233232" w:rsidRPr="00CD6FD5">
        <w:rPr>
          <w:rFonts w:cs="Arial"/>
        </w:rPr>
        <w:t xml:space="preserve"> </w:t>
      </w:r>
      <w:r w:rsidR="00233232" w:rsidRPr="00CD6FD5">
        <w:rPr>
          <w:rFonts w:cs="Arial"/>
        </w:rPr>
        <w:fldChar w:fldCharType="begin"/>
      </w:r>
      <w:r w:rsidR="00233232" w:rsidRPr="00CD6FD5">
        <w:rPr>
          <w:rFonts w:cs="Arial"/>
        </w:rPr>
        <w:instrText xml:space="preserve"> REF _Ref122702876 \n \h </w:instrText>
      </w:r>
      <w:r w:rsidR="00233232" w:rsidRPr="00CD6FD5">
        <w:rPr>
          <w:rFonts w:cs="Arial"/>
        </w:rPr>
      </w:r>
      <w:r w:rsidR="00233232" w:rsidRPr="00CD6FD5">
        <w:rPr>
          <w:rFonts w:cs="Arial"/>
        </w:rPr>
        <w:fldChar w:fldCharType="separate"/>
      </w:r>
      <w:r w:rsidR="00493D80">
        <w:rPr>
          <w:rFonts w:cs="Arial"/>
        </w:rPr>
        <w:t>[38]</w:t>
      </w:r>
      <w:r w:rsidR="00233232" w:rsidRPr="00CD6FD5">
        <w:rPr>
          <w:rFonts w:cs="Arial"/>
        </w:rPr>
        <w:fldChar w:fldCharType="end"/>
      </w:r>
      <w:r w:rsidRPr="00CD6FD5">
        <w:rPr>
          <w:rFonts w:cs="Arial"/>
        </w:rPr>
        <w:t>, while few national plans are indicated for the other subrange.</w:t>
      </w:r>
    </w:p>
    <w:p w14:paraId="32691BEB" w14:textId="67319366" w:rsidR="008B2E65" w:rsidRPr="00CD6FD5" w:rsidRDefault="008B2E65" w:rsidP="008B2E65">
      <w:pPr>
        <w:rPr>
          <w:rFonts w:cs="Arial"/>
        </w:rPr>
      </w:pPr>
      <w:r w:rsidRPr="00CD6FD5">
        <w:rPr>
          <w:rFonts w:cs="Arial"/>
        </w:rPr>
        <w:t xml:space="preserve">The most used is the 10.7-11.7 GHz band, where only P-P use is reported (about 23000 links); the band is open in almost all responding countries and used by more than 15 of them P-MP links are used, only for the 11.7-12.5 GHz in Bosnia and Herzegovina, Hungary, </w:t>
      </w:r>
      <w:r w:rsidR="001337AB">
        <w:rPr>
          <w:rFonts w:cs="Arial"/>
        </w:rPr>
        <w:t>Slovak Republic</w:t>
      </w:r>
      <w:r w:rsidRPr="00CD6FD5">
        <w:rPr>
          <w:rFonts w:cs="Arial"/>
        </w:rPr>
        <w:t xml:space="preserve"> (restricted MVDS use only in the 12.3-12.5 sub-band) and Slovenia with a limited number of CS (about 400 in total), while P-P use is indicated by three administrations (Italy, Malta</w:t>
      </w:r>
      <w:r w:rsidR="008A51EC" w:rsidRPr="00CD6FD5">
        <w:rPr>
          <w:rFonts w:cs="Arial"/>
        </w:rPr>
        <w:t xml:space="preserve"> and</w:t>
      </w:r>
      <w:r w:rsidRPr="00CD6FD5">
        <w:rPr>
          <w:rFonts w:cs="Arial"/>
        </w:rPr>
        <w:t xml:space="preserve"> Moldova).</w:t>
      </w:r>
    </w:p>
    <w:p w14:paraId="0560C5D7" w14:textId="2627992D" w:rsidR="008B2E65" w:rsidRPr="00CD6FD5" w:rsidRDefault="008B2E65" w:rsidP="008B2E65">
      <w:pPr>
        <w:rPr>
          <w:rFonts w:cs="Arial"/>
        </w:rPr>
      </w:pPr>
      <w:r w:rsidRPr="00CD6FD5">
        <w:rPr>
          <w:rFonts w:cs="Arial"/>
        </w:rPr>
        <w:lastRenderedPageBreak/>
        <w:t>It has to be noted</w:t>
      </w:r>
      <w:r w:rsidR="006A4FB0" w:rsidRPr="00CD6FD5">
        <w:rPr>
          <w:rFonts w:cs="Arial"/>
        </w:rPr>
        <w:t xml:space="preserve"> </w:t>
      </w:r>
      <w:r w:rsidRPr="00CD6FD5">
        <w:rPr>
          <w:rFonts w:cs="Arial"/>
        </w:rPr>
        <w:t>that due to satellite sharing problems, some countries have stopped the introduction of new links in this band (see ERC</w:t>
      </w:r>
      <w:r w:rsidR="002D2DC7" w:rsidRPr="00CD6FD5">
        <w:rPr>
          <w:rFonts w:cs="Arial"/>
        </w:rPr>
        <w:t xml:space="preserve"> Decision</w:t>
      </w:r>
      <w:r w:rsidRPr="00CD6FD5">
        <w:rPr>
          <w:rFonts w:cs="Arial"/>
        </w:rPr>
        <w:t>(00)08</w:t>
      </w:r>
      <w:r w:rsidR="002D2DC7" w:rsidRPr="00CD6FD5">
        <w:rPr>
          <w:rFonts w:cs="Arial"/>
        </w:rPr>
        <w:t xml:space="preserve"> </w:t>
      </w:r>
      <w:r w:rsidR="002D2DC7" w:rsidRPr="00CD6FD5">
        <w:rPr>
          <w:rFonts w:cs="Arial"/>
        </w:rPr>
        <w:fldChar w:fldCharType="begin"/>
      </w:r>
      <w:r w:rsidR="002D2DC7" w:rsidRPr="00CD6FD5">
        <w:rPr>
          <w:rFonts w:cs="Arial"/>
        </w:rPr>
        <w:instrText xml:space="preserve"> REF _Ref123734924 \r \h </w:instrText>
      </w:r>
      <w:r w:rsidR="002D2DC7" w:rsidRPr="00CD6FD5">
        <w:rPr>
          <w:rFonts w:cs="Arial"/>
        </w:rPr>
      </w:r>
      <w:r w:rsidR="002D2DC7" w:rsidRPr="00CD6FD5">
        <w:rPr>
          <w:rFonts w:cs="Arial"/>
        </w:rPr>
        <w:fldChar w:fldCharType="separate"/>
      </w:r>
      <w:r w:rsidR="00493D80">
        <w:rPr>
          <w:rFonts w:cs="Arial"/>
        </w:rPr>
        <w:t>[62]</w:t>
      </w:r>
      <w:r w:rsidR="002D2DC7" w:rsidRPr="00CD6FD5">
        <w:rPr>
          <w:rFonts w:cs="Arial"/>
        </w:rPr>
        <w:fldChar w:fldCharType="end"/>
      </w:r>
      <w:r w:rsidRPr="00CD6FD5">
        <w:rPr>
          <w:rFonts w:cs="Arial"/>
        </w:rPr>
        <w:t>).</w:t>
      </w:r>
    </w:p>
    <w:p w14:paraId="6C9276CF" w14:textId="77777777" w:rsidR="008B2E65" w:rsidRPr="00CD6FD5" w:rsidRDefault="008B2E65" w:rsidP="008B2E65">
      <w:pPr>
        <w:rPr>
          <w:rFonts w:cs="Arial"/>
        </w:rPr>
      </w:pPr>
      <w:r w:rsidRPr="00CD6FD5">
        <w:rPr>
          <w:rFonts w:cs="Arial"/>
        </w:rPr>
        <w:t xml:space="preserve">The majority of applications consist of high capacity links, individually licensed, forming part of telecommunication (including mobile backhaul) and broadcasting infrastructure networks. </w:t>
      </w:r>
    </w:p>
    <w:p w14:paraId="49E4DBC2" w14:textId="77777777" w:rsidR="008B2E65" w:rsidRPr="00CD6FD5" w:rsidRDefault="008B2E65" w:rsidP="008B2E65">
      <w:pPr>
        <w:rPr>
          <w:rFonts w:cs="Arial"/>
        </w:rPr>
      </w:pPr>
      <w:r w:rsidRPr="00CD6FD5">
        <w:rPr>
          <w:rFonts w:cs="Arial"/>
        </w:rPr>
        <w:t>Link-by-link regime is widely adopted; block assignment is used in Malta, Norway, Bosnia and Herzegovina, and Slovenia in the 11.7-12.5 GHz band.</w:t>
      </w:r>
    </w:p>
    <w:p w14:paraId="6BCF855B" w14:textId="2C704347" w:rsidR="008B2E65" w:rsidRPr="00CD6FD5" w:rsidRDefault="002D2DC7" w:rsidP="008B2E65">
      <w:pPr>
        <w:rPr>
          <w:rFonts w:cs="Arial"/>
        </w:rPr>
      </w:pPr>
      <w:r w:rsidRPr="00CD6FD5">
        <w:rPr>
          <w:rFonts w:cs="Arial"/>
        </w:rPr>
        <w:t>I</w:t>
      </w:r>
      <w:r w:rsidR="008B2E65" w:rsidRPr="00CD6FD5">
        <w:rPr>
          <w:rFonts w:cs="Arial"/>
        </w:rPr>
        <w:t xml:space="preserve">n 10.7-11.7 GHz band, some responding countries (Croatia, France, Serbia, Latvia, Switzerland, Slovak Republic, Bulgaria, France and Malta) intend to increase the use in next years; congestion is reported by Hungary, Malta, </w:t>
      </w:r>
      <w:r w:rsidR="001337AB">
        <w:rPr>
          <w:rFonts w:cs="Arial"/>
        </w:rPr>
        <w:t>Slovak Republic</w:t>
      </w:r>
      <w:r w:rsidR="001C44B8" w:rsidRPr="00CD6FD5">
        <w:rPr>
          <w:rFonts w:cs="Arial"/>
        </w:rPr>
        <w:t xml:space="preserve"> and</w:t>
      </w:r>
      <w:r w:rsidR="008B2E65" w:rsidRPr="00CD6FD5">
        <w:rPr>
          <w:rFonts w:cs="Arial"/>
        </w:rPr>
        <w:t xml:space="preserve"> Switzerland. </w:t>
      </w:r>
    </w:p>
    <w:p w14:paraId="133BD2C5" w14:textId="69D1B443" w:rsidR="008B2E65" w:rsidRPr="00CD6FD5" w:rsidRDefault="008B2E65" w:rsidP="008B2E65">
      <w:pPr>
        <w:rPr>
          <w:rFonts w:cs="Arial"/>
        </w:rPr>
      </w:pPr>
      <w:r w:rsidRPr="00CD6FD5">
        <w:rPr>
          <w:rFonts w:cs="Arial"/>
        </w:rPr>
        <w:t>Cyprus declared trend to reduce usage and reallocate the band, no use is reported in Germany; more than 1000 links are declared by France, Czech Republic, Italy, Ireland in the 10.7-11.7 GHz band</w:t>
      </w:r>
      <w:r w:rsidR="00760A41">
        <w:t>:</w:t>
      </w:r>
      <w:r w:rsidRPr="00CD6FD5">
        <w:rPr>
          <w:rFonts w:cs="Arial"/>
        </w:rPr>
        <w:t xml:space="preserve"> </w:t>
      </w:r>
    </w:p>
    <w:p w14:paraId="791199D1" w14:textId="1E239B2C" w:rsidR="008B2E65" w:rsidRPr="00CD6FD5" w:rsidRDefault="008B2E65" w:rsidP="008B2E65">
      <w:pPr>
        <w:pStyle w:val="ECCBulletsLv1"/>
        <w:rPr>
          <w:rFonts w:cs="Arial"/>
        </w:rPr>
      </w:pPr>
      <w:r w:rsidRPr="00CD6FD5">
        <w:rPr>
          <w:rFonts w:cs="Arial"/>
        </w:rPr>
        <w:t>In the 10.7</w:t>
      </w:r>
      <w:r w:rsidR="00025A1F" w:rsidRPr="00CD6FD5">
        <w:rPr>
          <w:rFonts w:cs="Arial"/>
        </w:rPr>
        <w:t>-</w:t>
      </w:r>
      <w:r w:rsidRPr="00CD6FD5">
        <w:rPr>
          <w:rFonts w:cs="Arial"/>
        </w:rPr>
        <w:t xml:space="preserve">11.7 band, Use of ATPC and ACM are specifically indicated by </w:t>
      </w:r>
      <w:r w:rsidR="00CE762C">
        <w:t>six</w:t>
      </w:r>
      <w:r w:rsidRPr="00CD6FD5">
        <w:rPr>
          <w:rFonts w:cs="Arial"/>
        </w:rPr>
        <w:t xml:space="preserve"> responding administrations (Croatia, Czech Republic, France, Moldova, Serbia</w:t>
      </w:r>
      <w:r w:rsidR="001C44B8" w:rsidRPr="00CD6FD5">
        <w:rPr>
          <w:rFonts w:cs="Arial"/>
        </w:rPr>
        <w:t xml:space="preserve"> and</w:t>
      </w:r>
      <w:r w:rsidRPr="00CD6FD5">
        <w:rPr>
          <w:rFonts w:cs="Arial"/>
        </w:rPr>
        <w:t xml:space="preserve"> Switzerland) and by </w:t>
      </w:r>
      <w:r w:rsidR="00CE762C">
        <w:t>five</w:t>
      </w:r>
      <w:r w:rsidRPr="00CD6FD5">
        <w:rPr>
          <w:rFonts w:cs="Arial"/>
        </w:rPr>
        <w:t xml:space="preserve"> responding administrations (Croatia, Ireland, Italy, Serbia</w:t>
      </w:r>
      <w:r w:rsidR="001C44B8" w:rsidRPr="00CD6FD5">
        <w:rPr>
          <w:rFonts w:cs="Arial"/>
        </w:rPr>
        <w:t xml:space="preserve"> and</w:t>
      </w:r>
      <w:r w:rsidRPr="00CD6FD5">
        <w:rPr>
          <w:rFonts w:cs="Arial"/>
        </w:rPr>
        <w:t xml:space="preserve"> Switzerland) respectively; possibility of BCA is indicated by Croatia</w:t>
      </w:r>
      <w:r w:rsidR="00760A41">
        <w:t>;</w:t>
      </w:r>
    </w:p>
    <w:p w14:paraId="3346E75B" w14:textId="5704A58C" w:rsidR="008B2E65" w:rsidRPr="00CD6FD5" w:rsidRDefault="008B2E65" w:rsidP="008B2E65">
      <w:pPr>
        <w:pStyle w:val="ECCBulletsLv1"/>
        <w:rPr>
          <w:rFonts w:cs="Arial"/>
        </w:rPr>
      </w:pPr>
      <w:r w:rsidRPr="00CD6FD5">
        <w:rPr>
          <w:rFonts w:cs="Arial"/>
        </w:rPr>
        <w:t>In same frequency range, most used minimum antenna class is 3 (</w:t>
      </w:r>
      <w:r w:rsidR="00EA3F0A">
        <w:t>five</w:t>
      </w:r>
      <w:r w:rsidRPr="00CD6FD5">
        <w:rPr>
          <w:rFonts w:cs="Arial"/>
        </w:rPr>
        <w:t xml:space="preserve"> administrations: Bosnia and Herzegovina, Bulgaria, France, Ireland</w:t>
      </w:r>
      <w:r w:rsidR="001C44B8" w:rsidRPr="00CD6FD5">
        <w:rPr>
          <w:rFonts w:cs="Arial"/>
        </w:rPr>
        <w:t xml:space="preserve"> and</w:t>
      </w:r>
      <w:r w:rsidRPr="00CD6FD5">
        <w:rPr>
          <w:rFonts w:cs="Arial"/>
        </w:rPr>
        <w:t xml:space="preserve"> Switzerland), while Belgium allows </w:t>
      </w:r>
      <w:r w:rsidR="00840503" w:rsidRPr="00CD6FD5">
        <w:rPr>
          <w:rFonts w:cs="Arial"/>
        </w:rPr>
        <w:t>C</w:t>
      </w:r>
      <w:r w:rsidRPr="00CD6FD5">
        <w:rPr>
          <w:rFonts w:cs="Arial"/>
        </w:rPr>
        <w:t>lass 2.</w:t>
      </w:r>
    </w:p>
    <w:p w14:paraId="42264E6C" w14:textId="19E9D004" w:rsidR="008B2E65" w:rsidRPr="00CD6FD5" w:rsidRDefault="008B2E65" w:rsidP="008B2E65">
      <w:pPr>
        <w:rPr>
          <w:rFonts w:cs="Arial"/>
        </w:rPr>
      </w:pPr>
      <w:r w:rsidRPr="00CD6FD5">
        <w:rPr>
          <w:rFonts w:cs="Arial"/>
        </w:rPr>
        <w:t xml:space="preserve">Number of active links is indicated in </w:t>
      </w:r>
      <w:r w:rsidR="00AB025C" w:rsidRPr="00CD6FD5">
        <w:rPr>
          <w:rFonts w:cs="Arial"/>
        </w:rPr>
        <w:fldChar w:fldCharType="begin"/>
      </w:r>
      <w:r w:rsidR="00AB025C" w:rsidRPr="00CD6FD5">
        <w:rPr>
          <w:rFonts w:cs="Arial"/>
        </w:rPr>
        <w:instrText xml:space="preserve"> REF _Ref123736556 \h </w:instrText>
      </w:r>
      <w:r w:rsidR="00AB025C" w:rsidRPr="00CD6FD5">
        <w:rPr>
          <w:rFonts w:cs="Arial"/>
        </w:rPr>
      </w:r>
      <w:r w:rsidR="00AB025C" w:rsidRPr="00CD6FD5">
        <w:rPr>
          <w:rFonts w:cs="Arial"/>
        </w:rPr>
        <w:fldChar w:fldCharType="separate"/>
      </w:r>
      <w:r w:rsidR="00484A91" w:rsidRPr="00CD6FD5">
        <w:t xml:space="preserve">Table </w:t>
      </w:r>
      <w:r w:rsidR="00484A91" w:rsidRPr="00CD6FD5">
        <w:rPr>
          <w:noProof/>
        </w:rPr>
        <w:t>10</w:t>
      </w:r>
      <w:r w:rsidR="00AB025C" w:rsidRPr="00CD6FD5">
        <w:rPr>
          <w:rFonts w:cs="Arial"/>
        </w:rPr>
        <w:fldChar w:fldCharType="end"/>
      </w:r>
      <w:r w:rsidRPr="00CD6FD5">
        <w:rPr>
          <w:rFonts w:cs="Arial"/>
        </w:rPr>
        <w:t xml:space="preserve">, while trend is reported in </w:t>
      </w:r>
      <w:r w:rsidR="00467850" w:rsidRPr="00CD6FD5">
        <w:rPr>
          <w:rFonts w:cs="Arial"/>
        </w:rPr>
        <w:fldChar w:fldCharType="begin"/>
      </w:r>
      <w:r w:rsidR="00467850" w:rsidRPr="00CD6FD5">
        <w:rPr>
          <w:rFonts w:cs="Arial"/>
        </w:rPr>
        <w:instrText xml:space="preserve"> REF _Ref123736146 \h </w:instrText>
      </w:r>
      <w:r w:rsidR="00467850" w:rsidRPr="00CD6FD5">
        <w:rPr>
          <w:rFonts w:cs="Arial"/>
        </w:rPr>
      </w:r>
      <w:r w:rsidR="00467850" w:rsidRPr="00CD6FD5">
        <w:rPr>
          <w:rFonts w:cs="Arial"/>
        </w:rPr>
        <w:fldChar w:fldCharType="separate"/>
      </w:r>
      <w:r w:rsidR="00467850" w:rsidRPr="00CD6FD5">
        <w:t xml:space="preserve">Figure </w:t>
      </w:r>
      <w:r w:rsidR="00467850" w:rsidRPr="00CD6FD5">
        <w:rPr>
          <w:noProof/>
        </w:rPr>
        <w:t>32</w:t>
      </w:r>
      <w:r w:rsidR="00467850" w:rsidRPr="00CD6FD5">
        <w:rPr>
          <w:rFonts w:cs="Arial"/>
        </w:rPr>
        <w:fldChar w:fldCharType="end"/>
      </w:r>
      <w:r w:rsidRPr="00CD6FD5">
        <w:rPr>
          <w:rFonts w:cs="Arial"/>
        </w:rPr>
        <w:t>.</w:t>
      </w:r>
    </w:p>
    <w:p w14:paraId="2DC64BA3" w14:textId="41EB5156" w:rsidR="008B2E65" w:rsidRPr="00CD6FD5" w:rsidRDefault="008B2E65" w:rsidP="00233232">
      <w:pPr>
        <w:pStyle w:val="Caption"/>
        <w:rPr>
          <w:lang w:val="en-GB"/>
        </w:rPr>
      </w:pPr>
      <w:bookmarkStart w:id="2140" w:name="_Ref123736556"/>
      <w:r w:rsidRPr="00CD6FD5">
        <w:rPr>
          <w:lang w:val="en-GB"/>
        </w:rPr>
        <w:t xml:space="preserve">Table </w:t>
      </w:r>
      <w:r w:rsidRPr="00CD6FD5">
        <w:rPr>
          <w:lang w:val="en-GB"/>
        </w:rPr>
        <w:fldChar w:fldCharType="begin"/>
      </w:r>
      <w:r w:rsidRPr="00CD6FD5">
        <w:rPr>
          <w:lang w:val="en-GB"/>
        </w:rPr>
        <w:instrText xml:space="preserve"> SEQ Table \* ARABIC </w:instrText>
      </w:r>
      <w:r w:rsidRPr="00CD6FD5">
        <w:rPr>
          <w:lang w:val="en-GB"/>
        </w:rPr>
        <w:fldChar w:fldCharType="separate"/>
      </w:r>
      <w:r w:rsidR="00493D80">
        <w:rPr>
          <w:noProof/>
          <w:lang w:val="en-GB"/>
        </w:rPr>
        <w:t>10</w:t>
      </w:r>
      <w:r w:rsidRPr="00CD6FD5">
        <w:rPr>
          <w:noProof/>
          <w:lang w:val="en-GB"/>
        </w:rPr>
        <w:fldChar w:fldCharType="end"/>
      </w:r>
      <w:bookmarkEnd w:id="2140"/>
      <w:r w:rsidRPr="00CD6FD5">
        <w:rPr>
          <w:lang w:val="en-GB"/>
        </w:rPr>
        <w:t>: Number of active links declared in RF range 10.7-12.5 GHz</w:t>
      </w:r>
    </w:p>
    <w:tbl>
      <w:tblPr>
        <w:tblStyle w:val="ECCTable-redheader"/>
        <w:tblW w:w="5000" w:type="pct"/>
        <w:tblInd w:w="0" w:type="dxa"/>
        <w:tblLook w:val="04A0" w:firstRow="1" w:lastRow="0" w:firstColumn="1" w:lastColumn="0" w:noHBand="0" w:noVBand="1"/>
      </w:tblPr>
      <w:tblGrid>
        <w:gridCol w:w="987"/>
        <w:gridCol w:w="1560"/>
        <w:gridCol w:w="1984"/>
        <w:gridCol w:w="2552"/>
        <w:gridCol w:w="2546"/>
      </w:tblGrid>
      <w:tr w:rsidR="008B2E65" w:rsidRPr="00CD6FD5" w14:paraId="0D70F8D0" w14:textId="77777777" w:rsidTr="00CD6FD5">
        <w:trPr>
          <w:cnfStyle w:val="100000000000" w:firstRow="1" w:lastRow="0" w:firstColumn="0" w:lastColumn="0" w:oddVBand="0" w:evenVBand="0" w:oddHBand="0" w:evenHBand="0" w:firstRowFirstColumn="0" w:firstRowLastColumn="0" w:lastRowFirstColumn="0" w:lastRowLastColumn="0"/>
        </w:trPr>
        <w:tc>
          <w:tcPr>
            <w:tcW w:w="513" w:type="pct"/>
            <w:shd w:val="clear" w:color="auto" w:fill="CC0000"/>
          </w:tcPr>
          <w:p w14:paraId="2B506E27" w14:textId="77777777" w:rsidR="008B2E65" w:rsidRPr="00CD6FD5" w:rsidRDefault="008B2E65" w:rsidP="006834FC">
            <w:pPr>
              <w:pStyle w:val="ECCTableHeaderwhitefont"/>
              <w:rPr>
                <w:rFonts w:cs="Arial"/>
              </w:rPr>
            </w:pPr>
            <w:r w:rsidRPr="00CD6FD5">
              <w:rPr>
                <w:rFonts w:cs="Arial"/>
              </w:rPr>
              <w:t>Year</w:t>
            </w:r>
          </w:p>
        </w:tc>
        <w:tc>
          <w:tcPr>
            <w:tcW w:w="810" w:type="pct"/>
            <w:shd w:val="clear" w:color="auto" w:fill="CC0000"/>
          </w:tcPr>
          <w:p w14:paraId="479EA203" w14:textId="77777777" w:rsidR="008B2E65" w:rsidRPr="00CD6FD5" w:rsidRDefault="008B2E65" w:rsidP="006834FC">
            <w:pPr>
              <w:pStyle w:val="ECCTableHeaderwhitefont"/>
              <w:rPr>
                <w:rFonts w:cs="Arial"/>
              </w:rPr>
            </w:pPr>
            <w:r w:rsidRPr="00CD6FD5">
              <w:rPr>
                <w:rFonts w:cs="Arial"/>
              </w:rPr>
              <w:t>P-P total</w:t>
            </w:r>
          </w:p>
        </w:tc>
        <w:tc>
          <w:tcPr>
            <w:tcW w:w="1030" w:type="pct"/>
            <w:shd w:val="clear" w:color="auto" w:fill="CC0000"/>
          </w:tcPr>
          <w:p w14:paraId="2BBA30BF" w14:textId="77777777" w:rsidR="008B2E65" w:rsidRPr="00CD6FD5" w:rsidRDefault="008B2E65" w:rsidP="006834FC">
            <w:pPr>
              <w:pStyle w:val="ECCTableHeaderwhitefont"/>
              <w:rPr>
                <w:rFonts w:cs="Arial"/>
              </w:rPr>
            </w:pPr>
            <w:r w:rsidRPr="00CD6FD5">
              <w:rPr>
                <w:rFonts w:cs="Arial"/>
              </w:rPr>
              <w:t>PP (same admins)</w:t>
            </w:r>
          </w:p>
        </w:tc>
        <w:tc>
          <w:tcPr>
            <w:tcW w:w="1325" w:type="pct"/>
            <w:shd w:val="clear" w:color="auto" w:fill="CC0000"/>
          </w:tcPr>
          <w:p w14:paraId="20ECD931" w14:textId="77777777" w:rsidR="008B2E65" w:rsidRPr="00CD6FD5" w:rsidRDefault="008B2E65" w:rsidP="006834FC">
            <w:pPr>
              <w:pStyle w:val="ECCTableHeaderwhitefont"/>
              <w:rPr>
                <w:rFonts w:cs="Arial"/>
              </w:rPr>
            </w:pPr>
            <w:r w:rsidRPr="00CD6FD5">
              <w:rPr>
                <w:rFonts w:cs="Arial"/>
              </w:rPr>
              <w:t>P-P (unidirectional)</w:t>
            </w:r>
          </w:p>
        </w:tc>
        <w:tc>
          <w:tcPr>
            <w:tcW w:w="1322" w:type="pct"/>
            <w:shd w:val="clear" w:color="auto" w:fill="CC0000"/>
          </w:tcPr>
          <w:p w14:paraId="3955036B" w14:textId="77777777" w:rsidR="008B2E65" w:rsidRPr="00CD6FD5" w:rsidRDefault="008B2E65" w:rsidP="006834FC">
            <w:pPr>
              <w:pStyle w:val="ECCTableHeaderwhitefont"/>
              <w:rPr>
                <w:rFonts w:cs="Arial"/>
              </w:rPr>
            </w:pPr>
            <w:r w:rsidRPr="00CD6FD5">
              <w:rPr>
                <w:rFonts w:cs="Arial"/>
              </w:rPr>
              <w:t>P-MP Central Stations</w:t>
            </w:r>
          </w:p>
        </w:tc>
      </w:tr>
      <w:tr w:rsidR="008B2E65" w:rsidRPr="00CD6FD5" w14:paraId="4554492A" w14:textId="77777777" w:rsidTr="00CD6FD5">
        <w:trPr>
          <w:trHeight w:val="265"/>
        </w:trPr>
        <w:tc>
          <w:tcPr>
            <w:tcW w:w="513" w:type="pct"/>
            <w:shd w:val="clear" w:color="auto" w:fill="auto"/>
            <w:vAlign w:val="top"/>
          </w:tcPr>
          <w:p w14:paraId="42060E57" w14:textId="77777777" w:rsidR="008B2E65" w:rsidRPr="00CD6FD5" w:rsidRDefault="008B2E65" w:rsidP="008B2E65">
            <w:pPr>
              <w:pStyle w:val="ECCTabletext"/>
              <w:rPr>
                <w:rFonts w:cs="Arial"/>
              </w:rPr>
            </w:pPr>
            <w:r w:rsidRPr="00CD6FD5">
              <w:rPr>
                <w:rFonts w:cs="Arial"/>
              </w:rPr>
              <w:t>2010</w:t>
            </w:r>
          </w:p>
        </w:tc>
        <w:tc>
          <w:tcPr>
            <w:tcW w:w="810" w:type="pct"/>
            <w:shd w:val="clear" w:color="auto" w:fill="auto"/>
            <w:vAlign w:val="top"/>
          </w:tcPr>
          <w:p w14:paraId="7D610415" w14:textId="77777777" w:rsidR="008B2E65" w:rsidRPr="00CD6FD5" w:rsidRDefault="008B2E65" w:rsidP="008B2E65">
            <w:pPr>
              <w:pStyle w:val="ECCTabletext"/>
              <w:rPr>
                <w:rFonts w:cs="Arial"/>
              </w:rPr>
            </w:pPr>
            <w:r w:rsidRPr="00CD6FD5">
              <w:rPr>
                <w:rFonts w:cs="Arial"/>
              </w:rPr>
              <w:t>7271</w:t>
            </w:r>
          </w:p>
        </w:tc>
        <w:tc>
          <w:tcPr>
            <w:tcW w:w="1030" w:type="pct"/>
            <w:shd w:val="clear" w:color="auto" w:fill="auto"/>
          </w:tcPr>
          <w:p w14:paraId="0DE689BA" w14:textId="77777777" w:rsidR="008B2E65" w:rsidRPr="00CD6FD5" w:rsidRDefault="008B2E65" w:rsidP="008B2E65">
            <w:pPr>
              <w:pStyle w:val="ECCTabletext"/>
              <w:rPr>
                <w:rFonts w:cs="Arial"/>
              </w:rPr>
            </w:pPr>
          </w:p>
        </w:tc>
        <w:tc>
          <w:tcPr>
            <w:tcW w:w="1325" w:type="pct"/>
            <w:shd w:val="clear" w:color="auto" w:fill="auto"/>
            <w:vAlign w:val="top"/>
          </w:tcPr>
          <w:p w14:paraId="603E4DDB" w14:textId="77777777" w:rsidR="008B2E65" w:rsidRPr="00CD6FD5" w:rsidRDefault="008B2E65" w:rsidP="008B2E65">
            <w:pPr>
              <w:pStyle w:val="ECCTabletext"/>
              <w:rPr>
                <w:rFonts w:cs="Arial"/>
              </w:rPr>
            </w:pPr>
            <w:r w:rsidRPr="00CD6FD5">
              <w:rPr>
                <w:rFonts w:cs="Arial"/>
              </w:rPr>
              <w:t>196</w:t>
            </w:r>
          </w:p>
        </w:tc>
        <w:tc>
          <w:tcPr>
            <w:tcW w:w="1322" w:type="pct"/>
            <w:shd w:val="clear" w:color="auto" w:fill="auto"/>
            <w:vAlign w:val="top"/>
          </w:tcPr>
          <w:p w14:paraId="513DA79E" w14:textId="77777777" w:rsidR="008B2E65" w:rsidRPr="00CD6FD5" w:rsidRDefault="008B2E65" w:rsidP="008B2E65">
            <w:pPr>
              <w:pStyle w:val="ECCTabletext"/>
              <w:rPr>
                <w:rFonts w:cs="Arial"/>
              </w:rPr>
            </w:pPr>
            <w:r w:rsidRPr="00CD6FD5">
              <w:rPr>
                <w:rFonts w:cs="Arial"/>
              </w:rPr>
              <w:t>2025</w:t>
            </w:r>
          </w:p>
        </w:tc>
      </w:tr>
      <w:tr w:rsidR="008B2E65" w:rsidRPr="00CD6FD5" w14:paraId="2E5C2F78" w14:textId="77777777" w:rsidTr="00CD6FD5">
        <w:trPr>
          <w:trHeight w:val="265"/>
        </w:trPr>
        <w:tc>
          <w:tcPr>
            <w:tcW w:w="513" w:type="pct"/>
            <w:shd w:val="clear" w:color="auto" w:fill="auto"/>
            <w:vAlign w:val="top"/>
          </w:tcPr>
          <w:p w14:paraId="4D87B842" w14:textId="77777777" w:rsidR="008B2E65" w:rsidRPr="00CD6FD5" w:rsidRDefault="008B2E65" w:rsidP="008B2E65">
            <w:pPr>
              <w:pStyle w:val="ECCTabletext"/>
              <w:rPr>
                <w:rFonts w:cs="Arial"/>
              </w:rPr>
            </w:pPr>
            <w:r w:rsidRPr="00CD6FD5">
              <w:rPr>
                <w:rFonts w:cs="Arial"/>
              </w:rPr>
              <w:t>2016</w:t>
            </w:r>
          </w:p>
        </w:tc>
        <w:tc>
          <w:tcPr>
            <w:tcW w:w="810" w:type="pct"/>
            <w:shd w:val="clear" w:color="auto" w:fill="auto"/>
            <w:vAlign w:val="top"/>
          </w:tcPr>
          <w:p w14:paraId="6AB49A4F" w14:textId="77777777" w:rsidR="008B2E65" w:rsidRPr="00CD6FD5" w:rsidRDefault="008B2E65" w:rsidP="008B2E65">
            <w:pPr>
              <w:pStyle w:val="ECCTabletext"/>
              <w:rPr>
                <w:rFonts w:cs="Arial"/>
              </w:rPr>
            </w:pPr>
            <w:r w:rsidRPr="00CD6FD5">
              <w:rPr>
                <w:rFonts w:cs="Arial"/>
              </w:rPr>
              <w:t>16770</w:t>
            </w:r>
          </w:p>
        </w:tc>
        <w:tc>
          <w:tcPr>
            <w:tcW w:w="1030" w:type="pct"/>
            <w:shd w:val="clear" w:color="auto" w:fill="auto"/>
          </w:tcPr>
          <w:p w14:paraId="2D90BCD7" w14:textId="3311E803" w:rsidR="008B2E65" w:rsidRPr="00CD6FD5" w:rsidRDefault="008B2E65" w:rsidP="008B2E65">
            <w:pPr>
              <w:pStyle w:val="ECCTabletext"/>
              <w:rPr>
                <w:rFonts w:cs="Arial"/>
              </w:rPr>
            </w:pPr>
            <w:r w:rsidRPr="00CD6FD5">
              <w:rPr>
                <w:rFonts w:cs="Arial"/>
              </w:rPr>
              <w:t xml:space="preserve">14296 </w:t>
            </w:r>
            <w:r w:rsidR="00B45FC0" w:rsidRPr="00CD6FD5">
              <w:rPr>
                <w:rFonts w:cs="Arial"/>
              </w:rPr>
              <w:t xml:space="preserve">(Note 1) </w:t>
            </w:r>
          </w:p>
        </w:tc>
        <w:tc>
          <w:tcPr>
            <w:tcW w:w="1325" w:type="pct"/>
            <w:shd w:val="clear" w:color="auto" w:fill="auto"/>
            <w:vAlign w:val="top"/>
          </w:tcPr>
          <w:p w14:paraId="24A94C6A" w14:textId="77777777" w:rsidR="008B2E65" w:rsidRPr="00CD6FD5" w:rsidRDefault="008B2E65" w:rsidP="008B2E65">
            <w:pPr>
              <w:pStyle w:val="ECCTabletext"/>
              <w:rPr>
                <w:rFonts w:cs="Arial"/>
              </w:rPr>
            </w:pPr>
            <w:r w:rsidRPr="00CD6FD5">
              <w:rPr>
                <w:rFonts w:cs="Arial"/>
              </w:rPr>
              <w:t>58</w:t>
            </w:r>
          </w:p>
        </w:tc>
        <w:tc>
          <w:tcPr>
            <w:tcW w:w="1322" w:type="pct"/>
            <w:shd w:val="clear" w:color="auto" w:fill="auto"/>
            <w:vAlign w:val="top"/>
          </w:tcPr>
          <w:p w14:paraId="0DE53CDA" w14:textId="77777777" w:rsidR="008B2E65" w:rsidRPr="00CD6FD5" w:rsidRDefault="008B2E65" w:rsidP="008B2E65">
            <w:pPr>
              <w:pStyle w:val="ECCTabletext"/>
              <w:rPr>
                <w:rFonts w:cs="Arial"/>
              </w:rPr>
            </w:pPr>
            <w:r w:rsidRPr="00CD6FD5">
              <w:rPr>
                <w:rFonts w:cs="Arial"/>
              </w:rPr>
              <w:t>252</w:t>
            </w:r>
          </w:p>
        </w:tc>
      </w:tr>
      <w:tr w:rsidR="008B2E65" w:rsidRPr="00CD6FD5" w14:paraId="160AFCEF" w14:textId="77777777" w:rsidTr="00CD6FD5">
        <w:trPr>
          <w:trHeight w:val="265"/>
        </w:trPr>
        <w:tc>
          <w:tcPr>
            <w:tcW w:w="513" w:type="pct"/>
            <w:shd w:val="clear" w:color="auto" w:fill="auto"/>
            <w:vAlign w:val="top"/>
          </w:tcPr>
          <w:p w14:paraId="2195D1E2" w14:textId="77777777" w:rsidR="008B2E65" w:rsidRPr="00CD6FD5" w:rsidRDefault="008B2E65" w:rsidP="008B2E65">
            <w:pPr>
              <w:pStyle w:val="ECCTabletext"/>
              <w:rPr>
                <w:rFonts w:cs="Arial"/>
              </w:rPr>
            </w:pPr>
            <w:r w:rsidRPr="00CD6FD5">
              <w:rPr>
                <w:rFonts w:cs="Arial"/>
              </w:rPr>
              <w:t>2021</w:t>
            </w:r>
          </w:p>
        </w:tc>
        <w:tc>
          <w:tcPr>
            <w:tcW w:w="810" w:type="pct"/>
            <w:shd w:val="clear" w:color="auto" w:fill="auto"/>
            <w:vAlign w:val="top"/>
          </w:tcPr>
          <w:p w14:paraId="0BA182ED" w14:textId="77777777" w:rsidR="008B2E65" w:rsidRPr="00CD6FD5" w:rsidRDefault="008B2E65" w:rsidP="008B2E65">
            <w:pPr>
              <w:pStyle w:val="ECCTabletext"/>
              <w:rPr>
                <w:rFonts w:cs="Arial"/>
              </w:rPr>
            </w:pPr>
            <w:r w:rsidRPr="00CD6FD5">
              <w:rPr>
                <w:rFonts w:cs="Arial"/>
              </w:rPr>
              <w:t>23435</w:t>
            </w:r>
          </w:p>
        </w:tc>
        <w:tc>
          <w:tcPr>
            <w:tcW w:w="1030" w:type="pct"/>
            <w:shd w:val="clear" w:color="auto" w:fill="auto"/>
          </w:tcPr>
          <w:p w14:paraId="4E287DF0" w14:textId="50FE7A8E" w:rsidR="008B2E65" w:rsidRPr="00CD6FD5" w:rsidRDefault="008B2E65" w:rsidP="008B2E65">
            <w:pPr>
              <w:pStyle w:val="ECCTabletext"/>
              <w:rPr>
                <w:rFonts w:cs="Arial"/>
              </w:rPr>
            </w:pPr>
            <w:r w:rsidRPr="00CD6FD5">
              <w:rPr>
                <w:rFonts w:cs="Arial"/>
              </w:rPr>
              <w:t xml:space="preserve">23001 </w:t>
            </w:r>
            <w:r w:rsidR="00B45FC0" w:rsidRPr="00CD6FD5">
              <w:rPr>
                <w:rFonts w:cs="Arial"/>
              </w:rPr>
              <w:t>(Note 2)</w:t>
            </w:r>
          </w:p>
        </w:tc>
        <w:tc>
          <w:tcPr>
            <w:tcW w:w="1325" w:type="pct"/>
            <w:shd w:val="clear" w:color="auto" w:fill="auto"/>
            <w:vAlign w:val="top"/>
          </w:tcPr>
          <w:p w14:paraId="027430BD" w14:textId="77777777" w:rsidR="008B2E65" w:rsidRPr="00CD6FD5" w:rsidRDefault="008B2E65" w:rsidP="008B2E65">
            <w:pPr>
              <w:pStyle w:val="ECCTabletext"/>
              <w:rPr>
                <w:rFonts w:cs="Arial"/>
              </w:rPr>
            </w:pPr>
            <w:r w:rsidRPr="00CD6FD5">
              <w:rPr>
                <w:rFonts w:cs="Arial"/>
              </w:rPr>
              <w:t>710</w:t>
            </w:r>
          </w:p>
        </w:tc>
        <w:tc>
          <w:tcPr>
            <w:tcW w:w="1322" w:type="pct"/>
            <w:shd w:val="clear" w:color="auto" w:fill="auto"/>
            <w:vAlign w:val="top"/>
          </w:tcPr>
          <w:p w14:paraId="3E7E8040" w14:textId="77777777" w:rsidR="008B2E65" w:rsidRPr="00CD6FD5" w:rsidRDefault="008B2E65" w:rsidP="008B2E65">
            <w:pPr>
              <w:pStyle w:val="ECCTabletext"/>
              <w:rPr>
                <w:rFonts w:cs="Arial"/>
              </w:rPr>
            </w:pPr>
            <w:r w:rsidRPr="00CD6FD5">
              <w:rPr>
                <w:rFonts w:cs="Arial"/>
              </w:rPr>
              <w:t>410</w:t>
            </w:r>
          </w:p>
        </w:tc>
      </w:tr>
      <w:tr w:rsidR="008B2E65" w:rsidRPr="00CD6FD5" w14:paraId="623D6585" w14:textId="77777777" w:rsidTr="00CD6FD5">
        <w:trPr>
          <w:trHeight w:val="265"/>
        </w:trPr>
        <w:tc>
          <w:tcPr>
            <w:tcW w:w="5000" w:type="pct"/>
            <w:gridSpan w:val="5"/>
            <w:shd w:val="clear" w:color="auto" w:fill="auto"/>
          </w:tcPr>
          <w:p w14:paraId="3E961399" w14:textId="4DB06DA8" w:rsidR="008B2E65" w:rsidRPr="00CD6FD5" w:rsidRDefault="007C6FB0" w:rsidP="00746397">
            <w:pPr>
              <w:pStyle w:val="ECCTablenote"/>
            </w:pPr>
            <w:r w:rsidRPr="00CD6FD5">
              <w:t>Note 1:</w:t>
            </w:r>
            <w:r w:rsidR="008B2E65" w:rsidRPr="00CD6FD5">
              <w:t xml:space="preserve"> 2016 data for administrations responding both 2016 and 2021 questionnaires</w:t>
            </w:r>
          </w:p>
          <w:p w14:paraId="1E7AA5F5" w14:textId="046B983B" w:rsidR="008B2E65" w:rsidRPr="00CD6FD5" w:rsidRDefault="007C6FB0" w:rsidP="00746397">
            <w:pPr>
              <w:pStyle w:val="ECCTablenote"/>
            </w:pPr>
            <w:r w:rsidRPr="00CD6FD5">
              <w:t>Note 2:</w:t>
            </w:r>
            <w:r w:rsidR="008B2E65" w:rsidRPr="00CD6FD5">
              <w:t xml:space="preserve"> 2021 data for administrations responding both 2016 and 2021 questionnaires</w:t>
            </w:r>
          </w:p>
        </w:tc>
      </w:tr>
    </w:tbl>
    <w:p w14:paraId="686C7E06" w14:textId="77777777" w:rsidR="008B2E65" w:rsidRPr="00CD6FD5" w:rsidRDefault="008B2E65" w:rsidP="008B2E65">
      <w:pPr>
        <w:rPr>
          <w:rFonts w:cs="Arial"/>
        </w:rPr>
      </w:pPr>
    </w:p>
    <w:p w14:paraId="252B9CCD" w14:textId="77777777" w:rsidR="008B2E65" w:rsidRPr="00CD6FD5" w:rsidRDefault="008B2E65" w:rsidP="002914AC">
      <w:pPr>
        <w:jc w:val="center"/>
        <w:rPr>
          <w:rFonts w:cs="Arial"/>
        </w:rPr>
      </w:pPr>
      <w:r w:rsidRPr="00CD6FD5">
        <w:rPr>
          <w:rFonts w:cs="Arial"/>
          <w:noProof/>
        </w:rPr>
        <w:drawing>
          <wp:inline distT="0" distB="0" distL="0" distR="0" wp14:anchorId="3711956C" wp14:editId="389E1971">
            <wp:extent cx="3221355" cy="24796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21355" cy="2479675"/>
                    </a:xfrm>
                    <a:prstGeom prst="rect">
                      <a:avLst/>
                    </a:prstGeom>
                    <a:noFill/>
                    <a:ln>
                      <a:noFill/>
                    </a:ln>
                  </pic:spPr>
                </pic:pic>
              </a:graphicData>
            </a:graphic>
          </wp:inline>
        </w:drawing>
      </w:r>
    </w:p>
    <w:p w14:paraId="152B182D" w14:textId="77777777" w:rsidR="008B2E65" w:rsidRPr="00CD6FD5" w:rsidRDefault="008B2E65" w:rsidP="002914AC">
      <w:pPr>
        <w:jc w:val="center"/>
        <w:rPr>
          <w:rFonts w:cs="Arial"/>
        </w:rPr>
      </w:pPr>
      <w:r w:rsidRPr="00CD6FD5">
        <w:rPr>
          <w:rFonts w:cs="Arial"/>
          <w:noProof/>
        </w:rPr>
        <w:lastRenderedPageBreak/>
        <w:drawing>
          <wp:inline distT="0" distB="0" distL="0" distR="0" wp14:anchorId="2442C949" wp14:editId="67F75356">
            <wp:extent cx="3487554" cy="268458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90489" cy="2686844"/>
                    </a:xfrm>
                    <a:prstGeom prst="rect">
                      <a:avLst/>
                    </a:prstGeom>
                    <a:noFill/>
                    <a:ln>
                      <a:noFill/>
                    </a:ln>
                  </pic:spPr>
                </pic:pic>
              </a:graphicData>
            </a:graphic>
          </wp:inline>
        </w:drawing>
      </w:r>
    </w:p>
    <w:p w14:paraId="314B3690" w14:textId="7D298F11" w:rsidR="008B2E65" w:rsidRPr="00CD6FD5" w:rsidRDefault="00BE0644" w:rsidP="00610C02">
      <w:pPr>
        <w:pStyle w:val="Caption"/>
        <w:rPr>
          <w:rFonts w:cs="Arial"/>
          <w:lang w:val="en-GB"/>
        </w:rPr>
      </w:pPr>
      <w:bookmarkStart w:id="2141" w:name="_Ref123736146"/>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lang w:val="en-GB"/>
        </w:rPr>
        <w:fldChar w:fldCharType="separate"/>
      </w:r>
      <w:r w:rsidR="00493D80">
        <w:rPr>
          <w:noProof/>
          <w:lang w:val="en-GB"/>
        </w:rPr>
        <w:t>32</w:t>
      </w:r>
      <w:r w:rsidRPr="00CD6FD5">
        <w:rPr>
          <w:noProof/>
          <w:lang w:val="en-GB"/>
        </w:rPr>
        <w:fldChar w:fldCharType="end"/>
      </w:r>
      <w:bookmarkEnd w:id="2141"/>
      <w:r w:rsidR="008B2E65" w:rsidRPr="00CD6FD5">
        <w:rPr>
          <w:rFonts w:cs="Arial"/>
          <w:lang w:val="en-GB"/>
        </w:rPr>
        <w:t>: Historical trends for P-P and P-MP links</w:t>
      </w:r>
      <w:r w:rsidR="008B2E65" w:rsidRPr="00CD6FD5">
        <w:rPr>
          <w:rFonts w:cs="Arial"/>
          <w:lang w:val="en-GB"/>
        </w:rPr>
        <w:br/>
        <w:t>in band 10.7 to 12.5 GHz in CEPT (normali</w:t>
      </w:r>
      <w:r w:rsidR="0094207F" w:rsidRPr="00CD6FD5">
        <w:rPr>
          <w:rFonts w:cs="Arial"/>
          <w:lang w:val="en-GB"/>
        </w:rPr>
        <w:t>s</w:t>
      </w:r>
      <w:r w:rsidR="008B2E65" w:rsidRPr="00CD6FD5">
        <w:rPr>
          <w:rFonts w:cs="Arial"/>
          <w:lang w:val="en-GB"/>
        </w:rPr>
        <w:t>ed to links operating in 1997)</w:t>
      </w:r>
    </w:p>
    <w:p w14:paraId="15E87BF5" w14:textId="77777777" w:rsidR="008B2E65" w:rsidRPr="00CD6FD5" w:rsidRDefault="008B2E65" w:rsidP="008B2E65">
      <w:pPr>
        <w:rPr>
          <w:rFonts w:cs="Arial"/>
        </w:rPr>
      </w:pPr>
      <w:r w:rsidRPr="00CD6FD5">
        <w:rPr>
          <w:rFonts w:cs="Arial"/>
        </w:rPr>
        <w:t>Hop length: 95% percentile of “typical” length is 25 km (10 km for those indicated as “minimum”); 50 km is the 50% percentile of the “maximum” indication in the band.</w:t>
      </w:r>
    </w:p>
    <w:p w14:paraId="12E82732" w14:textId="5959BFD2" w:rsidR="008B2E65" w:rsidRPr="00104C86" w:rsidRDefault="00D54019" w:rsidP="00203825">
      <w:pPr>
        <w:pStyle w:val="ECCAnnexheading2"/>
        <w:rPr>
          <w:lang w:val="en-GB"/>
        </w:rPr>
      </w:pPr>
      <w:bookmarkStart w:id="2142" w:name="_Toc303675324"/>
      <w:bookmarkStart w:id="2143" w:name="_Toc303675758"/>
      <w:bookmarkEnd w:id="2142"/>
      <w:bookmarkEnd w:id="2143"/>
      <w:r w:rsidRPr="00104C86">
        <w:rPr>
          <w:lang w:val="en-GB"/>
        </w:rPr>
        <w:t xml:space="preserve">  </w:t>
      </w:r>
      <w:bookmarkStart w:id="2144" w:name="_Toc142915838"/>
      <w:r w:rsidR="008B2E65" w:rsidRPr="00104C86">
        <w:rPr>
          <w:lang w:val="en-GB"/>
        </w:rPr>
        <w:t>12.75-13.25 GHz band</w:t>
      </w:r>
      <w:bookmarkEnd w:id="2144"/>
    </w:p>
    <w:p w14:paraId="6F345DB0" w14:textId="5A4DBBE7" w:rsidR="008B2E65" w:rsidRPr="00CD6FD5" w:rsidRDefault="008B2E65" w:rsidP="008B2E65">
      <w:pPr>
        <w:rPr>
          <w:rFonts w:cs="Arial"/>
        </w:rPr>
      </w:pPr>
      <w:r w:rsidRPr="00CD6FD5">
        <w:rPr>
          <w:rFonts w:cs="Arial"/>
        </w:rPr>
        <w:t>This RF range was allocated many years ago to fixed service, and is open and used widely for P-P</w:t>
      </w:r>
      <w:r w:rsidR="0028296C" w:rsidRPr="00CD6FD5">
        <w:rPr>
          <w:rFonts w:cs="Arial"/>
        </w:rPr>
        <w:t xml:space="preserve"> </w:t>
      </w:r>
      <w:r w:rsidRPr="00CD6FD5">
        <w:rPr>
          <w:rFonts w:cs="Arial"/>
        </w:rPr>
        <w:t>(more than 40000 links) by all responding administrations.</w:t>
      </w:r>
    </w:p>
    <w:p w14:paraId="46FB0F70" w14:textId="6FE313B4" w:rsidR="008B2E65" w:rsidRPr="00CD6FD5" w:rsidRDefault="008B2E65" w:rsidP="008B2E65">
      <w:pPr>
        <w:rPr>
          <w:rFonts w:cs="Arial"/>
        </w:rPr>
      </w:pPr>
      <w:r w:rsidRPr="00CD6FD5">
        <w:rPr>
          <w:rFonts w:cs="Arial"/>
        </w:rPr>
        <w:t xml:space="preserve">The frequency usage has high a harmonisation level; all answers refer to </w:t>
      </w:r>
      <w:r w:rsidR="001349BA" w:rsidRPr="00CD6FD5">
        <w:rPr>
          <w:rFonts w:cs="Arial"/>
        </w:rPr>
        <w:t>ERC Recommendation</w:t>
      </w:r>
      <w:r w:rsidR="001349BA" w:rsidRPr="00CD6FD5" w:rsidDel="001349BA">
        <w:rPr>
          <w:rFonts w:cs="Arial"/>
        </w:rPr>
        <w:t xml:space="preserve"> </w:t>
      </w:r>
      <w:r w:rsidRPr="00CD6FD5">
        <w:rPr>
          <w:rFonts w:cs="Arial"/>
        </w:rPr>
        <w:t>12-02</w:t>
      </w:r>
      <w:r w:rsidR="0011758A" w:rsidRPr="00CD6FD5">
        <w:rPr>
          <w:rFonts w:cs="Arial"/>
        </w:rPr>
        <w:t xml:space="preserve"> </w:t>
      </w:r>
      <w:r w:rsidR="0011758A" w:rsidRPr="00CD6FD5">
        <w:rPr>
          <w:rFonts w:cs="Arial"/>
        </w:rPr>
        <w:fldChar w:fldCharType="begin"/>
      </w:r>
      <w:r w:rsidR="0011758A" w:rsidRPr="00CD6FD5">
        <w:rPr>
          <w:rFonts w:cs="Arial"/>
        </w:rPr>
        <w:instrText xml:space="preserve"> REF _Ref125120062 \r \h </w:instrText>
      </w:r>
      <w:r w:rsidR="0011758A" w:rsidRPr="00CD6FD5">
        <w:rPr>
          <w:rFonts w:cs="Arial"/>
        </w:rPr>
      </w:r>
      <w:r w:rsidR="0011758A" w:rsidRPr="00CD6FD5">
        <w:rPr>
          <w:rFonts w:cs="Arial"/>
        </w:rPr>
        <w:fldChar w:fldCharType="separate"/>
      </w:r>
      <w:r w:rsidR="00493D80">
        <w:rPr>
          <w:rFonts w:cs="Arial"/>
        </w:rPr>
        <w:t>[73]</w:t>
      </w:r>
      <w:r w:rsidR="0011758A" w:rsidRPr="00CD6FD5">
        <w:rPr>
          <w:rFonts w:cs="Arial"/>
        </w:rPr>
        <w:fldChar w:fldCharType="end"/>
      </w:r>
      <w:r w:rsidRPr="00CD6FD5">
        <w:rPr>
          <w:rFonts w:cs="Arial"/>
        </w:rPr>
        <w:t xml:space="preserve"> (or</w:t>
      </w:r>
      <w:r w:rsidR="005E383E">
        <w:t xml:space="preserve"> </w:t>
      </w:r>
      <w:r w:rsidR="005E383E" w:rsidRPr="005E383E">
        <w:t>Recommendation</w:t>
      </w:r>
      <w:r w:rsidRPr="00CD6FD5">
        <w:rPr>
          <w:rFonts w:cs="Arial"/>
        </w:rPr>
        <w:t xml:space="preserve"> ITU-R F.1492</w:t>
      </w:r>
      <w:r w:rsidR="00602FA5" w:rsidRPr="00CD6FD5">
        <w:rPr>
          <w:rFonts w:cs="Arial"/>
        </w:rPr>
        <w:t xml:space="preserve"> </w:t>
      </w:r>
      <w:r w:rsidR="00602FA5" w:rsidRPr="00CD6FD5">
        <w:rPr>
          <w:rFonts w:cs="Arial"/>
        </w:rPr>
        <w:fldChar w:fldCharType="begin"/>
      </w:r>
      <w:r w:rsidR="00602FA5" w:rsidRPr="00CD6FD5">
        <w:rPr>
          <w:rFonts w:cs="Arial"/>
        </w:rPr>
        <w:instrText xml:space="preserve"> REF _Ref125120112 \r \h </w:instrText>
      </w:r>
      <w:r w:rsidR="00602FA5" w:rsidRPr="00CD6FD5">
        <w:rPr>
          <w:rFonts w:cs="Arial"/>
        </w:rPr>
      </w:r>
      <w:r w:rsidR="00602FA5" w:rsidRPr="00CD6FD5">
        <w:rPr>
          <w:rFonts w:cs="Arial"/>
        </w:rPr>
        <w:fldChar w:fldCharType="separate"/>
      </w:r>
      <w:r w:rsidR="00493D80">
        <w:rPr>
          <w:rFonts w:cs="Arial"/>
        </w:rPr>
        <w:t>[74]</w:t>
      </w:r>
      <w:r w:rsidR="00602FA5" w:rsidRPr="00CD6FD5">
        <w:rPr>
          <w:rFonts w:cs="Arial"/>
        </w:rPr>
        <w:fldChar w:fldCharType="end"/>
      </w:r>
      <w:r w:rsidR="00DF4AC6">
        <w:rPr>
          <w:rStyle w:val="FootnoteReference"/>
          <w:rFonts w:cs="Arial"/>
        </w:rPr>
        <w:footnoteReference w:id="7"/>
      </w:r>
      <w:r w:rsidRPr="00CD6FD5">
        <w:rPr>
          <w:rFonts w:cs="Arial"/>
        </w:rPr>
        <w:t>, with same channel plan).</w:t>
      </w:r>
    </w:p>
    <w:p w14:paraId="288C281C" w14:textId="1B604A67" w:rsidR="008B2E65" w:rsidRPr="00CD6FD5" w:rsidRDefault="008B2E65" w:rsidP="008B2E65">
      <w:pPr>
        <w:rPr>
          <w:rFonts w:cs="Arial"/>
        </w:rPr>
      </w:pPr>
      <w:r w:rsidRPr="00CD6FD5">
        <w:rPr>
          <w:rFonts w:cs="Arial"/>
        </w:rPr>
        <w:t>The major utili</w:t>
      </w:r>
      <w:r w:rsidR="00B13BFC">
        <w:t>s</w:t>
      </w:r>
      <w:r w:rsidRPr="00CD6FD5">
        <w:rPr>
          <w:rFonts w:cs="Arial"/>
        </w:rPr>
        <w:t>ation is for medium-high capacity links, individually licensed, most of them belonging to mobile backhaul, fixed, and broadcast infrastructure.</w:t>
      </w:r>
    </w:p>
    <w:p w14:paraId="23EB8DA5" w14:textId="77777777" w:rsidR="008B2E65" w:rsidRPr="00CD6FD5" w:rsidRDefault="008B2E65" w:rsidP="008B2E65">
      <w:pPr>
        <w:rPr>
          <w:rFonts w:cs="Arial"/>
        </w:rPr>
      </w:pPr>
      <w:r w:rsidRPr="00CD6FD5">
        <w:rPr>
          <w:rFonts w:cs="Arial"/>
        </w:rPr>
        <w:t>Link-by-link regime is widely adopted; block licence is also available in Malta and Norway.</w:t>
      </w:r>
    </w:p>
    <w:p w14:paraId="1EA5B3C2" w14:textId="6F10FB72" w:rsidR="008B2E65" w:rsidRPr="00CD6FD5" w:rsidRDefault="008B2E65" w:rsidP="008B2E65">
      <w:pPr>
        <w:rPr>
          <w:rFonts w:cs="Arial"/>
        </w:rPr>
      </w:pPr>
      <w:r w:rsidRPr="00CD6FD5">
        <w:rPr>
          <w:rFonts w:cs="Arial"/>
        </w:rPr>
        <w:t xml:space="preserve">Regarding the usage, Bosnia and Herzegovina, Bulgaria, Croatia, Latvia, Malta, Moldova, </w:t>
      </w:r>
      <w:r w:rsidR="005D6145" w:rsidRPr="00CD6FD5">
        <w:rPr>
          <w:rFonts w:cs="Arial"/>
          <w:szCs w:val="20"/>
        </w:rPr>
        <w:t xml:space="preserve">the </w:t>
      </w:r>
      <w:r w:rsidRPr="00CD6FD5">
        <w:rPr>
          <w:rFonts w:cs="Arial"/>
        </w:rPr>
        <w:t xml:space="preserve">Netherlands, Romania, </w:t>
      </w:r>
      <w:r w:rsidR="001337AB">
        <w:rPr>
          <w:rFonts w:cs="Arial"/>
        </w:rPr>
        <w:t>Slovak Republic</w:t>
      </w:r>
      <w:r w:rsidRPr="00CD6FD5">
        <w:rPr>
          <w:rFonts w:cs="Arial"/>
        </w:rPr>
        <w:t>, Sweden, Switzerland</w:t>
      </w:r>
      <w:r w:rsidR="005D6145" w:rsidRPr="00CD6FD5">
        <w:rPr>
          <w:rFonts w:cs="Arial"/>
        </w:rPr>
        <w:t xml:space="preserve"> and</w:t>
      </w:r>
      <w:r w:rsidRPr="00CD6FD5">
        <w:rPr>
          <w:rFonts w:cs="Arial"/>
        </w:rPr>
        <w:t xml:space="preserve"> </w:t>
      </w:r>
      <w:r w:rsidR="00840503" w:rsidRPr="00CD6FD5">
        <w:rPr>
          <w:rFonts w:cs="Arial"/>
        </w:rPr>
        <w:t>Türkiye</w:t>
      </w:r>
      <w:r w:rsidRPr="00CD6FD5">
        <w:rPr>
          <w:rFonts w:cs="Arial"/>
        </w:rPr>
        <w:t xml:space="preserve"> indicate expectations of a</w:t>
      </w:r>
      <w:r w:rsidR="0032226C" w:rsidRPr="00CD6FD5">
        <w:rPr>
          <w:rFonts w:cs="Arial"/>
        </w:rPr>
        <w:t xml:space="preserve"> </w:t>
      </w:r>
      <w:r w:rsidRPr="00CD6FD5">
        <w:rPr>
          <w:rFonts w:cs="Arial"/>
        </w:rPr>
        <w:t>moderate increase in coming years</w:t>
      </w:r>
      <w:r w:rsidR="00701D3E">
        <w:t xml:space="preserve"> </w:t>
      </w:r>
      <w:r w:rsidR="00701D3E" w:rsidRPr="00701D3E">
        <w:t xml:space="preserve">(a possible growth </w:t>
      </w:r>
      <w:r w:rsidR="00325F50">
        <w:t>up to</w:t>
      </w:r>
      <w:r w:rsidR="00701D3E" w:rsidRPr="00701D3E">
        <w:t xml:space="preserve"> 20% range is indicated by some of them)</w:t>
      </w:r>
      <w:r w:rsidRPr="00CD6FD5">
        <w:rPr>
          <w:rFonts w:cs="Arial"/>
        </w:rPr>
        <w:t xml:space="preserve"> . Expectation to decrease is declared by Cyprus, Finland</w:t>
      </w:r>
      <w:r w:rsidR="00D23D36" w:rsidRPr="00CD6FD5">
        <w:rPr>
          <w:rFonts w:cs="Arial"/>
        </w:rPr>
        <w:t xml:space="preserve"> and</w:t>
      </w:r>
      <w:r w:rsidRPr="00CD6FD5">
        <w:rPr>
          <w:rFonts w:cs="Arial"/>
        </w:rPr>
        <w:t xml:space="preserve"> Germany.</w:t>
      </w:r>
    </w:p>
    <w:p w14:paraId="55EDD186" w14:textId="704884F0" w:rsidR="008B2E65" w:rsidRPr="00CD6FD5" w:rsidRDefault="008B2E65" w:rsidP="008B2E65">
      <w:pPr>
        <w:rPr>
          <w:rFonts w:cs="Arial"/>
        </w:rPr>
      </w:pPr>
      <w:r w:rsidRPr="00CD6FD5">
        <w:rPr>
          <w:rFonts w:cs="Arial"/>
        </w:rPr>
        <w:t>Congestion exists in Croatia, Germany, Hungary, Latvia, Norway, Serbia, Slovenia, Sweden</w:t>
      </w:r>
      <w:r w:rsidR="001C44B8" w:rsidRPr="00CD6FD5">
        <w:rPr>
          <w:rFonts w:cs="Arial"/>
        </w:rPr>
        <w:t xml:space="preserve"> and</w:t>
      </w:r>
      <w:r w:rsidRPr="00CD6FD5">
        <w:rPr>
          <w:rFonts w:cs="Arial"/>
        </w:rPr>
        <w:t xml:space="preserve"> Switzerland.</w:t>
      </w:r>
    </w:p>
    <w:p w14:paraId="1F8BD66D" w14:textId="6AD71C68" w:rsidR="008B2E65" w:rsidRPr="00CD6FD5" w:rsidRDefault="008B2E65" w:rsidP="008B2E65">
      <w:pPr>
        <w:rPr>
          <w:rFonts w:cs="Arial"/>
        </w:rPr>
      </w:pPr>
      <w:r w:rsidRPr="00CD6FD5">
        <w:rPr>
          <w:rFonts w:cs="Arial"/>
        </w:rPr>
        <w:t>Stable link amount was noted by Cyprus, Hungary, Ireland, Latvia</w:t>
      </w:r>
      <w:r w:rsidR="00D23D36" w:rsidRPr="00CD6FD5">
        <w:rPr>
          <w:rFonts w:cs="Arial"/>
        </w:rPr>
        <w:t xml:space="preserve"> and</w:t>
      </w:r>
      <w:r w:rsidRPr="00CD6FD5">
        <w:rPr>
          <w:rFonts w:cs="Arial"/>
        </w:rPr>
        <w:t xml:space="preserve"> Norway</w:t>
      </w:r>
      <w:r w:rsidR="00487571" w:rsidRPr="00CD6FD5">
        <w:rPr>
          <w:rFonts w:cs="Arial"/>
        </w:rPr>
        <w:t>:</w:t>
      </w:r>
    </w:p>
    <w:p w14:paraId="52ADD7C8" w14:textId="5969AE47" w:rsidR="008B2E65" w:rsidRPr="00CD6FD5" w:rsidRDefault="008B2E65" w:rsidP="008B2E65">
      <w:pPr>
        <w:pStyle w:val="ECCBulletsLv1"/>
        <w:rPr>
          <w:rFonts w:cs="Arial"/>
        </w:rPr>
      </w:pPr>
      <w:r w:rsidRPr="00CD6FD5">
        <w:rPr>
          <w:rFonts w:cs="Arial"/>
        </w:rPr>
        <w:t>Use of ATPC and ACM are specifically indicated by about 9 and 6 responding administrations respectively; possibility of BCA and MIMO is indicated by two responding administrations (Croatia and Sweden for BCA, Norway and Sweden for MIMO)</w:t>
      </w:r>
      <w:r w:rsidR="00487571" w:rsidRPr="00CD6FD5">
        <w:rPr>
          <w:rFonts w:cs="Arial"/>
        </w:rPr>
        <w:t>;</w:t>
      </w:r>
    </w:p>
    <w:p w14:paraId="723BF8BB" w14:textId="798B267E" w:rsidR="008B2E65" w:rsidRPr="00CD6FD5" w:rsidRDefault="008B2E65" w:rsidP="008B2E65">
      <w:pPr>
        <w:pStyle w:val="ECCBulletsLv1"/>
        <w:rPr>
          <w:rFonts w:cs="Arial"/>
        </w:rPr>
      </w:pPr>
      <w:r w:rsidRPr="00CD6FD5">
        <w:rPr>
          <w:rFonts w:cs="Arial"/>
        </w:rPr>
        <w:t>Most used minimum antenna class is 3 (</w:t>
      </w:r>
      <w:r w:rsidR="00E22441">
        <w:t>nine</w:t>
      </w:r>
      <w:r w:rsidRPr="00CD6FD5">
        <w:rPr>
          <w:rFonts w:cs="Arial"/>
        </w:rPr>
        <w:t xml:space="preserve"> administrations: Bosnia and Herzegovina, Bulgaria, France, Germany, Ireland, </w:t>
      </w:r>
      <w:r w:rsidR="005D6145" w:rsidRPr="00CD6FD5">
        <w:rPr>
          <w:rFonts w:cs="Arial"/>
          <w:szCs w:val="20"/>
        </w:rPr>
        <w:t>the</w:t>
      </w:r>
      <w:r w:rsidR="001C44B8" w:rsidRPr="00CD6FD5">
        <w:rPr>
          <w:rFonts w:cs="Arial"/>
          <w:szCs w:val="20"/>
        </w:rPr>
        <w:t xml:space="preserve"> </w:t>
      </w:r>
      <w:r w:rsidRPr="00CD6FD5">
        <w:rPr>
          <w:rFonts w:cs="Arial"/>
        </w:rPr>
        <w:t>Netherlands, Norway, Sweden</w:t>
      </w:r>
      <w:r w:rsidR="005D6145" w:rsidRPr="00CD6FD5">
        <w:rPr>
          <w:rFonts w:cs="Arial"/>
        </w:rPr>
        <w:t xml:space="preserve"> and</w:t>
      </w:r>
      <w:r w:rsidRPr="00CD6FD5">
        <w:rPr>
          <w:rFonts w:cs="Arial"/>
        </w:rPr>
        <w:t xml:space="preserve"> Switzerland), while Belgium and </w:t>
      </w:r>
      <w:r w:rsidR="003D76AC" w:rsidRPr="00CD6FD5">
        <w:t>United Kingdom</w:t>
      </w:r>
      <w:r w:rsidRPr="00CD6FD5">
        <w:rPr>
          <w:rFonts w:cs="Arial"/>
        </w:rPr>
        <w:t xml:space="preserve"> allow </w:t>
      </w:r>
      <w:r w:rsidR="003D76AC" w:rsidRPr="00CD6FD5">
        <w:rPr>
          <w:rFonts w:cs="Arial"/>
        </w:rPr>
        <w:t>C</w:t>
      </w:r>
      <w:r w:rsidRPr="00CD6FD5">
        <w:rPr>
          <w:rFonts w:cs="Arial"/>
        </w:rPr>
        <w:t xml:space="preserve">lass 2 and Finland requires </w:t>
      </w:r>
      <w:r w:rsidR="003D76AC" w:rsidRPr="00CD6FD5">
        <w:rPr>
          <w:rFonts w:cs="Arial"/>
        </w:rPr>
        <w:t>C</w:t>
      </w:r>
      <w:r w:rsidRPr="00CD6FD5">
        <w:rPr>
          <w:rFonts w:cs="Arial"/>
        </w:rPr>
        <w:t>lass 4.</w:t>
      </w:r>
    </w:p>
    <w:p w14:paraId="0F3BD431" w14:textId="540B52E4" w:rsidR="008B2E65" w:rsidRPr="00CD6FD5" w:rsidRDefault="008B2E65" w:rsidP="008B2E65">
      <w:pPr>
        <w:rPr>
          <w:rFonts w:cs="Arial"/>
        </w:rPr>
      </w:pPr>
      <w:r w:rsidRPr="00CD6FD5">
        <w:rPr>
          <w:rFonts w:cs="Arial"/>
        </w:rPr>
        <w:t>Presence of more than 2000 links are reported by Romania, France; Germany, Hungary, Italy</w:t>
      </w:r>
      <w:r w:rsidR="00487571" w:rsidRPr="00CD6FD5">
        <w:rPr>
          <w:rFonts w:cs="Arial"/>
        </w:rPr>
        <w:t xml:space="preserve"> and</w:t>
      </w:r>
      <w:r w:rsidR="00602FA5" w:rsidRPr="00CD6FD5">
        <w:rPr>
          <w:rFonts w:cs="Arial"/>
        </w:rPr>
        <w:t xml:space="preserve"> </w:t>
      </w:r>
      <w:r w:rsidR="00487571" w:rsidRPr="00CD6FD5">
        <w:t>United Kingdom</w:t>
      </w:r>
      <w:r w:rsidRPr="00CD6FD5">
        <w:rPr>
          <w:rFonts w:cs="Arial"/>
        </w:rPr>
        <w:t>.</w:t>
      </w:r>
    </w:p>
    <w:p w14:paraId="05481580" w14:textId="7F2E57EA" w:rsidR="008B2E65" w:rsidRPr="00CD6FD5" w:rsidRDefault="008B2E65" w:rsidP="008B2E65">
      <w:pPr>
        <w:rPr>
          <w:rFonts w:cs="Arial"/>
        </w:rPr>
      </w:pPr>
      <w:r w:rsidRPr="00CD6FD5">
        <w:rPr>
          <w:rFonts w:cs="Arial"/>
        </w:rPr>
        <w:lastRenderedPageBreak/>
        <w:t xml:space="preserve">Number of active links is indicated in </w:t>
      </w:r>
      <w:r w:rsidR="00AB025C" w:rsidRPr="00CD6FD5">
        <w:rPr>
          <w:rFonts w:cs="Arial"/>
        </w:rPr>
        <w:fldChar w:fldCharType="begin"/>
      </w:r>
      <w:r w:rsidR="00AB025C" w:rsidRPr="00CD6FD5">
        <w:rPr>
          <w:rFonts w:cs="Arial"/>
        </w:rPr>
        <w:instrText xml:space="preserve"> REF _Ref123736568 \h </w:instrText>
      </w:r>
      <w:r w:rsidR="00AB025C" w:rsidRPr="00CD6FD5">
        <w:rPr>
          <w:rFonts w:cs="Arial"/>
        </w:rPr>
      </w:r>
      <w:r w:rsidR="00AB025C" w:rsidRPr="00CD6FD5">
        <w:rPr>
          <w:rFonts w:cs="Arial"/>
        </w:rPr>
        <w:fldChar w:fldCharType="separate"/>
      </w:r>
      <w:r w:rsidR="00D2345B" w:rsidRPr="00CD6FD5">
        <w:t xml:space="preserve">Table </w:t>
      </w:r>
      <w:r w:rsidR="00D2345B" w:rsidRPr="00CD6FD5">
        <w:rPr>
          <w:noProof/>
        </w:rPr>
        <w:t>11</w:t>
      </w:r>
      <w:r w:rsidR="00AB025C" w:rsidRPr="00CD6FD5">
        <w:rPr>
          <w:rFonts w:cs="Arial"/>
        </w:rPr>
        <w:fldChar w:fldCharType="end"/>
      </w:r>
      <w:r w:rsidRPr="00CD6FD5">
        <w:rPr>
          <w:rFonts w:cs="Arial"/>
        </w:rPr>
        <w:t xml:space="preserve">, while trend is reported in </w:t>
      </w:r>
      <w:r w:rsidR="00467850" w:rsidRPr="00CD6FD5">
        <w:rPr>
          <w:rFonts w:cs="Arial"/>
        </w:rPr>
        <w:fldChar w:fldCharType="begin"/>
      </w:r>
      <w:r w:rsidR="00467850" w:rsidRPr="00CD6FD5">
        <w:rPr>
          <w:rFonts w:cs="Arial"/>
        </w:rPr>
        <w:instrText xml:space="preserve"> REF _Ref123736160 \h </w:instrText>
      </w:r>
      <w:r w:rsidR="00467850" w:rsidRPr="00CD6FD5">
        <w:rPr>
          <w:rFonts w:cs="Arial"/>
        </w:rPr>
      </w:r>
      <w:r w:rsidR="00467850" w:rsidRPr="00CD6FD5">
        <w:rPr>
          <w:rFonts w:cs="Arial"/>
        </w:rPr>
        <w:fldChar w:fldCharType="separate"/>
      </w:r>
      <w:r w:rsidR="00467850" w:rsidRPr="00CD6FD5">
        <w:t xml:space="preserve">Figure </w:t>
      </w:r>
      <w:r w:rsidR="00467850" w:rsidRPr="00CD6FD5">
        <w:rPr>
          <w:noProof/>
        </w:rPr>
        <w:t>33</w:t>
      </w:r>
      <w:r w:rsidR="00467850" w:rsidRPr="00CD6FD5">
        <w:rPr>
          <w:rFonts w:cs="Arial"/>
        </w:rPr>
        <w:fldChar w:fldCharType="end"/>
      </w:r>
      <w:r w:rsidRPr="00CD6FD5">
        <w:rPr>
          <w:rFonts w:cs="Arial"/>
        </w:rPr>
        <w:t>. The trend chart shows a continuous increase since 1997.</w:t>
      </w:r>
    </w:p>
    <w:p w14:paraId="3BEFC3D8" w14:textId="5A2E916D" w:rsidR="008B2E65" w:rsidRPr="00CD6FD5" w:rsidRDefault="008B2E65" w:rsidP="00B1188E">
      <w:pPr>
        <w:pStyle w:val="Caption"/>
        <w:rPr>
          <w:lang w:val="en-GB"/>
        </w:rPr>
      </w:pPr>
      <w:bookmarkStart w:id="2145" w:name="_Ref123736568"/>
      <w:r w:rsidRPr="00CD6FD5">
        <w:rPr>
          <w:lang w:val="en-GB"/>
        </w:rPr>
        <w:t xml:space="preserve">Table </w:t>
      </w:r>
      <w:r w:rsidRPr="00CD6FD5">
        <w:rPr>
          <w:lang w:val="en-GB"/>
        </w:rPr>
        <w:fldChar w:fldCharType="begin"/>
      </w:r>
      <w:r w:rsidRPr="00CD6FD5">
        <w:rPr>
          <w:lang w:val="en-GB"/>
        </w:rPr>
        <w:instrText xml:space="preserve"> SEQ Table \* ARABIC </w:instrText>
      </w:r>
      <w:r w:rsidRPr="00CD6FD5">
        <w:rPr>
          <w:lang w:val="en-GB"/>
        </w:rPr>
        <w:fldChar w:fldCharType="separate"/>
      </w:r>
      <w:r w:rsidR="00493D80">
        <w:rPr>
          <w:noProof/>
          <w:lang w:val="en-GB"/>
        </w:rPr>
        <w:t>11</w:t>
      </w:r>
      <w:r w:rsidRPr="00CD6FD5">
        <w:rPr>
          <w:noProof/>
          <w:lang w:val="en-GB"/>
        </w:rPr>
        <w:fldChar w:fldCharType="end"/>
      </w:r>
      <w:bookmarkEnd w:id="2145"/>
      <w:r w:rsidRPr="00CD6FD5">
        <w:rPr>
          <w:lang w:val="en-GB"/>
        </w:rPr>
        <w:t>: Number of active links declared in RF range 12.75-13.25 GHz</w:t>
      </w:r>
    </w:p>
    <w:tbl>
      <w:tblPr>
        <w:tblStyle w:val="ECCTable-redheader"/>
        <w:tblW w:w="5000" w:type="pct"/>
        <w:tblInd w:w="0" w:type="dxa"/>
        <w:tblLook w:val="04A0" w:firstRow="1" w:lastRow="0" w:firstColumn="1" w:lastColumn="0" w:noHBand="0" w:noVBand="1"/>
      </w:tblPr>
      <w:tblGrid>
        <w:gridCol w:w="1131"/>
        <w:gridCol w:w="1417"/>
        <w:gridCol w:w="1985"/>
        <w:gridCol w:w="2552"/>
        <w:gridCol w:w="2544"/>
      </w:tblGrid>
      <w:tr w:rsidR="004C53C2" w:rsidRPr="00CD6FD5" w14:paraId="63268481" w14:textId="77777777" w:rsidTr="004C53C2">
        <w:trPr>
          <w:cnfStyle w:val="100000000000" w:firstRow="1" w:lastRow="0" w:firstColumn="0" w:lastColumn="0" w:oddVBand="0" w:evenVBand="0" w:oddHBand="0" w:evenHBand="0" w:firstRowFirstColumn="0" w:firstRowLastColumn="0" w:lastRowFirstColumn="0" w:lastRowLastColumn="0"/>
        </w:trPr>
        <w:tc>
          <w:tcPr>
            <w:tcW w:w="587" w:type="pct"/>
            <w:shd w:val="clear" w:color="auto" w:fill="CC0000"/>
          </w:tcPr>
          <w:p w14:paraId="7838FD3F" w14:textId="77777777" w:rsidR="008B2E65" w:rsidRPr="00CD6FD5" w:rsidRDefault="008B2E65" w:rsidP="006834FC">
            <w:pPr>
              <w:pStyle w:val="ECCTableHeaderwhitefont"/>
              <w:rPr>
                <w:rFonts w:cs="Arial"/>
              </w:rPr>
            </w:pPr>
            <w:r w:rsidRPr="00CD6FD5">
              <w:rPr>
                <w:rFonts w:cs="Arial"/>
              </w:rPr>
              <w:t>Year</w:t>
            </w:r>
          </w:p>
        </w:tc>
        <w:tc>
          <w:tcPr>
            <w:tcW w:w="736" w:type="pct"/>
            <w:shd w:val="clear" w:color="auto" w:fill="CC0000"/>
          </w:tcPr>
          <w:p w14:paraId="3D585A8A" w14:textId="77777777" w:rsidR="008B2E65" w:rsidRPr="00CD6FD5" w:rsidRDefault="008B2E65" w:rsidP="006834FC">
            <w:pPr>
              <w:pStyle w:val="ECCTableHeaderwhitefont"/>
              <w:rPr>
                <w:rFonts w:cs="Arial"/>
              </w:rPr>
            </w:pPr>
            <w:r w:rsidRPr="00CD6FD5">
              <w:rPr>
                <w:rFonts w:cs="Arial"/>
              </w:rPr>
              <w:t>P-P total</w:t>
            </w:r>
          </w:p>
        </w:tc>
        <w:tc>
          <w:tcPr>
            <w:tcW w:w="1031" w:type="pct"/>
            <w:shd w:val="clear" w:color="auto" w:fill="CC0000"/>
          </w:tcPr>
          <w:p w14:paraId="01963555" w14:textId="77777777" w:rsidR="008B2E65" w:rsidRPr="00CD6FD5" w:rsidRDefault="008B2E65" w:rsidP="006834FC">
            <w:pPr>
              <w:pStyle w:val="ECCTableHeaderwhitefont"/>
              <w:rPr>
                <w:rFonts w:cs="Arial"/>
              </w:rPr>
            </w:pPr>
            <w:r w:rsidRPr="00CD6FD5">
              <w:rPr>
                <w:rFonts w:cs="Arial"/>
              </w:rPr>
              <w:t>PP (same admins)</w:t>
            </w:r>
          </w:p>
        </w:tc>
        <w:tc>
          <w:tcPr>
            <w:tcW w:w="1325" w:type="pct"/>
            <w:shd w:val="clear" w:color="auto" w:fill="CC0000"/>
          </w:tcPr>
          <w:p w14:paraId="7A889F25" w14:textId="74341AAC" w:rsidR="008B2E65" w:rsidRPr="00CD6FD5" w:rsidRDefault="008B2E65" w:rsidP="006834FC">
            <w:pPr>
              <w:pStyle w:val="ECCTableHeaderwhitefont"/>
              <w:rPr>
                <w:rFonts w:cs="Arial"/>
              </w:rPr>
            </w:pPr>
            <w:r w:rsidRPr="00CD6FD5">
              <w:rPr>
                <w:rFonts w:cs="Arial"/>
              </w:rPr>
              <w:t>P-P</w:t>
            </w:r>
            <w:r w:rsidR="0028296C" w:rsidRPr="00CD6FD5">
              <w:rPr>
                <w:rFonts w:cs="Arial"/>
              </w:rPr>
              <w:t xml:space="preserve"> </w:t>
            </w:r>
            <w:r w:rsidRPr="00CD6FD5">
              <w:rPr>
                <w:rFonts w:cs="Arial"/>
              </w:rPr>
              <w:t>(unidirectional)</w:t>
            </w:r>
          </w:p>
        </w:tc>
        <w:tc>
          <w:tcPr>
            <w:tcW w:w="1322" w:type="pct"/>
            <w:shd w:val="clear" w:color="auto" w:fill="CC0000"/>
          </w:tcPr>
          <w:p w14:paraId="664E4128" w14:textId="77777777" w:rsidR="008B2E65" w:rsidRPr="00CD6FD5" w:rsidRDefault="008B2E65" w:rsidP="006834FC">
            <w:pPr>
              <w:pStyle w:val="ECCTableHeaderwhitefont"/>
              <w:rPr>
                <w:rFonts w:cs="Arial"/>
              </w:rPr>
            </w:pPr>
            <w:r w:rsidRPr="00CD6FD5">
              <w:rPr>
                <w:rFonts w:cs="Arial"/>
              </w:rPr>
              <w:t>P-MP Central Stations</w:t>
            </w:r>
          </w:p>
        </w:tc>
      </w:tr>
      <w:tr w:rsidR="004C53C2" w:rsidRPr="00CD6FD5" w14:paraId="66AC4DB9" w14:textId="77777777" w:rsidTr="004C53C2">
        <w:trPr>
          <w:trHeight w:val="265"/>
        </w:trPr>
        <w:tc>
          <w:tcPr>
            <w:tcW w:w="587" w:type="pct"/>
            <w:shd w:val="clear" w:color="auto" w:fill="FFFFFF" w:themeFill="background1"/>
            <w:vAlign w:val="top"/>
          </w:tcPr>
          <w:p w14:paraId="57B6350F" w14:textId="77777777" w:rsidR="008B2E65" w:rsidRPr="00CD6FD5" w:rsidRDefault="008B2E65" w:rsidP="008B2E65">
            <w:pPr>
              <w:pStyle w:val="ECCTabletext"/>
              <w:rPr>
                <w:rFonts w:cs="Arial"/>
              </w:rPr>
            </w:pPr>
            <w:r w:rsidRPr="00CD6FD5">
              <w:rPr>
                <w:rFonts w:cs="Arial"/>
              </w:rPr>
              <w:t>2010</w:t>
            </w:r>
          </w:p>
        </w:tc>
        <w:tc>
          <w:tcPr>
            <w:tcW w:w="736" w:type="pct"/>
            <w:shd w:val="clear" w:color="auto" w:fill="FFFFFF" w:themeFill="background1"/>
            <w:vAlign w:val="top"/>
          </w:tcPr>
          <w:p w14:paraId="041E6562" w14:textId="77777777" w:rsidR="008B2E65" w:rsidRPr="00CD6FD5" w:rsidRDefault="008B2E65" w:rsidP="008B2E65">
            <w:pPr>
              <w:pStyle w:val="ECCTabletext"/>
              <w:rPr>
                <w:rFonts w:cs="Arial"/>
              </w:rPr>
            </w:pPr>
            <w:r w:rsidRPr="00CD6FD5">
              <w:rPr>
                <w:rFonts w:cs="Arial"/>
              </w:rPr>
              <w:t>51313</w:t>
            </w:r>
          </w:p>
        </w:tc>
        <w:tc>
          <w:tcPr>
            <w:tcW w:w="1031" w:type="pct"/>
            <w:shd w:val="clear" w:color="auto" w:fill="FFFFFF" w:themeFill="background1"/>
          </w:tcPr>
          <w:p w14:paraId="1D24076B" w14:textId="77777777" w:rsidR="008B2E65" w:rsidRPr="00CD6FD5" w:rsidRDefault="008B2E65" w:rsidP="008B2E65">
            <w:pPr>
              <w:pStyle w:val="ECCTabletext"/>
              <w:rPr>
                <w:rFonts w:cs="Arial"/>
              </w:rPr>
            </w:pPr>
          </w:p>
        </w:tc>
        <w:tc>
          <w:tcPr>
            <w:tcW w:w="1325" w:type="pct"/>
            <w:shd w:val="clear" w:color="auto" w:fill="FFFFFF" w:themeFill="background1"/>
            <w:vAlign w:val="top"/>
          </w:tcPr>
          <w:p w14:paraId="0A3D4ACC" w14:textId="77777777" w:rsidR="008B2E65" w:rsidRPr="00CD6FD5" w:rsidRDefault="008B2E65" w:rsidP="008B2E65">
            <w:pPr>
              <w:pStyle w:val="ECCTabletext"/>
              <w:rPr>
                <w:rFonts w:cs="Arial"/>
              </w:rPr>
            </w:pPr>
            <w:r w:rsidRPr="00CD6FD5">
              <w:rPr>
                <w:rFonts w:cs="Arial"/>
              </w:rPr>
              <w:t>7951</w:t>
            </w:r>
          </w:p>
        </w:tc>
        <w:tc>
          <w:tcPr>
            <w:tcW w:w="1322" w:type="pct"/>
            <w:shd w:val="clear" w:color="auto" w:fill="FFFFFF" w:themeFill="background1"/>
            <w:vAlign w:val="top"/>
          </w:tcPr>
          <w:p w14:paraId="6C6B2D0D" w14:textId="77777777" w:rsidR="008B2E65" w:rsidRPr="00CD6FD5" w:rsidRDefault="008B2E65" w:rsidP="008B2E65">
            <w:pPr>
              <w:pStyle w:val="ECCTabletext"/>
              <w:rPr>
                <w:rFonts w:cs="Arial"/>
              </w:rPr>
            </w:pPr>
            <w:r w:rsidRPr="00CD6FD5">
              <w:rPr>
                <w:rFonts w:cs="Arial"/>
              </w:rPr>
              <w:t>7</w:t>
            </w:r>
          </w:p>
        </w:tc>
      </w:tr>
      <w:tr w:rsidR="004C53C2" w:rsidRPr="00CD6FD5" w14:paraId="5768E968" w14:textId="77777777" w:rsidTr="004C53C2">
        <w:trPr>
          <w:trHeight w:val="265"/>
        </w:trPr>
        <w:tc>
          <w:tcPr>
            <w:tcW w:w="587" w:type="pct"/>
            <w:shd w:val="clear" w:color="auto" w:fill="FFFFFF" w:themeFill="background1"/>
            <w:vAlign w:val="top"/>
          </w:tcPr>
          <w:p w14:paraId="7B2E91BD" w14:textId="77777777" w:rsidR="008B2E65" w:rsidRPr="00CD6FD5" w:rsidRDefault="008B2E65" w:rsidP="008B2E65">
            <w:pPr>
              <w:pStyle w:val="ECCTabletext"/>
              <w:rPr>
                <w:rFonts w:cs="Arial"/>
              </w:rPr>
            </w:pPr>
            <w:r w:rsidRPr="00CD6FD5">
              <w:rPr>
                <w:rFonts w:cs="Arial"/>
              </w:rPr>
              <w:t>2016</w:t>
            </w:r>
          </w:p>
        </w:tc>
        <w:tc>
          <w:tcPr>
            <w:tcW w:w="736" w:type="pct"/>
            <w:shd w:val="clear" w:color="auto" w:fill="FFFFFF" w:themeFill="background1"/>
            <w:vAlign w:val="top"/>
          </w:tcPr>
          <w:p w14:paraId="4499F034" w14:textId="77777777" w:rsidR="008B2E65" w:rsidRPr="00CD6FD5" w:rsidRDefault="008B2E65" w:rsidP="008B2E65">
            <w:pPr>
              <w:pStyle w:val="ECCTabletext"/>
              <w:rPr>
                <w:rFonts w:cs="Arial"/>
              </w:rPr>
            </w:pPr>
            <w:r w:rsidRPr="00CD6FD5">
              <w:rPr>
                <w:rFonts w:cs="Arial"/>
              </w:rPr>
              <w:t>72200</w:t>
            </w:r>
          </w:p>
        </w:tc>
        <w:tc>
          <w:tcPr>
            <w:tcW w:w="1031" w:type="pct"/>
            <w:shd w:val="clear" w:color="auto" w:fill="FFFFFF" w:themeFill="background1"/>
          </w:tcPr>
          <w:p w14:paraId="60A0CE22" w14:textId="7B214FF1" w:rsidR="008B2E65" w:rsidRPr="00CD6FD5" w:rsidRDefault="00382536" w:rsidP="00382536">
            <w:pPr>
              <w:pStyle w:val="ECCTabletext"/>
              <w:rPr>
                <w:rFonts w:cs="Arial"/>
              </w:rPr>
            </w:pPr>
            <w:r w:rsidRPr="00CD6FD5">
              <w:rPr>
                <w:rFonts w:cs="Arial"/>
              </w:rPr>
              <w:t>46635 (Note 1)</w:t>
            </w:r>
          </w:p>
        </w:tc>
        <w:tc>
          <w:tcPr>
            <w:tcW w:w="1325" w:type="pct"/>
            <w:shd w:val="clear" w:color="auto" w:fill="FFFFFF" w:themeFill="background1"/>
            <w:vAlign w:val="top"/>
          </w:tcPr>
          <w:p w14:paraId="1410E6FD" w14:textId="77777777" w:rsidR="008B2E65" w:rsidRPr="00CD6FD5" w:rsidRDefault="008B2E65" w:rsidP="008B2E65">
            <w:pPr>
              <w:pStyle w:val="ECCTabletext"/>
              <w:rPr>
                <w:rFonts w:cs="Arial"/>
              </w:rPr>
            </w:pPr>
            <w:r w:rsidRPr="00CD6FD5">
              <w:rPr>
                <w:rFonts w:cs="Arial"/>
              </w:rPr>
              <w:t>41</w:t>
            </w:r>
          </w:p>
        </w:tc>
        <w:tc>
          <w:tcPr>
            <w:tcW w:w="1322" w:type="pct"/>
            <w:shd w:val="clear" w:color="auto" w:fill="FFFFFF" w:themeFill="background1"/>
            <w:vAlign w:val="top"/>
          </w:tcPr>
          <w:p w14:paraId="677A3C51" w14:textId="77777777" w:rsidR="008B2E65" w:rsidRPr="00CD6FD5" w:rsidRDefault="008B2E65" w:rsidP="008B2E65">
            <w:pPr>
              <w:pStyle w:val="ECCTabletext"/>
              <w:rPr>
                <w:rFonts w:cs="Arial"/>
              </w:rPr>
            </w:pPr>
            <w:r w:rsidRPr="00CD6FD5">
              <w:rPr>
                <w:rFonts w:cs="Arial"/>
              </w:rPr>
              <w:t>-</w:t>
            </w:r>
          </w:p>
        </w:tc>
      </w:tr>
      <w:tr w:rsidR="004C53C2" w:rsidRPr="00CD6FD5" w14:paraId="6148A98E" w14:textId="77777777" w:rsidTr="004C53C2">
        <w:trPr>
          <w:trHeight w:val="265"/>
        </w:trPr>
        <w:tc>
          <w:tcPr>
            <w:tcW w:w="587" w:type="pct"/>
            <w:shd w:val="clear" w:color="auto" w:fill="FFFFFF" w:themeFill="background1"/>
            <w:vAlign w:val="top"/>
          </w:tcPr>
          <w:p w14:paraId="6ECF2FE4" w14:textId="77777777" w:rsidR="008B2E65" w:rsidRPr="00CD6FD5" w:rsidRDefault="008B2E65" w:rsidP="008B2E65">
            <w:pPr>
              <w:pStyle w:val="ECCTabletext"/>
              <w:rPr>
                <w:rFonts w:cs="Arial"/>
              </w:rPr>
            </w:pPr>
            <w:r w:rsidRPr="00CD6FD5">
              <w:rPr>
                <w:rFonts w:cs="Arial"/>
              </w:rPr>
              <w:t>2021</w:t>
            </w:r>
          </w:p>
        </w:tc>
        <w:tc>
          <w:tcPr>
            <w:tcW w:w="736" w:type="pct"/>
            <w:shd w:val="clear" w:color="auto" w:fill="FFFFFF" w:themeFill="background1"/>
            <w:vAlign w:val="top"/>
          </w:tcPr>
          <w:p w14:paraId="1D6D3A5D" w14:textId="77777777" w:rsidR="008B2E65" w:rsidRPr="00CD6FD5" w:rsidRDefault="008B2E65" w:rsidP="008B2E65">
            <w:pPr>
              <w:pStyle w:val="ECCTabletext"/>
              <w:rPr>
                <w:rFonts w:cs="Arial"/>
              </w:rPr>
            </w:pPr>
            <w:r w:rsidRPr="00CD6FD5">
              <w:rPr>
                <w:rFonts w:cs="Arial"/>
              </w:rPr>
              <w:t>45822</w:t>
            </w:r>
          </w:p>
        </w:tc>
        <w:tc>
          <w:tcPr>
            <w:tcW w:w="1031" w:type="pct"/>
            <w:shd w:val="clear" w:color="auto" w:fill="FFFFFF" w:themeFill="background1"/>
          </w:tcPr>
          <w:p w14:paraId="0264B112" w14:textId="29FBDD3B" w:rsidR="008B2E65" w:rsidRPr="00CD6FD5" w:rsidRDefault="00382536" w:rsidP="008B2E65">
            <w:pPr>
              <w:pStyle w:val="ECCTabletext"/>
              <w:rPr>
                <w:rFonts w:cs="Arial"/>
              </w:rPr>
            </w:pPr>
            <w:r w:rsidRPr="00CD6FD5">
              <w:rPr>
                <w:rFonts w:cs="Arial"/>
              </w:rPr>
              <w:t>44249 (Note 2)</w:t>
            </w:r>
          </w:p>
        </w:tc>
        <w:tc>
          <w:tcPr>
            <w:tcW w:w="1325" w:type="pct"/>
            <w:shd w:val="clear" w:color="auto" w:fill="FFFFFF" w:themeFill="background1"/>
            <w:vAlign w:val="top"/>
          </w:tcPr>
          <w:p w14:paraId="6BE9A440" w14:textId="77777777" w:rsidR="008B2E65" w:rsidRPr="00CD6FD5" w:rsidRDefault="008B2E65" w:rsidP="008B2E65">
            <w:pPr>
              <w:pStyle w:val="ECCTabletext"/>
              <w:rPr>
                <w:rFonts w:cs="Arial"/>
              </w:rPr>
            </w:pPr>
            <w:r w:rsidRPr="00CD6FD5">
              <w:rPr>
                <w:rFonts w:cs="Arial"/>
              </w:rPr>
              <w:t>84</w:t>
            </w:r>
          </w:p>
        </w:tc>
        <w:tc>
          <w:tcPr>
            <w:tcW w:w="1322" w:type="pct"/>
            <w:shd w:val="clear" w:color="auto" w:fill="FFFFFF" w:themeFill="background1"/>
            <w:vAlign w:val="top"/>
          </w:tcPr>
          <w:p w14:paraId="7D4F2B9A" w14:textId="77777777" w:rsidR="008B2E65" w:rsidRPr="00CD6FD5" w:rsidRDefault="008B2E65" w:rsidP="008B2E65">
            <w:pPr>
              <w:pStyle w:val="ECCTabletext"/>
              <w:rPr>
                <w:rFonts w:cs="Arial"/>
              </w:rPr>
            </w:pPr>
            <w:r w:rsidRPr="00CD6FD5">
              <w:rPr>
                <w:rFonts w:cs="Arial"/>
              </w:rPr>
              <w:t>-</w:t>
            </w:r>
          </w:p>
        </w:tc>
      </w:tr>
      <w:tr w:rsidR="008B2E65" w:rsidRPr="00CD6FD5" w14:paraId="40FEBB47" w14:textId="77777777" w:rsidTr="004C53C2">
        <w:trPr>
          <w:trHeight w:val="265"/>
        </w:trPr>
        <w:tc>
          <w:tcPr>
            <w:tcW w:w="5000" w:type="pct"/>
            <w:gridSpan w:val="5"/>
            <w:shd w:val="clear" w:color="auto" w:fill="FFFFFF" w:themeFill="background1"/>
          </w:tcPr>
          <w:p w14:paraId="3B9D9B1B" w14:textId="56D753A3" w:rsidR="008B2E65" w:rsidRPr="00CD6FD5" w:rsidRDefault="007C6FB0" w:rsidP="00602FA5">
            <w:pPr>
              <w:pStyle w:val="ECCTablenote"/>
            </w:pPr>
            <w:r w:rsidRPr="00CD6FD5">
              <w:t>Note 1:</w:t>
            </w:r>
            <w:r w:rsidR="008B2E65" w:rsidRPr="00CD6FD5">
              <w:t xml:space="preserve"> 2016 data for administrations responding both 2016 and 2021 questionnaires</w:t>
            </w:r>
          </w:p>
          <w:p w14:paraId="28543194" w14:textId="1DB06DC2" w:rsidR="008B2E65" w:rsidRPr="00CD6FD5" w:rsidRDefault="007C6FB0" w:rsidP="00602FA5">
            <w:pPr>
              <w:pStyle w:val="ECCTablenote"/>
            </w:pPr>
            <w:r w:rsidRPr="00CD6FD5">
              <w:t>Note 2:</w:t>
            </w:r>
            <w:r w:rsidR="008B2E65" w:rsidRPr="00CD6FD5">
              <w:t xml:space="preserve"> 2021 data for administrations responding both 2016 and 2021 questionnaires</w:t>
            </w:r>
          </w:p>
        </w:tc>
      </w:tr>
    </w:tbl>
    <w:p w14:paraId="0E8D1A88" w14:textId="77777777" w:rsidR="008B2E65" w:rsidRPr="00CD6FD5" w:rsidRDefault="008B2E65" w:rsidP="002914AC">
      <w:pPr>
        <w:jc w:val="center"/>
        <w:rPr>
          <w:rFonts w:cs="Arial"/>
        </w:rPr>
      </w:pPr>
      <w:r w:rsidRPr="00CD6FD5">
        <w:rPr>
          <w:rFonts w:cs="Arial"/>
          <w:noProof/>
        </w:rPr>
        <w:drawing>
          <wp:inline distT="0" distB="0" distL="0" distR="0" wp14:anchorId="379E58F5" wp14:editId="50C7894B">
            <wp:extent cx="3241675" cy="24796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41675" cy="2479675"/>
                    </a:xfrm>
                    <a:prstGeom prst="rect">
                      <a:avLst/>
                    </a:prstGeom>
                    <a:noFill/>
                    <a:ln>
                      <a:noFill/>
                    </a:ln>
                  </pic:spPr>
                </pic:pic>
              </a:graphicData>
            </a:graphic>
          </wp:inline>
        </w:drawing>
      </w:r>
    </w:p>
    <w:p w14:paraId="563F9617" w14:textId="76743D8C" w:rsidR="008B2E65" w:rsidRPr="00CD6FD5" w:rsidRDefault="00610C02" w:rsidP="00610C02">
      <w:pPr>
        <w:pStyle w:val="Caption"/>
        <w:rPr>
          <w:rFonts w:cs="Arial"/>
          <w:lang w:val="en-GB"/>
        </w:rPr>
      </w:pPr>
      <w:bookmarkStart w:id="2146" w:name="_Ref123736160"/>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lang w:val="en-GB"/>
        </w:rPr>
        <w:fldChar w:fldCharType="separate"/>
      </w:r>
      <w:r w:rsidR="00493D80">
        <w:rPr>
          <w:noProof/>
          <w:lang w:val="en-GB"/>
        </w:rPr>
        <w:t>33</w:t>
      </w:r>
      <w:r w:rsidRPr="00CD6FD5">
        <w:rPr>
          <w:noProof/>
          <w:lang w:val="en-GB"/>
        </w:rPr>
        <w:fldChar w:fldCharType="end"/>
      </w:r>
      <w:bookmarkEnd w:id="2146"/>
      <w:r w:rsidR="008B2E65" w:rsidRPr="00CD6FD5">
        <w:rPr>
          <w:rFonts w:cs="Arial"/>
          <w:lang w:val="en-GB"/>
        </w:rPr>
        <w:t xml:space="preserve">: Historical trends for P-P links </w:t>
      </w:r>
      <w:r w:rsidR="008B2E65" w:rsidRPr="00CD6FD5">
        <w:rPr>
          <w:rFonts w:cs="Arial"/>
          <w:lang w:val="en-GB"/>
        </w:rPr>
        <w:br/>
        <w:t>in band 12.75 to 13.25 GHz in CEPT (normali</w:t>
      </w:r>
      <w:r w:rsidR="0094207F" w:rsidRPr="00CD6FD5">
        <w:rPr>
          <w:rFonts w:cs="Arial"/>
          <w:lang w:val="en-GB"/>
        </w:rPr>
        <w:t>s</w:t>
      </w:r>
      <w:r w:rsidR="008B2E65" w:rsidRPr="00CD6FD5">
        <w:rPr>
          <w:rFonts w:cs="Arial"/>
          <w:lang w:val="en-GB"/>
        </w:rPr>
        <w:t>ed to links operating in 1997)</w:t>
      </w:r>
    </w:p>
    <w:p w14:paraId="72BE461F" w14:textId="77777777" w:rsidR="008B2E65" w:rsidRPr="00CD6FD5" w:rsidRDefault="008B2E65" w:rsidP="008B2E65">
      <w:pPr>
        <w:rPr>
          <w:rFonts w:cs="Arial"/>
        </w:rPr>
      </w:pPr>
      <w:r w:rsidRPr="00CD6FD5">
        <w:rPr>
          <w:rFonts w:cs="Arial"/>
        </w:rPr>
        <w:t>Hop length: 95% percentile of “typical” length is 25 km (3.3 km for those indicated as “minimum”); 50 km is the 50% percentile of the “maximum” indication in the band.</w:t>
      </w:r>
    </w:p>
    <w:p w14:paraId="0895072E" w14:textId="3E16A3B3" w:rsidR="008B2E65" w:rsidRPr="00104C86" w:rsidRDefault="009952F7" w:rsidP="00203825">
      <w:pPr>
        <w:pStyle w:val="ECCAnnexheading2"/>
        <w:rPr>
          <w:lang w:val="en-GB"/>
        </w:rPr>
      </w:pPr>
      <w:r w:rsidRPr="00104C86">
        <w:rPr>
          <w:lang w:val="en-GB"/>
        </w:rPr>
        <w:t xml:space="preserve">  </w:t>
      </w:r>
      <w:bookmarkStart w:id="2147" w:name="_Toc142915839"/>
      <w:r w:rsidR="008B2E65" w:rsidRPr="00104C86">
        <w:rPr>
          <w:lang w:val="en-GB"/>
        </w:rPr>
        <w:t>14.25-15.35 GHz band</w:t>
      </w:r>
      <w:bookmarkEnd w:id="2147"/>
    </w:p>
    <w:p w14:paraId="5841232F" w14:textId="2C096ABB" w:rsidR="008B2E65" w:rsidRPr="00CD6FD5" w:rsidRDefault="008B2E65" w:rsidP="008B2E65">
      <w:pPr>
        <w:rPr>
          <w:rFonts w:cs="Arial"/>
        </w:rPr>
      </w:pPr>
      <w:r w:rsidRPr="00CD6FD5">
        <w:rPr>
          <w:rFonts w:cs="Arial"/>
        </w:rPr>
        <w:t>Three sub-bands (14.25-14.5 GHz, 14.4-15.350 GHz, 14.5-14.62 GHz coupled with 15.23-15.35 GHz) have been indicated in this range, for P-P links.</w:t>
      </w:r>
    </w:p>
    <w:p w14:paraId="55EFBA1C" w14:textId="1F5980FE" w:rsidR="008B2E65" w:rsidRPr="00CD6FD5" w:rsidRDefault="008B2E65" w:rsidP="008B2E65">
      <w:pPr>
        <w:rPr>
          <w:rFonts w:cs="Arial"/>
        </w:rPr>
      </w:pPr>
      <w:r w:rsidRPr="00CD6FD5">
        <w:rPr>
          <w:rFonts w:cs="Arial"/>
        </w:rPr>
        <w:t>In the RF band 14.5-14.6</w:t>
      </w:r>
      <w:r w:rsidR="00C55F65" w:rsidRPr="00CD6FD5">
        <w:t>2</w:t>
      </w:r>
      <w:r w:rsidRPr="00CD6FD5">
        <w:rPr>
          <w:rFonts w:cs="Arial"/>
        </w:rPr>
        <w:t xml:space="preserve"> GHz, paired with 15.23-15.35 GHz, which is widely and densely used all over Europe (about 25 responding countries with about 3000 links in operation), possibility to use </w:t>
      </w:r>
      <w:r w:rsidR="00CC15DB" w:rsidRPr="00CD6FD5">
        <w:rPr>
          <w:rFonts w:cs="Arial"/>
        </w:rPr>
        <w:t>P-MP</w:t>
      </w:r>
      <w:r w:rsidR="0032226C" w:rsidRPr="00CD6FD5">
        <w:rPr>
          <w:rFonts w:cs="Arial"/>
        </w:rPr>
        <w:t xml:space="preserve"> </w:t>
      </w:r>
      <w:r w:rsidRPr="00CD6FD5">
        <w:rPr>
          <w:rFonts w:cs="Arial"/>
        </w:rPr>
        <w:t xml:space="preserve">is indicated by </w:t>
      </w:r>
      <w:r w:rsidR="00840503" w:rsidRPr="00CD6FD5">
        <w:rPr>
          <w:rFonts w:cs="Arial"/>
        </w:rPr>
        <w:t>Türkiye</w:t>
      </w:r>
      <w:r w:rsidRPr="00CD6FD5">
        <w:rPr>
          <w:rFonts w:cs="Arial"/>
        </w:rPr>
        <w:t>.</w:t>
      </w:r>
    </w:p>
    <w:p w14:paraId="68C39D8F" w14:textId="66F0A765" w:rsidR="008B2E65" w:rsidRPr="00CD6FD5" w:rsidRDefault="008B2E65" w:rsidP="00B1188E">
      <w:pPr>
        <w:pStyle w:val="ECCBulletsLv1"/>
      </w:pPr>
      <w:r w:rsidRPr="00CD6FD5">
        <w:t>Channel are mostly us</w:t>
      </w:r>
      <w:r w:rsidR="004950D0" w:rsidRPr="00CD6FD5">
        <w:t>ed</w:t>
      </w:r>
      <w:r w:rsidRPr="00CD6FD5">
        <w:t xml:space="preserve"> according to </w:t>
      </w:r>
      <w:r w:rsidR="001349BA" w:rsidRPr="00CD6FD5">
        <w:t>ERC Recommendation</w:t>
      </w:r>
      <w:r w:rsidR="001349BA" w:rsidRPr="00CD6FD5" w:rsidDel="001349BA">
        <w:t xml:space="preserve"> </w:t>
      </w:r>
      <w:r w:rsidRPr="00CD6FD5">
        <w:t xml:space="preserve">12-07 </w:t>
      </w:r>
      <w:r w:rsidR="00B4292D" w:rsidRPr="00CD6FD5">
        <w:fldChar w:fldCharType="begin"/>
      </w:r>
      <w:r w:rsidR="00B4292D" w:rsidRPr="00CD6FD5">
        <w:instrText xml:space="preserve"> REF _Ref122702882 \n \h </w:instrText>
      </w:r>
      <w:r w:rsidR="0032226C" w:rsidRPr="00CD6FD5">
        <w:instrText xml:space="preserve"> \* MERGEFORMAT </w:instrText>
      </w:r>
      <w:r w:rsidR="00B4292D" w:rsidRPr="00CD6FD5">
        <w:fldChar w:fldCharType="separate"/>
      </w:r>
      <w:r w:rsidR="00493D80">
        <w:t>[39]</w:t>
      </w:r>
      <w:r w:rsidR="00B4292D" w:rsidRPr="00CD6FD5">
        <w:fldChar w:fldCharType="end"/>
      </w:r>
      <w:r w:rsidR="00B4292D" w:rsidRPr="00CD6FD5">
        <w:t xml:space="preserve"> </w:t>
      </w:r>
      <w:r w:rsidRPr="00CD6FD5">
        <w:t>(or Recommendation ITU-R F.636</w:t>
      </w:r>
      <w:r w:rsidR="00B4292D" w:rsidRPr="00CD6FD5">
        <w:t xml:space="preserve"> </w:t>
      </w:r>
      <w:r w:rsidR="00B4292D" w:rsidRPr="00CD6FD5">
        <w:fldChar w:fldCharType="begin"/>
      </w:r>
      <w:r w:rsidR="00B4292D" w:rsidRPr="00CD6FD5">
        <w:instrText xml:space="preserve"> REF _Ref122703360 \n \h </w:instrText>
      </w:r>
      <w:r w:rsidR="0032226C" w:rsidRPr="00CD6FD5">
        <w:instrText xml:space="preserve"> \* MERGEFORMAT </w:instrText>
      </w:r>
      <w:r w:rsidR="00B4292D" w:rsidRPr="00CD6FD5">
        <w:fldChar w:fldCharType="separate"/>
      </w:r>
      <w:r w:rsidR="00B4292D" w:rsidRPr="00CD6FD5">
        <w:t>[</w:t>
      </w:r>
      <w:r w:rsidR="008F45C8" w:rsidRPr="00CD6FD5">
        <w:t>46]</w:t>
      </w:r>
      <w:r w:rsidR="00B4292D" w:rsidRPr="00CD6FD5">
        <w:fldChar w:fldCharType="end"/>
      </w:r>
      <w:r w:rsidRPr="00CD6FD5">
        <w:t>)¸Sweden indicated a national channel plan</w:t>
      </w:r>
      <w:r w:rsidR="002C610C" w:rsidRPr="00CD6FD5">
        <w:t>;</w:t>
      </w:r>
    </w:p>
    <w:p w14:paraId="33806B8A" w14:textId="4E87D0F6" w:rsidR="008B2E65" w:rsidRPr="00CD6FD5" w:rsidRDefault="008B2E65" w:rsidP="00B1188E">
      <w:pPr>
        <w:pStyle w:val="ECCBulletsLv1"/>
      </w:pPr>
      <w:r w:rsidRPr="00CD6FD5">
        <w:t xml:space="preserve">Links appear mostly individually licensed; block licence is possible in Belgium, Norway and </w:t>
      </w:r>
      <w:r w:rsidR="00840503" w:rsidRPr="00CD6FD5">
        <w:t>Türkiye</w:t>
      </w:r>
      <w:r w:rsidR="002C610C" w:rsidRPr="00CD6FD5">
        <w:t>;</w:t>
      </w:r>
    </w:p>
    <w:p w14:paraId="60AA58E2" w14:textId="4B683C0B" w:rsidR="008B2E65" w:rsidRPr="00CD6FD5" w:rsidRDefault="008B2E65" w:rsidP="00B1188E">
      <w:pPr>
        <w:pStyle w:val="ECCBulletsLv1"/>
      </w:pPr>
      <w:r w:rsidRPr="00CD6FD5">
        <w:t xml:space="preserve">14.25-14.5 GHz frequency range is used for FS by some lower number of countries (Austria, Estonia, </w:t>
      </w:r>
      <w:r w:rsidR="00487571" w:rsidRPr="00CD6FD5">
        <w:t>United Kingdom</w:t>
      </w:r>
      <w:r w:rsidRPr="00CD6FD5">
        <w:t>, Italy</w:t>
      </w:r>
      <w:r w:rsidR="00487571" w:rsidRPr="00CD6FD5">
        <w:t xml:space="preserve"> and</w:t>
      </w:r>
      <w:r w:rsidRPr="00CD6FD5">
        <w:t xml:space="preserve"> Latvia), with about 500 active P-P links overall. In the </w:t>
      </w:r>
      <w:r w:rsidR="00487571" w:rsidRPr="00CD6FD5">
        <w:t>United Kingdom</w:t>
      </w:r>
      <w:r w:rsidRPr="00CD6FD5">
        <w:t xml:space="preserve"> and France</w:t>
      </w:r>
      <w:r w:rsidR="00487571" w:rsidRPr="00CD6FD5">
        <w:t>,</w:t>
      </w:r>
      <w:r w:rsidRPr="00CD6FD5">
        <w:t xml:space="preserve"> the 14.25-14.5 GHz band is closed to new fixed links</w:t>
      </w:r>
      <w:r w:rsidR="002C610C" w:rsidRPr="00CD6FD5">
        <w:t>;</w:t>
      </w:r>
    </w:p>
    <w:p w14:paraId="3EB677EF" w14:textId="6A50A722" w:rsidR="008B2E65" w:rsidRPr="00CD6FD5" w:rsidRDefault="008B2E65" w:rsidP="00B1188E">
      <w:pPr>
        <w:pStyle w:val="ECCBulletsLv1"/>
      </w:pPr>
      <w:r w:rsidRPr="00CD6FD5">
        <w:t>In the RF band</w:t>
      </w:r>
      <w:r w:rsidR="00954D3B" w:rsidRPr="00CD6FD5">
        <w:t>,</w:t>
      </w:r>
      <w:r w:rsidRPr="00CD6FD5">
        <w:t xml:space="preserve"> 14.5-14.6</w:t>
      </w:r>
      <w:r w:rsidR="00BC70F2" w:rsidRPr="00CD6FD5">
        <w:t>2</w:t>
      </w:r>
      <w:r w:rsidRPr="00CD6FD5">
        <w:t xml:space="preserve"> GHz, paired with 15.23-15.35 GHz, anticipated growth is indicated by several responding administrations (Ireland, Latvia, Moldova, </w:t>
      </w:r>
      <w:r w:rsidR="005D6145" w:rsidRPr="00CD6FD5">
        <w:rPr>
          <w:szCs w:val="20"/>
        </w:rPr>
        <w:t xml:space="preserve">the </w:t>
      </w:r>
      <w:r w:rsidRPr="00CD6FD5">
        <w:t xml:space="preserve">Netherlands, Serbia, </w:t>
      </w:r>
      <w:r w:rsidR="001337AB">
        <w:t>Slovak Republic</w:t>
      </w:r>
      <w:r w:rsidRPr="00CD6FD5">
        <w:t>, Sweden</w:t>
      </w:r>
      <w:r w:rsidR="00487571" w:rsidRPr="00CD6FD5">
        <w:t xml:space="preserve"> and</w:t>
      </w:r>
      <w:r w:rsidRPr="00CD6FD5">
        <w:t xml:space="preserve"> </w:t>
      </w:r>
      <w:r w:rsidR="00840503" w:rsidRPr="00CD6FD5">
        <w:t>Türkiye</w:t>
      </w:r>
      <w:r w:rsidRPr="00CD6FD5">
        <w:t>), while in Cyprus, Finland, Germany a possible reduction is anticipated</w:t>
      </w:r>
      <w:r w:rsidR="002C610C" w:rsidRPr="00CD6FD5">
        <w:t>;</w:t>
      </w:r>
      <w:r w:rsidRPr="00CD6FD5">
        <w:t xml:space="preserve"> </w:t>
      </w:r>
    </w:p>
    <w:p w14:paraId="23193FC6" w14:textId="77777777" w:rsidR="00B80569" w:rsidRPr="00CD6FD5" w:rsidRDefault="00B80569" w:rsidP="00B80569">
      <w:pPr>
        <w:pStyle w:val="ECCBulletsLv1"/>
      </w:pPr>
      <w:r w:rsidRPr="00CD6FD5">
        <w:t>In few countries some congestion is experienced;</w:t>
      </w:r>
    </w:p>
    <w:p w14:paraId="70627C9D" w14:textId="3328AAD4" w:rsidR="008B2E65" w:rsidRPr="00CD6FD5" w:rsidRDefault="008B2E65" w:rsidP="008B2E65">
      <w:pPr>
        <w:pStyle w:val="ECCBulletsLv1"/>
        <w:ind w:left="340" w:hanging="340"/>
        <w:rPr>
          <w:rFonts w:cs="Arial"/>
        </w:rPr>
      </w:pPr>
      <w:r w:rsidRPr="00CD6FD5">
        <w:rPr>
          <w:rFonts w:cs="Arial"/>
        </w:rPr>
        <w:lastRenderedPageBreak/>
        <w:t>Major utili</w:t>
      </w:r>
      <w:r w:rsidR="00B13BFC">
        <w:t>s</w:t>
      </w:r>
      <w:r w:rsidRPr="00CD6FD5">
        <w:rPr>
          <w:rFonts w:cs="Arial"/>
        </w:rPr>
        <w:t>ation is for low-medium capacity links, although a significant percentage assigned to high capacity use has been also indicated, mostly for mobile backhaul, fixed and broadcasting infrastructure</w:t>
      </w:r>
      <w:r w:rsidR="003D76AC" w:rsidRPr="00CD6FD5">
        <w:rPr>
          <w:rFonts w:cs="Arial"/>
        </w:rPr>
        <w:t>;</w:t>
      </w:r>
    </w:p>
    <w:p w14:paraId="56B805C6" w14:textId="3A2E5AF0" w:rsidR="008B2E65" w:rsidRPr="00CD6FD5" w:rsidRDefault="008B2E65" w:rsidP="008B2E65">
      <w:pPr>
        <w:pStyle w:val="ECCBulletsLv1"/>
        <w:rPr>
          <w:rFonts w:cs="Arial"/>
        </w:rPr>
      </w:pPr>
      <w:r w:rsidRPr="00CD6FD5">
        <w:rPr>
          <w:rFonts w:cs="Arial"/>
        </w:rPr>
        <w:t xml:space="preserve">Use of ATPC and ACM are specifically indicated by about </w:t>
      </w:r>
      <w:r w:rsidR="00CE762C">
        <w:t>five</w:t>
      </w:r>
      <w:r w:rsidRPr="00CD6FD5">
        <w:rPr>
          <w:rFonts w:cs="Arial"/>
        </w:rPr>
        <w:t xml:space="preserve"> responding administrations each one; possibility of BCA and MIMO is indicated by one responding administration (Sweden)</w:t>
      </w:r>
      <w:r w:rsidR="003D76AC" w:rsidRPr="00CD6FD5">
        <w:rPr>
          <w:rFonts w:cs="Arial"/>
        </w:rPr>
        <w:t>;</w:t>
      </w:r>
    </w:p>
    <w:p w14:paraId="6CC25B30" w14:textId="1F636D73" w:rsidR="008B2E65" w:rsidRPr="00CD6FD5" w:rsidRDefault="008B2E65" w:rsidP="008B2E65">
      <w:pPr>
        <w:pStyle w:val="ECCBulletsLv1"/>
        <w:rPr>
          <w:rFonts w:cs="Arial"/>
        </w:rPr>
      </w:pPr>
      <w:r w:rsidRPr="00CD6FD5">
        <w:rPr>
          <w:rFonts w:cs="Arial"/>
        </w:rPr>
        <w:t>Most used minimum antenna class is 3 (</w:t>
      </w:r>
      <w:r w:rsidR="00CE762C">
        <w:t>six</w:t>
      </w:r>
      <w:r w:rsidRPr="00CD6FD5">
        <w:rPr>
          <w:rFonts w:cs="Arial"/>
        </w:rPr>
        <w:t xml:space="preserve"> responding administrations: Bosnia and Herzegovina, Finland, Ireland, </w:t>
      </w:r>
      <w:r w:rsidR="005D6145" w:rsidRPr="00CD6FD5">
        <w:rPr>
          <w:rFonts w:cs="Arial"/>
          <w:szCs w:val="20"/>
        </w:rPr>
        <w:t xml:space="preserve">the </w:t>
      </w:r>
      <w:r w:rsidRPr="00CD6FD5">
        <w:rPr>
          <w:rFonts w:cs="Arial"/>
        </w:rPr>
        <w:t>Netherlands, Sweden</w:t>
      </w:r>
      <w:r w:rsidR="00487571" w:rsidRPr="00CD6FD5">
        <w:rPr>
          <w:rFonts w:cs="Arial"/>
        </w:rPr>
        <w:t xml:space="preserve"> and</w:t>
      </w:r>
      <w:r w:rsidRPr="00CD6FD5">
        <w:rPr>
          <w:rFonts w:cs="Arial"/>
        </w:rPr>
        <w:t xml:space="preserve"> Switzerland), while Belgium, Germany</w:t>
      </w:r>
      <w:r w:rsidR="00487571" w:rsidRPr="00CD6FD5">
        <w:rPr>
          <w:rFonts w:cs="Arial"/>
        </w:rPr>
        <w:t xml:space="preserve"> and </w:t>
      </w:r>
      <w:r w:rsidR="00487571" w:rsidRPr="00CD6FD5">
        <w:t>United Kingdom</w:t>
      </w:r>
      <w:r w:rsidRPr="00CD6FD5">
        <w:rPr>
          <w:rFonts w:cs="Arial"/>
        </w:rPr>
        <w:t xml:space="preserve"> allow </w:t>
      </w:r>
      <w:r w:rsidR="00840503" w:rsidRPr="00CD6FD5">
        <w:rPr>
          <w:rFonts w:cs="Arial"/>
        </w:rPr>
        <w:t>C</w:t>
      </w:r>
      <w:r w:rsidRPr="00CD6FD5">
        <w:rPr>
          <w:rFonts w:cs="Arial"/>
        </w:rPr>
        <w:t xml:space="preserve">lass 2. </w:t>
      </w:r>
    </w:p>
    <w:p w14:paraId="34AF862D" w14:textId="2AD54368" w:rsidR="008B2E65" w:rsidRPr="00CD6FD5" w:rsidRDefault="008B2E65" w:rsidP="00B1188E">
      <w:pPr>
        <w:pStyle w:val="ECCBulletsLv1"/>
        <w:numPr>
          <w:ilvl w:val="0"/>
          <w:numId w:val="0"/>
        </w:numPr>
        <w:rPr>
          <w:rFonts w:cs="Arial"/>
        </w:rPr>
      </w:pPr>
      <w:r w:rsidRPr="00CD6FD5">
        <w:rPr>
          <w:rFonts w:cs="Arial"/>
        </w:rPr>
        <w:t xml:space="preserve">Number of active links reported is indicated in </w:t>
      </w:r>
      <w:r w:rsidR="00AB025C" w:rsidRPr="00CD6FD5">
        <w:rPr>
          <w:rFonts w:cs="Arial"/>
        </w:rPr>
        <w:fldChar w:fldCharType="begin"/>
      </w:r>
      <w:r w:rsidR="00AB025C" w:rsidRPr="00CD6FD5">
        <w:rPr>
          <w:rFonts w:cs="Arial"/>
        </w:rPr>
        <w:instrText xml:space="preserve"> REF _Ref123736590 \h </w:instrText>
      </w:r>
      <w:r w:rsidR="00AB025C" w:rsidRPr="00CD6FD5">
        <w:rPr>
          <w:rFonts w:cs="Arial"/>
        </w:rPr>
      </w:r>
      <w:r w:rsidR="00AB025C" w:rsidRPr="00CD6FD5">
        <w:rPr>
          <w:rFonts w:cs="Arial"/>
        </w:rPr>
        <w:fldChar w:fldCharType="separate"/>
      </w:r>
      <w:r w:rsidR="00D2345B" w:rsidRPr="00CD6FD5">
        <w:t xml:space="preserve">Table </w:t>
      </w:r>
      <w:r w:rsidR="00D2345B" w:rsidRPr="00CD6FD5">
        <w:rPr>
          <w:noProof/>
        </w:rPr>
        <w:t>12</w:t>
      </w:r>
      <w:r w:rsidR="00AB025C" w:rsidRPr="00CD6FD5">
        <w:rPr>
          <w:rFonts w:cs="Arial"/>
        </w:rPr>
        <w:fldChar w:fldCharType="end"/>
      </w:r>
      <w:r w:rsidRPr="00CD6FD5">
        <w:rPr>
          <w:rFonts w:cs="Arial"/>
        </w:rPr>
        <w:t xml:space="preserve"> while trend is reported in</w:t>
      </w:r>
      <w:r w:rsidR="00467850" w:rsidRPr="00CD6FD5">
        <w:rPr>
          <w:rFonts w:cs="Arial"/>
        </w:rPr>
        <w:t xml:space="preserve"> </w:t>
      </w:r>
      <w:r w:rsidR="00467850" w:rsidRPr="00CD6FD5">
        <w:rPr>
          <w:rFonts w:cs="Arial"/>
        </w:rPr>
        <w:fldChar w:fldCharType="begin"/>
      </w:r>
      <w:r w:rsidR="00467850" w:rsidRPr="00CD6FD5">
        <w:rPr>
          <w:rFonts w:cs="Arial"/>
        </w:rPr>
        <w:instrText xml:space="preserve"> REF _Ref123736180 \h </w:instrText>
      </w:r>
      <w:r w:rsidR="00467850" w:rsidRPr="00CD6FD5">
        <w:rPr>
          <w:rFonts w:cs="Arial"/>
        </w:rPr>
      </w:r>
      <w:r w:rsidR="00467850" w:rsidRPr="00CD6FD5">
        <w:rPr>
          <w:rFonts w:cs="Arial"/>
        </w:rPr>
        <w:fldChar w:fldCharType="separate"/>
      </w:r>
      <w:r w:rsidR="00467850" w:rsidRPr="00CD6FD5">
        <w:t xml:space="preserve">Figure </w:t>
      </w:r>
      <w:r w:rsidR="00467850" w:rsidRPr="00CD6FD5">
        <w:rPr>
          <w:noProof/>
        </w:rPr>
        <w:t>34</w:t>
      </w:r>
      <w:r w:rsidR="00467850" w:rsidRPr="00CD6FD5">
        <w:rPr>
          <w:rFonts w:cs="Arial"/>
        </w:rPr>
        <w:fldChar w:fldCharType="end"/>
      </w:r>
      <w:r w:rsidRPr="00CD6FD5">
        <w:rPr>
          <w:rFonts w:cs="Arial"/>
        </w:rPr>
        <w:t>.</w:t>
      </w:r>
    </w:p>
    <w:p w14:paraId="65091AF4" w14:textId="6A1A9D72" w:rsidR="008B2E65" w:rsidRPr="00CD6FD5" w:rsidRDefault="008B2E65" w:rsidP="00B1188E">
      <w:pPr>
        <w:pStyle w:val="Caption"/>
        <w:rPr>
          <w:lang w:val="en-GB"/>
        </w:rPr>
      </w:pPr>
      <w:bookmarkStart w:id="2148" w:name="_Ref123736590"/>
      <w:r w:rsidRPr="00CD6FD5">
        <w:rPr>
          <w:lang w:val="en-GB"/>
        </w:rPr>
        <w:t xml:space="preserve">Table </w:t>
      </w:r>
      <w:r w:rsidRPr="00CD6FD5">
        <w:rPr>
          <w:lang w:val="en-GB"/>
        </w:rPr>
        <w:fldChar w:fldCharType="begin"/>
      </w:r>
      <w:r w:rsidRPr="00CD6FD5">
        <w:rPr>
          <w:lang w:val="en-GB"/>
        </w:rPr>
        <w:instrText xml:space="preserve"> SEQ Table \* ARABIC </w:instrText>
      </w:r>
      <w:r w:rsidRPr="00CD6FD5">
        <w:rPr>
          <w:lang w:val="en-GB"/>
        </w:rPr>
        <w:fldChar w:fldCharType="separate"/>
      </w:r>
      <w:r w:rsidR="000D7F71">
        <w:rPr>
          <w:noProof/>
          <w:lang w:val="en-GB"/>
        </w:rPr>
        <w:t>12</w:t>
      </w:r>
      <w:r w:rsidRPr="00CD6FD5">
        <w:rPr>
          <w:noProof/>
          <w:lang w:val="en-GB"/>
        </w:rPr>
        <w:fldChar w:fldCharType="end"/>
      </w:r>
      <w:bookmarkEnd w:id="2148"/>
      <w:r w:rsidRPr="00CD6FD5">
        <w:rPr>
          <w:lang w:val="en-GB"/>
        </w:rPr>
        <w:t>: Number of active links declared in RF range 14.25-15.35 GHz</w:t>
      </w:r>
    </w:p>
    <w:tbl>
      <w:tblPr>
        <w:tblStyle w:val="ECCTable-redheader"/>
        <w:tblW w:w="5000" w:type="pct"/>
        <w:tblInd w:w="0" w:type="dxa"/>
        <w:tblLook w:val="04A0" w:firstRow="1" w:lastRow="0" w:firstColumn="1" w:lastColumn="0" w:noHBand="0" w:noVBand="1"/>
      </w:tblPr>
      <w:tblGrid>
        <w:gridCol w:w="1128"/>
        <w:gridCol w:w="1277"/>
        <w:gridCol w:w="1984"/>
        <w:gridCol w:w="2694"/>
        <w:gridCol w:w="2546"/>
      </w:tblGrid>
      <w:tr w:rsidR="004C53C2" w:rsidRPr="00CD6FD5" w14:paraId="74D8DCD0" w14:textId="77777777" w:rsidTr="004C53C2">
        <w:trPr>
          <w:cnfStyle w:val="100000000000" w:firstRow="1" w:lastRow="0" w:firstColumn="0" w:lastColumn="0" w:oddVBand="0" w:evenVBand="0" w:oddHBand="0" w:evenHBand="0" w:firstRowFirstColumn="0" w:firstRowLastColumn="0" w:lastRowFirstColumn="0" w:lastRowLastColumn="0"/>
        </w:trPr>
        <w:tc>
          <w:tcPr>
            <w:tcW w:w="586" w:type="pct"/>
            <w:shd w:val="clear" w:color="auto" w:fill="CC0000"/>
          </w:tcPr>
          <w:p w14:paraId="295C022C" w14:textId="77777777" w:rsidR="008B2E65" w:rsidRPr="00CD6FD5" w:rsidRDefault="008B2E65" w:rsidP="006834FC">
            <w:pPr>
              <w:pStyle w:val="ECCTableHeaderwhitefont"/>
              <w:rPr>
                <w:rFonts w:cs="Arial"/>
              </w:rPr>
            </w:pPr>
            <w:r w:rsidRPr="00CD6FD5">
              <w:rPr>
                <w:rFonts w:cs="Arial"/>
              </w:rPr>
              <w:t>Year</w:t>
            </w:r>
          </w:p>
        </w:tc>
        <w:tc>
          <w:tcPr>
            <w:tcW w:w="663" w:type="pct"/>
            <w:shd w:val="clear" w:color="auto" w:fill="CC0000"/>
          </w:tcPr>
          <w:p w14:paraId="49CC0B4E" w14:textId="77777777" w:rsidR="008B2E65" w:rsidRPr="00CD6FD5" w:rsidRDefault="008B2E65" w:rsidP="006834FC">
            <w:pPr>
              <w:pStyle w:val="ECCTableHeaderwhitefont"/>
              <w:rPr>
                <w:rFonts w:cs="Arial"/>
              </w:rPr>
            </w:pPr>
            <w:r w:rsidRPr="00CD6FD5">
              <w:rPr>
                <w:rFonts w:cs="Arial"/>
              </w:rPr>
              <w:t>P-P total</w:t>
            </w:r>
          </w:p>
        </w:tc>
        <w:tc>
          <w:tcPr>
            <w:tcW w:w="1030" w:type="pct"/>
            <w:shd w:val="clear" w:color="auto" w:fill="CC0000"/>
          </w:tcPr>
          <w:p w14:paraId="33DA8774" w14:textId="77777777" w:rsidR="008B2E65" w:rsidRPr="00CD6FD5" w:rsidRDefault="008B2E65" w:rsidP="006834FC">
            <w:pPr>
              <w:pStyle w:val="ECCTableHeaderwhitefont"/>
              <w:rPr>
                <w:rFonts w:cs="Arial"/>
              </w:rPr>
            </w:pPr>
            <w:r w:rsidRPr="00CD6FD5">
              <w:rPr>
                <w:rFonts w:cs="Arial"/>
              </w:rPr>
              <w:t>PP (same admins)</w:t>
            </w:r>
          </w:p>
        </w:tc>
        <w:tc>
          <w:tcPr>
            <w:tcW w:w="1399" w:type="pct"/>
            <w:shd w:val="clear" w:color="auto" w:fill="CC0000"/>
          </w:tcPr>
          <w:p w14:paraId="618B37FE" w14:textId="77777777" w:rsidR="008B2E65" w:rsidRPr="00CD6FD5" w:rsidRDefault="008B2E65" w:rsidP="006834FC">
            <w:pPr>
              <w:pStyle w:val="ECCTableHeaderwhitefont"/>
              <w:rPr>
                <w:rFonts w:cs="Arial"/>
              </w:rPr>
            </w:pPr>
            <w:r w:rsidRPr="00CD6FD5">
              <w:rPr>
                <w:rFonts w:cs="Arial"/>
              </w:rPr>
              <w:t>P-P (unidirectional)</w:t>
            </w:r>
          </w:p>
        </w:tc>
        <w:tc>
          <w:tcPr>
            <w:tcW w:w="1322" w:type="pct"/>
            <w:shd w:val="clear" w:color="auto" w:fill="CC0000"/>
          </w:tcPr>
          <w:p w14:paraId="34EFF6B9" w14:textId="77777777" w:rsidR="008B2E65" w:rsidRPr="00CD6FD5" w:rsidRDefault="008B2E65" w:rsidP="006834FC">
            <w:pPr>
              <w:pStyle w:val="ECCTableHeaderwhitefont"/>
              <w:rPr>
                <w:rFonts w:cs="Arial"/>
              </w:rPr>
            </w:pPr>
            <w:r w:rsidRPr="00CD6FD5">
              <w:rPr>
                <w:rFonts w:cs="Arial"/>
              </w:rPr>
              <w:t>P-MP Central Stations</w:t>
            </w:r>
          </w:p>
        </w:tc>
      </w:tr>
      <w:tr w:rsidR="004C53C2" w:rsidRPr="00CD6FD5" w14:paraId="5435A8B7" w14:textId="77777777" w:rsidTr="004C53C2">
        <w:trPr>
          <w:trHeight w:val="265"/>
        </w:trPr>
        <w:tc>
          <w:tcPr>
            <w:tcW w:w="586" w:type="pct"/>
            <w:shd w:val="clear" w:color="auto" w:fill="auto"/>
            <w:vAlign w:val="top"/>
          </w:tcPr>
          <w:p w14:paraId="3E9C0DF3" w14:textId="77777777" w:rsidR="008B2E65" w:rsidRPr="00CD6FD5" w:rsidRDefault="008B2E65" w:rsidP="008B2E65">
            <w:pPr>
              <w:pStyle w:val="ECCTabletext"/>
              <w:rPr>
                <w:rFonts w:cs="Arial"/>
              </w:rPr>
            </w:pPr>
            <w:r w:rsidRPr="00CD6FD5">
              <w:rPr>
                <w:rFonts w:cs="Arial"/>
              </w:rPr>
              <w:t>2010</w:t>
            </w:r>
          </w:p>
        </w:tc>
        <w:tc>
          <w:tcPr>
            <w:tcW w:w="663" w:type="pct"/>
            <w:shd w:val="clear" w:color="auto" w:fill="auto"/>
            <w:vAlign w:val="top"/>
          </w:tcPr>
          <w:p w14:paraId="03CFFCD2" w14:textId="77777777" w:rsidR="008B2E65" w:rsidRPr="00CD6FD5" w:rsidRDefault="008B2E65" w:rsidP="008B2E65">
            <w:pPr>
              <w:pStyle w:val="ECCTabletext"/>
              <w:rPr>
                <w:rFonts w:cs="Arial"/>
              </w:rPr>
            </w:pPr>
            <w:r w:rsidRPr="00CD6FD5">
              <w:rPr>
                <w:rFonts w:cs="Arial"/>
              </w:rPr>
              <w:t>46996</w:t>
            </w:r>
          </w:p>
        </w:tc>
        <w:tc>
          <w:tcPr>
            <w:tcW w:w="1030" w:type="pct"/>
            <w:shd w:val="clear" w:color="auto" w:fill="auto"/>
          </w:tcPr>
          <w:p w14:paraId="5D22BA16" w14:textId="77777777" w:rsidR="008B2E65" w:rsidRPr="00CD6FD5" w:rsidRDefault="008B2E65" w:rsidP="008B2E65">
            <w:pPr>
              <w:pStyle w:val="ECCTabletext"/>
              <w:rPr>
                <w:rFonts w:cs="Arial"/>
              </w:rPr>
            </w:pPr>
          </w:p>
        </w:tc>
        <w:tc>
          <w:tcPr>
            <w:tcW w:w="1399" w:type="pct"/>
            <w:shd w:val="clear" w:color="auto" w:fill="auto"/>
            <w:vAlign w:val="top"/>
          </w:tcPr>
          <w:p w14:paraId="1849C7DE" w14:textId="77777777" w:rsidR="008B2E65" w:rsidRPr="00CD6FD5" w:rsidRDefault="008B2E65" w:rsidP="008B2E65">
            <w:pPr>
              <w:pStyle w:val="ECCTabletext"/>
              <w:rPr>
                <w:rFonts w:cs="Arial"/>
              </w:rPr>
            </w:pPr>
            <w:r w:rsidRPr="00CD6FD5">
              <w:rPr>
                <w:rFonts w:cs="Arial"/>
              </w:rPr>
              <w:t>12239</w:t>
            </w:r>
          </w:p>
        </w:tc>
        <w:tc>
          <w:tcPr>
            <w:tcW w:w="1322" w:type="pct"/>
            <w:shd w:val="clear" w:color="auto" w:fill="auto"/>
            <w:vAlign w:val="top"/>
          </w:tcPr>
          <w:p w14:paraId="61855C60" w14:textId="77777777" w:rsidR="008B2E65" w:rsidRPr="00CD6FD5" w:rsidRDefault="008B2E65" w:rsidP="008B2E65">
            <w:pPr>
              <w:pStyle w:val="ECCTabletext"/>
              <w:rPr>
                <w:rFonts w:cs="Arial"/>
              </w:rPr>
            </w:pPr>
            <w:r w:rsidRPr="00CD6FD5">
              <w:rPr>
                <w:rFonts w:cs="Arial"/>
              </w:rPr>
              <w:t>-</w:t>
            </w:r>
          </w:p>
        </w:tc>
      </w:tr>
      <w:tr w:rsidR="004C53C2" w:rsidRPr="00CD6FD5" w14:paraId="7938321D" w14:textId="77777777" w:rsidTr="004C53C2">
        <w:trPr>
          <w:trHeight w:val="265"/>
        </w:trPr>
        <w:tc>
          <w:tcPr>
            <w:tcW w:w="586" w:type="pct"/>
            <w:shd w:val="clear" w:color="auto" w:fill="auto"/>
            <w:vAlign w:val="top"/>
          </w:tcPr>
          <w:p w14:paraId="29964627" w14:textId="77777777" w:rsidR="008B2E65" w:rsidRPr="00CD6FD5" w:rsidRDefault="008B2E65" w:rsidP="008B2E65">
            <w:pPr>
              <w:pStyle w:val="ECCTabletext"/>
              <w:rPr>
                <w:rFonts w:cs="Arial"/>
              </w:rPr>
            </w:pPr>
            <w:r w:rsidRPr="00CD6FD5">
              <w:rPr>
                <w:rFonts w:cs="Arial"/>
              </w:rPr>
              <w:t>2016</w:t>
            </w:r>
          </w:p>
        </w:tc>
        <w:tc>
          <w:tcPr>
            <w:tcW w:w="663" w:type="pct"/>
            <w:shd w:val="clear" w:color="auto" w:fill="auto"/>
            <w:vAlign w:val="top"/>
          </w:tcPr>
          <w:p w14:paraId="050E1F90" w14:textId="77777777" w:rsidR="008B2E65" w:rsidRPr="00CD6FD5" w:rsidRDefault="008B2E65" w:rsidP="008B2E65">
            <w:pPr>
              <w:pStyle w:val="ECCTabletext"/>
              <w:rPr>
                <w:rFonts w:cs="Arial"/>
              </w:rPr>
            </w:pPr>
            <w:r w:rsidRPr="00CD6FD5">
              <w:rPr>
                <w:rFonts w:cs="Arial"/>
              </w:rPr>
              <w:t>57228</w:t>
            </w:r>
          </w:p>
        </w:tc>
        <w:tc>
          <w:tcPr>
            <w:tcW w:w="1030" w:type="pct"/>
            <w:shd w:val="clear" w:color="auto" w:fill="auto"/>
          </w:tcPr>
          <w:p w14:paraId="09DD7F2E" w14:textId="57200E16" w:rsidR="008B2E65" w:rsidRPr="00CD6FD5" w:rsidRDefault="008B2E65" w:rsidP="008B2E65">
            <w:pPr>
              <w:pStyle w:val="ECCTabletext"/>
              <w:rPr>
                <w:rFonts w:cs="Arial"/>
              </w:rPr>
            </w:pPr>
            <w:r w:rsidRPr="00CD6FD5">
              <w:rPr>
                <w:rFonts w:cs="Arial"/>
              </w:rPr>
              <w:t xml:space="preserve">31266 </w:t>
            </w:r>
            <w:r w:rsidR="00B45FC0" w:rsidRPr="00CD6FD5">
              <w:rPr>
                <w:rFonts w:cs="Arial"/>
              </w:rPr>
              <w:t>(Note 1)</w:t>
            </w:r>
          </w:p>
        </w:tc>
        <w:tc>
          <w:tcPr>
            <w:tcW w:w="1399" w:type="pct"/>
            <w:shd w:val="clear" w:color="auto" w:fill="auto"/>
            <w:vAlign w:val="top"/>
          </w:tcPr>
          <w:p w14:paraId="1164AD1A" w14:textId="77777777" w:rsidR="008B2E65" w:rsidRPr="00CD6FD5" w:rsidRDefault="008B2E65" w:rsidP="008B2E65">
            <w:pPr>
              <w:pStyle w:val="ECCTabletext"/>
              <w:rPr>
                <w:rFonts w:cs="Arial"/>
              </w:rPr>
            </w:pPr>
            <w:r w:rsidRPr="00CD6FD5">
              <w:rPr>
                <w:rFonts w:cs="Arial"/>
              </w:rPr>
              <w:t>362</w:t>
            </w:r>
          </w:p>
        </w:tc>
        <w:tc>
          <w:tcPr>
            <w:tcW w:w="1322" w:type="pct"/>
            <w:shd w:val="clear" w:color="auto" w:fill="auto"/>
            <w:vAlign w:val="top"/>
          </w:tcPr>
          <w:p w14:paraId="5E518A6C" w14:textId="77777777" w:rsidR="008B2E65" w:rsidRPr="00CD6FD5" w:rsidRDefault="008B2E65" w:rsidP="008B2E65">
            <w:pPr>
              <w:pStyle w:val="ECCTabletext"/>
              <w:rPr>
                <w:rFonts w:cs="Arial"/>
              </w:rPr>
            </w:pPr>
            <w:r w:rsidRPr="00CD6FD5">
              <w:rPr>
                <w:rFonts w:cs="Arial"/>
              </w:rPr>
              <w:t>-</w:t>
            </w:r>
          </w:p>
        </w:tc>
      </w:tr>
      <w:tr w:rsidR="004C53C2" w:rsidRPr="00CD6FD5" w14:paraId="4D5EF5B7" w14:textId="77777777" w:rsidTr="004C53C2">
        <w:trPr>
          <w:trHeight w:val="265"/>
        </w:trPr>
        <w:tc>
          <w:tcPr>
            <w:tcW w:w="586" w:type="pct"/>
            <w:shd w:val="clear" w:color="auto" w:fill="auto"/>
            <w:vAlign w:val="top"/>
          </w:tcPr>
          <w:p w14:paraId="7BE77D6A" w14:textId="77777777" w:rsidR="008B2E65" w:rsidRPr="00CD6FD5" w:rsidRDefault="008B2E65" w:rsidP="008B2E65">
            <w:pPr>
              <w:pStyle w:val="ECCTabletext"/>
              <w:rPr>
                <w:rFonts w:cs="Arial"/>
              </w:rPr>
            </w:pPr>
            <w:r w:rsidRPr="00CD6FD5">
              <w:rPr>
                <w:rFonts w:cs="Arial"/>
              </w:rPr>
              <w:t>2021</w:t>
            </w:r>
          </w:p>
        </w:tc>
        <w:tc>
          <w:tcPr>
            <w:tcW w:w="663" w:type="pct"/>
            <w:shd w:val="clear" w:color="auto" w:fill="auto"/>
            <w:vAlign w:val="top"/>
          </w:tcPr>
          <w:p w14:paraId="7AC34783" w14:textId="77777777" w:rsidR="008B2E65" w:rsidRPr="00CD6FD5" w:rsidRDefault="008B2E65" w:rsidP="008B2E65">
            <w:pPr>
              <w:pStyle w:val="ECCTabletext"/>
              <w:rPr>
                <w:rFonts w:cs="Arial"/>
              </w:rPr>
            </w:pPr>
            <w:r w:rsidRPr="00CD6FD5">
              <w:rPr>
                <w:rFonts w:cs="Arial"/>
              </w:rPr>
              <w:t>35571</w:t>
            </w:r>
          </w:p>
        </w:tc>
        <w:tc>
          <w:tcPr>
            <w:tcW w:w="1030" w:type="pct"/>
            <w:shd w:val="clear" w:color="auto" w:fill="auto"/>
          </w:tcPr>
          <w:p w14:paraId="309B5E1C" w14:textId="03C9461A" w:rsidR="008B2E65" w:rsidRPr="00CD6FD5" w:rsidRDefault="008B2E65" w:rsidP="008B2E65">
            <w:pPr>
              <w:pStyle w:val="ECCTabletext"/>
              <w:rPr>
                <w:rFonts w:cs="Arial"/>
              </w:rPr>
            </w:pPr>
            <w:r w:rsidRPr="00CD6FD5">
              <w:rPr>
                <w:rFonts w:cs="Arial"/>
              </w:rPr>
              <w:t xml:space="preserve">34197 </w:t>
            </w:r>
            <w:r w:rsidR="00B45FC0" w:rsidRPr="00CD6FD5">
              <w:rPr>
                <w:rFonts w:cs="Arial"/>
              </w:rPr>
              <w:t>(Note 2)</w:t>
            </w:r>
          </w:p>
        </w:tc>
        <w:tc>
          <w:tcPr>
            <w:tcW w:w="1399" w:type="pct"/>
            <w:shd w:val="clear" w:color="auto" w:fill="auto"/>
            <w:vAlign w:val="top"/>
          </w:tcPr>
          <w:p w14:paraId="537612D7" w14:textId="77777777" w:rsidR="008B2E65" w:rsidRPr="00CD6FD5" w:rsidRDefault="008B2E65" w:rsidP="008B2E65">
            <w:pPr>
              <w:pStyle w:val="ECCTabletext"/>
              <w:rPr>
                <w:rFonts w:cs="Arial"/>
              </w:rPr>
            </w:pPr>
            <w:r w:rsidRPr="00CD6FD5">
              <w:rPr>
                <w:rFonts w:cs="Arial"/>
              </w:rPr>
              <w:t>374</w:t>
            </w:r>
          </w:p>
        </w:tc>
        <w:tc>
          <w:tcPr>
            <w:tcW w:w="1322" w:type="pct"/>
            <w:shd w:val="clear" w:color="auto" w:fill="auto"/>
            <w:vAlign w:val="top"/>
          </w:tcPr>
          <w:p w14:paraId="73BDA48F" w14:textId="77777777" w:rsidR="008B2E65" w:rsidRPr="00CD6FD5" w:rsidRDefault="008B2E65" w:rsidP="008B2E65">
            <w:pPr>
              <w:pStyle w:val="ECCTabletext"/>
              <w:rPr>
                <w:rFonts w:cs="Arial"/>
              </w:rPr>
            </w:pPr>
            <w:r w:rsidRPr="00CD6FD5">
              <w:rPr>
                <w:rFonts w:cs="Arial"/>
              </w:rPr>
              <w:t>-</w:t>
            </w:r>
          </w:p>
        </w:tc>
      </w:tr>
      <w:tr w:rsidR="008B2E65" w:rsidRPr="00CD6FD5" w14:paraId="77A62697" w14:textId="77777777" w:rsidTr="004C53C2">
        <w:trPr>
          <w:trHeight w:val="265"/>
        </w:trPr>
        <w:tc>
          <w:tcPr>
            <w:tcW w:w="5000" w:type="pct"/>
            <w:gridSpan w:val="5"/>
          </w:tcPr>
          <w:p w14:paraId="4F053962" w14:textId="5B92FA55" w:rsidR="008B2E65" w:rsidRPr="00CD6FD5" w:rsidRDefault="007C6FB0" w:rsidP="002C610C">
            <w:pPr>
              <w:pStyle w:val="ECCTablenote"/>
            </w:pPr>
            <w:r w:rsidRPr="00CD6FD5">
              <w:t>Note 1:</w:t>
            </w:r>
            <w:r w:rsidR="008B2E65" w:rsidRPr="00CD6FD5">
              <w:t xml:space="preserve"> 2016 data for administrations responding both 2016 and 2021 questionnaires</w:t>
            </w:r>
          </w:p>
          <w:p w14:paraId="16773E85" w14:textId="309A7322" w:rsidR="008B2E65" w:rsidRPr="00CD6FD5" w:rsidRDefault="007C6FB0" w:rsidP="002C610C">
            <w:pPr>
              <w:pStyle w:val="ECCTablenote"/>
            </w:pPr>
            <w:r w:rsidRPr="00CD6FD5">
              <w:t>Note 2:</w:t>
            </w:r>
            <w:r w:rsidR="008B2E65" w:rsidRPr="00CD6FD5">
              <w:t xml:space="preserve"> 2021 data for administrations responding both 2016 and 2021 questionnaires</w:t>
            </w:r>
          </w:p>
        </w:tc>
      </w:tr>
    </w:tbl>
    <w:p w14:paraId="35B90C29" w14:textId="77777777" w:rsidR="008B2E65" w:rsidRPr="00CD6FD5" w:rsidRDefault="008B2E65" w:rsidP="002914AC">
      <w:pPr>
        <w:jc w:val="center"/>
        <w:rPr>
          <w:rFonts w:cs="Arial"/>
        </w:rPr>
      </w:pPr>
      <w:r w:rsidRPr="00CD6FD5">
        <w:rPr>
          <w:rFonts w:cs="Arial"/>
          <w:noProof/>
        </w:rPr>
        <w:drawing>
          <wp:inline distT="0" distB="0" distL="0" distR="0" wp14:anchorId="11EAD75E" wp14:editId="66F00CEE">
            <wp:extent cx="3446376" cy="2652888"/>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66622" cy="2668473"/>
                    </a:xfrm>
                    <a:prstGeom prst="rect">
                      <a:avLst/>
                    </a:prstGeom>
                    <a:noFill/>
                    <a:ln>
                      <a:noFill/>
                    </a:ln>
                  </pic:spPr>
                </pic:pic>
              </a:graphicData>
            </a:graphic>
          </wp:inline>
        </w:drawing>
      </w:r>
    </w:p>
    <w:p w14:paraId="17145711" w14:textId="46186ECD" w:rsidR="008B2E65" w:rsidRPr="00CD6FD5" w:rsidRDefault="00E66EE2" w:rsidP="00E66EE2">
      <w:pPr>
        <w:pStyle w:val="Caption"/>
        <w:rPr>
          <w:rFonts w:cs="Arial"/>
          <w:lang w:val="en-GB"/>
        </w:rPr>
      </w:pPr>
      <w:bookmarkStart w:id="2149" w:name="_Ref123736180"/>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lang w:val="en-GB"/>
        </w:rPr>
        <w:fldChar w:fldCharType="separate"/>
      </w:r>
      <w:r w:rsidR="00493D80">
        <w:rPr>
          <w:noProof/>
          <w:lang w:val="en-GB"/>
        </w:rPr>
        <w:t>34</w:t>
      </w:r>
      <w:r w:rsidRPr="00CD6FD5">
        <w:rPr>
          <w:noProof/>
          <w:lang w:val="en-GB"/>
        </w:rPr>
        <w:fldChar w:fldCharType="end"/>
      </w:r>
      <w:bookmarkEnd w:id="2149"/>
      <w:r w:rsidR="008B2E65" w:rsidRPr="00CD6FD5">
        <w:rPr>
          <w:rFonts w:cs="Arial"/>
          <w:lang w:val="en-GB"/>
        </w:rPr>
        <w:t xml:space="preserve">: Historical trends for P-P links </w:t>
      </w:r>
      <w:r w:rsidR="008B2E65" w:rsidRPr="00CD6FD5">
        <w:rPr>
          <w:rFonts w:cs="Arial"/>
          <w:lang w:val="en-GB"/>
        </w:rPr>
        <w:br/>
        <w:t>in band 14.25 to 15.35 GHz in CEPT (normali</w:t>
      </w:r>
      <w:r w:rsidR="0094207F" w:rsidRPr="00CD6FD5">
        <w:rPr>
          <w:rFonts w:cs="Arial"/>
          <w:lang w:val="en-GB"/>
        </w:rPr>
        <w:t>s</w:t>
      </w:r>
      <w:r w:rsidR="008B2E65" w:rsidRPr="00CD6FD5">
        <w:rPr>
          <w:rFonts w:cs="Arial"/>
          <w:lang w:val="en-GB"/>
        </w:rPr>
        <w:t>ed to links operating in 1997)</w:t>
      </w:r>
    </w:p>
    <w:p w14:paraId="3E9651D7" w14:textId="77777777" w:rsidR="008B2E65" w:rsidRPr="00CD6FD5" w:rsidRDefault="008B2E65" w:rsidP="008B2E65">
      <w:pPr>
        <w:rPr>
          <w:rFonts w:cs="Arial"/>
        </w:rPr>
      </w:pPr>
      <w:r w:rsidRPr="00CD6FD5">
        <w:rPr>
          <w:rFonts w:cs="Arial"/>
        </w:rPr>
        <w:t>Hop length: 95% percentile of “typical” length is 20 km (10 km for those indicated as “minimum”); 40 km is the 50% percentile of the “maximum” indication in all sub-bands.</w:t>
      </w:r>
    </w:p>
    <w:p w14:paraId="27CE8757" w14:textId="53CCE77E" w:rsidR="008B2E65" w:rsidRPr="00104C86" w:rsidRDefault="00EA20E9" w:rsidP="00203825">
      <w:pPr>
        <w:pStyle w:val="ECCAnnexheading2"/>
        <w:rPr>
          <w:lang w:val="en-GB"/>
        </w:rPr>
      </w:pPr>
      <w:r w:rsidRPr="00104C86">
        <w:rPr>
          <w:lang w:val="en-GB"/>
        </w:rPr>
        <w:t xml:space="preserve">  </w:t>
      </w:r>
      <w:bookmarkStart w:id="2150" w:name="_Toc142915840"/>
      <w:r w:rsidR="008B2E65" w:rsidRPr="00104C86">
        <w:rPr>
          <w:lang w:val="en-GB"/>
        </w:rPr>
        <w:t>17-17.7 GHz band</w:t>
      </w:r>
      <w:bookmarkEnd w:id="2150"/>
    </w:p>
    <w:p w14:paraId="392AE41B" w14:textId="77777777" w:rsidR="008B2E65" w:rsidRPr="00CD6FD5" w:rsidRDefault="008B2E65" w:rsidP="008B2E65">
      <w:pPr>
        <w:rPr>
          <w:rFonts w:cs="Arial"/>
        </w:rPr>
      </w:pPr>
      <w:r w:rsidRPr="00CD6FD5">
        <w:rPr>
          <w:rFonts w:cs="Arial"/>
        </w:rPr>
        <w:t>Band is practically not used for FS P-P.</w:t>
      </w:r>
    </w:p>
    <w:p w14:paraId="3D7DAEEF" w14:textId="30DA4D59" w:rsidR="008B2E65" w:rsidRPr="00CD6FD5" w:rsidRDefault="008B2E65" w:rsidP="008B2E65">
      <w:pPr>
        <w:rPr>
          <w:rFonts w:cs="Arial"/>
        </w:rPr>
      </w:pPr>
      <w:r w:rsidRPr="00CD6FD5">
        <w:rPr>
          <w:rFonts w:cs="Arial"/>
        </w:rPr>
        <w:t xml:space="preserve">Former version of ERC Recommendation 70-03 </w:t>
      </w:r>
      <w:r w:rsidR="001349BA" w:rsidRPr="00CD6FD5">
        <w:rPr>
          <w:rFonts w:cs="Arial"/>
        </w:rPr>
        <w:fldChar w:fldCharType="begin"/>
      </w:r>
      <w:r w:rsidR="001349BA" w:rsidRPr="00CD6FD5">
        <w:rPr>
          <w:rFonts w:cs="Arial"/>
        </w:rPr>
        <w:instrText xml:space="preserve"> REF _Ref122702025 \r \h </w:instrText>
      </w:r>
      <w:r w:rsidR="001349BA" w:rsidRPr="00CD6FD5">
        <w:rPr>
          <w:rFonts w:cs="Arial"/>
        </w:rPr>
      </w:r>
      <w:r w:rsidR="001349BA" w:rsidRPr="00CD6FD5">
        <w:rPr>
          <w:rFonts w:cs="Arial"/>
        </w:rPr>
        <w:fldChar w:fldCharType="separate"/>
      </w:r>
      <w:r w:rsidR="001349BA" w:rsidRPr="00CD6FD5">
        <w:rPr>
          <w:rFonts w:cs="Arial"/>
        </w:rPr>
        <w:t>[</w:t>
      </w:r>
      <w:r w:rsidR="008F45C8" w:rsidRPr="00CD6FD5">
        <w:rPr>
          <w:rFonts w:cs="Arial"/>
        </w:rPr>
        <w:t>55]</w:t>
      </w:r>
      <w:r w:rsidR="001349BA" w:rsidRPr="00CD6FD5">
        <w:rPr>
          <w:rFonts w:cs="Arial"/>
        </w:rPr>
        <w:fldChar w:fldCharType="end"/>
      </w:r>
      <w:r w:rsidR="001349BA" w:rsidRPr="00CD6FD5">
        <w:rPr>
          <w:rFonts w:cs="Arial"/>
        </w:rPr>
        <w:t xml:space="preserve"> </w:t>
      </w:r>
      <w:r w:rsidRPr="00CD6FD5">
        <w:rPr>
          <w:rFonts w:cs="Arial"/>
        </w:rPr>
        <w:t>made the frequency band 17.1-17.3 GHz available for wideband data transmissions systems. As there was a lack of the Harmonised Standards, in some CEPT countries, the applications of wideband data transmissions systems were limited to backhauling applications delivered by P-P links. In 2012 the ERC Recommendation was updated and the frequency band 17.1-17.3 GHz was removed. Nevertheless, based on existing applications within some CEPT countries, the CEPT Report 44 provides the possibility that individual countries may still use the band for licence-exempt applications. Due to the licence-exempt regime, the number of such links is unknown. License-exempt regime is specifically reported by Ireland.</w:t>
      </w:r>
    </w:p>
    <w:p w14:paraId="19ACD979" w14:textId="5A5F5D06" w:rsidR="008B2E65" w:rsidRPr="00104C86" w:rsidRDefault="00607612" w:rsidP="00203825">
      <w:pPr>
        <w:pStyle w:val="ECCAnnexheading2"/>
        <w:rPr>
          <w:lang w:val="en-GB"/>
        </w:rPr>
      </w:pPr>
      <w:r w:rsidRPr="00104C86">
        <w:rPr>
          <w:lang w:val="en-GB"/>
        </w:rPr>
        <w:lastRenderedPageBreak/>
        <w:t xml:space="preserve">  </w:t>
      </w:r>
      <w:bookmarkStart w:id="2151" w:name="_Toc142915841"/>
      <w:r w:rsidR="008B2E65" w:rsidRPr="00104C86">
        <w:rPr>
          <w:lang w:val="en-GB"/>
        </w:rPr>
        <w:t>17.7-19.7 GHz band</w:t>
      </w:r>
      <w:bookmarkEnd w:id="2151"/>
    </w:p>
    <w:p w14:paraId="171FB7D9" w14:textId="77777777" w:rsidR="008B2E65" w:rsidRPr="00CD6FD5" w:rsidRDefault="008B2E65" w:rsidP="008B2E65">
      <w:pPr>
        <w:rPr>
          <w:rFonts w:cs="Arial"/>
        </w:rPr>
      </w:pPr>
      <w:r w:rsidRPr="00CD6FD5">
        <w:rPr>
          <w:rFonts w:cs="Arial"/>
        </w:rPr>
        <w:t>17.7-19.7 GHz band is a heavily and widely used historical FS band, only for P-P (all administrations indicated the band open and used). About 130000 active links have been reported.</w:t>
      </w:r>
    </w:p>
    <w:p w14:paraId="36DCBED9" w14:textId="2FFC46ED" w:rsidR="008B2E65" w:rsidRPr="00CD6FD5" w:rsidRDefault="008B2E65" w:rsidP="008B2E65">
      <w:pPr>
        <w:rPr>
          <w:rFonts w:cs="Arial"/>
        </w:rPr>
      </w:pPr>
      <w:r w:rsidRPr="00CD6FD5">
        <w:rPr>
          <w:rFonts w:cs="Arial"/>
        </w:rPr>
        <w:t xml:space="preserve">Band usage is highly harmonised: the channel plan is based on the </w:t>
      </w:r>
      <w:r w:rsidR="001349BA" w:rsidRPr="00CD6FD5">
        <w:rPr>
          <w:rFonts w:cs="Arial"/>
        </w:rPr>
        <w:t>ERC Recommendation</w:t>
      </w:r>
      <w:r w:rsidR="001349BA" w:rsidRPr="00CD6FD5" w:rsidDel="001349BA">
        <w:rPr>
          <w:rFonts w:cs="Arial"/>
        </w:rPr>
        <w:t xml:space="preserve"> </w:t>
      </w:r>
      <w:r w:rsidRPr="00CD6FD5">
        <w:rPr>
          <w:rFonts w:cs="Arial"/>
        </w:rPr>
        <w:t>12-03</w:t>
      </w:r>
      <w:r w:rsidR="008A25F8" w:rsidRPr="00CD6FD5">
        <w:rPr>
          <w:rFonts w:cs="Arial"/>
        </w:rPr>
        <w:t xml:space="preserve"> </w:t>
      </w:r>
      <w:r w:rsidR="008A25F8" w:rsidRPr="00CD6FD5">
        <w:rPr>
          <w:rFonts w:cs="Arial"/>
        </w:rPr>
        <w:fldChar w:fldCharType="begin"/>
      </w:r>
      <w:r w:rsidR="008A25F8" w:rsidRPr="00CD6FD5">
        <w:rPr>
          <w:rFonts w:cs="Arial"/>
        </w:rPr>
        <w:instrText xml:space="preserve"> REF _Ref122702891 \n \h  \* MERGEFORMAT </w:instrText>
      </w:r>
      <w:r w:rsidR="008A25F8" w:rsidRPr="00CD6FD5">
        <w:rPr>
          <w:rFonts w:cs="Arial"/>
        </w:rPr>
      </w:r>
      <w:r w:rsidR="008A25F8" w:rsidRPr="00CD6FD5">
        <w:rPr>
          <w:rFonts w:cs="Arial"/>
        </w:rPr>
        <w:fldChar w:fldCharType="separate"/>
      </w:r>
      <w:r w:rsidR="00493D80">
        <w:rPr>
          <w:rFonts w:cs="Arial"/>
        </w:rPr>
        <w:t>[40]</w:t>
      </w:r>
      <w:r w:rsidR="008A25F8" w:rsidRPr="00CD6FD5">
        <w:rPr>
          <w:rFonts w:cs="Arial"/>
        </w:rPr>
        <w:fldChar w:fldCharType="end"/>
      </w:r>
      <w:r w:rsidRPr="00CD6FD5">
        <w:rPr>
          <w:rFonts w:cs="Arial"/>
        </w:rPr>
        <w:t xml:space="preserve"> (</w:t>
      </w:r>
      <w:r w:rsidR="00DC2259" w:rsidRPr="00CD6FD5">
        <w:rPr>
          <w:rFonts w:cs="Arial"/>
        </w:rPr>
        <w:t>F.</w:t>
      </w:r>
      <w:r w:rsidRPr="00CD6FD5">
        <w:rPr>
          <w:rFonts w:cs="Arial"/>
        </w:rPr>
        <w:t>595</w:t>
      </w:r>
      <w:r w:rsidR="008A25F8" w:rsidRPr="00CD6FD5">
        <w:rPr>
          <w:rFonts w:cs="Arial"/>
        </w:rPr>
        <w:t xml:space="preserve"> </w:t>
      </w:r>
      <w:r w:rsidR="008A25F8" w:rsidRPr="00CD6FD5">
        <w:rPr>
          <w:rFonts w:cs="Arial"/>
        </w:rPr>
        <w:fldChar w:fldCharType="begin"/>
      </w:r>
      <w:r w:rsidR="008A25F8" w:rsidRPr="00CD6FD5">
        <w:rPr>
          <w:rFonts w:cs="Arial"/>
        </w:rPr>
        <w:instrText xml:space="preserve"> REF _Ref122703379 \n \h </w:instrText>
      </w:r>
      <w:r w:rsidR="008A25F8" w:rsidRPr="00CD6FD5">
        <w:rPr>
          <w:rFonts w:cs="Arial"/>
        </w:rPr>
      </w:r>
      <w:r w:rsidR="008A25F8" w:rsidRPr="00CD6FD5">
        <w:rPr>
          <w:rFonts w:cs="Arial"/>
        </w:rPr>
        <w:fldChar w:fldCharType="separate"/>
      </w:r>
      <w:r w:rsidR="008A25F8" w:rsidRPr="00CD6FD5">
        <w:rPr>
          <w:rFonts w:cs="Arial"/>
        </w:rPr>
        <w:t>[</w:t>
      </w:r>
      <w:r w:rsidR="008F45C8" w:rsidRPr="00CD6FD5">
        <w:rPr>
          <w:rFonts w:cs="Arial"/>
        </w:rPr>
        <w:t>47]</w:t>
      </w:r>
      <w:r w:rsidR="008A25F8" w:rsidRPr="00CD6FD5">
        <w:rPr>
          <w:rFonts w:cs="Arial"/>
        </w:rPr>
        <w:fldChar w:fldCharType="end"/>
      </w:r>
      <w:r w:rsidRPr="00CD6FD5">
        <w:rPr>
          <w:rFonts w:cs="Arial"/>
        </w:rPr>
        <w:t xml:space="preserve"> is also indicated); no national arrangements are used.</w:t>
      </w:r>
    </w:p>
    <w:p w14:paraId="4D925B74" w14:textId="35F35B8F" w:rsidR="008B2E65" w:rsidRPr="00CD6FD5" w:rsidRDefault="008B2E65" w:rsidP="008B2E65">
      <w:pPr>
        <w:rPr>
          <w:rFonts w:cs="Arial"/>
        </w:rPr>
      </w:pPr>
      <w:r w:rsidRPr="00CD6FD5">
        <w:rPr>
          <w:rFonts w:cs="Arial"/>
        </w:rPr>
        <w:t>Most links are individually licensed, block assignment is also allowed in Belgium, Malta</w:t>
      </w:r>
      <w:r w:rsidR="00D54118">
        <w:rPr>
          <w:rFonts w:cs="Arial"/>
        </w:rPr>
        <w:t xml:space="preserve"> and</w:t>
      </w:r>
      <w:r w:rsidRPr="00CD6FD5">
        <w:rPr>
          <w:rFonts w:cs="Arial"/>
        </w:rPr>
        <w:t xml:space="preserve"> Norway.</w:t>
      </w:r>
    </w:p>
    <w:p w14:paraId="02CB5C11" w14:textId="446A9A76" w:rsidR="008B2E65" w:rsidRPr="00CD6FD5" w:rsidRDefault="008B2E65" w:rsidP="008B2E65">
      <w:pPr>
        <w:rPr>
          <w:rFonts w:cs="Arial"/>
        </w:rPr>
      </w:pPr>
      <w:r w:rsidRPr="00CD6FD5">
        <w:rPr>
          <w:rFonts w:cs="Arial"/>
        </w:rPr>
        <w:t>The major utili</w:t>
      </w:r>
      <w:r w:rsidR="00B13BFC">
        <w:t>s</w:t>
      </w:r>
      <w:r w:rsidRPr="00CD6FD5">
        <w:rPr>
          <w:rFonts w:cs="Arial"/>
        </w:rPr>
        <w:t>ation is for high capacity links, with a comparable usage of medium and a lower use for low capacity applications.</w:t>
      </w:r>
    </w:p>
    <w:p w14:paraId="4E97B35E" w14:textId="77777777" w:rsidR="008B2E65" w:rsidRPr="00CD6FD5" w:rsidRDefault="008B2E65" w:rsidP="008B2E65">
      <w:pPr>
        <w:rPr>
          <w:rFonts w:cs="Arial"/>
        </w:rPr>
      </w:pPr>
      <w:r w:rsidRPr="00CD6FD5">
        <w:rPr>
          <w:rFonts w:cs="Arial"/>
        </w:rPr>
        <w:t>Majority is allocated to network infrastructure, with significant application for mobile backhaul (20 countries) and broadcasting infrastructure (11 countries). Use in different contests and utilities (including oil, gas, electricity) is also indicated by about 15 responding administrations.</w:t>
      </w:r>
    </w:p>
    <w:p w14:paraId="2CC90A06" w14:textId="61B7CE24" w:rsidR="008B2E65" w:rsidRPr="00CD6FD5" w:rsidRDefault="008B2E65" w:rsidP="008B2E65">
      <w:pPr>
        <w:rPr>
          <w:rFonts w:cs="Arial"/>
        </w:rPr>
      </w:pPr>
      <w:r w:rsidRPr="00CD6FD5">
        <w:rPr>
          <w:rFonts w:cs="Arial"/>
        </w:rPr>
        <w:t xml:space="preserve">Concerning the usage, significant increase is expected in next years </w:t>
      </w:r>
      <w:r w:rsidR="006D6111" w:rsidRPr="006D6111">
        <w:t xml:space="preserve">(a possible growth </w:t>
      </w:r>
      <w:r w:rsidR="00EB6687">
        <w:t>up to</w:t>
      </w:r>
      <w:r w:rsidR="006D6111" w:rsidRPr="006D6111">
        <w:t xml:space="preserve"> 20% range is indicated by some of them)</w:t>
      </w:r>
      <w:r w:rsidR="006D6111" w:rsidRPr="00CD6FD5" w:rsidDel="006D6111">
        <w:rPr>
          <w:rFonts w:cs="Arial"/>
        </w:rPr>
        <w:t xml:space="preserve"> </w:t>
      </w:r>
      <w:r w:rsidRPr="00CD6FD5">
        <w:rPr>
          <w:rFonts w:cs="Arial"/>
        </w:rPr>
        <w:t xml:space="preserve"> in 20 responding countries (Bosnia and Herzegovina, Bulgaria, Croatia, Cyprus, Finland, France, Germany, Hungary, Ireland, Latvia, Malta, Moldova, </w:t>
      </w:r>
      <w:r w:rsidR="005D6145" w:rsidRPr="00CD6FD5">
        <w:rPr>
          <w:rFonts w:cs="Arial"/>
          <w:szCs w:val="20"/>
        </w:rPr>
        <w:t xml:space="preserve">the </w:t>
      </w:r>
      <w:r w:rsidRPr="00CD6FD5">
        <w:rPr>
          <w:rFonts w:cs="Arial"/>
        </w:rPr>
        <w:t xml:space="preserve">Netherlands, Norway, Romania, Serbia, </w:t>
      </w:r>
      <w:r w:rsidR="001337AB">
        <w:rPr>
          <w:rFonts w:cs="Arial"/>
        </w:rPr>
        <w:t>Slovak Republic</w:t>
      </w:r>
      <w:r w:rsidRPr="00CD6FD5">
        <w:rPr>
          <w:rFonts w:cs="Arial"/>
        </w:rPr>
        <w:t>, Sweden, Switzerland</w:t>
      </w:r>
      <w:r w:rsidR="005D6145" w:rsidRPr="00CD6FD5">
        <w:rPr>
          <w:rFonts w:cs="Arial"/>
        </w:rPr>
        <w:t xml:space="preserve"> and</w:t>
      </w:r>
      <w:r w:rsidRPr="00CD6FD5">
        <w:rPr>
          <w:rFonts w:cs="Arial"/>
        </w:rPr>
        <w:t xml:space="preserve"> </w:t>
      </w:r>
      <w:r w:rsidR="00840503" w:rsidRPr="00CD6FD5">
        <w:rPr>
          <w:rFonts w:cs="Arial"/>
        </w:rPr>
        <w:t>Türkiye</w:t>
      </w:r>
      <w:r w:rsidRPr="00CD6FD5">
        <w:rPr>
          <w:rFonts w:cs="Arial"/>
        </w:rPr>
        <w:t>).</w:t>
      </w:r>
    </w:p>
    <w:p w14:paraId="37924FBD" w14:textId="60FE923B" w:rsidR="008B2E65" w:rsidRPr="00CD6FD5" w:rsidRDefault="008B2E65" w:rsidP="008B2E65">
      <w:pPr>
        <w:rPr>
          <w:rFonts w:cs="Arial"/>
        </w:rPr>
      </w:pPr>
      <w:r w:rsidRPr="00CD6FD5">
        <w:rPr>
          <w:rFonts w:cs="Arial"/>
        </w:rPr>
        <w:t>A moderate situation of congestion is already reported in 10 responding countries (Croatia, Finland, Germany, Hungary, Latvia, Malta, Norway, Sweden, Switzerland, Slovenia</w:t>
      </w:r>
      <w:r w:rsidR="005D6145" w:rsidRPr="00CD6FD5">
        <w:rPr>
          <w:rFonts w:cs="Arial"/>
        </w:rPr>
        <w:t xml:space="preserve"> and</w:t>
      </w:r>
      <w:r w:rsidRPr="00CD6FD5">
        <w:rPr>
          <w:rFonts w:cs="Arial"/>
        </w:rPr>
        <w:t xml:space="preserve"> Hungary).</w:t>
      </w:r>
    </w:p>
    <w:p w14:paraId="0309CB0C" w14:textId="77777777" w:rsidR="008B2E65" w:rsidRPr="00CD6FD5" w:rsidRDefault="008B2E65" w:rsidP="008B2E65">
      <w:pPr>
        <w:rPr>
          <w:rFonts w:cs="Arial"/>
        </w:rPr>
      </w:pPr>
      <w:r w:rsidRPr="00CD6FD5">
        <w:rPr>
          <w:rFonts w:cs="Arial"/>
        </w:rPr>
        <w:t>Strategic importance of the band is noted by one responding administration (Sweden).</w:t>
      </w:r>
    </w:p>
    <w:p w14:paraId="29BF467B" w14:textId="636C216E" w:rsidR="008B2E65" w:rsidRPr="00CD6FD5" w:rsidRDefault="008B2E65" w:rsidP="008B2E65">
      <w:pPr>
        <w:rPr>
          <w:rFonts w:cs="Arial"/>
        </w:rPr>
      </w:pPr>
      <w:r w:rsidRPr="00CD6FD5">
        <w:rPr>
          <w:rFonts w:cs="Arial"/>
        </w:rPr>
        <w:t>Future possible reduction is not reported</w:t>
      </w:r>
      <w:r w:rsidR="00EA3F0A">
        <w:t>:</w:t>
      </w:r>
    </w:p>
    <w:p w14:paraId="29FF9C3A" w14:textId="53668C20" w:rsidR="008B2E65" w:rsidRPr="00CD6FD5" w:rsidRDefault="008B2E65" w:rsidP="008B2E65">
      <w:pPr>
        <w:pStyle w:val="ECCBulletsLv1"/>
        <w:rPr>
          <w:rFonts w:cs="Arial"/>
        </w:rPr>
      </w:pPr>
      <w:r w:rsidRPr="00CD6FD5">
        <w:rPr>
          <w:rFonts w:cs="Arial"/>
        </w:rPr>
        <w:t xml:space="preserve">Possibility to </w:t>
      </w:r>
      <w:r w:rsidR="00B45FC0" w:rsidRPr="00CD6FD5">
        <w:rPr>
          <w:rFonts w:cs="Arial"/>
        </w:rPr>
        <w:t>utilise</w:t>
      </w:r>
      <w:r w:rsidRPr="00CD6FD5">
        <w:rPr>
          <w:rFonts w:cs="Arial"/>
        </w:rPr>
        <w:t xml:space="preserve"> 220 MHz BW channels are reported by </w:t>
      </w:r>
      <w:r w:rsidR="0079098B">
        <w:t>ten</w:t>
      </w:r>
      <w:r w:rsidRPr="00CD6FD5">
        <w:rPr>
          <w:rFonts w:cs="Arial"/>
        </w:rPr>
        <w:t xml:space="preserve"> responding administrations (Bulgaria, Cyprus, Finland, Ireland, Latvia, Malta, Norway, </w:t>
      </w:r>
      <w:r w:rsidR="001337AB">
        <w:rPr>
          <w:rFonts w:cs="Arial"/>
        </w:rPr>
        <w:t>Slovak Republic</w:t>
      </w:r>
      <w:r w:rsidRPr="00CD6FD5">
        <w:rPr>
          <w:rFonts w:cs="Arial"/>
        </w:rPr>
        <w:t>, Slovenia</w:t>
      </w:r>
      <w:r w:rsidR="005D6145" w:rsidRPr="00CD6FD5">
        <w:rPr>
          <w:rFonts w:cs="Arial"/>
        </w:rPr>
        <w:t xml:space="preserve"> and</w:t>
      </w:r>
      <w:r w:rsidRPr="00CD6FD5">
        <w:rPr>
          <w:rFonts w:cs="Arial"/>
        </w:rPr>
        <w:t xml:space="preserve"> Sweden)</w:t>
      </w:r>
      <w:r w:rsidR="005D6145" w:rsidRPr="00CD6FD5">
        <w:rPr>
          <w:rFonts w:cs="Arial"/>
        </w:rPr>
        <w:t>;</w:t>
      </w:r>
    </w:p>
    <w:p w14:paraId="363D12C3" w14:textId="65378BF0" w:rsidR="008B2E65" w:rsidRPr="00CD6FD5" w:rsidRDefault="008B2E65" w:rsidP="008B2E65">
      <w:pPr>
        <w:pStyle w:val="ECCBulletsLv1"/>
        <w:rPr>
          <w:rFonts w:cs="Arial"/>
        </w:rPr>
      </w:pPr>
      <w:r w:rsidRPr="00CD6FD5">
        <w:rPr>
          <w:rFonts w:cs="Arial"/>
        </w:rPr>
        <w:t xml:space="preserve">Use of ATPC and ACM are specifically indicated by 11 (Croatia, Czech Republic, Finland, France, Germany, Moldova, Norway, Serbia, </w:t>
      </w:r>
      <w:r w:rsidR="001337AB">
        <w:rPr>
          <w:rFonts w:cs="Arial"/>
        </w:rPr>
        <w:t>Slovak Republic</w:t>
      </w:r>
      <w:r w:rsidRPr="00CD6FD5">
        <w:rPr>
          <w:rFonts w:cs="Arial"/>
        </w:rPr>
        <w:t>, Sweden</w:t>
      </w:r>
      <w:r w:rsidR="005D6145" w:rsidRPr="00CD6FD5">
        <w:rPr>
          <w:rFonts w:cs="Arial"/>
        </w:rPr>
        <w:t xml:space="preserve"> and</w:t>
      </w:r>
      <w:r w:rsidRPr="00CD6FD5">
        <w:rPr>
          <w:rFonts w:cs="Arial"/>
        </w:rPr>
        <w:t xml:space="preserve"> Switzerland) and </w:t>
      </w:r>
      <w:r w:rsidR="00EA3F0A" w:rsidRPr="00EA3F0A">
        <w:t xml:space="preserve">eight </w:t>
      </w:r>
      <w:r w:rsidRPr="00CD6FD5">
        <w:rPr>
          <w:rFonts w:cs="Arial"/>
        </w:rPr>
        <w:t xml:space="preserve"> responding administrations (Croatia, Ireland, Italy, Norway, Serbia, </w:t>
      </w:r>
      <w:r w:rsidR="001337AB">
        <w:rPr>
          <w:rFonts w:cs="Arial"/>
        </w:rPr>
        <w:t>Slovak Republic</w:t>
      </w:r>
      <w:r w:rsidRPr="00CD6FD5">
        <w:rPr>
          <w:rFonts w:cs="Arial"/>
        </w:rPr>
        <w:t>, Sweden</w:t>
      </w:r>
      <w:r w:rsidR="001C44B8" w:rsidRPr="00CD6FD5">
        <w:rPr>
          <w:rFonts w:cs="Arial"/>
        </w:rPr>
        <w:t xml:space="preserve"> and</w:t>
      </w:r>
      <w:r w:rsidRPr="00CD6FD5">
        <w:rPr>
          <w:rFonts w:cs="Arial"/>
        </w:rPr>
        <w:t xml:space="preserve"> Switzerland) respectively</w:t>
      </w:r>
      <w:r w:rsidR="00A2297A" w:rsidRPr="00CD6FD5">
        <w:rPr>
          <w:rFonts w:cs="Arial"/>
        </w:rPr>
        <w:t>;</w:t>
      </w:r>
    </w:p>
    <w:p w14:paraId="6005817A" w14:textId="45F71C74" w:rsidR="008B2E65" w:rsidRPr="00CD6FD5" w:rsidRDefault="008B2E65" w:rsidP="008B2E65">
      <w:pPr>
        <w:pStyle w:val="ECCBulletsLv1"/>
        <w:rPr>
          <w:rFonts w:cs="Arial"/>
        </w:rPr>
      </w:pPr>
      <w:r w:rsidRPr="00CD6FD5">
        <w:rPr>
          <w:rFonts w:cs="Arial"/>
        </w:rPr>
        <w:t xml:space="preserve">Possibility of use in BCA is indicated by </w:t>
      </w:r>
      <w:r w:rsidR="00EA3F0A">
        <w:t>five</w:t>
      </w:r>
      <w:r w:rsidRPr="00CD6FD5">
        <w:rPr>
          <w:rFonts w:cs="Arial"/>
        </w:rPr>
        <w:t xml:space="preserve"> responding administrations (Bulgaria, Croatia, Latvia, Sweden, </w:t>
      </w:r>
      <w:r w:rsidR="001C44B8" w:rsidRPr="00CD6FD5">
        <w:rPr>
          <w:rFonts w:cs="Arial"/>
        </w:rPr>
        <w:t xml:space="preserve">and </w:t>
      </w:r>
      <w:r w:rsidRPr="00CD6FD5">
        <w:rPr>
          <w:rFonts w:cs="Arial"/>
        </w:rPr>
        <w:t xml:space="preserve">Switzerland). Possibility MIMO is indicated by </w:t>
      </w:r>
      <w:r w:rsidR="00EA3F0A">
        <w:t>two</w:t>
      </w:r>
      <w:r w:rsidRPr="00CD6FD5">
        <w:rPr>
          <w:rFonts w:cs="Arial"/>
        </w:rPr>
        <w:t xml:space="preserve"> responding administrations (Norway and Sweden)</w:t>
      </w:r>
      <w:r w:rsidR="00EA3F0A">
        <w:t>;</w:t>
      </w:r>
    </w:p>
    <w:p w14:paraId="4E451FD4" w14:textId="340B76F7" w:rsidR="008B2E65" w:rsidRPr="00CD6FD5" w:rsidRDefault="008B2E65" w:rsidP="008B2E65">
      <w:pPr>
        <w:pStyle w:val="ECCBulletsLv1"/>
        <w:rPr>
          <w:rFonts w:cs="Arial"/>
        </w:rPr>
      </w:pPr>
      <w:r w:rsidRPr="00CD6FD5">
        <w:rPr>
          <w:rFonts w:cs="Arial"/>
        </w:rPr>
        <w:t xml:space="preserve">Class 3 is required as minimum antenna class by responding </w:t>
      </w:r>
      <w:r w:rsidR="00EA3F0A">
        <w:t>ten</w:t>
      </w:r>
      <w:r w:rsidRPr="00CD6FD5">
        <w:rPr>
          <w:rFonts w:cs="Arial"/>
        </w:rPr>
        <w:t xml:space="preserve"> administrations (Bosnia and Herzegovina, Bulgaria, Finland, France, Germany, Ireland, </w:t>
      </w:r>
      <w:r w:rsidR="005D6145" w:rsidRPr="00CD6FD5">
        <w:rPr>
          <w:rFonts w:cs="Arial"/>
          <w:szCs w:val="20"/>
        </w:rPr>
        <w:t xml:space="preserve">the </w:t>
      </w:r>
      <w:r w:rsidRPr="00CD6FD5">
        <w:rPr>
          <w:rFonts w:cs="Arial"/>
        </w:rPr>
        <w:t xml:space="preserve">Netherlands, Norway, Sweden, Switzerland), while Belgium and </w:t>
      </w:r>
      <w:r w:rsidR="00487571" w:rsidRPr="00CD6FD5">
        <w:t>United Kingdom</w:t>
      </w:r>
      <w:r w:rsidRPr="00CD6FD5">
        <w:rPr>
          <w:rFonts w:cs="Arial"/>
        </w:rPr>
        <w:t xml:space="preserve"> allow </w:t>
      </w:r>
      <w:r w:rsidR="00840503" w:rsidRPr="00CD6FD5">
        <w:rPr>
          <w:rFonts w:cs="Arial"/>
        </w:rPr>
        <w:t>C</w:t>
      </w:r>
      <w:r w:rsidRPr="00CD6FD5">
        <w:rPr>
          <w:rFonts w:cs="Arial"/>
        </w:rPr>
        <w:t>lass 2.</w:t>
      </w:r>
    </w:p>
    <w:p w14:paraId="36E58165" w14:textId="49255DF8" w:rsidR="008B2E65" w:rsidRPr="00CD6FD5" w:rsidRDefault="008B2E65" w:rsidP="005E2425">
      <w:pPr>
        <w:widowControl w:val="0"/>
        <w:rPr>
          <w:rFonts w:cs="Arial"/>
        </w:rPr>
      </w:pPr>
      <w:r w:rsidRPr="00CD6FD5">
        <w:rPr>
          <w:rFonts w:cs="Arial"/>
        </w:rPr>
        <w:t xml:space="preserve">Number of active links reported is indicated in </w:t>
      </w:r>
      <w:r w:rsidR="00AB025C" w:rsidRPr="00CD6FD5">
        <w:rPr>
          <w:rFonts w:cs="Arial"/>
        </w:rPr>
        <w:fldChar w:fldCharType="begin"/>
      </w:r>
      <w:r w:rsidR="00AB025C" w:rsidRPr="00CD6FD5">
        <w:rPr>
          <w:rFonts w:cs="Arial"/>
        </w:rPr>
        <w:instrText xml:space="preserve"> REF _Ref123736605 \h </w:instrText>
      </w:r>
      <w:r w:rsidR="00AB025C" w:rsidRPr="00CD6FD5">
        <w:rPr>
          <w:rFonts w:cs="Arial"/>
        </w:rPr>
      </w:r>
      <w:r w:rsidR="00AB025C" w:rsidRPr="00CD6FD5">
        <w:rPr>
          <w:rFonts w:cs="Arial"/>
        </w:rPr>
        <w:fldChar w:fldCharType="separate"/>
      </w:r>
      <w:r w:rsidR="000D7F71" w:rsidRPr="00CD6FD5">
        <w:t xml:space="preserve">Table </w:t>
      </w:r>
      <w:r w:rsidR="000D7F71">
        <w:rPr>
          <w:noProof/>
        </w:rPr>
        <w:t>13</w:t>
      </w:r>
      <w:r w:rsidR="00AB025C" w:rsidRPr="00CD6FD5">
        <w:rPr>
          <w:rFonts w:cs="Arial"/>
        </w:rPr>
        <w:fldChar w:fldCharType="end"/>
      </w:r>
      <w:r w:rsidRPr="00CD6FD5">
        <w:rPr>
          <w:rFonts w:cs="Arial"/>
        </w:rPr>
        <w:t xml:space="preserve">, while trend is reported in </w:t>
      </w:r>
      <w:r w:rsidR="00E25B34" w:rsidRPr="00CD6FD5">
        <w:rPr>
          <w:rFonts w:cs="Arial"/>
        </w:rPr>
        <w:fldChar w:fldCharType="begin"/>
      </w:r>
      <w:r w:rsidR="00E25B34" w:rsidRPr="00CD6FD5">
        <w:rPr>
          <w:rFonts w:cs="Arial"/>
        </w:rPr>
        <w:instrText xml:space="preserve"> REF _Ref123736204 \h </w:instrText>
      </w:r>
      <w:r w:rsidR="00E25B34" w:rsidRPr="00CD6FD5">
        <w:rPr>
          <w:rFonts w:cs="Arial"/>
        </w:rPr>
      </w:r>
      <w:r w:rsidR="00E25B34" w:rsidRPr="00CD6FD5">
        <w:rPr>
          <w:rFonts w:cs="Arial"/>
        </w:rPr>
        <w:fldChar w:fldCharType="separate"/>
      </w:r>
      <w:r w:rsidR="00E25B34" w:rsidRPr="00CD6FD5">
        <w:t xml:space="preserve">Figure </w:t>
      </w:r>
      <w:r w:rsidR="00E25B34" w:rsidRPr="00CD6FD5">
        <w:rPr>
          <w:noProof/>
        </w:rPr>
        <w:t>35</w:t>
      </w:r>
      <w:r w:rsidR="00E25B34" w:rsidRPr="00CD6FD5">
        <w:rPr>
          <w:rFonts w:cs="Arial"/>
        </w:rPr>
        <w:fldChar w:fldCharType="end"/>
      </w:r>
      <w:r w:rsidRPr="00CD6FD5">
        <w:rPr>
          <w:rFonts w:cs="Arial"/>
        </w:rPr>
        <w:t>. The trend chart shows a continuous increase since 1997.</w:t>
      </w:r>
    </w:p>
    <w:p w14:paraId="64E0EB0D" w14:textId="5E95B004" w:rsidR="008B2E65" w:rsidRPr="00CD6FD5" w:rsidRDefault="008B2E65" w:rsidP="005E2425">
      <w:pPr>
        <w:pStyle w:val="Caption"/>
        <w:keepLines w:val="0"/>
        <w:widowControl w:val="0"/>
        <w:rPr>
          <w:lang w:val="en-GB"/>
        </w:rPr>
      </w:pPr>
      <w:bookmarkStart w:id="2152" w:name="_Ref123736605"/>
      <w:r w:rsidRPr="00CD6FD5">
        <w:rPr>
          <w:lang w:val="en-GB"/>
        </w:rPr>
        <w:t xml:space="preserve">Table </w:t>
      </w:r>
      <w:r w:rsidRPr="00CD6FD5">
        <w:rPr>
          <w:lang w:val="en-GB"/>
        </w:rPr>
        <w:fldChar w:fldCharType="begin"/>
      </w:r>
      <w:r w:rsidRPr="00CD6FD5">
        <w:rPr>
          <w:lang w:val="en-GB"/>
        </w:rPr>
        <w:instrText xml:space="preserve"> SEQ Table \* ARABIC </w:instrText>
      </w:r>
      <w:r w:rsidRPr="00CD6FD5">
        <w:rPr>
          <w:lang w:val="en-GB"/>
        </w:rPr>
        <w:fldChar w:fldCharType="separate"/>
      </w:r>
      <w:r w:rsidR="00493D80">
        <w:rPr>
          <w:noProof/>
          <w:lang w:val="en-GB"/>
        </w:rPr>
        <w:t>13</w:t>
      </w:r>
      <w:r w:rsidRPr="00CD6FD5">
        <w:rPr>
          <w:noProof/>
          <w:lang w:val="en-GB"/>
        </w:rPr>
        <w:fldChar w:fldCharType="end"/>
      </w:r>
      <w:bookmarkEnd w:id="2152"/>
      <w:r w:rsidRPr="00CD6FD5">
        <w:rPr>
          <w:lang w:val="en-GB"/>
        </w:rPr>
        <w:t>: Number of active links declared in RF range 17.7-19.7 GHz</w:t>
      </w:r>
    </w:p>
    <w:tbl>
      <w:tblPr>
        <w:tblStyle w:val="ECCTable-redheader"/>
        <w:tblW w:w="5000" w:type="pct"/>
        <w:tblInd w:w="0" w:type="dxa"/>
        <w:tblLook w:val="04A0" w:firstRow="1" w:lastRow="0" w:firstColumn="1" w:lastColumn="0" w:noHBand="0" w:noVBand="1"/>
      </w:tblPr>
      <w:tblGrid>
        <w:gridCol w:w="1063"/>
        <w:gridCol w:w="1440"/>
        <w:gridCol w:w="2332"/>
        <w:gridCol w:w="2115"/>
        <w:gridCol w:w="2679"/>
      </w:tblGrid>
      <w:tr w:rsidR="008B2E65" w:rsidRPr="00CD6FD5" w14:paraId="07EF7456" w14:textId="77777777" w:rsidTr="00B1188E">
        <w:trPr>
          <w:cnfStyle w:val="100000000000" w:firstRow="1" w:lastRow="0" w:firstColumn="0" w:lastColumn="0" w:oddVBand="0" w:evenVBand="0" w:oddHBand="0" w:evenHBand="0" w:firstRowFirstColumn="0" w:firstRowLastColumn="0" w:lastRowFirstColumn="0" w:lastRowLastColumn="0"/>
        </w:trPr>
        <w:tc>
          <w:tcPr>
            <w:tcW w:w="552" w:type="pct"/>
            <w:shd w:val="clear" w:color="auto" w:fill="CC0000"/>
          </w:tcPr>
          <w:p w14:paraId="23A63D2C" w14:textId="77777777" w:rsidR="008B2E65" w:rsidRPr="00CD6FD5" w:rsidRDefault="008B2E65" w:rsidP="005E2425">
            <w:pPr>
              <w:pStyle w:val="ECCTableHeaderwhitefont"/>
              <w:keepNext w:val="0"/>
              <w:widowControl w:val="0"/>
              <w:rPr>
                <w:rFonts w:cs="Arial"/>
              </w:rPr>
            </w:pPr>
            <w:r w:rsidRPr="00CD6FD5">
              <w:rPr>
                <w:rFonts w:cs="Arial"/>
              </w:rPr>
              <w:t>Year</w:t>
            </w:r>
          </w:p>
        </w:tc>
        <w:tc>
          <w:tcPr>
            <w:tcW w:w="748" w:type="pct"/>
            <w:shd w:val="clear" w:color="auto" w:fill="CC0000"/>
          </w:tcPr>
          <w:p w14:paraId="3B858698" w14:textId="77777777" w:rsidR="008B2E65" w:rsidRPr="00CD6FD5" w:rsidRDefault="008B2E65" w:rsidP="005E2425">
            <w:pPr>
              <w:pStyle w:val="ECCTableHeaderwhitefont"/>
              <w:keepNext w:val="0"/>
              <w:widowControl w:val="0"/>
              <w:rPr>
                <w:rFonts w:cs="Arial"/>
              </w:rPr>
            </w:pPr>
            <w:r w:rsidRPr="00CD6FD5">
              <w:rPr>
                <w:rFonts w:cs="Arial"/>
              </w:rPr>
              <w:t>P-P total</w:t>
            </w:r>
          </w:p>
        </w:tc>
        <w:tc>
          <w:tcPr>
            <w:tcW w:w="1211" w:type="pct"/>
            <w:shd w:val="clear" w:color="auto" w:fill="CC0000"/>
          </w:tcPr>
          <w:p w14:paraId="0C89453F" w14:textId="77777777" w:rsidR="008B2E65" w:rsidRPr="00CD6FD5" w:rsidRDefault="008B2E65" w:rsidP="005E2425">
            <w:pPr>
              <w:pStyle w:val="ECCTableHeaderwhitefont"/>
              <w:keepNext w:val="0"/>
              <w:widowControl w:val="0"/>
              <w:rPr>
                <w:rFonts w:cs="Arial"/>
              </w:rPr>
            </w:pPr>
            <w:r w:rsidRPr="00CD6FD5">
              <w:rPr>
                <w:rFonts w:cs="Arial"/>
              </w:rPr>
              <w:t>PP (same admins)</w:t>
            </w:r>
          </w:p>
        </w:tc>
        <w:tc>
          <w:tcPr>
            <w:tcW w:w="1098" w:type="pct"/>
            <w:shd w:val="clear" w:color="auto" w:fill="CC0000"/>
          </w:tcPr>
          <w:p w14:paraId="09323511" w14:textId="77777777" w:rsidR="008B2E65" w:rsidRPr="00CD6FD5" w:rsidRDefault="008B2E65" w:rsidP="005E2425">
            <w:pPr>
              <w:pStyle w:val="ECCTableHeaderwhitefont"/>
              <w:keepNext w:val="0"/>
              <w:widowControl w:val="0"/>
              <w:rPr>
                <w:rFonts w:cs="Arial"/>
              </w:rPr>
            </w:pPr>
            <w:r w:rsidRPr="00CD6FD5">
              <w:rPr>
                <w:rFonts w:cs="Arial"/>
              </w:rPr>
              <w:t>P-P (unidirectional)</w:t>
            </w:r>
          </w:p>
        </w:tc>
        <w:tc>
          <w:tcPr>
            <w:tcW w:w="1391" w:type="pct"/>
            <w:shd w:val="clear" w:color="auto" w:fill="CC0000"/>
          </w:tcPr>
          <w:p w14:paraId="662A82F9" w14:textId="77777777" w:rsidR="008B2E65" w:rsidRPr="00CD6FD5" w:rsidRDefault="008B2E65" w:rsidP="005E2425">
            <w:pPr>
              <w:pStyle w:val="ECCTableHeaderwhitefont"/>
              <w:keepNext w:val="0"/>
              <w:widowControl w:val="0"/>
              <w:rPr>
                <w:rFonts w:cs="Arial"/>
              </w:rPr>
            </w:pPr>
            <w:r w:rsidRPr="00CD6FD5">
              <w:rPr>
                <w:rFonts w:cs="Arial"/>
              </w:rPr>
              <w:t>P-MP Central Stations</w:t>
            </w:r>
          </w:p>
        </w:tc>
      </w:tr>
      <w:tr w:rsidR="008B2E65" w:rsidRPr="00CD6FD5" w14:paraId="02864030" w14:textId="77777777" w:rsidTr="00B1188E">
        <w:trPr>
          <w:trHeight w:val="265"/>
        </w:trPr>
        <w:tc>
          <w:tcPr>
            <w:tcW w:w="552" w:type="pct"/>
            <w:shd w:val="clear" w:color="auto" w:fill="auto"/>
            <w:vAlign w:val="top"/>
          </w:tcPr>
          <w:p w14:paraId="084EAD9C" w14:textId="77777777" w:rsidR="008B2E65" w:rsidRPr="00CD6FD5" w:rsidRDefault="008B2E65" w:rsidP="005E2425">
            <w:pPr>
              <w:pStyle w:val="ECCTabletext"/>
              <w:keepNext w:val="0"/>
              <w:widowControl w:val="0"/>
              <w:rPr>
                <w:rFonts w:cs="Arial"/>
              </w:rPr>
            </w:pPr>
            <w:r w:rsidRPr="00CD6FD5">
              <w:rPr>
                <w:rFonts w:cs="Arial"/>
              </w:rPr>
              <w:t>2010</w:t>
            </w:r>
          </w:p>
        </w:tc>
        <w:tc>
          <w:tcPr>
            <w:tcW w:w="748" w:type="pct"/>
            <w:shd w:val="clear" w:color="auto" w:fill="auto"/>
            <w:vAlign w:val="top"/>
          </w:tcPr>
          <w:p w14:paraId="4D66ED26" w14:textId="77777777" w:rsidR="008B2E65" w:rsidRPr="00CD6FD5" w:rsidRDefault="008B2E65" w:rsidP="005E2425">
            <w:pPr>
              <w:pStyle w:val="ECCTabletext"/>
              <w:keepNext w:val="0"/>
              <w:widowControl w:val="0"/>
              <w:rPr>
                <w:rFonts w:cs="Arial"/>
              </w:rPr>
            </w:pPr>
            <w:r w:rsidRPr="00CD6FD5">
              <w:rPr>
                <w:rFonts w:cs="Arial"/>
              </w:rPr>
              <w:t>50833</w:t>
            </w:r>
          </w:p>
        </w:tc>
        <w:tc>
          <w:tcPr>
            <w:tcW w:w="1211" w:type="pct"/>
            <w:shd w:val="clear" w:color="auto" w:fill="auto"/>
          </w:tcPr>
          <w:p w14:paraId="00A49C7B" w14:textId="77777777" w:rsidR="008B2E65" w:rsidRPr="00CD6FD5" w:rsidRDefault="008B2E65" w:rsidP="005E2425">
            <w:pPr>
              <w:pStyle w:val="ECCTabletext"/>
              <w:keepNext w:val="0"/>
              <w:widowControl w:val="0"/>
              <w:rPr>
                <w:rFonts w:cs="Arial"/>
              </w:rPr>
            </w:pPr>
          </w:p>
        </w:tc>
        <w:tc>
          <w:tcPr>
            <w:tcW w:w="1098" w:type="pct"/>
            <w:shd w:val="clear" w:color="auto" w:fill="auto"/>
            <w:vAlign w:val="top"/>
          </w:tcPr>
          <w:p w14:paraId="4613CDB6" w14:textId="77777777" w:rsidR="008B2E65" w:rsidRPr="00CD6FD5" w:rsidRDefault="008B2E65" w:rsidP="005E2425">
            <w:pPr>
              <w:pStyle w:val="ECCTabletext"/>
              <w:keepNext w:val="0"/>
              <w:widowControl w:val="0"/>
              <w:rPr>
                <w:rFonts w:cs="Arial"/>
              </w:rPr>
            </w:pPr>
            <w:r w:rsidRPr="00CD6FD5">
              <w:rPr>
                <w:rFonts w:cs="Arial"/>
              </w:rPr>
              <w:t>71</w:t>
            </w:r>
          </w:p>
        </w:tc>
        <w:tc>
          <w:tcPr>
            <w:tcW w:w="1391" w:type="pct"/>
            <w:shd w:val="clear" w:color="auto" w:fill="auto"/>
            <w:vAlign w:val="top"/>
          </w:tcPr>
          <w:p w14:paraId="00C78D59" w14:textId="77777777" w:rsidR="008B2E65" w:rsidRPr="00CD6FD5" w:rsidRDefault="008B2E65" w:rsidP="005E2425">
            <w:pPr>
              <w:pStyle w:val="ECCTabletext"/>
              <w:keepNext w:val="0"/>
              <w:widowControl w:val="0"/>
              <w:rPr>
                <w:rFonts w:cs="Arial"/>
              </w:rPr>
            </w:pPr>
            <w:r w:rsidRPr="00CD6FD5">
              <w:rPr>
                <w:rFonts w:cs="Arial"/>
              </w:rPr>
              <w:t>-</w:t>
            </w:r>
          </w:p>
        </w:tc>
      </w:tr>
      <w:tr w:rsidR="008B2E65" w:rsidRPr="00CD6FD5" w14:paraId="20CBE641" w14:textId="77777777" w:rsidTr="00B1188E">
        <w:trPr>
          <w:trHeight w:val="265"/>
        </w:trPr>
        <w:tc>
          <w:tcPr>
            <w:tcW w:w="552" w:type="pct"/>
            <w:shd w:val="clear" w:color="auto" w:fill="auto"/>
            <w:vAlign w:val="top"/>
          </w:tcPr>
          <w:p w14:paraId="73593565" w14:textId="77777777" w:rsidR="008B2E65" w:rsidRPr="00CD6FD5" w:rsidRDefault="008B2E65" w:rsidP="005E2425">
            <w:pPr>
              <w:pStyle w:val="ECCTabletext"/>
              <w:keepNext w:val="0"/>
              <w:widowControl w:val="0"/>
              <w:rPr>
                <w:rFonts w:cs="Arial"/>
              </w:rPr>
            </w:pPr>
            <w:r w:rsidRPr="00CD6FD5">
              <w:rPr>
                <w:rFonts w:cs="Arial"/>
              </w:rPr>
              <w:t>2016</w:t>
            </w:r>
          </w:p>
        </w:tc>
        <w:tc>
          <w:tcPr>
            <w:tcW w:w="748" w:type="pct"/>
            <w:shd w:val="clear" w:color="auto" w:fill="auto"/>
            <w:vAlign w:val="top"/>
          </w:tcPr>
          <w:p w14:paraId="406265BA" w14:textId="77777777" w:rsidR="008B2E65" w:rsidRPr="00CD6FD5" w:rsidRDefault="008B2E65" w:rsidP="005E2425">
            <w:pPr>
              <w:pStyle w:val="ECCTabletext"/>
              <w:keepNext w:val="0"/>
              <w:widowControl w:val="0"/>
              <w:rPr>
                <w:rFonts w:cs="Arial"/>
              </w:rPr>
            </w:pPr>
            <w:r w:rsidRPr="00CD6FD5">
              <w:rPr>
                <w:rFonts w:cs="Arial"/>
              </w:rPr>
              <w:t>140320</w:t>
            </w:r>
          </w:p>
        </w:tc>
        <w:tc>
          <w:tcPr>
            <w:tcW w:w="1211" w:type="pct"/>
            <w:shd w:val="clear" w:color="auto" w:fill="auto"/>
          </w:tcPr>
          <w:p w14:paraId="19E56FCF" w14:textId="303FBA8A" w:rsidR="008B2E65" w:rsidRPr="00CD6FD5" w:rsidRDefault="008B2E65" w:rsidP="005E2425">
            <w:pPr>
              <w:pStyle w:val="ECCTabletext"/>
              <w:keepNext w:val="0"/>
              <w:widowControl w:val="0"/>
              <w:rPr>
                <w:rFonts w:cs="Arial"/>
              </w:rPr>
            </w:pPr>
            <w:r w:rsidRPr="00CD6FD5">
              <w:rPr>
                <w:rFonts w:cs="Arial"/>
              </w:rPr>
              <w:t xml:space="preserve">93810 </w:t>
            </w:r>
            <w:r w:rsidR="00B45FC0" w:rsidRPr="00CD6FD5">
              <w:rPr>
                <w:rFonts w:cs="Arial"/>
              </w:rPr>
              <w:t>(Note 1)</w:t>
            </w:r>
          </w:p>
        </w:tc>
        <w:tc>
          <w:tcPr>
            <w:tcW w:w="1098" w:type="pct"/>
            <w:shd w:val="clear" w:color="auto" w:fill="auto"/>
            <w:vAlign w:val="top"/>
          </w:tcPr>
          <w:p w14:paraId="11FF0682" w14:textId="77777777" w:rsidR="008B2E65" w:rsidRPr="00CD6FD5" w:rsidRDefault="008B2E65" w:rsidP="005E2425">
            <w:pPr>
              <w:pStyle w:val="ECCTabletext"/>
              <w:keepNext w:val="0"/>
              <w:widowControl w:val="0"/>
              <w:rPr>
                <w:rFonts w:cs="Arial"/>
              </w:rPr>
            </w:pPr>
            <w:r w:rsidRPr="00CD6FD5">
              <w:rPr>
                <w:rFonts w:cs="Arial"/>
              </w:rPr>
              <w:t>544</w:t>
            </w:r>
          </w:p>
        </w:tc>
        <w:tc>
          <w:tcPr>
            <w:tcW w:w="1391" w:type="pct"/>
            <w:shd w:val="clear" w:color="auto" w:fill="auto"/>
            <w:vAlign w:val="top"/>
          </w:tcPr>
          <w:p w14:paraId="7FA96670" w14:textId="77777777" w:rsidR="008B2E65" w:rsidRPr="00CD6FD5" w:rsidRDefault="008B2E65" w:rsidP="005E2425">
            <w:pPr>
              <w:pStyle w:val="ECCTabletext"/>
              <w:keepNext w:val="0"/>
              <w:widowControl w:val="0"/>
              <w:rPr>
                <w:rFonts w:cs="Arial"/>
              </w:rPr>
            </w:pPr>
            <w:r w:rsidRPr="00CD6FD5">
              <w:rPr>
                <w:rFonts w:cs="Arial"/>
              </w:rPr>
              <w:t>-</w:t>
            </w:r>
          </w:p>
        </w:tc>
      </w:tr>
      <w:tr w:rsidR="008B2E65" w:rsidRPr="00CD6FD5" w14:paraId="6266242C" w14:textId="77777777" w:rsidTr="00B1188E">
        <w:trPr>
          <w:trHeight w:val="265"/>
        </w:trPr>
        <w:tc>
          <w:tcPr>
            <w:tcW w:w="552" w:type="pct"/>
            <w:vAlign w:val="top"/>
          </w:tcPr>
          <w:p w14:paraId="494CFFFD" w14:textId="77777777" w:rsidR="008B2E65" w:rsidRPr="00CD6FD5" w:rsidRDefault="008B2E65" w:rsidP="005E2425">
            <w:pPr>
              <w:pStyle w:val="ECCTabletext"/>
              <w:keepNext w:val="0"/>
              <w:widowControl w:val="0"/>
              <w:rPr>
                <w:rFonts w:cs="Arial"/>
              </w:rPr>
            </w:pPr>
            <w:r w:rsidRPr="00CD6FD5">
              <w:rPr>
                <w:rFonts w:cs="Arial"/>
              </w:rPr>
              <w:t>2021</w:t>
            </w:r>
          </w:p>
        </w:tc>
        <w:tc>
          <w:tcPr>
            <w:tcW w:w="748" w:type="pct"/>
            <w:vAlign w:val="top"/>
          </w:tcPr>
          <w:p w14:paraId="2A05657A" w14:textId="77777777" w:rsidR="008B2E65" w:rsidRPr="00CD6FD5" w:rsidRDefault="008B2E65" w:rsidP="005E2425">
            <w:pPr>
              <w:pStyle w:val="ECCTabletext"/>
              <w:keepNext w:val="0"/>
              <w:widowControl w:val="0"/>
              <w:rPr>
                <w:rFonts w:cs="Arial"/>
              </w:rPr>
            </w:pPr>
            <w:r w:rsidRPr="00CD6FD5">
              <w:rPr>
                <w:rFonts w:cs="Arial"/>
              </w:rPr>
              <w:t>129490</w:t>
            </w:r>
          </w:p>
        </w:tc>
        <w:tc>
          <w:tcPr>
            <w:tcW w:w="1211" w:type="pct"/>
          </w:tcPr>
          <w:p w14:paraId="2C12C79F" w14:textId="17E41C26" w:rsidR="008B2E65" w:rsidRPr="00CD6FD5" w:rsidRDefault="008B2E65" w:rsidP="005E2425">
            <w:pPr>
              <w:pStyle w:val="ECCTabletext"/>
              <w:keepNext w:val="0"/>
              <w:widowControl w:val="0"/>
              <w:rPr>
                <w:rFonts w:cs="Arial"/>
              </w:rPr>
            </w:pPr>
            <w:r w:rsidRPr="00CD6FD5">
              <w:rPr>
                <w:rFonts w:cs="Arial"/>
              </w:rPr>
              <w:t xml:space="preserve">127262 </w:t>
            </w:r>
            <w:r w:rsidR="00B45FC0" w:rsidRPr="00CD6FD5">
              <w:rPr>
                <w:rFonts w:cs="Arial"/>
              </w:rPr>
              <w:t>(Note 2)</w:t>
            </w:r>
          </w:p>
        </w:tc>
        <w:tc>
          <w:tcPr>
            <w:tcW w:w="1098" w:type="pct"/>
            <w:vAlign w:val="top"/>
          </w:tcPr>
          <w:p w14:paraId="6780F17B" w14:textId="77777777" w:rsidR="008B2E65" w:rsidRPr="00CD6FD5" w:rsidRDefault="008B2E65" w:rsidP="005E2425">
            <w:pPr>
              <w:pStyle w:val="ECCTabletext"/>
              <w:keepNext w:val="0"/>
              <w:widowControl w:val="0"/>
              <w:rPr>
                <w:rFonts w:cs="Arial"/>
              </w:rPr>
            </w:pPr>
            <w:r w:rsidRPr="00CD6FD5">
              <w:rPr>
                <w:rFonts w:cs="Arial"/>
              </w:rPr>
              <w:t>275</w:t>
            </w:r>
          </w:p>
        </w:tc>
        <w:tc>
          <w:tcPr>
            <w:tcW w:w="1391" w:type="pct"/>
            <w:vAlign w:val="top"/>
          </w:tcPr>
          <w:p w14:paraId="58BCE9E7" w14:textId="77777777" w:rsidR="008B2E65" w:rsidRPr="00CD6FD5" w:rsidRDefault="008B2E65" w:rsidP="005E2425">
            <w:pPr>
              <w:pStyle w:val="ECCTabletext"/>
              <w:keepNext w:val="0"/>
              <w:widowControl w:val="0"/>
              <w:rPr>
                <w:rFonts w:cs="Arial"/>
              </w:rPr>
            </w:pPr>
            <w:r w:rsidRPr="00CD6FD5">
              <w:rPr>
                <w:rFonts w:cs="Arial"/>
              </w:rPr>
              <w:t>-</w:t>
            </w:r>
          </w:p>
        </w:tc>
      </w:tr>
      <w:tr w:rsidR="008B2E65" w:rsidRPr="00CD6FD5" w14:paraId="1B0C5F77" w14:textId="77777777" w:rsidTr="00B1188E">
        <w:trPr>
          <w:trHeight w:val="265"/>
        </w:trPr>
        <w:tc>
          <w:tcPr>
            <w:tcW w:w="0" w:type="pct"/>
            <w:gridSpan w:val="5"/>
          </w:tcPr>
          <w:p w14:paraId="0386A359" w14:textId="25189361" w:rsidR="008B2E65" w:rsidRPr="00CD6FD5" w:rsidRDefault="007C6FB0" w:rsidP="005E2425">
            <w:pPr>
              <w:pStyle w:val="ECCTablenote"/>
              <w:widowControl w:val="0"/>
            </w:pPr>
            <w:r w:rsidRPr="00CD6FD5">
              <w:t>Note 1:</w:t>
            </w:r>
            <w:r w:rsidR="008B2E65" w:rsidRPr="00CD6FD5">
              <w:t xml:space="preserve"> 2016 data for administrations responding both 2016 and 2021 questionnaires</w:t>
            </w:r>
          </w:p>
          <w:p w14:paraId="5F354E5E" w14:textId="3ADAC535" w:rsidR="008B2E65" w:rsidRPr="00CD6FD5" w:rsidRDefault="007C6FB0" w:rsidP="005E2425">
            <w:pPr>
              <w:pStyle w:val="ECCTablenote"/>
              <w:widowControl w:val="0"/>
            </w:pPr>
            <w:r w:rsidRPr="00CD6FD5">
              <w:t>Note 2:</w:t>
            </w:r>
            <w:r w:rsidR="008B2E65" w:rsidRPr="00CD6FD5">
              <w:t xml:space="preserve"> 2021 data for administrations responding both 2016 and 2021 questionnaires</w:t>
            </w:r>
          </w:p>
        </w:tc>
      </w:tr>
    </w:tbl>
    <w:p w14:paraId="406AEC58" w14:textId="77777777" w:rsidR="008B2E65" w:rsidRPr="00CD6FD5" w:rsidRDefault="008B2E65" w:rsidP="002914AC">
      <w:pPr>
        <w:jc w:val="center"/>
        <w:rPr>
          <w:rFonts w:cs="Arial"/>
        </w:rPr>
      </w:pPr>
      <w:r w:rsidRPr="00CD6FD5">
        <w:rPr>
          <w:rFonts w:cs="Arial"/>
          <w:noProof/>
        </w:rPr>
        <w:lastRenderedPageBreak/>
        <w:drawing>
          <wp:inline distT="0" distB="0" distL="0" distR="0" wp14:anchorId="4ACD8909" wp14:editId="05D78BCF">
            <wp:extent cx="3710356" cy="2856089"/>
            <wp:effectExtent l="0" t="0" r="4445" b="190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15269" cy="2859871"/>
                    </a:xfrm>
                    <a:prstGeom prst="rect">
                      <a:avLst/>
                    </a:prstGeom>
                    <a:noFill/>
                    <a:ln>
                      <a:noFill/>
                    </a:ln>
                  </pic:spPr>
                </pic:pic>
              </a:graphicData>
            </a:graphic>
          </wp:inline>
        </w:drawing>
      </w:r>
    </w:p>
    <w:p w14:paraId="1A1AE7A5" w14:textId="3DEEF64B" w:rsidR="007941C6" w:rsidRPr="00CD6FD5" w:rsidRDefault="00E66EE2" w:rsidP="00E66EE2">
      <w:pPr>
        <w:pStyle w:val="Caption"/>
        <w:rPr>
          <w:rFonts w:cs="Arial"/>
          <w:lang w:val="en-GB"/>
        </w:rPr>
      </w:pPr>
      <w:bookmarkStart w:id="2153" w:name="_Ref123736204"/>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lang w:val="en-GB"/>
        </w:rPr>
        <w:fldChar w:fldCharType="separate"/>
      </w:r>
      <w:r w:rsidR="00493D80">
        <w:rPr>
          <w:noProof/>
          <w:lang w:val="en-GB"/>
        </w:rPr>
        <w:t>35</w:t>
      </w:r>
      <w:r w:rsidRPr="00CD6FD5">
        <w:rPr>
          <w:noProof/>
          <w:lang w:val="en-GB"/>
        </w:rPr>
        <w:fldChar w:fldCharType="end"/>
      </w:r>
      <w:bookmarkEnd w:id="2153"/>
      <w:r w:rsidR="008B2E65" w:rsidRPr="00CD6FD5">
        <w:rPr>
          <w:rFonts w:cs="Arial"/>
          <w:lang w:val="en-GB"/>
        </w:rPr>
        <w:t xml:space="preserve">: Historical trends for P-P links in band 17.7-19.7 GHz in CEPT </w:t>
      </w:r>
    </w:p>
    <w:p w14:paraId="60F9C67B" w14:textId="0D914BF0" w:rsidR="008B2E65" w:rsidRPr="00CD6FD5" w:rsidRDefault="008B2E65" w:rsidP="00E66EE2">
      <w:pPr>
        <w:pStyle w:val="Caption"/>
        <w:rPr>
          <w:rFonts w:cs="Arial"/>
          <w:lang w:val="en-GB"/>
        </w:rPr>
      </w:pPr>
      <w:r w:rsidRPr="00CD6FD5">
        <w:rPr>
          <w:rFonts w:cs="Arial"/>
          <w:lang w:val="en-GB"/>
        </w:rPr>
        <w:t>(normali</w:t>
      </w:r>
      <w:r w:rsidR="00B45FC0" w:rsidRPr="00CD6FD5">
        <w:rPr>
          <w:rFonts w:cs="Arial"/>
          <w:lang w:val="en-GB"/>
        </w:rPr>
        <w:t>s</w:t>
      </w:r>
      <w:r w:rsidRPr="00CD6FD5">
        <w:rPr>
          <w:rFonts w:cs="Arial"/>
          <w:lang w:val="en-GB"/>
        </w:rPr>
        <w:t>ed to links operating in 1997)</w:t>
      </w:r>
    </w:p>
    <w:p w14:paraId="61E5686A" w14:textId="77777777" w:rsidR="008B2E65" w:rsidRPr="00CD6FD5" w:rsidRDefault="008B2E65" w:rsidP="008B2E65">
      <w:pPr>
        <w:rPr>
          <w:rFonts w:cs="Arial"/>
        </w:rPr>
      </w:pPr>
      <w:r w:rsidRPr="00CD6FD5">
        <w:rPr>
          <w:rFonts w:cs="Arial"/>
        </w:rPr>
        <w:t>Hop length: 95% percentile of “typical” length is about 17 km (4 km for those indicated as “minimum”); about 32 km is the 50% percentile of the “maximum” indication in all sub-bands.</w:t>
      </w:r>
    </w:p>
    <w:p w14:paraId="5B41E7C9" w14:textId="2B001BBB" w:rsidR="008B2E65" w:rsidRPr="00104C86" w:rsidRDefault="00607612" w:rsidP="00203825">
      <w:pPr>
        <w:pStyle w:val="ECCAnnexheading2"/>
        <w:rPr>
          <w:lang w:val="en-GB"/>
        </w:rPr>
      </w:pPr>
      <w:r w:rsidRPr="00104C86">
        <w:rPr>
          <w:lang w:val="en-GB"/>
        </w:rPr>
        <w:t xml:space="preserve">  </w:t>
      </w:r>
      <w:bookmarkStart w:id="2154" w:name="_Toc142915842"/>
      <w:r w:rsidR="008B2E65" w:rsidRPr="00104C86">
        <w:rPr>
          <w:lang w:val="en-GB"/>
        </w:rPr>
        <w:t>21.2-23.6 GHz band</w:t>
      </w:r>
      <w:bookmarkEnd w:id="2154"/>
    </w:p>
    <w:p w14:paraId="0A660308" w14:textId="40D53A15" w:rsidR="008B2E65" w:rsidRPr="00CD6FD5" w:rsidRDefault="008B2E65" w:rsidP="008B2E65">
      <w:pPr>
        <w:rPr>
          <w:rFonts w:cs="Arial"/>
        </w:rPr>
      </w:pPr>
      <w:r w:rsidRPr="00CD6FD5">
        <w:rPr>
          <w:rFonts w:cs="Arial"/>
        </w:rPr>
        <w:t>This is a heavily used historical P-P FS band, where indications of use of two frequency sub-bands (21.2</w:t>
      </w:r>
      <w:r w:rsidR="00025A1F" w:rsidRPr="00CD6FD5">
        <w:rPr>
          <w:rFonts w:cs="Arial"/>
        </w:rPr>
        <w:t>-</w:t>
      </w:r>
      <w:r w:rsidRPr="00CD6FD5">
        <w:rPr>
          <w:rFonts w:cs="Arial"/>
        </w:rPr>
        <w:t>22 GHz and 22-22.6</w:t>
      </w:r>
      <w:r w:rsidR="00511680">
        <w:t>/</w:t>
      </w:r>
      <w:r w:rsidRPr="00CD6FD5">
        <w:rPr>
          <w:rFonts w:cs="Arial"/>
        </w:rPr>
        <w:t xml:space="preserve">23-23.6 GHz) have been given. </w:t>
      </w:r>
      <w:r w:rsidR="00EB6324" w:rsidRPr="00CD6FD5">
        <w:rPr>
          <w:rFonts w:cs="Arial"/>
        </w:rPr>
        <w:t>P-MP</w:t>
      </w:r>
      <w:r w:rsidRPr="00CD6FD5">
        <w:rPr>
          <w:rFonts w:cs="Arial"/>
        </w:rPr>
        <w:t xml:space="preserve"> is used in Czech Republic (about 2000 links</w:t>
      </w:r>
      <w:r w:rsidR="007941C6" w:rsidRPr="00CD6FD5">
        <w:rPr>
          <w:rFonts w:cs="Arial"/>
        </w:rPr>
        <w:t>) and</w:t>
      </w:r>
      <w:r w:rsidRPr="00CD6FD5">
        <w:rPr>
          <w:rFonts w:cs="Arial"/>
        </w:rPr>
        <w:t xml:space="preserve"> is also possible in Moldova.</w:t>
      </w:r>
    </w:p>
    <w:p w14:paraId="068F0ACC" w14:textId="77777777" w:rsidR="008B2E65" w:rsidRPr="00CD6FD5" w:rsidRDefault="008B2E65" w:rsidP="008B2E65">
      <w:pPr>
        <w:rPr>
          <w:rFonts w:cs="Arial"/>
        </w:rPr>
      </w:pPr>
      <w:r w:rsidRPr="00CD6FD5">
        <w:rPr>
          <w:rFonts w:cs="Arial"/>
        </w:rPr>
        <w:t>Frequency band 22-22.6 and 23-23.6 GHz appear as the most widely adopted (open and used in all responding administrations), with more than 100000 P-P links in operation. No P-MP application is indicated.</w:t>
      </w:r>
    </w:p>
    <w:p w14:paraId="389DF320" w14:textId="56F887C8" w:rsidR="008B2E65" w:rsidRPr="00CD6FD5" w:rsidRDefault="008B2E65" w:rsidP="008B2E65">
      <w:pPr>
        <w:rPr>
          <w:rFonts w:cs="Arial"/>
        </w:rPr>
      </w:pPr>
      <w:r w:rsidRPr="00CD6FD5">
        <w:rPr>
          <w:rFonts w:cs="Arial"/>
        </w:rPr>
        <w:t xml:space="preserve">Use of channel plan is well harmonised, all administrations indicate use of </w:t>
      </w:r>
      <w:hyperlink r:id="rId57" w:history="1">
        <w:r w:rsidR="0063150C" w:rsidRPr="0063150C">
          <w:rPr>
            <w:rStyle w:val="Hyperlink"/>
          </w:rPr>
          <w:t>Recommendation T/R 13-02</w:t>
        </w:r>
      </w:hyperlink>
      <w:r w:rsidR="00AF44D9" w:rsidRPr="00CD6FD5">
        <w:rPr>
          <w:rFonts w:cs="Arial"/>
        </w:rPr>
        <w:t xml:space="preserve"> </w:t>
      </w:r>
      <w:r w:rsidR="00AF44D9" w:rsidRPr="00CD6FD5">
        <w:rPr>
          <w:rFonts w:cs="Arial"/>
        </w:rPr>
        <w:fldChar w:fldCharType="begin"/>
      </w:r>
      <w:r w:rsidR="00AF44D9" w:rsidRPr="00CD6FD5">
        <w:rPr>
          <w:rFonts w:cs="Arial"/>
        </w:rPr>
        <w:instrText xml:space="preserve"> REF _Ref122701810 \n \h </w:instrText>
      </w:r>
      <w:r w:rsidR="00AF44D9" w:rsidRPr="00CD6FD5">
        <w:rPr>
          <w:rFonts w:cs="Arial"/>
        </w:rPr>
      </w:r>
      <w:r w:rsidR="00AF44D9" w:rsidRPr="00CD6FD5">
        <w:rPr>
          <w:rFonts w:cs="Arial"/>
        </w:rPr>
        <w:fldChar w:fldCharType="separate"/>
      </w:r>
      <w:r w:rsidR="00493D80">
        <w:rPr>
          <w:rFonts w:cs="Arial"/>
        </w:rPr>
        <w:t>[36]</w:t>
      </w:r>
      <w:r w:rsidR="00AF44D9" w:rsidRPr="00CD6FD5">
        <w:rPr>
          <w:rFonts w:cs="Arial"/>
        </w:rPr>
        <w:fldChar w:fldCharType="end"/>
      </w:r>
      <w:r w:rsidRPr="00CD6FD5">
        <w:rPr>
          <w:rFonts w:cs="Arial"/>
        </w:rPr>
        <w:t xml:space="preserve">, no national plan is indicated. This Recommendation was updated in 2010 to introduce additional channel arrangements in the centre gap. </w:t>
      </w:r>
    </w:p>
    <w:p w14:paraId="1E84E340" w14:textId="610D2201" w:rsidR="008B2E65" w:rsidRPr="00CD6FD5" w:rsidRDefault="008B2E65" w:rsidP="008B2E65">
      <w:pPr>
        <w:rPr>
          <w:rFonts w:cs="Arial"/>
        </w:rPr>
      </w:pPr>
      <w:r w:rsidRPr="00CD6FD5">
        <w:rPr>
          <w:rFonts w:cs="Arial"/>
        </w:rPr>
        <w:t xml:space="preserve">Licensing regime is substantially link-by-link (24 responding countries in the 6 indicated sub-ranges). Belgium, Malta, Norway and </w:t>
      </w:r>
      <w:r w:rsidR="00840503" w:rsidRPr="00CD6FD5">
        <w:rPr>
          <w:rFonts w:cs="Arial"/>
        </w:rPr>
        <w:t>Türkiye</w:t>
      </w:r>
      <w:r w:rsidRPr="00CD6FD5">
        <w:rPr>
          <w:rFonts w:cs="Arial"/>
        </w:rPr>
        <w:t xml:space="preserve"> indicate possibility of link-by-link and block based license.</w:t>
      </w:r>
    </w:p>
    <w:p w14:paraId="6B0ED2CF" w14:textId="6702716A" w:rsidR="008B2E65" w:rsidRPr="00CD6FD5" w:rsidRDefault="008B2E65" w:rsidP="008B2E65">
      <w:pPr>
        <w:rPr>
          <w:rFonts w:cs="Arial"/>
        </w:rPr>
      </w:pPr>
      <w:r w:rsidRPr="00CD6FD5">
        <w:rPr>
          <w:rFonts w:cs="Arial"/>
        </w:rPr>
        <w:t xml:space="preserve">High/medium capacity use is more frequently indicated (about 15 responding administrations each), but significant use for low capacity links is still present (about </w:t>
      </w:r>
      <w:r w:rsidR="0079098B">
        <w:t>ten</w:t>
      </w:r>
      <w:r w:rsidRPr="00CD6FD5">
        <w:rPr>
          <w:rFonts w:cs="Arial"/>
        </w:rPr>
        <w:t xml:space="preserve"> responding administrations).</w:t>
      </w:r>
    </w:p>
    <w:p w14:paraId="32BA30C2" w14:textId="3D8A13F2" w:rsidR="008B2E65" w:rsidRPr="00CD6FD5" w:rsidRDefault="008B2E65" w:rsidP="008B2E65">
      <w:pPr>
        <w:rPr>
          <w:rFonts w:cs="Arial"/>
        </w:rPr>
      </w:pPr>
      <w:r w:rsidRPr="00CD6FD5">
        <w:rPr>
          <w:rFonts w:cs="Arial"/>
        </w:rPr>
        <w:t xml:space="preserve">The majority of links are addressed to fixed and mobile infrastructure. Most responding administrations (Belgium, Bosnia and Herzegovina, Bulgaria, Croatia, Cyprus, Finland, France, Germany, Hungary, Italy, Latvia, Malta, </w:t>
      </w:r>
      <w:r w:rsidR="005D6145" w:rsidRPr="00CD6FD5">
        <w:rPr>
          <w:rFonts w:cs="Arial"/>
          <w:szCs w:val="20"/>
        </w:rPr>
        <w:t xml:space="preserve">the </w:t>
      </w:r>
      <w:r w:rsidRPr="00CD6FD5">
        <w:rPr>
          <w:rFonts w:cs="Arial"/>
        </w:rPr>
        <w:t xml:space="preserve">Netherlands, Norway, Romania, Serbia, Slovenia, Sweden, </w:t>
      </w:r>
      <w:r w:rsidR="00840503" w:rsidRPr="00CD6FD5">
        <w:rPr>
          <w:rFonts w:cs="Arial"/>
        </w:rPr>
        <w:t>Türkiye</w:t>
      </w:r>
      <w:r w:rsidR="00487571" w:rsidRPr="00CD6FD5">
        <w:rPr>
          <w:rFonts w:cs="Arial"/>
        </w:rPr>
        <w:t xml:space="preserve"> and</w:t>
      </w:r>
      <w:r w:rsidRPr="00CD6FD5">
        <w:rPr>
          <w:rFonts w:cs="Arial"/>
        </w:rPr>
        <w:t xml:space="preserve"> </w:t>
      </w:r>
      <w:r w:rsidR="00487571" w:rsidRPr="00CD6FD5">
        <w:t>United Kingdom</w:t>
      </w:r>
      <w:r w:rsidRPr="00CD6FD5">
        <w:rPr>
          <w:rFonts w:cs="Arial"/>
        </w:rPr>
        <w:t>) declare that the band is used for mobile backhaul.</w:t>
      </w:r>
    </w:p>
    <w:p w14:paraId="2BED4923" w14:textId="63C5D1A9" w:rsidR="008B2E65" w:rsidRPr="00CD6FD5" w:rsidRDefault="008B2E65" w:rsidP="008B2E65">
      <w:pPr>
        <w:rPr>
          <w:rFonts w:cs="Arial"/>
        </w:rPr>
      </w:pPr>
      <w:r w:rsidRPr="00CD6FD5">
        <w:rPr>
          <w:rFonts w:cs="Arial"/>
        </w:rPr>
        <w:t xml:space="preserve">Broadcasting infrastructure is addressed by </w:t>
      </w:r>
      <w:r w:rsidR="0079098B">
        <w:t>ten</w:t>
      </w:r>
      <w:r w:rsidRPr="00CD6FD5">
        <w:rPr>
          <w:rFonts w:cs="Arial"/>
        </w:rPr>
        <w:t xml:space="preserve"> responding administrations (Belgium, Bulgaria, Croatia, France, Italy, Latvia, </w:t>
      </w:r>
      <w:r w:rsidR="00EB3B6D" w:rsidRPr="00CD6FD5">
        <w:rPr>
          <w:rFonts w:cs="Arial"/>
        </w:rPr>
        <w:t xml:space="preserve">the </w:t>
      </w:r>
      <w:r w:rsidRPr="00CD6FD5">
        <w:rPr>
          <w:rFonts w:cs="Arial"/>
        </w:rPr>
        <w:t>Netherlands, Norway, Romania</w:t>
      </w:r>
      <w:r w:rsidR="002A2A7E" w:rsidRPr="00CD6FD5">
        <w:rPr>
          <w:rFonts w:cs="Arial"/>
        </w:rPr>
        <w:t xml:space="preserve"> and </w:t>
      </w:r>
      <w:r w:rsidR="002A2A7E" w:rsidRPr="00CD6FD5">
        <w:t>United Kingdom</w:t>
      </w:r>
      <w:r w:rsidRPr="00CD6FD5">
        <w:rPr>
          <w:rFonts w:cs="Arial"/>
        </w:rPr>
        <w:t xml:space="preserve">), and other different uses are also indicated by 15 responding administrations (Belgium, Croatia, Cyprus, Finland, France, Germany, Hungary, Italy, Latvia, Norway, Romania, Serbia, Slovenia, Sweden, </w:t>
      </w:r>
      <w:r w:rsidR="00840503" w:rsidRPr="00CD6FD5">
        <w:rPr>
          <w:rFonts w:cs="Arial"/>
        </w:rPr>
        <w:t>Türkiye</w:t>
      </w:r>
      <w:r w:rsidR="00487571" w:rsidRPr="00CD6FD5">
        <w:rPr>
          <w:rFonts w:cs="Arial"/>
        </w:rPr>
        <w:t xml:space="preserve"> and</w:t>
      </w:r>
      <w:r w:rsidRPr="00CD6FD5">
        <w:rPr>
          <w:rFonts w:cs="Arial"/>
        </w:rPr>
        <w:t xml:space="preserve"> </w:t>
      </w:r>
      <w:r w:rsidR="00487571" w:rsidRPr="00CD6FD5">
        <w:t>United Kingdom</w:t>
      </w:r>
      <w:r w:rsidRPr="00CD6FD5">
        <w:rPr>
          <w:rFonts w:cs="Arial"/>
        </w:rPr>
        <w:t>).</w:t>
      </w:r>
    </w:p>
    <w:p w14:paraId="491B8234" w14:textId="78B5429D" w:rsidR="008B2E65" w:rsidRPr="00CD6FD5" w:rsidRDefault="008B2E65" w:rsidP="008B2E65">
      <w:pPr>
        <w:rPr>
          <w:rFonts w:cs="Arial"/>
        </w:rPr>
      </w:pPr>
      <w:r w:rsidRPr="00CD6FD5">
        <w:rPr>
          <w:rFonts w:cs="Arial"/>
        </w:rPr>
        <w:t xml:space="preserve">In current revision, trend for increase was declared by more than 15 responding </w:t>
      </w:r>
      <w:r w:rsidR="00303BE6">
        <w:t xml:space="preserve">administrations </w:t>
      </w:r>
      <w:r w:rsidRPr="00CD6FD5">
        <w:rPr>
          <w:rFonts w:cs="Arial"/>
        </w:rPr>
        <w:t>, including Italy, Croatia, Germany, Bosnia and Herzegovina, Bulgaria, Finland, France, Hungary, Ireland, Latvia, Malta, Moldova,</w:t>
      </w:r>
      <w:r w:rsidR="00EB3B6D" w:rsidRPr="00CD6FD5">
        <w:rPr>
          <w:rFonts w:cs="Arial"/>
        </w:rPr>
        <w:t xml:space="preserve"> the</w:t>
      </w:r>
      <w:r w:rsidRPr="00CD6FD5">
        <w:rPr>
          <w:rFonts w:cs="Arial"/>
        </w:rPr>
        <w:t xml:space="preserve"> Netherlands, Norway, Romania, Serbia, </w:t>
      </w:r>
      <w:r w:rsidR="001337AB">
        <w:rPr>
          <w:rFonts w:cs="Arial"/>
        </w:rPr>
        <w:t>Slovak Republic</w:t>
      </w:r>
      <w:r w:rsidRPr="00CD6FD5">
        <w:rPr>
          <w:rFonts w:cs="Arial"/>
        </w:rPr>
        <w:t>, Sweden</w:t>
      </w:r>
      <w:r w:rsidR="00487571" w:rsidRPr="00CD6FD5">
        <w:rPr>
          <w:rFonts w:cs="Arial"/>
        </w:rPr>
        <w:t xml:space="preserve"> and</w:t>
      </w:r>
      <w:r w:rsidRPr="00CD6FD5">
        <w:rPr>
          <w:rFonts w:cs="Arial"/>
        </w:rPr>
        <w:t xml:space="preserve"> </w:t>
      </w:r>
      <w:r w:rsidR="00840503" w:rsidRPr="00CD6FD5">
        <w:rPr>
          <w:rFonts w:cs="Arial"/>
        </w:rPr>
        <w:t>Türkiye</w:t>
      </w:r>
      <w:r w:rsidRPr="00CD6FD5">
        <w:rPr>
          <w:rFonts w:cs="Arial"/>
        </w:rPr>
        <w:t>.</w:t>
      </w:r>
    </w:p>
    <w:p w14:paraId="3F5EF176" w14:textId="6C3B3AED" w:rsidR="008B2E65" w:rsidRPr="00CD6FD5" w:rsidRDefault="008B2E65" w:rsidP="008B2E65">
      <w:pPr>
        <w:rPr>
          <w:rFonts w:cs="Arial"/>
        </w:rPr>
      </w:pPr>
      <w:r w:rsidRPr="00CD6FD5">
        <w:rPr>
          <w:rFonts w:cs="Arial"/>
        </w:rPr>
        <w:lastRenderedPageBreak/>
        <w:t>Congestion or possible congestion is declared in Croatia, Latvia, Norway, Hungary</w:t>
      </w:r>
      <w:r w:rsidR="002A2A7E" w:rsidRPr="00CD6FD5">
        <w:rPr>
          <w:rFonts w:cs="Arial"/>
        </w:rPr>
        <w:t xml:space="preserve"> and</w:t>
      </w:r>
      <w:r w:rsidRPr="00CD6FD5">
        <w:rPr>
          <w:rFonts w:cs="Arial"/>
        </w:rPr>
        <w:t xml:space="preserve"> Slovenia; reduction is expected in Cyprus and Switzerland. Possible reallocation to other services is declared by Norway, although the band is still considered an important band.</w:t>
      </w:r>
    </w:p>
    <w:p w14:paraId="38621D46" w14:textId="38CA91D7" w:rsidR="008B2E65" w:rsidRPr="00CD6FD5" w:rsidRDefault="008B2E65" w:rsidP="008B2E65">
      <w:pPr>
        <w:rPr>
          <w:rFonts w:cs="Arial"/>
        </w:rPr>
      </w:pPr>
      <w:r w:rsidRPr="00CD6FD5">
        <w:rPr>
          <w:rFonts w:cs="Arial"/>
        </w:rPr>
        <w:t>The band is considered strategic by Sweden</w:t>
      </w:r>
      <w:r w:rsidR="00500CC0" w:rsidRPr="00CD6FD5">
        <w:rPr>
          <w:rFonts w:cs="Arial"/>
        </w:rPr>
        <w:t>:</w:t>
      </w:r>
    </w:p>
    <w:p w14:paraId="41B0FFF2" w14:textId="382DE164" w:rsidR="008B2E65" w:rsidRPr="00CD6FD5" w:rsidRDefault="008B2E65" w:rsidP="008B2E65">
      <w:pPr>
        <w:pStyle w:val="ECCBulletsLv1"/>
        <w:rPr>
          <w:rFonts w:cs="Arial"/>
        </w:rPr>
      </w:pPr>
      <w:r w:rsidRPr="00CD6FD5">
        <w:rPr>
          <w:rFonts w:cs="Arial"/>
        </w:rPr>
        <w:t xml:space="preserve">Possibility to </w:t>
      </w:r>
      <w:r w:rsidR="00B45FC0" w:rsidRPr="00CD6FD5">
        <w:rPr>
          <w:rFonts w:cs="Arial"/>
        </w:rPr>
        <w:t>utilise</w:t>
      </w:r>
      <w:r w:rsidRPr="00CD6FD5">
        <w:rPr>
          <w:rFonts w:cs="Arial"/>
        </w:rPr>
        <w:t xml:space="preserve"> 224 MHz BW channels are reported by </w:t>
      </w:r>
      <w:r w:rsidR="00EA3F0A">
        <w:t>ten</w:t>
      </w:r>
      <w:r w:rsidRPr="00CD6FD5">
        <w:rPr>
          <w:rFonts w:cs="Arial"/>
        </w:rPr>
        <w:t xml:space="preserve"> responding administrations (Bulgaria, Cyprus, Finland, Ireland, Latvia, Malta, Norway, </w:t>
      </w:r>
      <w:r w:rsidR="001337AB">
        <w:rPr>
          <w:rFonts w:cs="Arial"/>
        </w:rPr>
        <w:t>Slovak Republic</w:t>
      </w:r>
      <w:r w:rsidRPr="00CD6FD5">
        <w:rPr>
          <w:rFonts w:cs="Arial"/>
        </w:rPr>
        <w:t>, Slovenia</w:t>
      </w:r>
      <w:r w:rsidR="00487571" w:rsidRPr="00CD6FD5">
        <w:rPr>
          <w:rFonts w:cs="Arial"/>
        </w:rPr>
        <w:t xml:space="preserve"> and</w:t>
      </w:r>
      <w:r w:rsidRPr="00CD6FD5">
        <w:rPr>
          <w:rFonts w:cs="Arial"/>
        </w:rPr>
        <w:t xml:space="preserve"> Sweden)</w:t>
      </w:r>
      <w:r w:rsidR="00487571" w:rsidRPr="00CD6FD5">
        <w:rPr>
          <w:rFonts w:cs="Arial"/>
        </w:rPr>
        <w:t>;</w:t>
      </w:r>
    </w:p>
    <w:p w14:paraId="45B8D2BC" w14:textId="0EE47361" w:rsidR="008B2E65" w:rsidRPr="00CD6FD5" w:rsidRDefault="008B2E65" w:rsidP="008B2E65">
      <w:pPr>
        <w:pStyle w:val="ECCBulletsLv1"/>
        <w:rPr>
          <w:rFonts w:cs="Arial"/>
        </w:rPr>
      </w:pPr>
      <w:r w:rsidRPr="00CD6FD5">
        <w:rPr>
          <w:rFonts w:cs="Arial"/>
        </w:rPr>
        <w:t xml:space="preserve">Use of ATPC and ACM are specifically indicated by 11 responding administrations (Croatia, Czech Republic, Finland, France, Germany, Moldova, Norway, Serbia, </w:t>
      </w:r>
      <w:r w:rsidR="001337AB">
        <w:rPr>
          <w:rFonts w:cs="Arial"/>
        </w:rPr>
        <w:t>Slovak Republic</w:t>
      </w:r>
      <w:r w:rsidRPr="00CD6FD5">
        <w:rPr>
          <w:rFonts w:cs="Arial"/>
        </w:rPr>
        <w:t>, Sweden</w:t>
      </w:r>
      <w:r w:rsidR="001C44B8" w:rsidRPr="00CD6FD5">
        <w:rPr>
          <w:rFonts w:cs="Arial"/>
        </w:rPr>
        <w:t xml:space="preserve"> and</w:t>
      </w:r>
      <w:r w:rsidRPr="00CD6FD5">
        <w:rPr>
          <w:rFonts w:cs="Arial"/>
        </w:rPr>
        <w:t xml:space="preserve"> Switzerland) and </w:t>
      </w:r>
      <w:r w:rsidR="00EA3F0A">
        <w:t>eight</w:t>
      </w:r>
      <w:r w:rsidRPr="00CD6FD5">
        <w:rPr>
          <w:rFonts w:cs="Arial"/>
        </w:rPr>
        <w:t xml:space="preserve"> responding administrations (Croatia, Ireland, Italy, Norway, Serbia, </w:t>
      </w:r>
      <w:r w:rsidR="001337AB">
        <w:rPr>
          <w:rFonts w:cs="Arial"/>
        </w:rPr>
        <w:t>Slovak Republic</w:t>
      </w:r>
      <w:r w:rsidRPr="00CD6FD5">
        <w:rPr>
          <w:rFonts w:cs="Arial"/>
        </w:rPr>
        <w:t>, Sweden</w:t>
      </w:r>
      <w:r w:rsidR="00487571" w:rsidRPr="00CD6FD5">
        <w:rPr>
          <w:rFonts w:cs="Arial"/>
        </w:rPr>
        <w:t xml:space="preserve"> and</w:t>
      </w:r>
      <w:r w:rsidRPr="00CD6FD5">
        <w:rPr>
          <w:rFonts w:cs="Arial"/>
        </w:rPr>
        <w:t xml:space="preserve"> Switzerland) respectively</w:t>
      </w:r>
      <w:r w:rsidR="00487571" w:rsidRPr="00CD6FD5">
        <w:rPr>
          <w:rFonts w:cs="Arial"/>
        </w:rPr>
        <w:t>;</w:t>
      </w:r>
    </w:p>
    <w:p w14:paraId="5E795F1F" w14:textId="248568D0" w:rsidR="008B2E65" w:rsidRPr="00CD6FD5" w:rsidRDefault="008B2E65" w:rsidP="008B2E65">
      <w:pPr>
        <w:pStyle w:val="ECCBulletsLv1"/>
        <w:rPr>
          <w:rFonts w:cs="Arial"/>
        </w:rPr>
      </w:pPr>
      <w:r w:rsidRPr="00CD6FD5">
        <w:rPr>
          <w:rFonts w:cs="Arial"/>
        </w:rPr>
        <w:t xml:space="preserve">Possible use of BCA is indicated by </w:t>
      </w:r>
      <w:r w:rsidR="00EA3F0A">
        <w:t>five</w:t>
      </w:r>
      <w:r w:rsidRPr="00CD6FD5">
        <w:rPr>
          <w:rFonts w:cs="Arial"/>
        </w:rPr>
        <w:t xml:space="preserve"> responding administrations (Bulgaria, Croatia, Latvia, Sweden</w:t>
      </w:r>
      <w:r w:rsidR="001C44B8" w:rsidRPr="00CD6FD5">
        <w:rPr>
          <w:rFonts w:cs="Arial"/>
        </w:rPr>
        <w:t xml:space="preserve"> and</w:t>
      </w:r>
      <w:r w:rsidRPr="00CD6FD5">
        <w:rPr>
          <w:rFonts w:cs="Arial"/>
        </w:rPr>
        <w:t xml:space="preserve"> Switzerland). Possibility of use of MIMO is indicated by </w:t>
      </w:r>
      <w:r w:rsidR="00EA3F0A">
        <w:t>two</w:t>
      </w:r>
      <w:r w:rsidRPr="00CD6FD5">
        <w:rPr>
          <w:rFonts w:cs="Arial"/>
        </w:rPr>
        <w:t xml:space="preserve"> responding administrations (Norway and Sweden)</w:t>
      </w:r>
      <w:r w:rsidR="00487571" w:rsidRPr="00CD6FD5">
        <w:rPr>
          <w:rFonts w:cs="Arial"/>
        </w:rPr>
        <w:t>;</w:t>
      </w:r>
    </w:p>
    <w:p w14:paraId="71430685" w14:textId="2D12B354" w:rsidR="008B2E65" w:rsidRPr="00CD6FD5" w:rsidRDefault="008B2E65" w:rsidP="008B2E65">
      <w:pPr>
        <w:pStyle w:val="ECCBulletsLv1"/>
        <w:rPr>
          <w:rFonts w:cs="Arial"/>
        </w:rPr>
      </w:pPr>
      <w:r w:rsidRPr="00CD6FD5">
        <w:rPr>
          <w:rFonts w:cs="Arial"/>
        </w:rPr>
        <w:t>Class 3 is required as minimum antenna class by</w:t>
      </w:r>
      <w:r w:rsidR="00EA3F0A">
        <w:t xml:space="preserve"> eight</w:t>
      </w:r>
      <w:r w:rsidRPr="00CD6FD5">
        <w:rPr>
          <w:rFonts w:cs="Arial"/>
        </w:rPr>
        <w:t xml:space="preserve"> responding administrations (Bosnia and Herzegovina, Bulgaria, Finland, France, Ireland, Norway, Sweden</w:t>
      </w:r>
      <w:r w:rsidR="00487571" w:rsidRPr="00CD6FD5">
        <w:rPr>
          <w:rFonts w:cs="Arial"/>
        </w:rPr>
        <w:t xml:space="preserve"> and</w:t>
      </w:r>
      <w:r w:rsidRPr="00CD6FD5">
        <w:rPr>
          <w:rFonts w:cs="Arial"/>
        </w:rPr>
        <w:t xml:space="preserve"> Switzerland), while Belgium, Germany and </w:t>
      </w:r>
      <w:r w:rsidR="00487571" w:rsidRPr="00CD6FD5">
        <w:t>United Kingdom</w:t>
      </w:r>
      <w:r w:rsidRPr="00CD6FD5">
        <w:rPr>
          <w:rFonts w:cs="Arial"/>
        </w:rPr>
        <w:t xml:space="preserve"> allow </w:t>
      </w:r>
      <w:r w:rsidR="00840503" w:rsidRPr="00CD6FD5">
        <w:rPr>
          <w:rFonts w:cs="Arial"/>
        </w:rPr>
        <w:t>C</w:t>
      </w:r>
      <w:r w:rsidRPr="00CD6FD5">
        <w:rPr>
          <w:rFonts w:cs="Arial"/>
        </w:rPr>
        <w:t>lass 2.</w:t>
      </w:r>
    </w:p>
    <w:p w14:paraId="335E097D" w14:textId="1E0C803B" w:rsidR="008B2E65" w:rsidRPr="00CD6FD5" w:rsidRDefault="008B2E65" w:rsidP="008B2E65">
      <w:pPr>
        <w:rPr>
          <w:rFonts w:cs="Arial"/>
        </w:rPr>
      </w:pPr>
      <w:r w:rsidRPr="00CD6FD5">
        <w:rPr>
          <w:rFonts w:cs="Arial"/>
        </w:rPr>
        <w:t xml:space="preserve">Number of active links reported is indicated in </w:t>
      </w:r>
      <w:r w:rsidR="00AB025C" w:rsidRPr="00CD6FD5">
        <w:rPr>
          <w:rFonts w:cs="Arial"/>
        </w:rPr>
        <w:fldChar w:fldCharType="begin"/>
      </w:r>
      <w:r w:rsidR="00AB025C" w:rsidRPr="00CD6FD5">
        <w:rPr>
          <w:rFonts w:cs="Arial"/>
        </w:rPr>
        <w:instrText xml:space="preserve"> REF _Ref123736620 \h </w:instrText>
      </w:r>
      <w:r w:rsidR="00AB025C" w:rsidRPr="00CD6FD5">
        <w:rPr>
          <w:rFonts w:cs="Arial"/>
        </w:rPr>
      </w:r>
      <w:r w:rsidR="00AB025C" w:rsidRPr="00CD6FD5">
        <w:rPr>
          <w:rFonts w:cs="Arial"/>
        </w:rPr>
        <w:fldChar w:fldCharType="separate"/>
      </w:r>
      <w:r w:rsidR="00500CC0" w:rsidRPr="00CD6FD5">
        <w:t xml:space="preserve">Table </w:t>
      </w:r>
      <w:r w:rsidR="00500CC0" w:rsidRPr="00CD6FD5">
        <w:rPr>
          <w:noProof/>
        </w:rPr>
        <w:t>14</w:t>
      </w:r>
      <w:r w:rsidR="00AB025C" w:rsidRPr="00CD6FD5">
        <w:rPr>
          <w:rFonts w:cs="Arial"/>
        </w:rPr>
        <w:fldChar w:fldCharType="end"/>
      </w:r>
      <w:r w:rsidRPr="00CD6FD5">
        <w:rPr>
          <w:rFonts w:cs="Arial"/>
        </w:rPr>
        <w:t xml:space="preserve">, while trend is reported in </w:t>
      </w:r>
      <w:r w:rsidR="00E25B34" w:rsidRPr="00CD6FD5">
        <w:rPr>
          <w:rFonts w:cs="Arial"/>
        </w:rPr>
        <w:fldChar w:fldCharType="begin"/>
      </w:r>
      <w:r w:rsidR="00E25B34" w:rsidRPr="00CD6FD5">
        <w:rPr>
          <w:rFonts w:cs="Arial"/>
        </w:rPr>
        <w:instrText xml:space="preserve"> REF _Ref123736223 \h </w:instrText>
      </w:r>
      <w:r w:rsidR="00E25B34" w:rsidRPr="00CD6FD5">
        <w:rPr>
          <w:rFonts w:cs="Arial"/>
        </w:rPr>
      </w:r>
      <w:r w:rsidR="00E25B34" w:rsidRPr="00CD6FD5">
        <w:rPr>
          <w:rFonts w:cs="Arial"/>
        </w:rPr>
        <w:fldChar w:fldCharType="separate"/>
      </w:r>
      <w:r w:rsidR="00500CC0" w:rsidRPr="00CD6FD5">
        <w:t xml:space="preserve">Figure </w:t>
      </w:r>
      <w:r w:rsidR="00500CC0" w:rsidRPr="00CD6FD5">
        <w:rPr>
          <w:noProof/>
        </w:rPr>
        <w:t>36</w:t>
      </w:r>
      <w:r w:rsidR="00E25B34" w:rsidRPr="00CD6FD5">
        <w:rPr>
          <w:rFonts w:cs="Arial"/>
        </w:rPr>
        <w:fldChar w:fldCharType="end"/>
      </w:r>
      <w:r w:rsidRPr="00CD6FD5">
        <w:rPr>
          <w:rFonts w:cs="Arial"/>
        </w:rPr>
        <w:t>. The trend chart shows a continuous increase since 1997.</w:t>
      </w:r>
    </w:p>
    <w:p w14:paraId="1C27F1F2" w14:textId="70595A09" w:rsidR="008B2E65" w:rsidRPr="00CD6FD5" w:rsidRDefault="008B2E65" w:rsidP="00B1188E">
      <w:pPr>
        <w:pStyle w:val="Caption"/>
        <w:rPr>
          <w:lang w:val="en-GB"/>
        </w:rPr>
      </w:pPr>
      <w:bookmarkStart w:id="2155" w:name="_Ref123736620"/>
      <w:r w:rsidRPr="00CD6FD5">
        <w:rPr>
          <w:lang w:val="en-GB"/>
        </w:rPr>
        <w:t xml:space="preserve">Table </w:t>
      </w:r>
      <w:r w:rsidRPr="00CD6FD5">
        <w:rPr>
          <w:lang w:val="en-GB"/>
        </w:rPr>
        <w:fldChar w:fldCharType="begin"/>
      </w:r>
      <w:r w:rsidRPr="00CD6FD5">
        <w:rPr>
          <w:lang w:val="en-GB"/>
        </w:rPr>
        <w:instrText xml:space="preserve"> SEQ Table \* ARABIC </w:instrText>
      </w:r>
      <w:r w:rsidRPr="00CD6FD5">
        <w:rPr>
          <w:lang w:val="en-GB"/>
        </w:rPr>
        <w:fldChar w:fldCharType="separate"/>
      </w:r>
      <w:r w:rsidR="000D7F71">
        <w:rPr>
          <w:noProof/>
          <w:lang w:val="en-GB"/>
        </w:rPr>
        <w:t>14</w:t>
      </w:r>
      <w:r w:rsidRPr="00CD6FD5">
        <w:rPr>
          <w:noProof/>
          <w:lang w:val="en-GB"/>
        </w:rPr>
        <w:fldChar w:fldCharType="end"/>
      </w:r>
      <w:bookmarkEnd w:id="2155"/>
      <w:r w:rsidRPr="00CD6FD5">
        <w:rPr>
          <w:lang w:val="en-GB"/>
        </w:rPr>
        <w:t>: Number of active links declared in 2010 and 2016 in RF range 21.2</w:t>
      </w:r>
      <w:r w:rsidR="00AB025C" w:rsidRPr="00CD6FD5">
        <w:rPr>
          <w:lang w:val="en-GB"/>
        </w:rPr>
        <w:t>-</w:t>
      </w:r>
      <w:r w:rsidRPr="00CD6FD5">
        <w:rPr>
          <w:lang w:val="en-GB"/>
        </w:rPr>
        <w:t>23.6 GHz</w:t>
      </w:r>
    </w:p>
    <w:tbl>
      <w:tblPr>
        <w:tblStyle w:val="ECCTable-redheader"/>
        <w:tblW w:w="5000" w:type="pct"/>
        <w:tblInd w:w="0" w:type="dxa"/>
        <w:tblLook w:val="04A0" w:firstRow="1" w:lastRow="0" w:firstColumn="1" w:lastColumn="0" w:noHBand="0" w:noVBand="1"/>
      </w:tblPr>
      <w:tblGrid>
        <w:gridCol w:w="988"/>
        <w:gridCol w:w="1275"/>
        <w:gridCol w:w="1985"/>
        <w:gridCol w:w="2269"/>
        <w:gridCol w:w="3112"/>
      </w:tblGrid>
      <w:tr w:rsidR="008B2E65" w:rsidRPr="00CD6FD5" w14:paraId="486B9858" w14:textId="77777777" w:rsidTr="004D1DF7">
        <w:trPr>
          <w:cnfStyle w:val="100000000000" w:firstRow="1" w:lastRow="0" w:firstColumn="0" w:lastColumn="0" w:oddVBand="0" w:evenVBand="0" w:oddHBand="0" w:evenHBand="0" w:firstRowFirstColumn="0" w:firstRowLastColumn="0" w:lastRowFirstColumn="0" w:lastRowLastColumn="0"/>
        </w:trPr>
        <w:tc>
          <w:tcPr>
            <w:tcW w:w="513" w:type="pct"/>
            <w:shd w:val="clear" w:color="auto" w:fill="CC0000"/>
          </w:tcPr>
          <w:p w14:paraId="43798896" w14:textId="77777777" w:rsidR="008B2E65" w:rsidRPr="00CD6FD5" w:rsidRDefault="008B2E65" w:rsidP="006834FC">
            <w:pPr>
              <w:pStyle w:val="ECCTableHeaderwhitefont"/>
              <w:rPr>
                <w:rFonts w:cs="Arial"/>
              </w:rPr>
            </w:pPr>
            <w:r w:rsidRPr="00CD6FD5">
              <w:rPr>
                <w:rFonts w:cs="Arial"/>
              </w:rPr>
              <w:t>Year</w:t>
            </w:r>
          </w:p>
        </w:tc>
        <w:tc>
          <w:tcPr>
            <w:tcW w:w="662" w:type="pct"/>
            <w:shd w:val="clear" w:color="auto" w:fill="CC0000"/>
          </w:tcPr>
          <w:p w14:paraId="2879BAC2" w14:textId="77777777" w:rsidR="008B2E65" w:rsidRPr="00CD6FD5" w:rsidRDefault="008B2E65" w:rsidP="006834FC">
            <w:pPr>
              <w:pStyle w:val="ECCTableHeaderwhitefont"/>
              <w:rPr>
                <w:rFonts w:cs="Arial"/>
              </w:rPr>
            </w:pPr>
            <w:r w:rsidRPr="00CD6FD5">
              <w:rPr>
                <w:rFonts w:cs="Arial"/>
              </w:rPr>
              <w:t>P-P total</w:t>
            </w:r>
          </w:p>
        </w:tc>
        <w:tc>
          <w:tcPr>
            <w:tcW w:w="1031" w:type="pct"/>
            <w:shd w:val="clear" w:color="auto" w:fill="CC0000"/>
          </w:tcPr>
          <w:p w14:paraId="60FE7D44" w14:textId="77777777" w:rsidR="008B2E65" w:rsidRPr="00CD6FD5" w:rsidRDefault="008B2E65" w:rsidP="006834FC">
            <w:pPr>
              <w:pStyle w:val="ECCTableHeaderwhitefont"/>
              <w:rPr>
                <w:rFonts w:cs="Arial"/>
              </w:rPr>
            </w:pPr>
            <w:r w:rsidRPr="00CD6FD5">
              <w:rPr>
                <w:rFonts w:cs="Arial"/>
              </w:rPr>
              <w:t>PP (same admins)</w:t>
            </w:r>
          </w:p>
        </w:tc>
        <w:tc>
          <w:tcPr>
            <w:tcW w:w="1178" w:type="pct"/>
            <w:shd w:val="clear" w:color="auto" w:fill="CC0000"/>
          </w:tcPr>
          <w:p w14:paraId="1E187CE9" w14:textId="77777777" w:rsidR="008B2E65" w:rsidRPr="00CD6FD5" w:rsidRDefault="008B2E65" w:rsidP="006834FC">
            <w:pPr>
              <w:pStyle w:val="ECCTableHeaderwhitefont"/>
              <w:rPr>
                <w:rFonts w:cs="Arial"/>
              </w:rPr>
            </w:pPr>
            <w:r w:rsidRPr="00CD6FD5">
              <w:rPr>
                <w:rFonts w:cs="Arial"/>
              </w:rPr>
              <w:t>P-P (unidirectional)</w:t>
            </w:r>
          </w:p>
        </w:tc>
        <w:tc>
          <w:tcPr>
            <w:tcW w:w="1616" w:type="pct"/>
            <w:shd w:val="clear" w:color="auto" w:fill="CC0000"/>
          </w:tcPr>
          <w:p w14:paraId="2C7CBD01" w14:textId="77777777" w:rsidR="008B2E65" w:rsidRPr="00CD6FD5" w:rsidRDefault="008B2E65" w:rsidP="006834FC">
            <w:pPr>
              <w:pStyle w:val="ECCTableHeaderwhitefont"/>
              <w:rPr>
                <w:rFonts w:cs="Arial"/>
              </w:rPr>
            </w:pPr>
            <w:r w:rsidRPr="00CD6FD5">
              <w:rPr>
                <w:rFonts w:cs="Arial"/>
              </w:rPr>
              <w:t>P-MP Central Stations</w:t>
            </w:r>
          </w:p>
        </w:tc>
      </w:tr>
      <w:tr w:rsidR="008B2E65" w:rsidRPr="00CD6FD5" w14:paraId="6297EB92" w14:textId="77777777" w:rsidTr="004D1DF7">
        <w:trPr>
          <w:trHeight w:val="265"/>
        </w:trPr>
        <w:tc>
          <w:tcPr>
            <w:tcW w:w="513" w:type="pct"/>
            <w:shd w:val="clear" w:color="auto" w:fill="auto"/>
            <w:vAlign w:val="top"/>
          </w:tcPr>
          <w:p w14:paraId="62C03EA9" w14:textId="77777777" w:rsidR="008B2E65" w:rsidRPr="00CD6FD5" w:rsidRDefault="008B2E65" w:rsidP="008B2E65">
            <w:pPr>
              <w:pStyle w:val="ECCTabletext"/>
              <w:rPr>
                <w:rFonts w:cs="Arial"/>
              </w:rPr>
            </w:pPr>
            <w:r w:rsidRPr="00CD6FD5">
              <w:rPr>
                <w:rFonts w:cs="Arial"/>
              </w:rPr>
              <w:t>2010</w:t>
            </w:r>
          </w:p>
        </w:tc>
        <w:tc>
          <w:tcPr>
            <w:tcW w:w="662" w:type="pct"/>
            <w:shd w:val="clear" w:color="auto" w:fill="auto"/>
            <w:vAlign w:val="top"/>
          </w:tcPr>
          <w:p w14:paraId="0430B94F" w14:textId="77777777" w:rsidR="008B2E65" w:rsidRPr="00CD6FD5" w:rsidRDefault="008B2E65" w:rsidP="008B2E65">
            <w:pPr>
              <w:pStyle w:val="ECCTabletext"/>
              <w:rPr>
                <w:rFonts w:cs="Arial"/>
              </w:rPr>
            </w:pPr>
            <w:r w:rsidRPr="00CD6FD5">
              <w:rPr>
                <w:rFonts w:cs="Arial"/>
              </w:rPr>
              <w:t>98881</w:t>
            </w:r>
          </w:p>
        </w:tc>
        <w:tc>
          <w:tcPr>
            <w:tcW w:w="1031" w:type="pct"/>
            <w:shd w:val="clear" w:color="auto" w:fill="auto"/>
          </w:tcPr>
          <w:p w14:paraId="5C41ABFE" w14:textId="77777777" w:rsidR="008B2E65" w:rsidRPr="00CD6FD5" w:rsidRDefault="008B2E65" w:rsidP="008B2E65">
            <w:pPr>
              <w:pStyle w:val="ECCTabletext"/>
              <w:rPr>
                <w:rFonts w:cs="Arial"/>
              </w:rPr>
            </w:pPr>
          </w:p>
        </w:tc>
        <w:tc>
          <w:tcPr>
            <w:tcW w:w="1178" w:type="pct"/>
            <w:shd w:val="clear" w:color="auto" w:fill="auto"/>
            <w:vAlign w:val="top"/>
          </w:tcPr>
          <w:p w14:paraId="5E701420" w14:textId="77777777" w:rsidR="008B2E65" w:rsidRPr="00CD6FD5" w:rsidRDefault="008B2E65" w:rsidP="008B2E65">
            <w:pPr>
              <w:pStyle w:val="ECCTabletext"/>
              <w:rPr>
                <w:rFonts w:cs="Arial"/>
              </w:rPr>
            </w:pPr>
            <w:r w:rsidRPr="00CD6FD5">
              <w:rPr>
                <w:rFonts w:cs="Arial"/>
              </w:rPr>
              <w:t>24321</w:t>
            </w:r>
          </w:p>
        </w:tc>
        <w:tc>
          <w:tcPr>
            <w:tcW w:w="1616" w:type="pct"/>
            <w:shd w:val="clear" w:color="auto" w:fill="auto"/>
            <w:vAlign w:val="top"/>
          </w:tcPr>
          <w:p w14:paraId="0CC0FC33" w14:textId="77777777" w:rsidR="008B2E65" w:rsidRPr="00CD6FD5" w:rsidRDefault="008B2E65" w:rsidP="008B2E65">
            <w:pPr>
              <w:pStyle w:val="ECCTabletext"/>
              <w:rPr>
                <w:rFonts w:cs="Arial"/>
              </w:rPr>
            </w:pPr>
            <w:r w:rsidRPr="00CD6FD5">
              <w:rPr>
                <w:rFonts w:cs="Arial"/>
              </w:rPr>
              <w:t>-</w:t>
            </w:r>
          </w:p>
        </w:tc>
      </w:tr>
      <w:tr w:rsidR="008B2E65" w:rsidRPr="00CD6FD5" w14:paraId="0C368C6D" w14:textId="77777777" w:rsidTr="004D1DF7">
        <w:trPr>
          <w:trHeight w:val="265"/>
        </w:trPr>
        <w:tc>
          <w:tcPr>
            <w:tcW w:w="513" w:type="pct"/>
            <w:shd w:val="clear" w:color="auto" w:fill="auto"/>
            <w:vAlign w:val="top"/>
          </w:tcPr>
          <w:p w14:paraId="79351EF8" w14:textId="77777777" w:rsidR="008B2E65" w:rsidRPr="00CD6FD5" w:rsidRDefault="008B2E65" w:rsidP="008B2E65">
            <w:pPr>
              <w:pStyle w:val="ECCTabletext"/>
              <w:rPr>
                <w:rFonts w:cs="Arial"/>
              </w:rPr>
            </w:pPr>
            <w:r w:rsidRPr="00CD6FD5">
              <w:rPr>
                <w:rFonts w:cs="Arial"/>
              </w:rPr>
              <w:t>2016</w:t>
            </w:r>
          </w:p>
        </w:tc>
        <w:tc>
          <w:tcPr>
            <w:tcW w:w="662" w:type="pct"/>
            <w:shd w:val="clear" w:color="auto" w:fill="auto"/>
            <w:vAlign w:val="top"/>
          </w:tcPr>
          <w:p w14:paraId="05F2159F" w14:textId="77777777" w:rsidR="008B2E65" w:rsidRPr="00CD6FD5" w:rsidRDefault="008B2E65" w:rsidP="008B2E65">
            <w:pPr>
              <w:pStyle w:val="ECCTabletext"/>
              <w:rPr>
                <w:rFonts w:cs="Arial"/>
              </w:rPr>
            </w:pPr>
            <w:r w:rsidRPr="00CD6FD5">
              <w:rPr>
                <w:rFonts w:cs="Arial"/>
              </w:rPr>
              <w:t>130969</w:t>
            </w:r>
          </w:p>
        </w:tc>
        <w:tc>
          <w:tcPr>
            <w:tcW w:w="1031" w:type="pct"/>
            <w:shd w:val="clear" w:color="auto" w:fill="auto"/>
          </w:tcPr>
          <w:p w14:paraId="33341C40" w14:textId="3BD917AF" w:rsidR="008B2E65" w:rsidRPr="00CD6FD5" w:rsidRDefault="008B2E65" w:rsidP="008B2E65">
            <w:pPr>
              <w:pStyle w:val="ECCTabletext"/>
              <w:rPr>
                <w:rFonts w:cs="Arial"/>
              </w:rPr>
            </w:pPr>
            <w:r w:rsidRPr="00CD6FD5">
              <w:rPr>
                <w:rFonts w:cs="Arial"/>
              </w:rPr>
              <w:t xml:space="preserve">98297 </w:t>
            </w:r>
            <w:r w:rsidR="00B45FC0" w:rsidRPr="00CD6FD5">
              <w:rPr>
                <w:rFonts w:cs="Arial"/>
              </w:rPr>
              <w:t>(Note 1)</w:t>
            </w:r>
          </w:p>
        </w:tc>
        <w:tc>
          <w:tcPr>
            <w:tcW w:w="1178" w:type="pct"/>
            <w:shd w:val="clear" w:color="auto" w:fill="auto"/>
            <w:vAlign w:val="top"/>
          </w:tcPr>
          <w:p w14:paraId="712C9285" w14:textId="77777777" w:rsidR="008B2E65" w:rsidRPr="00CD6FD5" w:rsidRDefault="008B2E65" w:rsidP="008B2E65">
            <w:pPr>
              <w:pStyle w:val="ECCTabletext"/>
              <w:rPr>
                <w:rFonts w:cs="Arial"/>
              </w:rPr>
            </w:pPr>
            <w:r w:rsidRPr="00CD6FD5">
              <w:rPr>
                <w:rFonts w:cs="Arial"/>
              </w:rPr>
              <w:t>562</w:t>
            </w:r>
          </w:p>
        </w:tc>
        <w:tc>
          <w:tcPr>
            <w:tcW w:w="1616" w:type="pct"/>
            <w:shd w:val="clear" w:color="auto" w:fill="auto"/>
            <w:vAlign w:val="top"/>
          </w:tcPr>
          <w:p w14:paraId="55FDFF43" w14:textId="77777777" w:rsidR="008B2E65" w:rsidRPr="00CD6FD5" w:rsidRDefault="008B2E65" w:rsidP="008B2E65">
            <w:pPr>
              <w:pStyle w:val="ECCTabletext"/>
              <w:rPr>
                <w:rFonts w:cs="Arial"/>
              </w:rPr>
            </w:pPr>
            <w:r w:rsidRPr="00CD6FD5">
              <w:rPr>
                <w:rFonts w:cs="Arial"/>
              </w:rPr>
              <w:t>-</w:t>
            </w:r>
          </w:p>
        </w:tc>
      </w:tr>
      <w:tr w:rsidR="008B2E65" w:rsidRPr="00CD6FD5" w14:paraId="358E268D" w14:textId="77777777" w:rsidTr="004D1DF7">
        <w:trPr>
          <w:trHeight w:val="265"/>
        </w:trPr>
        <w:tc>
          <w:tcPr>
            <w:tcW w:w="513" w:type="pct"/>
            <w:vAlign w:val="top"/>
          </w:tcPr>
          <w:p w14:paraId="23B5F855" w14:textId="77777777" w:rsidR="008B2E65" w:rsidRPr="00CD6FD5" w:rsidRDefault="008B2E65" w:rsidP="008B2E65">
            <w:pPr>
              <w:pStyle w:val="ECCTabletext"/>
              <w:rPr>
                <w:rFonts w:cs="Arial"/>
              </w:rPr>
            </w:pPr>
            <w:r w:rsidRPr="00CD6FD5">
              <w:rPr>
                <w:rFonts w:cs="Arial"/>
              </w:rPr>
              <w:t>2021</w:t>
            </w:r>
          </w:p>
        </w:tc>
        <w:tc>
          <w:tcPr>
            <w:tcW w:w="662" w:type="pct"/>
            <w:vAlign w:val="top"/>
          </w:tcPr>
          <w:p w14:paraId="17049A57" w14:textId="77777777" w:rsidR="008B2E65" w:rsidRPr="00CD6FD5" w:rsidRDefault="008B2E65" w:rsidP="008B2E65">
            <w:pPr>
              <w:pStyle w:val="ECCTabletext"/>
              <w:rPr>
                <w:rFonts w:cs="Arial"/>
              </w:rPr>
            </w:pPr>
            <w:r w:rsidRPr="00CD6FD5">
              <w:rPr>
                <w:rFonts w:cs="Arial"/>
              </w:rPr>
              <w:t>106436</w:t>
            </w:r>
          </w:p>
        </w:tc>
        <w:tc>
          <w:tcPr>
            <w:tcW w:w="1031" w:type="pct"/>
          </w:tcPr>
          <w:p w14:paraId="26A1BDB2" w14:textId="126E70D0" w:rsidR="008B2E65" w:rsidRPr="00CD6FD5" w:rsidRDefault="008B2E65" w:rsidP="008B2E65">
            <w:pPr>
              <w:pStyle w:val="ECCTabletext"/>
              <w:rPr>
                <w:rFonts w:cs="Arial"/>
              </w:rPr>
            </w:pPr>
            <w:r w:rsidRPr="00CD6FD5">
              <w:rPr>
                <w:rFonts w:cs="Arial"/>
              </w:rPr>
              <w:t xml:space="preserve">103211 </w:t>
            </w:r>
            <w:r w:rsidR="00B45FC0" w:rsidRPr="00CD6FD5">
              <w:rPr>
                <w:rFonts w:cs="Arial"/>
              </w:rPr>
              <w:t>(Note 2)</w:t>
            </w:r>
          </w:p>
        </w:tc>
        <w:tc>
          <w:tcPr>
            <w:tcW w:w="1178" w:type="pct"/>
            <w:vAlign w:val="top"/>
          </w:tcPr>
          <w:p w14:paraId="25F71116" w14:textId="77777777" w:rsidR="008B2E65" w:rsidRPr="00CD6FD5" w:rsidRDefault="008B2E65" w:rsidP="008B2E65">
            <w:pPr>
              <w:pStyle w:val="ECCTabletext"/>
              <w:rPr>
                <w:rFonts w:cs="Arial"/>
              </w:rPr>
            </w:pPr>
            <w:r w:rsidRPr="00CD6FD5">
              <w:rPr>
                <w:rFonts w:cs="Arial"/>
              </w:rPr>
              <w:t>51</w:t>
            </w:r>
          </w:p>
        </w:tc>
        <w:tc>
          <w:tcPr>
            <w:tcW w:w="1616" w:type="pct"/>
            <w:vAlign w:val="top"/>
          </w:tcPr>
          <w:p w14:paraId="12572E0B" w14:textId="77777777" w:rsidR="008B2E65" w:rsidRPr="00CD6FD5" w:rsidRDefault="008B2E65" w:rsidP="008B2E65">
            <w:pPr>
              <w:pStyle w:val="ECCTabletext"/>
              <w:rPr>
                <w:rFonts w:cs="Arial"/>
              </w:rPr>
            </w:pPr>
            <w:r w:rsidRPr="00CD6FD5">
              <w:rPr>
                <w:rFonts w:cs="Arial"/>
              </w:rPr>
              <w:t>2941</w:t>
            </w:r>
          </w:p>
        </w:tc>
      </w:tr>
      <w:tr w:rsidR="008B2E65" w:rsidRPr="00CD6FD5" w14:paraId="42958F6A" w14:textId="77777777" w:rsidTr="004D1DF7">
        <w:trPr>
          <w:trHeight w:val="265"/>
        </w:trPr>
        <w:tc>
          <w:tcPr>
            <w:tcW w:w="5000" w:type="pct"/>
            <w:gridSpan w:val="5"/>
          </w:tcPr>
          <w:p w14:paraId="2969BECC" w14:textId="31EAA60B" w:rsidR="008B2E65" w:rsidRPr="00CD6FD5" w:rsidRDefault="007C6FB0" w:rsidP="00500CC0">
            <w:pPr>
              <w:pStyle w:val="ECCTablenote"/>
            </w:pPr>
            <w:r w:rsidRPr="00CD6FD5">
              <w:t>Note 1:</w:t>
            </w:r>
            <w:r w:rsidR="008B2E65" w:rsidRPr="00CD6FD5">
              <w:t xml:space="preserve"> 2016 data for administrations responding both 2016 and 2021 questionnaires</w:t>
            </w:r>
          </w:p>
          <w:p w14:paraId="58C96E33" w14:textId="11F0BC9B" w:rsidR="008B2E65" w:rsidRPr="00CD6FD5" w:rsidRDefault="007C6FB0" w:rsidP="00500CC0">
            <w:pPr>
              <w:pStyle w:val="ECCTablenote"/>
            </w:pPr>
            <w:r w:rsidRPr="00CD6FD5">
              <w:t>Note 2:</w:t>
            </w:r>
            <w:r w:rsidR="008B2E65" w:rsidRPr="00CD6FD5">
              <w:t xml:space="preserve"> 2021 data for administrations responding both 2016 and 2021 questionnaires</w:t>
            </w:r>
          </w:p>
        </w:tc>
      </w:tr>
    </w:tbl>
    <w:p w14:paraId="2A38666C" w14:textId="77777777" w:rsidR="004D1DF7" w:rsidRDefault="004D1DF7" w:rsidP="002914AC">
      <w:pPr>
        <w:jc w:val="center"/>
        <w:rPr>
          <w:rFonts w:cs="Arial"/>
        </w:rPr>
      </w:pPr>
    </w:p>
    <w:p w14:paraId="1D83A336" w14:textId="7B453CBF" w:rsidR="008B2E65" w:rsidRPr="00CD6FD5" w:rsidRDefault="008B2E65" w:rsidP="002914AC">
      <w:pPr>
        <w:jc w:val="center"/>
        <w:rPr>
          <w:rFonts w:cs="Arial"/>
        </w:rPr>
      </w:pPr>
      <w:r w:rsidRPr="00CD6FD5">
        <w:rPr>
          <w:rFonts w:cs="Arial"/>
          <w:noProof/>
        </w:rPr>
        <w:drawing>
          <wp:inline distT="0" distB="0" distL="0" distR="0" wp14:anchorId="3BCF9627" wp14:editId="6EB8F460">
            <wp:extent cx="3307644" cy="2555194"/>
            <wp:effectExtent l="0" t="0" r="762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12887" cy="2559244"/>
                    </a:xfrm>
                    <a:prstGeom prst="rect">
                      <a:avLst/>
                    </a:prstGeom>
                    <a:noFill/>
                    <a:ln>
                      <a:noFill/>
                    </a:ln>
                  </pic:spPr>
                </pic:pic>
              </a:graphicData>
            </a:graphic>
          </wp:inline>
        </w:drawing>
      </w:r>
    </w:p>
    <w:p w14:paraId="5E190AC8" w14:textId="41E90A34" w:rsidR="008B2E65" w:rsidRPr="00CD6FD5" w:rsidRDefault="00E66EE2" w:rsidP="00E66EE2">
      <w:pPr>
        <w:pStyle w:val="Caption"/>
        <w:rPr>
          <w:rFonts w:cs="Arial"/>
          <w:lang w:val="en-GB"/>
        </w:rPr>
      </w:pPr>
      <w:bookmarkStart w:id="2156" w:name="_Ref123736223"/>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lang w:val="en-GB"/>
        </w:rPr>
        <w:fldChar w:fldCharType="separate"/>
      </w:r>
      <w:r w:rsidR="00493D80">
        <w:rPr>
          <w:noProof/>
          <w:lang w:val="en-GB"/>
        </w:rPr>
        <w:t>36</w:t>
      </w:r>
      <w:r w:rsidRPr="00CD6FD5">
        <w:rPr>
          <w:lang w:val="en-GB"/>
        </w:rPr>
        <w:fldChar w:fldCharType="end"/>
      </w:r>
      <w:bookmarkEnd w:id="2156"/>
      <w:r w:rsidR="008B2E65" w:rsidRPr="00CD6FD5">
        <w:rPr>
          <w:rFonts w:cs="Arial"/>
          <w:lang w:val="en-GB"/>
        </w:rPr>
        <w:t xml:space="preserve">: Historical trend for P-P links </w:t>
      </w:r>
      <w:r w:rsidR="008B2E65" w:rsidRPr="00CD6FD5">
        <w:rPr>
          <w:rFonts w:cs="Arial"/>
          <w:lang w:val="en-GB"/>
        </w:rPr>
        <w:br/>
        <w:t>in band 21.2-23.6 GHz in CEPT (normali</w:t>
      </w:r>
      <w:r w:rsidR="0094207F" w:rsidRPr="00CD6FD5">
        <w:rPr>
          <w:rFonts w:cs="Arial"/>
          <w:lang w:val="en-GB"/>
        </w:rPr>
        <w:t>s</w:t>
      </w:r>
      <w:r w:rsidR="008B2E65" w:rsidRPr="00CD6FD5">
        <w:rPr>
          <w:rFonts w:cs="Arial"/>
          <w:lang w:val="en-GB"/>
        </w:rPr>
        <w:t>ed to links operating in 1997)</w:t>
      </w:r>
    </w:p>
    <w:p w14:paraId="2DD2E509" w14:textId="77777777" w:rsidR="008B2E65" w:rsidRPr="00CD6FD5" w:rsidRDefault="008B2E65" w:rsidP="008B2E65">
      <w:pPr>
        <w:rPr>
          <w:rFonts w:cs="Arial"/>
        </w:rPr>
      </w:pPr>
      <w:r w:rsidRPr="00CD6FD5">
        <w:rPr>
          <w:rFonts w:cs="Arial"/>
        </w:rPr>
        <w:t>Hop length: 95% percentile of “typical” length is about 8 km (3 km for those indicated as “minimum”), 20 km is the 50% percentile of the “maximum” indication.</w:t>
      </w:r>
    </w:p>
    <w:p w14:paraId="15688680" w14:textId="2249EF15" w:rsidR="00252CF8" w:rsidRPr="00104C86" w:rsidRDefault="00252CF8" w:rsidP="00203825">
      <w:pPr>
        <w:pStyle w:val="ECCAnnexheading2"/>
        <w:rPr>
          <w:lang w:val="en-GB"/>
        </w:rPr>
      </w:pPr>
      <w:r w:rsidRPr="00104C86">
        <w:rPr>
          <w:lang w:val="en-GB"/>
        </w:rPr>
        <w:lastRenderedPageBreak/>
        <w:t xml:space="preserve">  </w:t>
      </w:r>
      <w:bookmarkStart w:id="2157" w:name="_Toc142915843"/>
      <w:r w:rsidRPr="00104C86">
        <w:rPr>
          <w:lang w:val="en-GB"/>
        </w:rPr>
        <w:t>21.2-22 GHz band</w:t>
      </w:r>
      <w:bookmarkEnd w:id="2157"/>
    </w:p>
    <w:p w14:paraId="65FC9059" w14:textId="77777777" w:rsidR="00252CF8" w:rsidRPr="00CD6FD5" w:rsidRDefault="00252CF8" w:rsidP="00252CF8">
      <w:pPr>
        <w:rPr>
          <w:rFonts w:cs="Arial"/>
        </w:rPr>
      </w:pPr>
      <w:r w:rsidRPr="00CD6FD5">
        <w:rPr>
          <w:rFonts w:cs="Arial"/>
        </w:rPr>
        <w:t xml:space="preserve">This is a poorly used P-P band. About 10 overall link have been declared to be active in this frequency range, although 5 countries indicate the possibility to use it with link-by-link regime. </w:t>
      </w:r>
    </w:p>
    <w:p w14:paraId="253A9AD9" w14:textId="6A51E264" w:rsidR="00252CF8" w:rsidRPr="00CD6FD5" w:rsidRDefault="00252CF8" w:rsidP="00252CF8">
      <w:pPr>
        <w:rPr>
          <w:rFonts w:cs="Arial"/>
        </w:rPr>
      </w:pPr>
      <w:r w:rsidRPr="00CD6FD5">
        <w:rPr>
          <w:rFonts w:cs="Arial"/>
        </w:rPr>
        <w:t xml:space="preserve">Links appear mostly low-medium capacity. Frequencies are used according to Recommendation ITU-R F.637 </w:t>
      </w:r>
      <w:r w:rsidR="0010576B" w:rsidRPr="0010576B">
        <w:fldChar w:fldCharType="begin"/>
      </w:r>
      <w:r w:rsidR="0010576B" w:rsidRPr="0010576B">
        <w:instrText xml:space="preserve"> REF _Ref122703385 \n \h </w:instrText>
      </w:r>
      <w:r w:rsidR="0010576B" w:rsidRPr="0010576B">
        <w:fldChar w:fldCharType="separate"/>
      </w:r>
      <w:r w:rsidR="00493D80">
        <w:t>[48]</w:t>
      </w:r>
      <w:r w:rsidR="0010576B" w:rsidRPr="0010576B">
        <w:fldChar w:fldCharType="end"/>
      </w:r>
      <w:r w:rsidR="0010576B">
        <w:t xml:space="preserve"> </w:t>
      </w:r>
      <w:r w:rsidRPr="00CD6FD5">
        <w:rPr>
          <w:rFonts w:cs="Arial"/>
        </w:rPr>
        <w:t>is indicated for channel plan.</w:t>
      </w:r>
    </w:p>
    <w:p w14:paraId="54533B9E" w14:textId="77777777" w:rsidR="00252CF8" w:rsidRPr="00CD6FD5" w:rsidRDefault="00252CF8" w:rsidP="00252CF8">
      <w:pPr>
        <w:rPr>
          <w:rFonts w:cs="Arial"/>
        </w:rPr>
      </w:pPr>
      <w:r w:rsidRPr="00CD6FD5">
        <w:rPr>
          <w:rFonts w:cs="Arial"/>
        </w:rPr>
        <w:t>No expectation to increase is reported, nor congestion. Intention to reallocate the band is expressed by Cyprus.</w:t>
      </w:r>
    </w:p>
    <w:p w14:paraId="0EA95D98" w14:textId="34523CF9" w:rsidR="008B2E65" w:rsidRPr="00104C86" w:rsidRDefault="00252CF8" w:rsidP="00203825">
      <w:pPr>
        <w:pStyle w:val="ECCAnnexheading2"/>
        <w:rPr>
          <w:lang w:val="en-GB"/>
        </w:rPr>
      </w:pPr>
      <w:r w:rsidRPr="00104C86">
        <w:rPr>
          <w:lang w:val="en-GB"/>
        </w:rPr>
        <w:t xml:space="preserve">  </w:t>
      </w:r>
      <w:bookmarkStart w:id="2158" w:name="_Toc142915844"/>
      <w:r w:rsidR="008B2E65" w:rsidRPr="00104C86">
        <w:rPr>
          <w:lang w:val="en-GB"/>
        </w:rPr>
        <w:t>24.2-24.5 GHz band</w:t>
      </w:r>
      <w:bookmarkEnd w:id="2158"/>
    </w:p>
    <w:p w14:paraId="12785A1A" w14:textId="77777777" w:rsidR="008B2E65" w:rsidRPr="00CD6FD5" w:rsidRDefault="008B2E65" w:rsidP="008B2E65">
      <w:pPr>
        <w:rPr>
          <w:rFonts w:cs="Arial"/>
        </w:rPr>
      </w:pPr>
      <w:r w:rsidRPr="00CD6FD5">
        <w:rPr>
          <w:rFonts w:cs="Arial"/>
        </w:rPr>
        <w:t>This band is declared open by some countries, including Italy, the Netherlands, Ireland, but very poorly used (&lt; 100 links, mostly CS in one country). ENG/OB use is noted by Czech Republic, MFCN by Serbia.</w:t>
      </w:r>
    </w:p>
    <w:p w14:paraId="2E254EAB" w14:textId="23F4159B" w:rsidR="008B2E65" w:rsidRPr="00CD6FD5" w:rsidRDefault="008B2E65" w:rsidP="008B2E65">
      <w:pPr>
        <w:rPr>
          <w:rFonts w:cs="Arial"/>
        </w:rPr>
      </w:pPr>
      <w:r w:rsidRPr="00CD6FD5">
        <w:rPr>
          <w:rFonts w:cs="Arial"/>
        </w:rPr>
        <w:t xml:space="preserve">P-P use possibility is indicated, with link-by-link regime. </w:t>
      </w:r>
      <w:r w:rsidR="00CC15DB" w:rsidRPr="00CD6FD5">
        <w:rPr>
          <w:rFonts w:cs="Arial"/>
        </w:rPr>
        <w:t>P-MP</w:t>
      </w:r>
      <w:r w:rsidR="0032226C" w:rsidRPr="00CD6FD5">
        <w:rPr>
          <w:rFonts w:cs="Arial"/>
        </w:rPr>
        <w:t xml:space="preserve"> </w:t>
      </w:r>
      <w:r w:rsidRPr="00CD6FD5">
        <w:rPr>
          <w:rFonts w:cs="Arial"/>
        </w:rPr>
        <w:t>is available in the Netherlands.</w:t>
      </w:r>
    </w:p>
    <w:p w14:paraId="6847CAF0" w14:textId="77777777" w:rsidR="008B2E65" w:rsidRPr="00CD6FD5" w:rsidRDefault="008B2E65" w:rsidP="008B2E65">
      <w:pPr>
        <w:rPr>
          <w:rFonts w:cs="Arial"/>
        </w:rPr>
      </w:pPr>
      <w:r w:rsidRPr="00CD6FD5">
        <w:rPr>
          <w:rFonts w:cs="Arial"/>
        </w:rPr>
        <w:t>Unlicensed use is declared in Ireland.</w:t>
      </w:r>
    </w:p>
    <w:p w14:paraId="25414AB5" w14:textId="146E821A" w:rsidR="008B2E65" w:rsidRPr="00CD6FD5" w:rsidRDefault="0040411A" w:rsidP="008B2E65">
      <w:pPr>
        <w:rPr>
          <w:rFonts w:cs="Arial"/>
        </w:rPr>
      </w:pPr>
      <w:r w:rsidRPr="00CD6FD5">
        <w:rPr>
          <w:rFonts w:cs="Arial"/>
        </w:rPr>
        <w:t xml:space="preserve">ECC Decision </w:t>
      </w:r>
      <w:r w:rsidR="008B2E65" w:rsidRPr="00CD6FD5">
        <w:rPr>
          <w:rFonts w:cs="Arial"/>
        </w:rPr>
        <w:t xml:space="preserve">18(06) </w:t>
      </w:r>
      <w:r w:rsidR="00B6201B">
        <w:rPr>
          <w:rFonts w:cs="Arial"/>
        </w:rPr>
        <w:fldChar w:fldCharType="begin"/>
      </w:r>
      <w:r w:rsidR="00B6201B">
        <w:rPr>
          <w:rFonts w:cs="Arial"/>
        </w:rPr>
        <w:instrText xml:space="preserve"> REF _Ref134536678 \r \h </w:instrText>
      </w:r>
      <w:r w:rsidR="00B6201B">
        <w:rPr>
          <w:rFonts w:cs="Arial"/>
        </w:rPr>
      </w:r>
      <w:r w:rsidR="00B6201B">
        <w:rPr>
          <w:rFonts w:cs="Arial"/>
        </w:rPr>
        <w:fldChar w:fldCharType="separate"/>
      </w:r>
      <w:r w:rsidR="00493D80">
        <w:rPr>
          <w:rFonts w:cs="Arial"/>
        </w:rPr>
        <w:t>[81]</w:t>
      </w:r>
      <w:r w:rsidR="00B6201B">
        <w:rPr>
          <w:rFonts w:cs="Arial"/>
        </w:rPr>
        <w:fldChar w:fldCharType="end"/>
      </w:r>
      <w:r w:rsidR="00B6201B">
        <w:t xml:space="preserve"> </w:t>
      </w:r>
      <w:r w:rsidR="008B2E65" w:rsidRPr="00CD6FD5">
        <w:rPr>
          <w:rFonts w:cs="Arial"/>
        </w:rPr>
        <w:t>has been indicated by one administration as reference.</w:t>
      </w:r>
    </w:p>
    <w:p w14:paraId="54DBBC59" w14:textId="00B8F37A" w:rsidR="008B2E65" w:rsidRPr="00104C86" w:rsidRDefault="00252CF8" w:rsidP="00203825">
      <w:pPr>
        <w:pStyle w:val="ECCAnnexheading2"/>
        <w:rPr>
          <w:lang w:val="en-GB"/>
        </w:rPr>
      </w:pPr>
      <w:r w:rsidRPr="00104C86">
        <w:rPr>
          <w:lang w:val="en-GB"/>
        </w:rPr>
        <w:t xml:space="preserve">  </w:t>
      </w:r>
      <w:bookmarkStart w:id="2159" w:name="_Toc142915845"/>
      <w:r w:rsidR="008B2E65" w:rsidRPr="00104C86">
        <w:rPr>
          <w:lang w:val="en-GB"/>
        </w:rPr>
        <w:t>24.5-26.5 GHz band</w:t>
      </w:r>
      <w:bookmarkEnd w:id="2159"/>
    </w:p>
    <w:p w14:paraId="62268D93" w14:textId="0C2BB00D" w:rsidR="00735F53" w:rsidRPr="00735F53" w:rsidRDefault="00735F53" w:rsidP="00735F53">
      <w:r w:rsidRPr="00735F53">
        <w:t xml:space="preserve">The band is open in most countries (apart from the UK where no new fixed links assignments are allowed) for P-P, where it is largely utilised (around 70000 links in operation) while P-MP use is reported to be allowed by </w:t>
      </w:r>
      <w:r w:rsidR="00EA3F0A">
        <w:t>four</w:t>
      </w:r>
      <w:r w:rsidRPr="00735F53">
        <w:t xml:space="preserve"> administrations (Bosnia and Herzegovina, Germany, Hungary</w:t>
      </w:r>
      <w:r w:rsidR="0010576B">
        <w:t xml:space="preserve"> and</w:t>
      </w:r>
      <w:r w:rsidRPr="00735F53">
        <w:t xml:space="preserve"> Italy).</w:t>
      </w:r>
    </w:p>
    <w:p w14:paraId="0100A105" w14:textId="030DAC62" w:rsidR="008B2E65" w:rsidRPr="00CD6FD5" w:rsidRDefault="008B2E65" w:rsidP="008B2E65">
      <w:pPr>
        <w:rPr>
          <w:rFonts w:cs="Arial"/>
        </w:rPr>
      </w:pPr>
      <w:r w:rsidRPr="00CD6FD5">
        <w:rPr>
          <w:rFonts w:cs="Arial"/>
        </w:rPr>
        <w:t xml:space="preserve">In more than 20 responding administrations , significant use is reported; in more than </w:t>
      </w:r>
      <w:r w:rsidR="00EA3F0A">
        <w:t>ten</w:t>
      </w:r>
      <w:r w:rsidRPr="00CD6FD5">
        <w:rPr>
          <w:rFonts w:cs="Arial"/>
        </w:rPr>
        <w:t xml:space="preserve"> responding administrations the number of P-P in operation exceeds 1000, in 6 of them the number exceeds 5000.</w:t>
      </w:r>
    </w:p>
    <w:p w14:paraId="102DED00" w14:textId="030ED59F" w:rsidR="008B2E65" w:rsidRPr="00CD6FD5" w:rsidRDefault="008B2E65" w:rsidP="008B2E65">
      <w:pPr>
        <w:rPr>
          <w:rFonts w:cs="Arial"/>
        </w:rPr>
      </w:pPr>
      <w:r w:rsidRPr="00CD6FD5">
        <w:rPr>
          <w:rFonts w:cs="Arial"/>
        </w:rPr>
        <w:t xml:space="preserve">Link–by-link regime has been declared by 19 responding administrations (Belgium, Bosnia and Herzegovina, Bulgaria, Cyprus, Czech Republic, France, Germany, Ireland, Latvia, </w:t>
      </w:r>
      <w:r w:rsidR="00EB3B6D" w:rsidRPr="00CD6FD5">
        <w:rPr>
          <w:rFonts w:cs="Arial"/>
        </w:rPr>
        <w:t xml:space="preserve">the </w:t>
      </w:r>
      <w:r w:rsidRPr="00CD6FD5">
        <w:rPr>
          <w:rFonts w:cs="Arial"/>
        </w:rPr>
        <w:t xml:space="preserve">Netherlands, Norway, Romania, Serbia, </w:t>
      </w:r>
      <w:r w:rsidR="001337AB">
        <w:rPr>
          <w:rFonts w:cs="Arial"/>
        </w:rPr>
        <w:t>Slovak Republic</w:t>
      </w:r>
      <w:r w:rsidRPr="00CD6FD5">
        <w:rPr>
          <w:rFonts w:cs="Arial"/>
        </w:rPr>
        <w:t xml:space="preserve">, Slovenia, Sweden, Switzerland, </w:t>
      </w:r>
      <w:r w:rsidR="00840503" w:rsidRPr="00CD6FD5">
        <w:rPr>
          <w:rFonts w:cs="Arial"/>
        </w:rPr>
        <w:t>Türkiye</w:t>
      </w:r>
      <w:r w:rsidR="00487571" w:rsidRPr="00CD6FD5">
        <w:rPr>
          <w:rFonts w:cs="Arial"/>
        </w:rPr>
        <w:t xml:space="preserve"> and</w:t>
      </w:r>
      <w:r w:rsidRPr="00CD6FD5">
        <w:rPr>
          <w:rFonts w:cs="Arial"/>
        </w:rPr>
        <w:t xml:space="preserve"> U</w:t>
      </w:r>
      <w:r w:rsidR="001C44B8" w:rsidRPr="00CD6FD5">
        <w:rPr>
          <w:rFonts w:cs="Arial"/>
        </w:rPr>
        <w:t xml:space="preserve">nited </w:t>
      </w:r>
      <w:r w:rsidRPr="00CD6FD5">
        <w:rPr>
          <w:rFonts w:cs="Arial"/>
        </w:rPr>
        <w:t>K</w:t>
      </w:r>
      <w:r w:rsidR="001C44B8" w:rsidRPr="00CD6FD5">
        <w:rPr>
          <w:rFonts w:cs="Arial"/>
        </w:rPr>
        <w:t>ingdom</w:t>
      </w:r>
      <w:r w:rsidRPr="00CD6FD5">
        <w:rPr>
          <w:rFonts w:cs="Arial"/>
        </w:rPr>
        <w:t>), block allocation is possible in 7 (Belgium, Bosnia and Herzegovina, Hungary, Ireland, Italy, Norway</w:t>
      </w:r>
      <w:r w:rsidR="00487571" w:rsidRPr="00CD6FD5">
        <w:rPr>
          <w:rFonts w:cs="Arial"/>
        </w:rPr>
        <w:t xml:space="preserve"> and</w:t>
      </w:r>
      <w:r w:rsidRPr="00CD6FD5">
        <w:rPr>
          <w:rFonts w:cs="Arial"/>
        </w:rPr>
        <w:t xml:space="preserve"> </w:t>
      </w:r>
      <w:r w:rsidR="00840503" w:rsidRPr="00CD6FD5">
        <w:rPr>
          <w:rFonts w:cs="Arial"/>
        </w:rPr>
        <w:t>Türkiye</w:t>
      </w:r>
      <w:r w:rsidRPr="00CD6FD5">
        <w:rPr>
          <w:rFonts w:cs="Arial"/>
        </w:rPr>
        <w:t xml:space="preserve">), </w:t>
      </w:r>
      <w:r w:rsidR="00321472">
        <w:t>five</w:t>
      </w:r>
      <w:r w:rsidRPr="00CD6FD5">
        <w:rPr>
          <w:rFonts w:cs="Arial"/>
        </w:rPr>
        <w:t xml:space="preserve"> of them (Belgium, Bosnia and Herzegovina, Ireland, Norway</w:t>
      </w:r>
      <w:r w:rsidR="001C44B8" w:rsidRPr="00CD6FD5">
        <w:rPr>
          <w:rFonts w:cs="Arial"/>
        </w:rPr>
        <w:t xml:space="preserve"> and</w:t>
      </w:r>
      <w:r w:rsidRPr="00CD6FD5">
        <w:rPr>
          <w:rFonts w:cs="Arial"/>
        </w:rPr>
        <w:t xml:space="preserve"> </w:t>
      </w:r>
      <w:r w:rsidR="00840503" w:rsidRPr="00CD6FD5">
        <w:rPr>
          <w:rFonts w:cs="Arial"/>
        </w:rPr>
        <w:t>Türkiye</w:t>
      </w:r>
      <w:r w:rsidRPr="00CD6FD5">
        <w:rPr>
          <w:rFonts w:cs="Arial"/>
        </w:rPr>
        <w:t>) allow both licensing regimes.</w:t>
      </w:r>
    </w:p>
    <w:p w14:paraId="4CE9C49C" w14:textId="083FF9FC" w:rsidR="008B2E65" w:rsidRPr="00CD6FD5" w:rsidRDefault="008B2E65" w:rsidP="008B2E65">
      <w:pPr>
        <w:rPr>
          <w:rFonts w:cs="Arial"/>
        </w:rPr>
      </w:pPr>
      <w:r w:rsidRPr="00CD6FD5">
        <w:rPr>
          <w:rFonts w:cs="Arial"/>
        </w:rPr>
        <w:t xml:space="preserve">Use appears well harmonised. Indicated P-P channel plan follows </w:t>
      </w:r>
      <w:r w:rsidRPr="006C3EF1">
        <w:rPr>
          <w:rFonts w:cs="Arial"/>
        </w:rPr>
        <w:t xml:space="preserve">the </w:t>
      </w:r>
      <w:r w:rsidR="006C3EF1">
        <w:rPr>
          <w:rFonts w:cs="Arial"/>
        </w:rPr>
        <w:t xml:space="preserve">Recommendation T/R </w:t>
      </w:r>
      <w:r w:rsidRPr="006C3EF1">
        <w:rPr>
          <w:rFonts w:cs="Arial"/>
        </w:rPr>
        <w:t>1</w:t>
      </w:r>
      <w:r w:rsidRPr="00CD6FD5">
        <w:rPr>
          <w:rFonts w:cs="Arial"/>
        </w:rPr>
        <w:t>3-02</w:t>
      </w:r>
      <w:r w:rsidR="00AF44D9" w:rsidRPr="00CD6FD5">
        <w:rPr>
          <w:rFonts w:cs="Arial"/>
        </w:rPr>
        <w:t xml:space="preserve"> </w:t>
      </w:r>
      <w:r w:rsidR="00AF44D9" w:rsidRPr="00CD6FD5">
        <w:rPr>
          <w:rFonts w:cs="Arial"/>
        </w:rPr>
        <w:fldChar w:fldCharType="begin"/>
      </w:r>
      <w:r w:rsidR="00AF44D9" w:rsidRPr="00CD6FD5">
        <w:rPr>
          <w:rFonts w:cs="Arial"/>
        </w:rPr>
        <w:instrText xml:space="preserve"> REF _Ref122701810 \n \h </w:instrText>
      </w:r>
      <w:r w:rsidR="00AF44D9" w:rsidRPr="00CD6FD5">
        <w:rPr>
          <w:rFonts w:cs="Arial"/>
        </w:rPr>
      </w:r>
      <w:r w:rsidR="00AF44D9" w:rsidRPr="00CD6FD5">
        <w:rPr>
          <w:rFonts w:cs="Arial"/>
        </w:rPr>
        <w:fldChar w:fldCharType="separate"/>
      </w:r>
      <w:r w:rsidR="00493D80">
        <w:rPr>
          <w:rFonts w:cs="Arial"/>
        </w:rPr>
        <w:t>[36]</w:t>
      </w:r>
      <w:r w:rsidR="00AF44D9" w:rsidRPr="00CD6FD5">
        <w:rPr>
          <w:rFonts w:cs="Arial"/>
        </w:rPr>
        <w:fldChar w:fldCharType="end"/>
      </w:r>
      <w:r w:rsidRPr="00CD6FD5">
        <w:rPr>
          <w:rFonts w:cs="Arial"/>
        </w:rPr>
        <w:t xml:space="preserve"> while</w:t>
      </w:r>
      <w:r w:rsidR="0032226C" w:rsidRPr="00CD6FD5">
        <w:rPr>
          <w:rFonts w:cs="Arial"/>
        </w:rPr>
        <w:t xml:space="preserve"> </w:t>
      </w:r>
      <w:r w:rsidRPr="00CD6FD5">
        <w:rPr>
          <w:rFonts w:cs="Arial"/>
        </w:rPr>
        <w:t>no national plans are indicated. Licenses are assigned by link (19 administrations) or by blocks (</w:t>
      </w:r>
      <w:r w:rsidR="00321472">
        <w:t>seven</w:t>
      </w:r>
      <w:r w:rsidRPr="00CD6FD5">
        <w:rPr>
          <w:rFonts w:cs="Arial"/>
        </w:rPr>
        <w:t xml:space="preserve"> administrations) according to the use.</w:t>
      </w:r>
    </w:p>
    <w:p w14:paraId="3F286F13" w14:textId="77777777" w:rsidR="008B2E65" w:rsidRPr="00CD6FD5" w:rsidRDefault="008B2E65" w:rsidP="008B2E65">
      <w:pPr>
        <w:rPr>
          <w:rFonts w:cs="Arial"/>
        </w:rPr>
      </w:pPr>
      <w:r w:rsidRPr="00CD6FD5">
        <w:rPr>
          <w:rFonts w:cs="Arial"/>
        </w:rPr>
        <w:t>Due to presence of block assignment, the declared number of links can be lower than the effective number of links in operation.</w:t>
      </w:r>
    </w:p>
    <w:p w14:paraId="0D39F855" w14:textId="77777777" w:rsidR="008B2E65" w:rsidRPr="00CD6FD5" w:rsidRDefault="008B2E65" w:rsidP="008B2E65">
      <w:pPr>
        <w:rPr>
          <w:rFonts w:cs="Arial"/>
        </w:rPr>
      </w:pPr>
      <w:r w:rsidRPr="00CD6FD5">
        <w:rPr>
          <w:rFonts w:cs="Arial"/>
        </w:rPr>
        <w:t>Medium and high capacity links are declared, minor use of low capacity is also noted; the majority of links is allocated to mobile backhaul and broadcasting infrastructure. MFCN (Finland) and usage until TRA-ECS (Slovenia ) use are also indicated.</w:t>
      </w:r>
    </w:p>
    <w:p w14:paraId="03F892D9" w14:textId="505BEC68" w:rsidR="008B2E65" w:rsidRPr="00CD6FD5" w:rsidRDefault="008B2E65" w:rsidP="008B2E65">
      <w:pPr>
        <w:rPr>
          <w:rFonts w:cs="Arial"/>
        </w:rPr>
      </w:pPr>
      <w:r w:rsidRPr="00CD6FD5">
        <w:rPr>
          <w:rFonts w:cs="Arial"/>
        </w:rPr>
        <w:t xml:space="preserve">Possible trend to decrease and reallocate the band is noted by </w:t>
      </w:r>
      <w:r w:rsidR="00EA3F0A">
        <w:t>eight</w:t>
      </w:r>
      <w:r w:rsidRPr="00CD6FD5">
        <w:rPr>
          <w:rFonts w:cs="Arial"/>
        </w:rPr>
        <w:t xml:space="preserve"> responding administrations (Bulgaria, Germany, Ireland, Norway, </w:t>
      </w:r>
      <w:r w:rsidR="001337AB">
        <w:rPr>
          <w:rFonts w:cs="Arial"/>
        </w:rPr>
        <w:t>Slovak Republic</w:t>
      </w:r>
      <w:r w:rsidRPr="00CD6FD5">
        <w:rPr>
          <w:rFonts w:cs="Arial"/>
        </w:rPr>
        <w:t>, Sweden, Switzerland</w:t>
      </w:r>
      <w:r w:rsidR="001C44B8" w:rsidRPr="00CD6FD5">
        <w:rPr>
          <w:rFonts w:cs="Arial"/>
        </w:rPr>
        <w:t xml:space="preserve"> and</w:t>
      </w:r>
      <w:r w:rsidRPr="00CD6FD5">
        <w:rPr>
          <w:rFonts w:cs="Arial"/>
        </w:rPr>
        <w:t xml:space="preserve"> </w:t>
      </w:r>
      <w:r w:rsidR="00840503" w:rsidRPr="00CD6FD5">
        <w:rPr>
          <w:rFonts w:cs="Arial"/>
        </w:rPr>
        <w:t>Türkiye</w:t>
      </w:r>
      <w:r w:rsidRPr="00CD6FD5">
        <w:rPr>
          <w:rFonts w:cs="Arial"/>
        </w:rPr>
        <w:t>); possible increase is indicated by Cyprus, Ireland, Romania. Possible congestion is indicated by Slovenia</w:t>
      </w:r>
      <w:r w:rsidR="006778CD" w:rsidRPr="00CD6FD5">
        <w:rPr>
          <w:rFonts w:cs="Arial"/>
        </w:rPr>
        <w:t>:</w:t>
      </w:r>
    </w:p>
    <w:p w14:paraId="72264A9F" w14:textId="4B8257FE" w:rsidR="008B2E65" w:rsidRPr="00CD6FD5" w:rsidRDefault="008B2E65" w:rsidP="008B2E65">
      <w:pPr>
        <w:pStyle w:val="ECCBulletsLv1"/>
        <w:rPr>
          <w:rFonts w:cs="Arial"/>
        </w:rPr>
      </w:pPr>
      <w:r w:rsidRPr="00CD6FD5">
        <w:rPr>
          <w:rFonts w:cs="Arial"/>
        </w:rPr>
        <w:t xml:space="preserve">Use of ATPC and ACM are specifically indicated by </w:t>
      </w:r>
      <w:r w:rsidR="00321472">
        <w:t>seven</w:t>
      </w:r>
      <w:r w:rsidRPr="00CD6FD5">
        <w:rPr>
          <w:rFonts w:cs="Arial"/>
        </w:rPr>
        <w:t xml:space="preserve"> responding administrations (Norway, Serbia, </w:t>
      </w:r>
      <w:r w:rsidR="001337AB">
        <w:rPr>
          <w:rFonts w:cs="Arial"/>
        </w:rPr>
        <w:t>Slovak Republic</w:t>
      </w:r>
      <w:r w:rsidRPr="00CD6FD5">
        <w:rPr>
          <w:rFonts w:cs="Arial"/>
        </w:rPr>
        <w:t>, Sweden</w:t>
      </w:r>
      <w:r w:rsidR="006778CD" w:rsidRPr="00CD6FD5">
        <w:rPr>
          <w:rFonts w:cs="Arial"/>
        </w:rPr>
        <w:t xml:space="preserve"> and</w:t>
      </w:r>
      <w:r w:rsidRPr="00CD6FD5">
        <w:rPr>
          <w:rFonts w:cs="Arial"/>
        </w:rPr>
        <w:t xml:space="preserve"> Switzerland) and </w:t>
      </w:r>
      <w:r w:rsidR="00321472">
        <w:t>five</w:t>
      </w:r>
      <w:r w:rsidRPr="00CD6FD5">
        <w:rPr>
          <w:rFonts w:cs="Arial"/>
        </w:rPr>
        <w:t xml:space="preserve"> responding administrations (Croatia, Ireland, Norway, </w:t>
      </w:r>
      <w:r w:rsidR="001337AB">
        <w:rPr>
          <w:rFonts w:cs="Arial"/>
        </w:rPr>
        <w:t>Slovak Republic</w:t>
      </w:r>
      <w:r w:rsidR="006778CD" w:rsidRPr="00CD6FD5">
        <w:rPr>
          <w:rFonts w:cs="Arial"/>
        </w:rPr>
        <w:t xml:space="preserve"> and</w:t>
      </w:r>
      <w:r w:rsidRPr="00CD6FD5">
        <w:rPr>
          <w:rFonts w:cs="Arial"/>
        </w:rPr>
        <w:t xml:space="preserve"> Switzerland) respectively</w:t>
      </w:r>
      <w:r w:rsidR="006778CD" w:rsidRPr="00CD6FD5">
        <w:rPr>
          <w:rFonts w:cs="Arial"/>
        </w:rPr>
        <w:t>;</w:t>
      </w:r>
    </w:p>
    <w:p w14:paraId="4209B404" w14:textId="0BDA5AF3" w:rsidR="008B2E65" w:rsidRPr="00CD6FD5" w:rsidRDefault="008B2E65" w:rsidP="008B2E65">
      <w:pPr>
        <w:pStyle w:val="ECCBulletsLv1"/>
        <w:rPr>
          <w:rFonts w:cs="Arial"/>
        </w:rPr>
      </w:pPr>
      <w:r w:rsidRPr="00CD6FD5">
        <w:rPr>
          <w:rFonts w:cs="Arial"/>
        </w:rPr>
        <w:t xml:space="preserve">Possible use of BCA is indicated by </w:t>
      </w:r>
      <w:r w:rsidR="00321472">
        <w:t>two</w:t>
      </w:r>
      <w:r w:rsidRPr="00CD6FD5">
        <w:rPr>
          <w:rFonts w:cs="Arial"/>
        </w:rPr>
        <w:t xml:space="preserve"> responding administrations (Norway</w:t>
      </w:r>
      <w:r w:rsidR="006778CD" w:rsidRPr="00CD6FD5">
        <w:rPr>
          <w:rFonts w:cs="Arial"/>
        </w:rPr>
        <w:t xml:space="preserve"> and</w:t>
      </w:r>
      <w:r w:rsidRPr="00CD6FD5">
        <w:rPr>
          <w:rFonts w:cs="Arial"/>
        </w:rPr>
        <w:t xml:space="preserve"> Switzerland). Possibility MIMO is indicated by </w:t>
      </w:r>
      <w:r w:rsidR="00EA3F0A">
        <w:t>two</w:t>
      </w:r>
      <w:r w:rsidRPr="00CD6FD5">
        <w:rPr>
          <w:rFonts w:cs="Arial"/>
        </w:rPr>
        <w:t xml:space="preserve"> responding administrations (Norway and Slovenia)</w:t>
      </w:r>
      <w:r w:rsidR="006778CD" w:rsidRPr="00CD6FD5">
        <w:rPr>
          <w:rFonts w:cs="Arial"/>
        </w:rPr>
        <w:t>;</w:t>
      </w:r>
    </w:p>
    <w:p w14:paraId="094BD9D8" w14:textId="20BD318B" w:rsidR="008B2E65" w:rsidRPr="00CD6FD5" w:rsidRDefault="008B2E65" w:rsidP="008B2E65">
      <w:pPr>
        <w:pStyle w:val="ECCBulletsLv1"/>
        <w:rPr>
          <w:rFonts w:cs="Arial"/>
        </w:rPr>
      </w:pPr>
      <w:r w:rsidRPr="00CD6FD5">
        <w:rPr>
          <w:rFonts w:cs="Arial"/>
        </w:rPr>
        <w:lastRenderedPageBreak/>
        <w:t xml:space="preserve">Class 3 is required as minimum antenna class by </w:t>
      </w:r>
      <w:r w:rsidR="00321472">
        <w:t>six</w:t>
      </w:r>
      <w:r w:rsidRPr="00CD6FD5">
        <w:rPr>
          <w:rFonts w:cs="Arial"/>
        </w:rPr>
        <w:t xml:space="preserve"> responding administrations (Bosnia and Herzegovina, Bulgaria, France, Ireland, Sweden</w:t>
      </w:r>
      <w:r w:rsidR="001C44B8" w:rsidRPr="00CD6FD5">
        <w:rPr>
          <w:rFonts w:cs="Arial"/>
        </w:rPr>
        <w:t xml:space="preserve"> and</w:t>
      </w:r>
      <w:r w:rsidRPr="00CD6FD5">
        <w:rPr>
          <w:rFonts w:cs="Arial"/>
        </w:rPr>
        <w:t xml:space="preserve"> Switzerland), while Belgium, Germany, </w:t>
      </w:r>
      <w:r w:rsidR="006778CD" w:rsidRPr="00CD6FD5">
        <w:rPr>
          <w:rFonts w:cs="Arial"/>
        </w:rPr>
        <w:t xml:space="preserve">the </w:t>
      </w:r>
      <w:r w:rsidRPr="00CD6FD5">
        <w:rPr>
          <w:rFonts w:cs="Arial"/>
        </w:rPr>
        <w:t xml:space="preserve">Netherlands and </w:t>
      </w:r>
      <w:r w:rsidR="006778CD" w:rsidRPr="00CD6FD5">
        <w:t>United Kingdom</w:t>
      </w:r>
      <w:r w:rsidR="006778CD" w:rsidRPr="00CD6FD5">
        <w:rPr>
          <w:rFonts w:cs="Arial"/>
        </w:rPr>
        <w:t xml:space="preserve"> </w:t>
      </w:r>
      <w:r w:rsidRPr="00CD6FD5">
        <w:rPr>
          <w:rFonts w:cs="Arial"/>
        </w:rPr>
        <w:t xml:space="preserve">allow </w:t>
      </w:r>
      <w:r w:rsidR="006778CD" w:rsidRPr="00CD6FD5">
        <w:rPr>
          <w:rFonts w:cs="Arial"/>
        </w:rPr>
        <w:t>C</w:t>
      </w:r>
      <w:r w:rsidRPr="00CD6FD5">
        <w:rPr>
          <w:rFonts w:cs="Arial"/>
        </w:rPr>
        <w:t>lass 2.</w:t>
      </w:r>
    </w:p>
    <w:p w14:paraId="5DA2060B" w14:textId="00464DE8" w:rsidR="008B2E65" w:rsidRPr="00CD6FD5" w:rsidRDefault="008B2E65" w:rsidP="008B2E65">
      <w:pPr>
        <w:rPr>
          <w:rFonts w:cs="Arial"/>
        </w:rPr>
      </w:pPr>
      <w:r w:rsidRPr="00CD6FD5">
        <w:rPr>
          <w:rFonts w:cs="Arial"/>
        </w:rPr>
        <w:t xml:space="preserve">Number of active links declared is indicated in </w:t>
      </w:r>
      <w:r w:rsidR="00500CC0" w:rsidRPr="00CD6FD5">
        <w:rPr>
          <w:rFonts w:cs="Arial"/>
        </w:rPr>
        <w:fldChar w:fldCharType="begin"/>
      </w:r>
      <w:r w:rsidR="00500CC0" w:rsidRPr="00CD6FD5">
        <w:rPr>
          <w:rFonts w:cs="Arial"/>
        </w:rPr>
        <w:instrText xml:space="preserve"> REF _Ref123736643 \h </w:instrText>
      </w:r>
      <w:r w:rsidR="00500CC0" w:rsidRPr="00CD6FD5">
        <w:rPr>
          <w:rFonts w:cs="Arial"/>
        </w:rPr>
      </w:r>
      <w:r w:rsidR="00500CC0" w:rsidRPr="00CD6FD5">
        <w:rPr>
          <w:rFonts w:cs="Arial"/>
        </w:rPr>
        <w:fldChar w:fldCharType="separate"/>
      </w:r>
      <w:r w:rsidR="00500CC0" w:rsidRPr="00CD6FD5">
        <w:t xml:space="preserve">Table </w:t>
      </w:r>
      <w:r w:rsidR="00500CC0" w:rsidRPr="00CD6FD5">
        <w:rPr>
          <w:noProof/>
        </w:rPr>
        <w:t>15</w:t>
      </w:r>
      <w:r w:rsidR="00500CC0" w:rsidRPr="00CD6FD5">
        <w:rPr>
          <w:rFonts w:cs="Arial"/>
        </w:rPr>
        <w:fldChar w:fldCharType="end"/>
      </w:r>
      <w:r w:rsidR="00AB025C" w:rsidRPr="00CD6FD5">
        <w:rPr>
          <w:rFonts w:cs="Arial"/>
        </w:rPr>
        <w:fldChar w:fldCharType="begin"/>
      </w:r>
      <w:r w:rsidR="00AB025C" w:rsidRPr="00CD6FD5">
        <w:rPr>
          <w:rFonts w:cs="Arial"/>
        </w:rPr>
        <w:instrText xml:space="preserve"> REF _Ref123736643 \h </w:instrText>
      </w:r>
      <w:r w:rsidR="00AB025C" w:rsidRPr="00CD6FD5">
        <w:rPr>
          <w:rFonts w:cs="Arial"/>
        </w:rPr>
      </w:r>
      <w:r w:rsidR="00B43BD6">
        <w:rPr>
          <w:rFonts w:cs="Arial"/>
        </w:rPr>
        <w:fldChar w:fldCharType="separate"/>
      </w:r>
      <w:r w:rsidR="00AB025C" w:rsidRPr="00CD6FD5">
        <w:rPr>
          <w:rFonts w:cs="Arial"/>
        </w:rPr>
        <w:fldChar w:fldCharType="end"/>
      </w:r>
      <w:r w:rsidRPr="00CD6FD5">
        <w:rPr>
          <w:rFonts w:cs="Arial"/>
        </w:rPr>
        <w:t xml:space="preserve"> while trend is reported in </w:t>
      </w:r>
      <w:r w:rsidRPr="00CD6FD5">
        <w:rPr>
          <w:rFonts w:cs="Arial"/>
        </w:rPr>
        <w:fldChar w:fldCharType="begin"/>
      </w:r>
      <w:r w:rsidRPr="00CD6FD5">
        <w:rPr>
          <w:rFonts w:cs="Arial"/>
        </w:rPr>
        <w:instrText xml:space="preserve"> REF _Ref501380027 \h  \* MERGEFORMAT </w:instrText>
      </w:r>
      <w:r w:rsidRPr="00CD6FD5">
        <w:rPr>
          <w:rFonts w:cs="Arial"/>
        </w:rPr>
      </w:r>
      <w:r w:rsidRPr="00CD6FD5">
        <w:rPr>
          <w:rFonts w:cs="Arial"/>
        </w:rPr>
        <w:fldChar w:fldCharType="separate"/>
      </w:r>
      <w:r w:rsidR="00BA4415" w:rsidRPr="00CD6FD5">
        <w:rPr>
          <w:rFonts w:cs="Arial"/>
        </w:rPr>
        <w:t>Figure 37</w:t>
      </w:r>
      <w:r w:rsidRPr="00CD6FD5">
        <w:rPr>
          <w:rFonts w:cs="Arial"/>
        </w:rPr>
        <w:fldChar w:fldCharType="end"/>
      </w:r>
      <w:r w:rsidRPr="00CD6FD5">
        <w:rPr>
          <w:rFonts w:cs="Arial"/>
        </w:rPr>
        <w:t>. The trend chart shows a continuous increase since 1997.</w:t>
      </w:r>
    </w:p>
    <w:p w14:paraId="331ADA7A" w14:textId="07375C09" w:rsidR="008B2E65" w:rsidRPr="00CD6FD5" w:rsidRDefault="008B2E65" w:rsidP="001C69D4">
      <w:pPr>
        <w:pStyle w:val="Caption"/>
        <w:rPr>
          <w:lang w:val="en-GB"/>
        </w:rPr>
      </w:pPr>
      <w:bookmarkStart w:id="2160" w:name="_Ref123736643"/>
      <w:r w:rsidRPr="00CD6FD5">
        <w:rPr>
          <w:lang w:val="en-GB"/>
        </w:rPr>
        <w:t xml:space="preserve">Table </w:t>
      </w:r>
      <w:r w:rsidRPr="00CD6FD5">
        <w:rPr>
          <w:lang w:val="en-GB"/>
        </w:rPr>
        <w:fldChar w:fldCharType="begin"/>
      </w:r>
      <w:r w:rsidRPr="00CD6FD5">
        <w:rPr>
          <w:lang w:val="en-GB"/>
        </w:rPr>
        <w:instrText xml:space="preserve"> SEQ Table \* ARABIC </w:instrText>
      </w:r>
      <w:r w:rsidRPr="00CD6FD5">
        <w:rPr>
          <w:lang w:val="en-GB"/>
        </w:rPr>
        <w:fldChar w:fldCharType="separate"/>
      </w:r>
      <w:r w:rsidR="00493D80">
        <w:rPr>
          <w:noProof/>
          <w:lang w:val="en-GB"/>
        </w:rPr>
        <w:t>15</w:t>
      </w:r>
      <w:r w:rsidRPr="00CD6FD5">
        <w:rPr>
          <w:noProof/>
          <w:lang w:val="en-GB"/>
        </w:rPr>
        <w:fldChar w:fldCharType="end"/>
      </w:r>
      <w:bookmarkEnd w:id="2160"/>
      <w:r w:rsidRPr="00CD6FD5">
        <w:rPr>
          <w:lang w:val="en-GB"/>
        </w:rPr>
        <w:t>: Number of active links declared in 2010 and 2016 in RF range 24.5-26.5 GHz</w:t>
      </w:r>
    </w:p>
    <w:tbl>
      <w:tblPr>
        <w:tblStyle w:val="ECCTable-redheader"/>
        <w:tblW w:w="5076" w:type="pct"/>
        <w:tblInd w:w="0" w:type="dxa"/>
        <w:tblLook w:val="04A0" w:firstRow="1" w:lastRow="0" w:firstColumn="1" w:lastColumn="0" w:noHBand="0" w:noVBand="1"/>
      </w:tblPr>
      <w:tblGrid>
        <w:gridCol w:w="1272"/>
        <w:gridCol w:w="1699"/>
        <w:gridCol w:w="2125"/>
        <w:gridCol w:w="2268"/>
        <w:gridCol w:w="2411"/>
      </w:tblGrid>
      <w:tr w:rsidR="00B45FC0" w:rsidRPr="00CD6FD5" w14:paraId="50749BCE" w14:textId="77777777" w:rsidTr="00B1188E">
        <w:trPr>
          <w:cnfStyle w:val="100000000000" w:firstRow="1" w:lastRow="0" w:firstColumn="0" w:lastColumn="0" w:oddVBand="0" w:evenVBand="0" w:oddHBand="0" w:evenHBand="0" w:firstRowFirstColumn="0" w:firstRowLastColumn="0" w:lastRowFirstColumn="0" w:lastRowLastColumn="0"/>
        </w:trPr>
        <w:tc>
          <w:tcPr>
            <w:tcW w:w="650" w:type="pct"/>
            <w:shd w:val="clear" w:color="auto" w:fill="CC0000"/>
          </w:tcPr>
          <w:p w14:paraId="283C3C42" w14:textId="77777777" w:rsidR="008B2E65" w:rsidRPr="00CD6FD5" w:rsidRDefault="008B2E65" w:rsidP="006834FC">
            <w:pPr>
              <w:pStyle w:val="ECCTableHeaderwhitefont"/>
              <w:rPr>
                <w:rFonts w:cs="Arial"/>
              </w:rPr>
            </w:pPr>
            <w:r w:rsidRPr="00CD6FD5">
              <w:rPr>
                <w:rFonts w:cs="Arial"/>
              </w:rPr>
              <w:t>Year</w:t>
            </w:r>
          </w:p>
        </w:tc>
        <w:tc>
          <w:tcPr>
            <w:tcW w:w="869" w:type="pct"/>
            <w:shd w:val="clear" w:color="auto" w:fill="CC0000"/>
          </w:tcPr>
          <w:p w14:paraId="29E083D3" w14:textId="77777777" w:rsidR="008B2E65" w:rsidRPr="00CD6FD5" w:rsidRDefault="008B2E65" w:rsidP="006834FC">
            <w:pPr>
              <w:pStyle w:val="ECCTableHeaderwhitefont"/>
              <w:rPr>
                <w:rFonts w:cs="Arial"/>
              </w:rPr>
            </w:pPr>
            <w:r w:rsidRPr="00CD6FD5">
              <w:rPr>
                <w:rFonts w:cs="Arial"/>
              </w:rPr>
              <w:t>P-P total</w:t>
            </w:r>
          </w:p>
        </w:tc>
        <w:tc>
          <w:tcPr>
            <w:tcW w:w="1087" w:type="pct"/>
            <w:shd w:val="clear" w:color="auto" w:fill="CC0000"/>
          </w:tcPr>
          <w:p w14:paraId="252DF2F2" w14:textId="77777777" w:rsidR="008B2E65" w:rsidRPr="00CD6FD5" w:rsidRDefault="008B2E65" w:rsidP="006834FC">
            <w:pPr>
              <w:pStyle w:val="ECCTableHeaderwhitefont"/>
              <w:rPr>
                <w:rFonts w:cs="Arial"/>
              </w:rPr>
            </w:pPr>
            <w:r w:rsidRPr="00CD6FD5">
              <w:rPr>
                <w:rFonts w:cs="Arial"/>
              </w:rPr>
              <w:t>PP (same admins)</w:t>
            </w:r>
          </w:p>
        </w:tc>
        <w:tc>
          <w:tcPr>
            <w:tcW w:w="1160" w:type="pct"/>
            <w:shd w:val="clear" w:color="auto" w:fill="CC0000"/>
          </w:tcPr>
          <w:p w14:paraId="6ECDF7B7" w14:textId="77777777" w:rsidR="008B2E65" w:rsidRPr="00CD6FD5" w:rsidRDefault="008B2E65" w:rsidP="006834FC">
            <w:pPr>
              <w:pStyle w:val="ECCTableHeaderwhitefont"/>
              <w:rPr>
                <w:rFonts w:cs="Arial"/>
              </w:rPr>
            </w:pPr>
            <w:r w:rsidRPr="00CD6FD5">
              <w:rPr>
                <w:rFonts w:cs="Arial"/>
              </w:rPr>
              <w:t>P-P (unidirectional)</w:t>
            </w:r>
          </w:p>
        </w:tc>
        <w:tc>
          <w:tcPr>
            <w:tcW w:w="1233" w:type="pct"/>
            <w:shd w:val="clear" w:color="auto" w:fill="CC0000"/>
          </w:tcPr>
          <w:p w14:paraId="6EA52475" w14:textId="77777777" w:rsidR="008B2E65" w:rsidRPr="00CD6FD5" w:rsidRDefault="008B2E65" w:rsidP="006834FC">
            <w:pPr>
              <w:pStyle w:val="ECCTableHeaderwhitefont"/>
              <w:rPr>
                <w:rFonts w:cs="Arial"/>
              </w:rPr>
            </w:pPr>
            <w:r w:rsidRPr="00CD6FD5">
              <w:rPr>
                <w:rFonts w:cs="Arial"/>
              </w:rPr>
              <w:t>P-MP Central Stations</w:t>
            </w:r>
          </w:p>
        </w:tc>
      </w:tr>
      <w:tr w:rsidR="00B45FC0" w:rsidRPr="00CD6FD5" w14:paraId="6FFFA6F9" w14:textId="77777777" w:rsidTr="00B1188E">
        <w:trPr>
          <w:trHeight w:val="265"/>
        </w:trPr>
        <w:tc>
          <w:tcPr>
            <w:tcW w:w="650" w:type="pct"/>
            <w:shd w:val="clear" w:color="auto" w:fill="auto"/>
            <w:vAlign w:val="top"/>
          </w:tcPr>
          <w:p w14:paraId="248A1F0E" w14:textId="77777777" w:rsidR="008B2E65" w:rsidRPr="00CD6FD5" w:rsidRDefault="008B2E65" w:rsidP="008B2E65">
            <w:pPr>
              <w:pStyle w:val="ECCTabletext"/>
              <w:rPr>
                <w:rFonts w:cs="Arial"/>
              </w:rPr>
            </w:pPr>
            <w:r w:rsidRPr="00CD6FD5">
              <w:rPr>
                <w:rFonts w:cs="Arial"/>
              </w:rPr>
              <w:t>2010</w:t>
            </w:r>
          </w:p>
        </w:tc>
        <w:tc>
          <w:tcPr>
            <w:tcW w:w="869" w:type="pct"/>
            <w:shd w:val="clear" w:color="auto" w:fill="auto"/>
            <w:vAlign w:val="top"/>
          </w:tcPr>
          <w:p w14:paraId="61D6212B" w14:textId="77777777" w:rsidR="008B2E65" w:rsidRPr="00CD6FD5" w:rsidRDefault="008B2E65" w:rsidP="008B2E65">
            <w:pPr>
              <w:pStyle w:val="ECCTabletext"/>
              <w:rPr>
                <w:rFonts w:cs="Arial"/>
              </w:rPr>
            </w:pPr>
            <w:r w:rsidRPr="00CD6FD5">
              <w:rPr>
                <w:rFonts w:cs="Arial"/>
              </w:rPr>
              <w:t>37158</w:t>
            </w:r>
          </w:p>
        </w:tc>
        <w:tc>
          <w:tcPr>
            <w:tcW w:w="1087" w:type="pct"/>
            <w:shd w:val="clear" w:color="auto" w:fill="auto"/>
          </w:tcPr>
          <w:p w14:paraId="6EC35A97" w14:textId="77777777" w:rsidR="008B2E65" w:rsidRPr="00CD6FD5" w:rsidRDefault="008B2E65" w:rsidP="008B2E65">
            <w:pPr>
              <w:pStyle w:val="ECCTabletext"/>
              <w:rPr>
                <w:rFonts w:cs="Arial"/>
              </w:rPr>
            </w:pPr>
          </w:p>
        </w:tc>
        <w:tc>
          <w:tcPr>
            <w:tcW w:w="1160" w:type="pct"/>
            <w:shd w:val="clear" w:color="auto" w:fill="auto"/>
            <w:vAlign w:val="top"/>
          </w:tcPr>
          <w:p w14:paraId="5777493E" w14:textId="77777777" w:rsidR="008B2E65" w:rsidRPr="00CD6FD5" w:rsidRDefault="008B2E65" w:rsidP="008B2E65">
            <w:pPr>
              <w:pStyle w:val="ECCTabletext"/>
              <w:rPr>
                <w:rFonts w:cs="Arial"/>
              </w:rPr>
            </w:pPr>
            <w:r w:rsidRPr="00CD6FD5">
              <w:rPr>
                <w:rFonts w:cs="Arial"/>
              </w:rPr>
              <w:t>19453</w:t>
            </w:r>
          </w:p>
        </w:tc>
        <w:tc>
          <w:tcPr>
            <w:tcW w:w="1233" w:type="pct"/>
            <w:shd w:val="clear" w:color="auto" w:fill="auto"/>
            <w:vAlign w:val="top"/>
          </w:tcPr>
          <w:p w14:paraId="1641A911" w14:textId="77777777" w:rsidR="008B2E65" w:rsidRPr="00CD6FD5" w:rsidRDefault="008B2E65" w:rsidP="008B2E65">
            <w:pPr>
              <w:pStyle w:val="ECCTabletext"/>
              <w:rPr>
                <w:rFonts w:cs="Arial"/>
              </w:rPr>
            </w:pPr>
            <w:r w:rsidRPr="00CD6FD5">
              <w:rPr>
                <w:rFonts w:cs="Arial"/>
              </w:rPr>
              <w:t>1646</w:t>
            </w:r>
          </w:p>
        </w:tc>
      </w:tr>
      <w:tr w:rsidR="00B45FC0" w:rsidRPr="00CD6FD5" w14:paraId="5E78E8B6" w14:textId="77777777" w:rsidTr="00B1188E">
        <w:trPr>
          <w:trHeight w:val="265"/>
        </w:trPr>
        <w:tc>
          <w:tcPr>
            <w:tcW w:w="650" w:type="pct"/>
            <w:shd w:val="clear" w:color="auto" w:fill="auto"/>
            <w:vAlign w:val="top"/>
          </w:tcPr>
          <w:p w14:paraId="3DB58855" w14:textId="77777777" w:rsidR="008B2E65" w:rsidRPr="00CD6FD5" w:rsidRDefault="008B2E65" w:rsidP="008B2E65">
            <w:pPr>
              <w:pStyle w:val="ECCTabletext"/>
              <w:rPr>
                <w:rFonts w:cs="Arial"/>
              </w:rPr>
            </w:pPr>
            <w:r w:rsidRPr="00CD6FD5">
              <w:rPr>
                <w:rFonts w:cs="Arial"/>
              </w:rPr>
              <w:t>2016</w:t>
            </w:r>
          </w:p>
        </w:tc>
        <w:tc>
          <w:tcPr>
            <w:tcW w:w="869" w:type="pct"/>
            <w:shd w:val="clear" w:color="auto" w:fill="auto"/>
            <w:vAlign w:val="top"/>
          </w:tcPr>
          <w:p w14:paraId="783BF1AD" w14:textId="77777777" w:rsidR="008B2E65" w:rsidRPr="00CD6FD5" w:rsidRDefault="008B2E65" w:rsidP="008B2E65">
            <w:pPr>
              <w:pStyle w:val="ECCTabletext"/>
              <w:rPr>
                <w:rFonts w:cs="Arial"/>
              </w:rPr>
            </w:pPr>
            <w:r w:rsidRPr="00CD6FD5">
              <w:rPr>
                <w:rFonts w:cs="Arial"/>
              </w:rPr>
              <w:t>51728</w:t>
            </w:r>
          </w:p>
        </w:tc>
        <w:tc>
          <w:tcPr>
            <w:tcW w:w="1087" w:type="pct"/>
            <w:shd w:val="clear" w:color="auto" w:fill="auto"/>
          </w:tcPr>
          <w:p w14:paraId="2EB38105" w14:textId="09826226" w:rsidR="008B2E65" w:rsidRPr="00CD6FD5" w:rsidRDefault="008B2E65" w:rsidP="008B2E65">
            <w:pPr>
              <w:pStyle w:val="ECCTabletext"/>
              <w:rPr>
                <w:rFonts w:cs="Arial"/>
              </w:rPr>
            </w:pPr>
            <w:r w:rsidRPr="00CD6FD5">
              <w:rPr>
                <w:rFonts w:cs="Arial"/>
              </w:rPr>
              <w:t xml:space="preserve">51711 </w:t>
            </w:r>
            <w:r w:rsidR="00B45FC0" w:rsidRPr="00CD6FD5">
              <w:rPr>
                <w:rFonts w:cs="Arial"/>
              </w:rPr>
              <w:t>(Note 1)</w:t>
            </w:r>
          </w:p>
        </w:tc>
        <w:tc>
          <w:tcPr>
            <w:tcW w:w="1160" w:type="pct"/>
            <w:shd w:val="clear" w:color="auto" w:fill="auto"/>
            <w:vAlign w:val="top"/>
          </w:tcPr>
          <w:p w14:paraId="37696A5E" w14:textId="77777777" w:rsidR="008B2E65" w:rsidRPr="00CD6FD5" w:rsidRDefault="008B2E65" w:rsidP="008B2E65">
            <w:pPr>
              <w:pStyle w:val="ECCTabletext"/>
              <w:rPr>
                <w:rFonts w:cs="Arial"/>
              </w:rPr>
            </w:pPr>
            <w:r w:rsidRPr="00CD6FD5">
              <w:rPr>
                <w:rFonts w:cs="Arial"/>
              </w:rPr>
              <w:t>17</w:t>
            </w:r>
          </w:p>
        </w:tc>
        <w:tc>
          <w:tcPr>
            <w:tcW w:w="1233" w:type="pct"/>
            <w:shd w:val="clear" w:color="auto" w:fill="auto"/>
            <w:vAlign w:val="top"/>
          </w:tcPr>
          <w:p w14:paraId="622271E9" w14:textId="77777777" w:rsidR="008B2E65" w:rsidRPr="00CD6FD5" w:rsidRDefault="008B2E65" w:rsidP="008B2E65">
            <w:pPr>
              <w:pStyle w:val="ECCTabletext"/>
              <w:rPr>
                <w:rFonts w:cs="Arial"/>
              </w:rPr>
            </w:pPr>
            <w:r w:rsidRPr="00CD6FD5">
              <w:rPr>
                <w:rFonts w:cs="Arial"/>
              </w:rPr>
              <w:t>4277</w:t>
            </w:r>
          </w:p>
        </w:tc>
      </w:tr>
      <w:tr w:rsidR="00B45FC0" w:rsidRPr="00CD6FD5" w14:paraId="1CEDC12C" w14:textId="77777777" w:rsidTr="00B1188E">
        <w:trPr>
          <w:trHeight w:val="265"/>
        </w:trPr>
        <w:tc>
          <w:tcPr>
            <w:tcW w:w="650" w:type="pct"/>
            <w:vAlign w:val="top"/>
          </w:tcPr>
          <w:p w14:paraId="5F846BA0" w14:textId="77777777" w:rsidR="008B2E65" w:rsidRPr="00CD6FD5" w:rsidRDefault="008B2E65" w:rsidP="008B2E65">
            <w:pPr>
              <w:pStyle w:val="ECCTabletext"/>
              <w:rPr>
                <w:rFonts w:cs="Arial"/>
              </w:rPr>
            </w:pPr>
            <w:r w:rsidRPr="00CD6FD5">
              <w:rPr>
                <w:rFonts w:cs="Arial"/>
              </w:rPr>
              <w:t>2021</w:t>
            </w:r>
          </w:p>
        </w:tc>
        <w:tc>
          <w:tcPr>
            <w:tcW w:w="869" w:type="pct"/>
            <w:vAlign w:val="top"/>
          </w:tcPr>
          <w:p w14:paraId="7621CD56" w14:textId="77777777" w:rsidR="008B2E65" w:rsidRPr="00CD6FD5" w:rsidRDefault="008B2E65" w:rsidP="008B2E65">
            <w:pPr>
              <w:pStyle w:val="ECCTabletext"/>
              <w:rPr>
                <w:rFonts w:cs="Arial"/>
              </w:rPr>
            </w:pPr>
            <w:r w:rsidRPr="00CD6FD5">
              <w:rPr>
                <w:rFonts w:cs="Arial"/>
              </w:rPr>
              <w:t>76608</w:t>
            </w:r>
          </w:p>
        </w:tc>
        <w:tc>
          <w:tcPr>
            <w:tcW w:w="1087" w:type="pct"/>
          </w:tcPr>
          <w:p w14:paraId="09CF51E2" w14:textId="69FBF58A" w:rsidR="008B2E65" w:rsidRPr="00CD6FD5" w:rsidRDefault="008B2E65" w:rsidP="008B2E65">
            <w:pPr>
              <w:pStyle w:val="ECCTabletext"/>
              <w:rPr>
                <w:rFonts w:cs="Arial"/>
              </w:rPr>
            </w:pPr>
            <w:r w:rsidRPr="00CD6FD5">
              <w:rPr>
                <w:rFonts w:cs="Arial"/>
              </w:rPr>
              <w:t xml:space="preserve">76216 </w:t>
            </w:r>
            <w:r w:rsidR="00B45FC0" w:rsidRPr="00CD6FD5">
              <w:rPr>
                <w:rFonts w:cs="Arial"/>
              </w:rPr>
              <w:t>(Note 2)</w:t>
            </w:r>
          </w:p>
        </w:tc>
        <w:tc>
          <w:tcPr>
            <w:tcW w:w="1160" w:type="pct"/>
            <w:vAlign w:val="top"/>
          </w:tcPr>
          <w:p w14:paraId="71850578" w14:textId="77777777" w:rsidR="008B2E65" w:rsidRPr="00CD6FD5" w:rsidRDefault="008B2E65" w:rsidP="008B2E65">
            <w:pPr>
              <w:pStyle w:val="ECCTabletext"/>
              <w:rPr>
                <w:rFonts w:cs="Arial"/>
              </w:rPr>
            </w:pPr>
            <w:r w:rsidRPr="00CD6FD5">
              <w:rPr>
                <w:rFonts w:cs="Arial"/>
              </w:rPr>
              <w:t>13</w:t>
            </w:r>
          </w:p>
        </w:tc>
        <w:tc>
          <w:tcPr>
            <w:tcW w:w="1233" w:type="pct"/>
            <w:vAlign w:val="top"/>
          </w:tcPr>
          <w:p w14:paraId="172FB98B" w14:textId="77777777" w:rsidR="008B2E65" w:rsidRPr="00CD6FD5" w:rsidRDefault="008B2E65" w:rsidP="008B2E65">
            <w:pPr>
              <w:pStyle w:val="ECCTabletext"/>
              <w:rPr>
                <w:rFonts w:cs="Arial"/>
              </w:rPr>
            </w:pPr>
            <w:r w:rsidRPr="00CD6FD5">
              <w:rPr>
                <w:rFonts w:cs="Arial"/>
              </w:rPr>
              <w:t>2671</w:t>
            </w:r>
          </w:p>
        </w:tc>
      </w:tr>
      <w:tr w:rsidR="008B2E65" w:rsidRPr="00CD6FD5" w14:paraId="4860FFD1" w14:textId="77777777" w:rsidTr="00B1188E">
        <w:trPr>
          <w:trHeight w:val="265"/>
        </w:trPr>
        <w:tc>
          <w:tcPr>
            <w:tcW w:w="0" w:type="pct"/>
            <w:gridSpan w:val="5"/>
          </w:tcPr>
          <w:p w14:paraId="681866E2" w14:textId="02078FA5" w:rsidR="008B2E65" w:rsidRPr="00CD6FD5" w:rsidRDefault="007C6FB0" w:rsidP="00500CC0">
            <w:pPr>
              <w:pStyle w:val="ECCTablenote"/>
            </w:pPr>
            <w:r w:rsidRPr="00CD6FD5">
              <w:t>Note 1:</w:t>
            </w:r>
            <w:r w:rsidR="008B2E65" w:rsidRPr="00CD6FD5">
              <w:t xml:space="preserve"> 2016 data for administrations responding both 2016 and 2021 questionnaires</w:t>
            </w:r>
          </w:p>
          <w:p w14:paraId="0B2FEB42" w14:textId="771E5E9E" w:rsidR="008B2E65" w:rsidRPr="00CD6FD5" w:rsidRDefault="007C6FB0" w:rsidP="00500CC0">
            <w:pPr>
              <w:pStyle w:val="ECCTablenote"/>
            </w:pPr>
            <w:r w:rsidRPr="00CD6FD5">
              <w:t>Note 2:</w:t>
            </w:r>
            <w:r w:rsidR="008B2E65" w:rsidRPr="00CD6FD5">
              <w:t xml:space="preserve"> 2021 data for administrations responding both 2016 and 2021 questionnaires</w:t>
            </w:r>
          </w:p>
        </w:tc>
      </w:tr>
    </w:tbl>
    <w:p w14:paraId="3CD76649" w14:textId="77777777" w:rsidR="008B2E65" w:rsidRPr="00CD6FD5" w:rsidRDefault="008B2E65" w:rsidP="008B2E65">
      <w:pPr>
        <w:rPr>
          <w:rFonts w:cs="Arial"/>
        </w:rPr>
      </w:pPr>
      <w:r w:rsidRPr="00CD6FD5">
        <w:rPr>
          <w:rFonts w:cs="Arial"/>
        </w:rPr>
        <w:t>Hop length: 95% percentile of “typical” length is about 7 km (2.3 km for those indicated as “minimum”), 15 km is the 50% percentile of the “maximum” indication.</w:t>
      </w:r>
    </w:p>
    <w:p w14:paraId="5FAF5886" w14:textId="77777777" w:rsidR="008B2E65" w:rsidRPr="00CD6FD5" w:rsidRDefault="008B2E65" w:rsidP="002914AC">
      <w:pPr>
        <w:jc w:val="center"/>
        <w:rPr>
          <w:rFonts w:cs="Arial"/>
        </w:rPr>
      </w:pPr>
      <w:r w:rsidRPr="00CD6FD5">
        <w:rPr>
          <w:rFonts w:cs="Arial"/>
          <w:noProof/>
        </w:rPr>
        <w:drawing>
          <wp:inline distT="0" distB="0" distL="0" distR="0" wp14:anchorId="5A7FBD11" wp14:editId="718525CA">
            <wp:extent cx="3215640" cy="2484120"/>
            <wp:effectExtent l="0" t="0" r="381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15640" cy="2484120"/>
                    </a:xfrm>
                    <a:prstGeom prst="rect">
                      <a:avLst/>
                    </a:prstGeom>
                    <a:noFill/>
                    <a:ln>
                      <a:noFill/>
                    </a:ln>
                  </pic:spPr>
                </pic:pic>
              </a:graphicData>
            </a:graphic>
          </wp:inline>
        </w:drawing>
      </w:r>
    </w:p>
    <w:p w14:paraId="64E3F9B3" w14:textId="77777777" w:rsidR="008B2E65" w:rsidRPr="00CD6FD5" w:rsidRDefault="008B2E65" w:rsidP="002914AC">
      <w:pPr>
        <w:jc w:val="center"/>
        <w:rPr>
          <w:rFonts w:cs="Arial"/>
        </w:rPr>
      </w:pPr>
      <w:r w:rsidRPr="00CD6FD5">
        <w:rPr>
          <w:rFonts w:cs="Arial"/>
          <w:noProof/>
        </w:rPr>
        <w:drawing>
          <wp:inline distT="0" distB="0" distL="0" distR="0" wp14:anchorId="1C07B6D0" wp14:editId="6EFD09EC">
            <wp:extent cx="3215640" cy="2484120"/>
            <wp:effectExtent l="0" t="0" r="381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15640" cy="2484120"/>
                    </a:xfrm>
                    <a:prstGeom prst="rect">
                      <a:avLst/>
                    </a:prstGeom>
                    <a:noFill/>
                    <a:ln>
                      <a:noFill/>
                    </a:ln>
                  </pic:spPr>
                </pic:pic>
              </a:graphicData>
            </a:graphic>
          </wp:inline>
        </w:drawing>
      </w:r>
    </w:p>
    <w:p w14:paraId="18EF2CE2" w14:textId="013AC374" w:rsidR="008B2E65" w:rsidRPr="00CD6FD5" w:rsidRDefault="001C69D4" w:rsidP="001C69D4">
      <w:pPr>
        <w:pStyle w:val="Caption"/>
        <w:rPr>
          <w:rFonts w:cs="Arial"/>
          <w:lang w:val="en-GB"/>
        </w:rPr>
      </w:pPr>
      <w:bookmarkStart w:id="2161" w:name="_Ref501380027"/>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lang w:val="en-GB"/>
        </w:rPr>
        <w:fldChar w:fldCharType="separate"/>
      </w:r>
      <w:r w:rsidR="00493D80">
        <w:rPr>
          <w:noProof/>
          <w:lang w:val="en-GB"/>
        </w:rPr>
        <w:t>37</w:t>
      </w:r>
      <w:r w:rsidRPr="00CD6FD5">
        <w:rPr>
          <w:noProof/>
          <w:lang w:val="en-GB"/>
        </w:rPr>
        <w:fldChar w:fldCharType="end"/>
      </w:r>
      <w:bookmarkEnd w:id="2161"/>
      <w:r w:rsidR="008B2E65" w:rsidRPr="00CD6FD5">
        <w:rPr>
          <w:rFonts w:cs="Arial"/>
          <w:lang w:val="en-GB"/>
        </w:rPr>
        <w:t>: Historical trends for P-P and P-MP links</w:t>
      </w:r>
      <w:r w:rsidR="008B2E65" w:rsidRPr="00CD6FD5">
        <w:rPr>
          <w:rFonts w:cs="Arial"/>
          <w:lang w:val="en-GB"/>
        </w:rPr>
        <w:br/>
        <w:t>in band 24.5 to 26.5 GHz in CEPT (normali</w:t>
      </w:r>
      <w:r w:rsidR="00B45FC0" w:rsidRPr="00CD6FD5">
        <w:rPr>
          <w:rFonts w:cs="Arial"/>
          <w:lang w:val="en-GB"/>
        </w:rPr>
        <w:t>s</w:t>
      </w:r>
      <w:r w:rsidR="008B2E65" w:rsidRPr="00CD6FD5">
        <w:rPr>
          <w:rFonts w:cs="Arial"/>
          <w:lang w:val="en-GB"/>
        </w:rPr>
        <w:t>ed to links operating in 1997)</w:t>
      </w:r>
    </w:p>
    <w:p w14:paraId="2A99A050" w14:textId="342AB0C4" w:rsidR="008B2E65" w:rsidRPr="00104C86" w:rsidRDefault="00842AD7" w:rsidP="00203825">
      <w:pPr>
        <w:pStyle w:val="ECCAnnexheading2"/>
        <w:rPr>
          <w:lang w:val="en-GB"/>
        </w:rPr>
      </w:pPr>
      <w:r w:rsidRPr="00104C86">
        <w:rPr>
          <w:lang w:val="en-GB"/>
        </w:rPr>
        <w:lastRenderedPageBreak/>
        <w:t xml:space="preserve">  </w:t>
      </w:r>
      <w:bookmarkStart w:id="2162" w:name="_Toc142915846"/>
      <w:r w:rsidR="008B2E65" w:rsidRPr="00104C86">
        <w:rPr>
          <w:lang w:val="en-GB"/>
        </w:rPr>
        <w:t>26.5-27.5 GHz band</w:t>
      </w:r>
      <w:bookmarkEnd w:id="2162"/>
    </w:p>
    <w:p w14:paraId="62A7D81B" w14:textId="77777777" w:rsidR="008B2E65" w:rsidRPr="00CD6FD5" w:rsidRDefault="008B2E65" w:rsidP="008B2E65">
      <w:pPr>
        <w:rPr>
          <w:rFonts w:cs="Arial"/>
        </w:rPr>
      </w:pPr>
      <w:r w:rsidRPr="00CD6FD5">
        <w:rPr>
          <w:rFonts w:cs="Arial"/>
        </w:rPr>
        <w:t>This band is not used for P-P or P-MP applications. Indication of possible use for MFCN use is given by one responding administration (Serbia) and indication of use for IMT from 2024 is given by one responding administration (Latvia).</w:t>
      </w:r>
    </w:p>
    <w:p w14:paraId="5C1A62BE" w14:textId="69204835" w:rsidR="008B2E65" w:rsidRPr="00CD6FD5" w:rsidRDefault="008B2E65" w:rsidP="008B2E65">
      <w:pPr>
        <w:rPr>
          <w:rFonts w:cs="Arial"/>
        </w:rPr>
      </w:pPr>
      <w:r w:rsidRPr="00CD6FD5">
        <w:rPr>
          <w:rFonts w:cs="Arial"/>
        </w:rPr>
        <w:t>No expectation to increase the use in next years is envisaged.</w:t>
      </w:r>
    </w:p>
    <w:p w14:paraId="7B4AF22E" w14:textId="0A79116D" w:rsidR="008B2E65" w:rsidRPr="00104C86" w:rsidRDefault="00842AD7" w:rsidP="007E0F13">
      <w:pPr>
        <w:pStyle w:val="ECCAnnexheading2"/>
        <w:spacing w:before="360"/>
        <w:rPr>
          <w:lang w:val="en-GB"/>
        </w:rPr>
      </w:pPr>
      <w:r w:rsidRPr="00104C86">
        <w:rPr>
          <w:lang w:val="en-GB"/>
        </w:rPr>
        <w:t xml:space="preserve">  </w:t>
      </w:r>
      <w:bookmarkStart w:id="2163" w:name="_Toc142915847"/>
      <w:r w:rsidR="008B2E65" w:rsidRPr="00104C86">
        <w:rPr>
          <w:lang w:val="en-GB"/>
        </w:rPr>
        <w:t>27.5-29.5 GHz band</w:t>
      </w:r>
      <w:bookmarkEnd w:id="2163"/>
    </w:p>
    <w:p w14:paraId="0539C2C7" w14:textId="42495EFC" w:rsidR="008B2E65" w:rsidRPr="00CD6FD5" w:rsidRDefault="008B2E65" w:rsidP="008B2E65">
      <w:pPr>
        <w:rPr>
          <w:rFonts w:cs="Arial"/>
        </w:rPr>
      </w:pPr>
      <w:r w:rsidRPr="00CD6FD5">
        <w:rPr>
          <w:rFonts w:cs="Arial"/>
        </w:rPr>
        <w:t xml:space="preserve">This band has been segmented between FS and uncoordinated FSS usage with the </w:t>
      </w:r>
      <w:r w:rsidR="00541E24" w:rsidRPr="00CD6FD5">
        <w:rPr>
          <w:rFonts w:cs="Arial"/>
        </w:rPr>
        <w:t>E</w:t>
      </w:r>
      <w:r w:rsidR="00D770F3">
        <w:rPr>
          <w:rFonts w:cs="Arial"/>
        </w:rPr>
        <w:t>C</w:t>
      </w:r>
      <w:r w:rsidR="00541E24" w:rsidRPr="00CD6FD5">
        <w:rPr>
          <w:rFonts w:cs="Arial"/>
        </w:rPr>
        <w:t xml:space="preserve">C Decision </w:t>
      </w:r>
      <w:r w:rsidRPr="00CD6FD5">
        <w:rPr>
          <w:rFonts w:cs="Arial"/>
        </w:rPr>
        <w:t>(05)01</w:t>
      </w:r>
      <w:r w:rsidR="00541E24" w:rsidRPr="00CD6FD5">
        <w:rPr>
          <w:rFonts w:cs="Arial"/>
        </w:rPr>
        <w:t xml:space="preserve"> </w:t>
      </w:r>
      <w:r w:rsidR="00541E24" w:rsidRPr="00CD6FD5">
        <w:rPr>
          <w:rFonts w:cs="Arial"/>
        </w:rPr>
        <w:fldChar w:fldCharType="begin"/>
      </w:r>
      <w:r w:rsidR="00541E24" w:rsidRPr="00CD6FD5">
        <w:rPr>
          <w:rFonts w:cs="Arial"/>
        </w:rPr>
        <w:instrText xml:space="preserve"> REF _Ref122701800 \n \h </w:instrText>
      </w:r>
      <w:r w:rsidR="00541E24" w:rsidRPr="00CD6FD5">
        <w:rPr>
          <w:rFonts w:cs="Arial"/>
        </w:rPr>
      </w:r>
      <w:r w:rsidR="00541E24" w:rsidRPr="00CD6FD5">
        <w:rPr>
          <w:rFonts w:cs="Arial"/>
        </w:rPr>
        <w:fldChar w:fldCharType="separate"/>
      </w:r>
      <w:r w:rsidR="00493D80">
        <w:rPr>
          <w:rFonts w:cs="Arial"/>
        </w:rPr>
        <w:t>[35]</w:t>
      </w:r>
      <w:r w:rsidR="00541E24" w:rsidRPr="00CD6FD5">
        <w:rPr>
          <w:rFonts w:cs="Arial"/>
        </w:rPr>
        <w:fldChar w:fldCharType="end"/>
      </w:r>
      <w:r w:rsidRPr="00CD6FD5">
        <w:rPr>
          <w:rFonts w:cs="Arial"/>
        </w:rPr>
        <w:t>. The majority of CEPT administrations have implemented this Decision.</w:t>
      </w:r>
    </w:p>
    <w:p w14:paraId="13F20DB5" w14:textId="36C4AEFC" w:rsidR="008B2E65" w:rsidRPr="00CD6FD5" w:rsidRDefault="008B2E65" w:rsidP="008B2E65">
      <w:pPr>
        <w:rPr>
          <w:rFonts w:cs="Arial"/>
        </w:rPr>
      </w:pPr>
      <w:r w:rsidRPr="00CD6FD5">
        <w:rPr>
          <w:rFonts w:cs="Arial"/>
        </w:rPr>
        <w:t>The band is well harmonised, the P-P channel plan follows the Recommendation T/R 13-02</w:t>
      </w:r>
      <w:r w:rsidR="00541E24" w:rsidRPr="00CD6FD5">
        <w:rPr>
          <w:rFonts w:cs="Arial"/>
        </w:rPr>
        <w:t xml:space="preserve"> </w:t>
      </w:r>
      <w:r w:rsidR="00541E24" w:rsidRPr="00CD6FD5">
        <w:rPr>
          <w:rFonts w:cs="Arial"/>
        </w:rPr>
        <w:fldChar w:fldCharType="begin"/>
      </w:r>
      <w:r w:rsidR="00541E24" w:rsidRPr="00CD6FD5">
        <w:rPr>
          <w:rFonts w:cs="Arial"/>
        </w:rPr>
        <w:instrText xml:space="preserve"> REF _Ref122701810 \n \h </w:instrText>
      </w:r>
      <w:r w:rsidR="00541E24" w:rsidRPr="00CD6FD5">
        <w:rPr>
          <w:rFonts w:cs="Arial"/>
        </w:rPr>
      </w:r>
      <w:r w:rsidR="00541E24" w:rsidRPr="00CD6FD5">
        <w:rPr>
          <w:rFonts w:cs="Arial"/>
        </w:rPr>
        <w:fldChar w:fldCharType="separate"/>
      </w:r>
      <w:r w:rsidR="00493D80">
        <w:rPr>
          <w:rFonts w:cs="Arial"/>
        </w:rPr>
        <w:t>[36]</w:t>
      </w:r>
      <w:r w:rsidR="00541E24" w:rsidRPr="00CD6FD5">
        <w:rPr>
          <w:rFonts w:cs="Arial"/>
        </w:rPr>
        <w:fldChar w:fldCharType="end"/>
      </w:r>
      <w:r w:rsidRPr="00CD6FD5">
        <w:rPr>
          <w:rFonts w:cs="Arial"/>
        </w:rPr>
        <w:t xml:space="preserve">,the block assignment guidance for P-MP links is provided in the </w:t>
      </w:r>
      <w:r w:rsidR="00541E24" w:rsidRPr="00CD6FD5">
        <w:rPr>
          <w:rFonts w:cs="Arial"/>
        </w:rPr>
        <w:t xml:space="preserve">ECC Recommendation </w:t>
      </w:r>
      <w:r w:rsidRPr="00CD6FD5">
        <w:rPr>
          <w:rFonts w:cs="Arial"/>
        </w:rPr>
        <w:t>(11)01</w:t>
      </w:r>
      <w:r w:rsidR="00541E24" w:rsidRPr="00CD6FD5">
        <w:rPr>
          <w:rFonts w:cs="Arial"/>
        </w:rPr>
        <w:t xml:space="preserve"> </w:t>
      </w:r>
      <w:r w:rsidR="00352912" w:rsidRPr="00CD6FD5">
        <w:rPr>
          <w:rFonts w:cs="Arial"/>
        </w:rPr>
        <w:fldChar w:fldCharType="begin"/>
      </w:r>
      <w:r w:rsidR="00352912" w:rsidRPr="00CD6FD5">
        <w:rPr>
          <w:rFonts w:cs="Arial"/>
        </w:rPr>
        <w:instrText xml:space="preserve"> REF _Ref126151105 \r \h </w:instrText>
      </w:r>
      <w:r w:rsidR="00352912" w:rsidRPr="00CD6FD5">
        <w:rPr>
          <w:rFonts w:cs="Arial"/>
        </w:rPr>
      </w:r>
      <w:r w:rsidR="00352912" w:rsidRPr="00CD6FD5">
        <w:rPr>
          <w:rFonts w:cs="Arial"/>
        </w:rPr>
        <w:fldChar w:fldCharType="separate"/>
      </w:r>
      <w:r w:rsidR="00493D80">
        <w:rPr>
          <w:rFonts w:cs="Arial"/>
        </w:rPr>
        <w:t>[37]</w:t>
      </w:r>
      <w:r w:rsidR="00352912" w:rsidRPr="00CD6FD5">
        <w:rPr>
          <w:rFonts w:cs="Arial"/>
        </w:rPr>
        <w:fldChar w:fldCharType="end"/>
      </w:r>
      <w:r w:rsidRPr="00CD6FD5">
        <w:rPr>
          <w:rFonts w:cs="Arial"/>
        </w:rPr>
        <w:t>, no national frequency plan is indicated.</w:t>
      </w:r>
    </w:p>
    <w:p w14:paraId="4804A22F" w14:textId="77777777" w:rsidR="008B2E65" w:rsidRPr="00CD6FD5" w:rsidRDefault="008B2E65" w:rsidP="008B2E65">
      <w:pPr>
        <w:rPr>
          <w:rFonts w:cs="Arial"/>
        </w:rPr>
      </w:pPr>
      <w:r w:rsidRPr="00CD6FD5">
        <w:rPr>
          <w:rFonts w:cs="Arial"/>
        </w:rPr>
        <w:t>The band is open in about 20 CEPT responding countries and used in about 15, with limited density of use in most countries; only in Italy and Germany, the number of active links is higher than 1000. Overall number of links is about 13000.</w:t>
      </w:r>
    </w:p>
    <w:p w14:paraId="74CEBF36" w14:textId="15227857" w:rsidR="008B2E65" w:rsidRPr="00CD6FD5" w:rsidRDefault="008B2E65" w:rsidP="008B2E65">
      <w:pPr>
        <w:rPr>
          <w:rFonts w:cs="Arial"/>
        </w:rPr>
      </w:pPr>
      <w:r w:rsidRPr="00CD6FD5">
        <w:rPr>
          <w:rFonts w:cs="Arial"/>
        </w:rPr>
        <w:t>P-P (15 responding administrations) and P-MP (</w:t>
      </w:r>
      <w:r w:rsidR="00EA3F0A">
        <w:t>six</w:t>
      </w:r>
      <w:r w:rsidRPr="00CD6FD5">
        <w:rPr>
          <w:rFonts w:cs="Arial"/>
        </w:rPr>
        <w:t xml:space="preserve"> responding administrations) applications are allowed; Czech Republic, Ireland, Italy, Serbia allow both use.</w:t>
      </w:r>
    </w:p>
    <w:p w14:paraId="3A8A682A" w14:textId="157905FC" w:rsidR="008B2E65" w:rsidRPr="00CD6FD5" w:rsidRDefault="008B2E65" w:rsidP="008B2E65">
      <w:pPr>
        <w:rPr>
          <w:rFonts w:cs="Arial"/>
        </w:rPr>
      </w:pPr>
      <w:r w:rsidRPr="00CD6FD5">
        <w:rPr>
          <w:rFonts w:cs="Arial"/>
        </w:rPr>
        <w:t xml:space="preserve">Licensing regime is mostly link-by-link (14 responding administrations </w:t>
      </w:r>
      <w:r w:rsidR="006A4FB0" w:rsidRPr="00CD6FD5">
        <w:rPr>
          <w:rFonts w:cs="Arial"/>
        </w:rPr>
        <w:t>–</w:t>
      </w:r>
      <w:r w:rsidRPr="00CD6FD5">
        <w:rPr>
          <w:rFonts w:cs="Arial"/>
        </w:rPr>
        <w:t xml:space="preserve"> Belgium, Bulgaria, Croatia, Czech Republic, Finland, Germany, Ireland, Latvia,</w:t>
      </w:r>
      <w:r w:rsidR="00EB3B6D" w:rsidRPr="00CD6FD5">
        <w:rPr>
          <w:rFonts w:cs="Arial"/>
        </w:rPr>
        <w:t xml:space="preserve"> the</w:t>
      </w:r>
      <w:r w:rsidRPr="00CD6FD5">
        <w:rPr>
          <w:rFonts w:cs="Arial"/>
        </w:rPr>
        <w:t xml:space="preserve"> Netherlands, Norway, Romania, Serbia, </w:t>
      </w:r>
      <w:r w:rsidR="001337AB">
        <w:rPr>
          <w:rFonts w:cs="Arial"/>
        </w:rPr>
        <w:t>Slovak Republic</w:t>
      </w:r>
      <w:r w:rsidR="0043267E" w:rsidRPr="00CD6FD5">
        <w:rPr>
          <w:rFonts w:cs="Arial"/>
        </w:rPr>
        <w:t xml:space="preserve"> and</w:t>
      </w:r>
      <w:r w:rsidRPr="00CD6FD5">
        <w:rPr>
          <w:rFonts w:cs="Arial"/>
        </w:rPr>
        <w:t xml:space="preserve"> Switzerland), but 7 responding countries (Belgium, Italy, Norway, Serbia, Slovenia, Sweden</w:t>
      </w:r>
      <w:r w:rsidR="0043267E" w:rsidRPr="00CD6FD5">
        <w:rPr>
          <w:rFonts w:cs="Arial"/>
        </w:rPr>
        <w:t xml:space="preserve"> and </w:t>
      </w:r>
      <w:r w:rsidR="0043267E" w:rsidRPr="00CD6FD5">
        <w:t>United Kingdom</w:t>
      </w:r>
      <w:r w:rsidRPr="00CD6FD5">
        <w:rPr>
          <w:rFonts w:cs="Arial"/>
        </w:rPr>
        <w:t>) allow block assignment; in 3 of them (Belgium, Norway, Serbia), both licensing regime are allowed. It has to be noted that in many countries the block assignment does not require any link notification. Therefore</w:t>
      </w:r>
      <w:r w:rsidR="00711FED">
        <w:t>,</w:t>
      </w:r>
      <w:r w:rsidRPr="00CD6FD5">
        <w:rPr>
          <w:rFonts w:cs="Arial"/>
        </w:rPr>
        <w:t xml:space="preserve"> the figures provided for this kind of band could be well underestimated.</w:t>
      </w:r>
    </w:p>
    <w:p w14:paraId="6ACADC50" w14:textId="35AA6F9C" w:rsidR="008B2E65" w:rsidRPr="00CD6FD5" w:rsidRDefault="008B2E65" w:rsidP="008B2E65">
      <w:pPr>
        <w:rPr>
          <w:rFonts w:cs="Arial"/>
        </w:rPr>
      </w:pPr>
      <w:r w:rsidRPr="00CD6FD5">
        <w:rPr>
          <w:rFonts w:cs="Arial"/>
        </w:rPr>
        <w:t>Use for high and medium capacity is mostly reported. Majority of links is allocated to mobile backhaul, other cases are for other uses</w:t>
      </w:r>
      <w:r w:rsidR="0032226C" w:rsidRPr="00CD6FD5">
        <w:rPr>
          <w:rFonts w:cs="Arial"/>
        </w:rPr>
        <w:t xml:space="preserve"> </w:t>
      </w:r>
      <w:r w:rsidRPr="00CD6FD5">
        <w:rPr>
          <w:rFonts w:cs="Arial"/>
        </w:rPr>
        <w:t>including broadcast infrastructure.</w:t>
      </w:r>
    </w:p>
    <w:p w14:paraId="0372C6BA" w14:textId="0B7DC2D8" w:rsidR="008B2E65" w:rsidRPr="00CD6FD5" w:rsidRDefault="008B2E65" w:rsidP="008B2E65">
      <w:pPr>
        <w:rPr>
          <w:rFonts w:cs="Arial"/>
        </w:rPr>
      </w:pPr>
      <w:r w:rsidRPr="00CD6FD5">
        <w:rPr>
          <w:rFonts w:cs="Arial"/>
        </w:rPr>
        <w:t xml:space="preserve">Bulgaria, Germany, </w:t>
      </w:r>
      <w:r w:rsidR="0043267E" w:rsidRPr="00CD6FD5">
        <w:rPr>
          <w:rFonts w:cs="Arial"/>
        </w:rPr>
        <w:t xml:space="preserve">the </w:t>
      </w:r>
      <w:r w:rsidRPr="00CD6FD5">
        <w:rPr>
          <w:rFonts w:cs="Arial"/>
        </w:rPr>
        <w:t>Netherlands, Croatia, Switzerland, Ireland, Norway</w:t>
      </w:r>
      <w:r w:rsidR="001C44B8" w:rsidRPr="00CD6FD5">
        <w:rPr>
          <w:rFonts w:cs="Arial"/>
        </w:rPr>
        <w:t xml:space="preserve"> and</w:t>
      </w:r>
      <w:r w:rsidRPr="00CD6FD5">
        <w:rPr>
          <w:rFonts w:cs="Arial"/>
        </w:rPr>
        <w:t xml:space="preserve"> Romania indicate expectations to increase the use in next years (mostly below 10), Finland indicates possible reduction of use, </w:t>
      </w:r>
      <w:r w:rsidR="00EB3B6D" w:rsidRPr="00CD6FD5">
        <w:rPr>
          <w:rFonts w:cs="Arial"/>
        </w:rPr>
        <w:t xml:space="preserve">the </w:t>
      </w:r>
      <w:r w:rsidRPr="00CD6FD5">
        <w:rPr>
          <w:rFonts w:cs="Arial"/>
        </w:rPr>
        <w:t xml:space="preserve">Netherlands and Norway indicates possible reallocation of the band usage, no congestion is reported. </w:t>
      </w:r>
    </w:p>
    <w:p w14:paraId="653E8324" w14:textId="5C2A4C2B" w:rsidR="008B2E65" w:rsidRPr="00CD6FD5" w:rsidRDefault="008B2E65" w:rsidP="008B2E65">
      <w:pPr>
        <w:pStyle w:val="ECCBulletsLv1"/>
        <w:rPr>
          <w:rFonts w:cs="Arial"/>
        </w:rPr>
      </w:pPr>
      <w:r w:rsidRPr="00CD6FD5">
        <w:rPr>
          <w:rFonts w:cs="Arial"/>
        </w:rPr>
        <w:t xml:space="preserve">Possibility to </w:t>
      </w:r>
      <w:r w:rsidR="00B45FC0" w:rsidRPr="00CD6FD5">
        <w:rPr>
          <w:rFonts w:cs="Arial"/>
        </w:rPr>
        <w:t>utilise</w:t>
      </w:r>
      <w:r w:rsidRPr="00CD6FD5">
        <w:rPr>
          <w:rFonts w:cs="Arial"/>
        </w:rPr>
        <w:t xml:space="preserve"> 224 MHz BW channels are reported by </w:t>
      </w:r>
      <w:r w:rsidR="00EA3F0A">
        <w:t>seven</w:t>
      </w:r>
      <w:r w:rsidRPr="00CD6FD5">
        <w:rPr>
          <w:rFonts w:cs="Arial"/>
        </w:rPr>
        <w:t xml:space="preserve"> responding administrations (Bulgaria, Czech Republic, Germany, Ireland, </w:t>
      </w:r>
      <w:r w:rsidR="001337AB">
        <w:rPr>
          <w:rFonts w:cs="Arial"/>
        </w:rPr>
        <w:t>Slovak Republic</w:t>
      </w:r>
      <w:r w:rsidRPr="00CD6FD5">
        <w:rPr>
          <w:rFonts w:cs="Arial"/>
        </w:rPr>
        <w:t>, Slovenia</w:t>
      </w:r>
      <w:r w:rsidR="0043267E" w:rsidRPr="00CD6FD5">
        <w:rPr>
          <w:rFonts w:cs="Arial"/>
        </w:rPr>
        <w:t xml:space="preserve"> and</w:t>
      </w:r>
      <w:r w:rsidRPr="00CD6FD5">
        <w:rPr>
          <w:rFonts w:cs="Arial"/>
        </w:rPr>
        <w:t xml:space="preserve"> Switzerland)</w:t>
      </w:r>
      <w:r w:rsidR="0043267E" w:rsidRPr="00CD6FD5">
        <w:rPr>
          <w:rFonts w:cs="Arial"/>
        </w:rPr>
        <w:t>;</w:t>
      </w:r>
    </w:p>
    <w:p w14:paraId="0CD5503D" w14:textId="7060D089" w:rsidR="008B2E65" w:rsidRPr="00CD6FD5" w:rsidRDefault="008B2E65" w:rsidP="008B2E65">
      <w:pPr>
        <w:pStyle w:val="ECCBulletsLv1"/>
        <w:rPr>
          <w:rFonts w:cs="Arial"/>
        </w:rPr>
      </w:pPr>
      <w:r w:rsidRPr="00CD6FD5">
        <w:rPr>
          <w:rFonts w:cs="Arial"/>
        </w:rPr>
        <w:t xml:space="preserve">Use of ATPC is specifically indicated by </w:t>
      </w:r>
      <w:r w:rsidR="00EA3F0A" w:rsidRPr="00EA3F0A">
        <w:t xml:space="preserve">seven </w:t>
      </w:r>
      <w:r w:rsidRPr="00CD6FD5">
        <w:rPr>
          <w:rFonts w:cs="Arial"/>
        </w:rPr>
        <w:t xml:space="preserve"> responding administrations (Czech Republic, Germany, Norway, </w:t>
      </w:r>
      <w:r w:rsidR="001337AB">
        <w:rPr>
          <w:rFonts w:cs="Arial"/>
        </w:rPr>
        <w:t>Slovak Republic</w:t>
      </w:r>
      <w:r w:rsidRPr="00CD6FD5">
        <w:rPr>
          <w:rFonts w:cs="Arial"/>
        </w:rPr>
        <w:t xml:space="preserve">, Switzerland) and ACM is almost noted by </w:t>
      </w:r>
      <w:r w:rsidR="00EA3F0A" w:rsidRPr="00EA3F0A">
        <w:t xml:space="preserve">seven </w:t>
      </w:r>
      <w:r w:rsidRPr="00CD6FD5">
        <w:rPr>
          <w:rFonts w:cs="Arial"/>
        </w:rPr>
        <w:t xml:space="preserve"> responding administrations (Ireland, Norway, Serbia, </w:t>
      </w:r>
      <w:r w:rsidR="001337AB">
        <w:rPr>
          <w:rFonts w:cs="Arial"/>
        </w:rPr>
        <w:t>Slovak Republic</w:t>
      </w:r>
      <w:r w:rsidRPr="00CD6FD5">
        <w:rPr>
          <w:rFonts w:cs="Arial"/>
        </w:rPr>
        <w:t>, Sweden</w:t>
      </w:r>
      <w:r w:rsidR="0043267E" w:rsidRPr="00CD6FD5">
        <w:rPr>
          <w:rFonts w:cs="Arial"/>
        </w:rPr>
        <w:t xml:space="preserve"> and</w:t>
      </w:r>
      <w:r w:rsidRPr="00CD6FD5">
        <w:rPr>
          <w:rFonts w:cs="Arial"/>
        </w:rPr>
        <w:t xml:space="preserve"> Switzerland)</w:t>
      </w:r>
      <w:r w:rsidR="0043267E" w:rsidRPr="00CD6FD5">
        <w:rPr>
          <w:rFonts w:cs="Arial"/>
        </w:rPr>
        <w:t>;</w:t>
      </w:r>
    </w:p>
    <w:p w14:paraId="6E73E682" w14:textId="5209AABA" w:rsidR="008B2E65" w:rsidRPr="00CD6FD5" w:rsidRDefault="008B2E65" w:rsidP="008B2E65">
      <w:pPr>
        <w:pStyle w:val="ECCBulletsLv1"/>
        <w:rPr>
          <w:rFonts w:cs="Arial"/>
        </w:rPr>
      </w:pPr>
      <w:r w:rsidRPr="00CD6FD5">
        <w:rPr>
          <w:rFonts w:cs="Arial"/>
        </w:rPr>
        <w:t xml:space="preserve">Possible use of BCA is indicated by </w:t>
      </w:r>
      <w:r w:rsidR="00EA3F0A">
        <w:t>two</w:t>
      </w:r>
      <w:r w:rsidRPr="00CD6FD5">
        <w:rPr>
          <w:rFonts w:cs="Arial"/>
        </w:rPr>
        <w:t xml:space="preserve"> responding administrations (Sweden</w:t>
      </w:r>
      <w:r w:rsidR="001C44B8" w:rsidRPr="00CD6FD5">
        <w:rPr>
          <w:rFonts w:cs="Arial"/>
        </w:rPr>
        <w:t xml:space="preserve"> and</w:t>
      </w:r>
      <w:r w:rsidRPr="00CD6FD5">
        <w:rPr>
          <w:rFonts w:cs="Arial"/>
        </w:rPr>
        <w:t xml:space="preserve"> Switzerland). Possibility MIMO is indicated by </w:t>
      </w:r>
      <w:r w:rsidR="00EA3F0A">
        <w:t>two</w:t>
      </w:r>
      <w:r w:rsidRPr="00CD6FD5">
        <w:rPr>
          <w:rFonts w:cs="Arial"/>
        </w:rPr>
        <w:t xml:space="preserve"> administrations (Norway</w:t>
      </w:r>
      <w:r w:rsidR="0043267E" w:rsidRPr="00CD6FD5">
        <w:rPr>
          <w:rFonts w:cs="Arial"/>
        </w:rPr>
        <w:t xml:space="preserve"> and</w:t>
      </w:r>
      <w:r w:rsidRPr="00CD6FD5">
        <w:rPr>
          <w:rFonts w:cs="Arial"/>
        </w:rPr>
        <w:t xml:space="preserve"> Slovenia)</w:t>
      </w:r>
      <w:r w:rsidR="0043267E" w:rsidRPr="00CD6FD5">
        <w:rPr>
          <w:rFonts w:cs="Arial"/>
        </w:rPr>
        <w:t>;</w:t>
      </w:r>
    </w:p>
    <w:p w14:paraId="6F5F0BD3" w14:textId="6BF8DAD3" w:rsidR="008B2E65" w:rsidRPr="00CD6FD5" w:rsidRDefault="00D336C0" w:rsidP="008B2E65">
      <w:pPr>
        <w:pStyle w:val="ECCBulletsLv1"/>
        <w:rPr>
          <w:rFonts w:cs="Arial"/>
        </w:rPr>
      </w:pPr>
      <w:r w:rsidRPr="00D336C0">
        <w:t xml:space="preserve">Class 3 is required as minimum antenna class by </w:t>
      </w:r>
      <w:r w:rsidR="00EA3F0A">
        <w:t>six</w:t>
      </w:r>
      <w:r w:rsidRPr="00D336C0">
        <w:t xml:space="preserve"> administrations (Bosnia and Herzegovina, Bulgaria, France, Ireland, Sweden and Switzerland), while Belgium, Germany and the Netherlands allow Class 2</w:t>
      </w:r>
      <w:r w:rsidR="008B2E65" w:rsidRPr="00CD6FD5">
        <w:rPr>
          <w:rFonts w:cs="Arial"/>
        </w:rPr>
        <w:t>.</w:t>
      </w:r>
    </w:p>
    <w:p w14:paraId="694B46B0" w14:textId="23181677" w:rsidR="008B2E65" w:rsidRPr="00CD6FD5" w:rsidRDefault="008B2E65" w:rsidP="008B2E65">
      <w:pPr>
        <w:rPr>
          <w:rFonts w:cs="Arial"/>
        </w:rPr>
      </w:pPr>
      <w:r w:rsidRPr="00CD6FD5">
        <w:rPr>
          <w:rFonts w:cs="Arial"/>
        </w:rPr>
        <w:t xml:space="preserve">Number of declared active links is indicated in </w:t>
      </w:r>
      <w:r w:rsidR="00AB025C" w:rsidRPr="00CD6FD5">
        <w:rPr>
          <w:rFonts w:cs="Arial"/>
        </w:rPr>
        <w:fldChar w:fldCharType="begin"/>
      </w:r>
      <w:r w:rsidR="00AB025C" w:rsidRPr="00CD6FD5">
        <w:rPr>
          <w:rFonts w:cs="Arial"/>
        </w:rPr>
        <w:instrText xml:space="preserve"> REF _Ref123736660 \h </w:instrText>
      </w:r>
      <w:r w:rsidR="00AB025C" w:rsidRPr="00CD6FD5">
        <w:rPr>
          <w:rFonts w:cs="Arial"/>
        </w:rPr>
      </w:r>
      <w:r w:rsidR="00AB025C" w:rsidRPr="00CD6FD5">
        <w:rPr>
          <w:rFonts w:cs="Arial"/>
        </w:rPr>
        <w:fldChar w:fldCharType="separate"/>
      </w:r>
      <w:r w:rsidR="00AB025C" w:rsidRPr="00CD6FD5">
        <w:t xml:space="preserve">Table </w:t>
      </w:r>
      <w:r w:rsidR="00AB025C" w:rsidRPr="00CD6FD5">
        <w:rPr>
          <w:noProof/>
        </w:rPr>
        <w:t>16</w:t>
      </w:r>
      <w:r w:rsidR="00AB025C" w:rsidRPr="00CD6FD5">
        <w:rPr>
          <w:rFonts w:cs="Arial"/>
        </w:rPr>
        <w:fldChar w:fldCharType="end"/>
      </w:r>
      <w:r w:rsidRPr="00CD6FD5">
        <w:rPr>
          <w:rFonts w:cs="Arial"/>
        </w:rPr>
        <w:t xml:space="preserve">, while trend is reported in </w:t>
      </w:r>
      <w:r w:rsidR="00E25B34" w:rsidRPr="00CD6FD5">
        <w:rPr>
          <w:rFonts w:cs="Arial"/>
        </w:rPr>
        <w:fldChar w:fldCharType="begin"/>
      </w:r>
      <w:r w:rsidR="00E25B34" w:rsidRPr="00CD6FD5">
        <w:rPr>
          <w:rFonts w:cs="Arial"/>
        </w:rPr>
        <w:instrText xml:space="preserve"> REF _Ref123736248 \h </w:instrText>
      </w:r>
      <w:r w:rsidR="00E25B34" w:rsidRPr="00CD6FD5">
        <w:rPr>
          <w:rFonts w:cs="Arial"/>
        </w:rPr>
      </w:r>
      <w:r w:rsidR="00E25B34" w:rsidRPr="00CD6FD5">
        <w:rPr>
          <w:rFonts w:cs="Arial"/>
        </w:rPr>
        <w:fldChar w:fldCharType="separate"/>
      </w:r>
      <w:r w:rsidR="00E25B34" w:rsidRPr="00CD6FD5">
        <w:t xml:space="preserve">Figure </w:t>
      </w:r>
      <w:r w:rsidR="00E25B34" w:rsidRPr="00CD6FD5">
        <w:rPr>
          <w:noProof/>
        </w:rPr>
        <w:t>38</w:t>
      </w:r>
      <w:r w:rsidR="00E25B34" w:rsidRPr="00CD6FD5">
        <w:rPr>
          <w:rFonts w:cs="Arial"/>
        </w:rPr>
        <w:fldChar w:fldCharType="end"/>
      </w:r>
      <w:r w:rsidRPr="00CD6FD5">
        <w:rPr>
          <w:rFonts w:cs="Arial"/>
        </w:rPr>
        <w:t>.</w:t>
      </w:r>
    </w:p>
    <w:p w14:paraId="4423E967" w14:textId="07C11EB2" w:rsidR="008B2E65" w:rsidRPr="00CD6FD5" w:rsidRDefault="008B2E65" w:rsidP="007E0F13">
      <w:pPr>
        <w:pStyle w:val="Caption"/>
        <w:spacing w:before="120" w:after="120"/>
        <w:rPr>
          <w:lang w:val="en-GB"/>
        </w:rPr>
      </w:pPr>
      <w:bookmarkStart w:id="2164" w:name="_Ref123736660"/>
      <w:r w:rsidRPr="00CD6FD5">
        <w:rPr>
          <w:lang w:val="en-GB"/>
        </w:rPr>
        <w:t xml:space="preserve">Table </w:t>
      </w:r>
      <w:r w:rsidRPr="00CD6FD5">
        <w:rPr>
          <w:lang w:val="en-GB"/>
        </w:rPr>
        <w:fldChar w:fldCharType="begin"/>
      </w:r>
      <w:r w:rsidRPr="00CD6FD5">
        <w:rPr>
          <w:lang w:val="en-GB"/>
        </w:rPr>
        <w:instrText xml:space="preserve"> SEQ Table \* ARABIC </w:instrText>
      </w:r>
      <w:r w:rsidRPr="00CD6FD5">
        <w:rPr>
          <w:lang w:val="en-GB"/>
        </w:rPr>
        <w:fldChar w:fldCharType="separate"/>
      </w:r>
      <w:r w:rsidR="00493D80">
        <w:rPr>
          <w:noProof/>
          <w:lang w:val="en-GB"/>
        </w:rPr>
        <w:t>16</w:t>
      </w:r>
      <w:r w:rsidRPr="00CD6FD5">
        <w:rPr>
          <w:noProof/>
          <w:lang w:val="en-GB"/>
        </w:rPr>
        <w:fldChar w:fldCharType="end"/>
      </w:r>
      <w:bookmarkEnd w:id="2164"/>
      <w:r w:rsidRPr="00CD6FD5">
        <w:rPr>
          <w:lang w:val="en-GB"/>
        </w:rPr>
        <w:t>: Number of active links declared in RF range 27.5-29.5 GHz</w:t>
      </w:r>
    </w:p>
    <w:tbl>
      <w:tblPr>
        <w:tblStyle w:val="ECCTable-redheader"/>
        <w:tblW w:w="5000" w:type="pct"/>
        <w:tblInd w:w="0" w:type="dxa"/>
        <w:tblLook w:val="04A0" w:firstRow="1" w:lastRow="0" w:firstColumn="1" w:lastColumn="0" w:noHBand="0" w:noVBand="1"/>
      </w:tblPr>
      <w:tblGrid>
        <w:gridCol w:w="808"/>
        <w:gridCol w:w="1269"/>
        <w:gridCol w:w="2403"/>
        <w:gridCol w:w="2486"/>
        <w:gridCol w:w="2663"/>
      </w:tblGrid>
      <w:tr w:rsidR="008B2E65" w:rsidRPr="00CD6FD5" w14:paraId="1E85656D" w14:textId="77777777" w:rsidTr="00B1188E">
        <w:trPr>
          <w:cnfStyle w:val="100000000000" w:firstRow="1" w:lastRow="0" w:firstColumn="0" w:lastColumn="0" w:oddVBand="0" w:evenVBand="0" w:oddHBand="0" w:evenHBand="0" w:firstRowFirstColumn="0" w:firstRowLastColumn="0" w:lastRowFirstColumn="0" w:lastRowLastColumn="0"/>
        </w:trPr>
        <w:tc>
          <w:tcPr>
            <w:tcW w:w="419" w:type="pct"/>
            <w:shd w:val="clear" w:color="auto" w:fill="CC0000"/>
          </w:tcPr>
          <w:p w14:paraId="30BDFC6B" w14:textId="77777777" w:rsidR="008B2E65" w:rsidRPr="00CD6FD5" w:rsidRDefault="008B2E65" w:rsidP="007E0F13">
            <w:pPr>
              <w:spacing w:before="40" w:after="40"/>
              <w:rPr>
                <w:rFonts w:cs="Arial"/>
              </w:rPr>
            </w:pPr>
            <w:r w:rsidRPr="00CD6FD5">
              <w:rPr>
                <w:rFonts w:cs="Arial"/>
              </w:rPr>
              <w:t>Year</w:t>
            </w:r>
          </w:p>
        </w:tc>
        <w:tc>
          <w:tcPr>
            <w:tcW w:w="659" w:type="pct"/>
            <w:shd w:val="clear" w:color="auto" w:fill="CC0000"/>
          </w:tcPr>
          <w:p w14:paraId="03897336" w14:textId="77777777" w:rsidR="008B2E65" w:rsidRPr="00CD6FD5" w:rsidRDefault="008B2E65" w:rsidP="007E0F13">
            <w:pPr>
              <w:spacing w:before="40" w:after="40"/>
              <w:rPr>
                <w:rFonts w:cs="Arial"/>
              </w:rPr>
            </w:pPr>
            <w:r w:rsidRPr="00CD6FD5">
              <w:rPr>
                <w:rFonts w:cs="Arial"/>
              </w:rPr>
              <w:t>P-P total</w:t>
            </w:r>
          </w:p>
        </w:tc>
        <w:tc>
          <w:tcPr>
            <w:tcW w:w="1248" w:type="pct"/>
            <w:shd w:val="clear" w:color="auto" w:fill="CC0000"/>
          </w:tcPr>
          <w:p w14:paraId="4B158607" w14:textId="77777777" w:rsidR="008B2E65" w:rsidRPr="00CD6FD5" w:rsidRDefault="008B2E65" w:rsidP="007E0F13">
            <w:pPr>
              <w:spacing w:before="40" w:after="40"/>
              <w:rPr>
                <w:rFonts w:cs="Arial"/>
              </w:rPr>
            </w:pPr>
            <w:r w:rsidRPr="00CD6FD5">
              <w:rPr>
                <w:rFonts w:cs="Arial"/>
              </w:rPr>
              <w:t>PP (same admins)</w:t>
            </w:r>
          </w:p>
        </w:tc>
        <w:tc>
          <w:tcPr>
            <w:tcW w:w="1291" w:type="pct"/>
            <w:shd w:val="clear" w:color="auto" w:fill="CC0000"/>
          </w:tcPr>
          <w:p w14:paraId="13C3A937" w14:textId="77777777" w:rsidR="008B2E65" w:rsidRPr="00CD6FD5" w:rsidRDefault="008B2E65" w:rsidP="007E0F13">
            <w:pPr>
              <w:spacing w:before="40" w:after="40"/>
              <w:rPr>
                <w:rFonts w:cs="Arial"/>
              </w:rPr>
            </w:pPr>
            <w:r w:rsidRPr="00CD6FD5">
              <w:rPr>
                <w:rFonts w:cs="Arial"/>
              </w:rPr>
              <w:t>P-P (unidirectional)</w:t>
            </w:r>
          </w:p>
        </w:tc>
        <w:tc>
          <w:tcPr>
            <w:tcW w:w="1382" w:type="pct"/>
            <w:shd w:val="clear" w:color="auto" w:fill="CC0000"/>
          </w:tcPr>
          <w:p w14:paraId="543F6152" w14:textId="77777777" w:rsidR="008B2E65" w:rsidRPr="00CD6FD5" w:rsidRDefault="008B2E65" w:rsidP="007E0F13">
            <w:pPr>
              <w:spacing w:before="40" w:after="40"/>
              <w:rPr>
                <w:rFonts w:cs="Arial"/>
              </w:rPr>
            </w:pPr>
            <w:r w:rsidRPr="00CD6FD5">
              <w:rPr>
                <w:rFonts w:cs="Arial"/>
              </w:rPr>
              <w:t>P-MP Central Stations</w:t>
            </w:r>
          </w:p>
        </w:tc>
      </w:tr>
      <w:tr w:rsidR="008B2E65" w:rsidRPr="00CD6FD5" w14:paraId="4D7DA20E" w14:textId="77777777" w:rsidTr="00B1188E">
        <w:tc>
          <w:tcPr>
            <w:tcW w:w="419" w:type="pct"/>
            <w:shd w:val="clear" w:color="auto" w:fill="auto"/>
          </w:tcPr>
          <w:p w14:paraId="7E90C9E1" w14:textId="77777777" w:rsidR="008B2E65" w:rsidRPr="00CD6FD5" w:rsidRDefault="008B2E65" w:rsidP="007E0F13">
            <w:pPr>
              <w:spacing w:before="40" w:after="40"/>
              <w:rPr>
                <w:rFonts w:cs="Arial"/>
              </w:rPr>
            </w:pPr>
            <w:r w:rsidRPr="00CD6FD5">
              <w:rPr>
                <w:rFonts w:cs="Arial"/>
              </w:rPr>
              <w:t>2010</w:t>
            </w:r>
          </w:p>
        </w:tc>
        <w:tc>
          <w:tcPr>
            <w:tcW w:w="659" w:type="pct"/>
            <w:shd w:val="clear" w:color="auto" w:fill="auto"/>
          </w:tcPr>
          <w:p w14:paraId="139DC14A" w14:textId="77777777" w:rsidR="008B2E65" w:rsidRPr="00CD6FD5" w:rsidRDefault="008B2E65" w:rsidP="007E0F13">
            <w:pPr>
              <w:spacing w:before="40" w:after="40"/>
              <w:rPr>
                <w:rFonts w:cs="Arial"/>
              </w:rPr>
            </w:pPr>
            <w:r w:rsidRPr="00CD6FD5">
              <w:rPr>
                <w:rFonts w:cs="Arial"/>
              </w:rPr>
              <w:t>2471</w:t>
            </w:r>
          </w:p>
        </w:tc>
        <w:tc>
          <w:tcPr>
            <w:tcW w:w="1248" w:type="pct"/>
            <w:shd w:val="clear" w:color="auto" w:fill="auto"/>
          </w:tcPr>
          <w:p w14:paraId="260CF3CC" w14:textId="77777777" w:rsidR="008B2E65" w:rsidRPr="00CD6FD5" w:rsidRDefault="008B2E65" w:rsidP="007E0F13">
            <w:pPr>
              <w:spacing w:before="40" w:after="40"/>
              <w:rPr>
                <w:rFonts w:cs="Arial"/>
              </w:rPr>
            </w:pPr>
          </w:p>
        </w:tc>
        <w:tc>
          <w:tcPr>
            <w:tcW w:w="1291" w:type="pct"/>
            <w:shd w:val="clear" w:color="auto" w:fill="auto"/>
          </w:tcPr>
          <w:p w14:paraId="59F1B0A0" w14:textId="77777777" w:rsidR="008B2E65" w:rsidRPr="00CD6FD5" w:rsidRDefault="008B2E65" w:rsidP="007E0F13">
            <w:pPr>
              <w:spacing w:before="40" w:after="40"/>
              <w:rPr>
                <w:rFonts w:cs="Arial"/>
              </w:rPr>
            </w:pPr>
            <w:r w:rsidRPr="00CD6FD5">
              <w:rPr>
                <w:rFonts w:cs="Arial"/>
              </w:rPr>
              <w:t>1424</w:t>
            </w:r>
          </w:p>
        </w:tc>
        <w:tc>
          <w:tcPr>
            <w:tcW w:w="1382" w:type="pct"/>
            <w:shd w:val="clear" w:color="auto" w:fill="auto"/>
          </w:tcPr>
          <w:p w14:paraId="2811C9F6" w14:textId="77777777" w:rsidR="008B2E65" w:rsidRPr="00CD6FD5" w:rsidRDefault="008B2E65" w:rsidP="007E0F13">
            <w:pPr>
              <w:spacing w:before="40" w:after="40"/>
              <w:rPr>
                <w:rFonts w:cs="Arial"/>
              </w:rPr>
            </w:pPr>
            <w:r w:rsidRPr="00CD6FD5">
              <w:rPr>
                <w:rFonts w:cs="Arial"/>
              </w:rPr>
              <w:t>183</w:t>
            </w:r>
          </w:p>
        </w:tc>
      </w:tr>
      <w:tr w:rsidR="008B2E65" w:rsidRPr="00CD6FD5" w14:paraId="1E448385" w14:textId="77777777" w:rsidTr="00B1188E">
        <w:tc>
          <w:tcPr>
            <w:tcW w:w="419" w:type="pct"/>
            <w:shd w:val="clear" w:color="auto" w:fill="auto"/>
          </w:tcPr>
          <w:p w14:paraId="67BEDC0F" w14:textId="77777777" w:rsidR="008B2E65" w:rsidRPr="00CD6FD5" w:rsidRDefault="008B2E65" w:rsidP="007E0F13">
            <w:pPr>
              <w:spacing w:before="40" w:after="40"/>
              <w:rPr>
                <w:rFonts w:cs="Arial"/>
              </w:rPr>
            </w:pPr>
            <w:r w:rsidRPr="00CD6FD5">
              <w:rPr>
                <w:rFonts w:cs="Arial"/>
              </w:rPr>
              <w:t>2016</w:t>
            </w:r>
          </w:p>
        </w:tc>
        <w:tc>
          <w:tcPr>
            <w:tcW w:w="659" w:type="pct"/>
            <w:shd w:val="clear" w:color="auto" w:fill="auto"/>
          </w:tcPr>
          <w:p w14:paraId="200D17A6" w14:textId="77777777" w:rsidR="008B2E65" w:rsidRPr="00CD6FD5" w:rsidRDefault="008B2E65" w:rsidP="007E0F13">
            <w:pPr>
              <w:spacing w:before="40" w:after="40"/>
              <w:rPr>
                <w:rFonts w:cs="Arial"/>
              </w:rPr>
            </w:pPr>
            <w:r w:rsidRPr="00CD6FD5">
              <w:rPr>
                <w:rFonts w:cs="Arial"/>
              </w:rPr>
              <w:t>5869</w:t>
            </w:r>
          </w:p>
        </w:tc>
        <w:tc>
          <w:tcPr>
            <w:tcW w:w="1248" w:type="pct"/>
            <w:shd w:val="clear" w:color="auto" w:fill="auto"/>
          </w:tcPr>
          <w:p w14:paraId="3150F9DF" w14:textId="6320BDA6" w:rsidR="008B2E65" w:rsidRPr="00CD6FD5" w:rsidRDefault="008B2E65" w:rsidP="007E0F13">
            <w:pPr>
              <w:spacing w:before="40" w:after="40"/>
              <w:rPr>
                <w:rFonts w:cs="Arial"/>
              </w:rPr>
            </w:pPr>
            <w:r w:rsidRPr="00CD6FD5">
              <w:rPr>
                <w:rFonts w:cs="Arial"/>
              </w:rPr>
              <w:t xml:space="preserve">5869 </w:t>
            </w:r>
            <w:r w:rsidR="00B45FC0" w:rsidRPr="00CD6FD5">
              <w:rPr>
                <w:rFonts w:cs="Arial"/>
              </w:rPr>
              <w:t>(Note 1)</w:t>
            </w:r>
          </w:p>
        </w:tc>
        <w:tc>
          <w:tcPr>
            <w:tcW w:w="1291" w:type="pct"/>
            <w:shd w:val="clear" w:color="auto" w:fill="auto"/>
          </w:tcPr>
          <w:p w14:paraId="0A8EAD31" w14:textId="77777777" w:rsidR="008B2E65" w:rsidRPr="00CD6FD5" w:rsidRDefault="008B2E65" w:rsidP="007E0F13">
            <w:pPr>
              <w:spacing w:before="40" w:after="40"/>
              <w:rPr>
                <w:rFonts w:cs="Arial"/>
              </w:rPr>
            </w:pPr>
            <w:r w:rsidRPr="00CD6FD5">
              <w:rPr>
                <w:rFonts w:cs="Arial"/>
              </w:rPr>
              <w:t>-</w:t>
            </w:r>
          </w:p>
        </w:tc>
        <w:tc>
          <w:tcPr>
            <w:tcW w:w="1382" w:type="pct"/>
            <w:shd w:val="clear" w:color="auto" w:fill="auto"/>
          </w:tcPr>
          <w:p w14:paraId="1E96E7BA" w14:textId="77777777" w:rsidR="008B2E65" w:rsidRPr="00CD6FD5" w:rsidRDefault="008B2E65" w:rsidP="007E0F13">
            <w:pPr>
              <w:spacing w:before="40" w:after="40"/>
              <w:rPr>
                <w:rFonts w:cs="Arial"/>
              </w:rPr>
            </w:pPr>
            <w:r w:rsidRPr="00CD6FD5">
              <w:rPr>
                <w:rFonts w:cs="Arial"/>
              </w:rPr>
              <w:t>363</w:t>
            </w:r>
          </w:p>
        </w:tc>
      </w:tr>
      <w:tr w:rsidR="008B2E65" w:rsidRPr="00CD6FD5" w14:paraId="6C13E2B1" w14:textId="77777777" w:rsidTr="00B1188E">
        <w:tc>
          <w:tcPr>
            <w:tcW w:w="419" w:type="pct"/>
          </w:tcPr>
          <w:p w14:paraId="45763A97" w14:textId="77777777" w:rsidR="008B2E65" w:rsidRPr="00CD6FD5" w:rsidRDefault="008B2E65" w:rsidP="007E0F13">
            <w:pPr>
              <w:spacing w:before="40" w:after="40"/>
              <w:rPr>
                <w:rFonts w:cs="Arial"/>
              </w:rPr>
            </w:pPr>
            <w:r w:rsidRPr="00CD6FD5">
              <w:rPr>
                <w:rFonts w:cs="Arial"/>
              </w:rPr>
              <w:t>2021</w:t>
            </w:r>
          </w:p>
        </w:tc>
        <w:tc>
          <w:tcPr>
            <w:tcW w:w="659" w:type="pct"/>
          </w:tcPr>
          <w:p w14:paraId="63B29250" w14:textId="77777777" w:rsidR="008B2E65" w:rsidRPr="00CD6FD5" w:rsidRDefault="008B2E65" w:rsidP="007E0F13">
            <w:pPr>
              <w:spacing w:before="40" w:after="40"/>
              <w:rPr>
                <w:rFonts w:cs="Arial"/>
              </w:rPr>
            </w:pPr>
            <w:r w:rsidRPr="00CD6FD5">
              <w:rPr>
                <w:rFonts w:cs="Arial"/>
              </w:rPr>
              <w:t>13867</w:t>
            </w:r>
          </w:p>
        </w:tc>
        <w:tc>
          <w:tcPr>
            <w:tcW w:w="1248" w:type="pct"/>
          </w:tcPr>
          <w:p w14:paraId="54A3F0A3" w14:textId="7A186996" w:rsidR="008B2E65" w:rsidRPr="00CD6FD5" w:rsidRDefault="008B2E65" w:rsidP="007E0F13">
            <w:pPr>
              <w:spacing w:before="40" w:after="40"/>
              <w:rPr>
                <w:rFonts w:cs="Arial"/>
              </w:rPr>
            </w:pPr>
            <w:r w:rsidRPr="00CD6FD5">
              <w:rPr>
                <w:rFonts w:cs="Arial"/>
              </w:rPr>
              <w:t xml:space="preserve">6543 </w:t>
            </w:r>
            <w:r w:rsidR="00B45FC0" w:rsidRPr="00CD6FD5">
              <w:rPr>
                <w:rFonts w:cs="Arial"/>
              </w:rPr>
              <w:t>(Note 2)</w:t>
            </w:r>
          </w:p>
        </w:tc>
        <w:tc>
          <w:tcPr>
            <w:tcW w:w="1291" w:type="pct"/>
          </w:tcPr>
          <w:p w14:paraId="3053746F" w14:textId="77777777" w:rsidR="008B2E65" w:rsidRPr="00CD6FD5" w:rsidRDefault="008B2E65" w:rsidP="007E0F13">
            <w:pPr>
              <w:spacing w:before="40" w:after="40"/>
              <w:rPr>
                <w:rFonts w:cs="Arial"/>
              </w:rPr>
            </w:pPr>
            <w:r w:rsidRPr="00CD6FD5">
              <w:rPr>
                <w:rFonts w:cs="Arial"/>
              </w:rPr>
              <w:t>32</w:t>
            </w:r>
          </w:p>
        </w:tc>
        <w:tc>
          <w:tcPr>
            <w:tcW w:w="1382" w:type="pct"/>
          </w:tcPr>
          <w:p w14:paraId="0CA68A4A" w14:textId="77777777" w:rsidR="008B2E65" w:rsidRPr="00CD6FD5" w:rsidRDefault="008B2E65" w:rsidP="007E0F13">
            <w:pPr>
              <w:spacing w:before="40" w:after="40"/>
              <w:rPr>
                <w:rFonts w:cs="Arial"/>
              </w:rPr>
            </w:pPr>
            <w:r w:rsidRPr="00CD6FD5">
              <w:rPr>
                <w:rFonts w:cs="Arial"/>
              </w:rPr>
              <w:t>48</w:t>
            </w:r>
          </w:p>
        </w:tc>
      </w:tr>
      <w:tr w:rsidR="008B2E65" w:rsidRPr="00CD6FD5" w14:paraId="799B2F1C" w14:textId="77777777" w:rsidTr="00B1188E">
        <w:tc>
          <w:tcPr>
            <w:tcW w:w="5000" w:type="pct"/>
            <w:gridSpan w:val="5"/>
          </w:tcPr>
          <w:p w14:paraId="51EC87C7" w14:textId="159788FE" w:rsidR="008B2E65" w:rsidRPr="00CD6FD5" w:rsidRDefault="007C6FB0" w:rsidP="00890555">
            <w:pPr>
              <w:pStyle w:val="ECCTablenote"/>
            </w:pPr>
            <w:r w:rsidRPr="00CD6FD5">
              <w:t>Note 1:</w:t>
            </w:r>
            <w:r w:rsidR="008B2E65" w:rsidRPr="00CD6FD5">
              <w:t xml:space="preserve"> 2016 data for administrations responding both 2016 and 2021 questionnaires</w:t>
            </w:r>
          </w:p>
          <w:p w14:paraId="7A21B149" w14:textId="716F4885" w:rsidR="008B2E65" w:rsidRPr="00CD6FD5" w:rsidRDefault="007C6FB0" w:rsidP="00890555">
            <w:pPr>
              <w:pStyle w:val="ECCTablenote"/>
            </w:pPr>
            <w:r w:rsidRPr="00CD6FD5">
              <w:t>Note 2:</w:t>
            </w:r>
            <w:r w:rsidR="008B2E65" w:rsidRPr="00CD6FD5">
              <w:t xml:space="preserve"> 2021 data for administrations responding both 2016 and 2021 questionnaires</w:t>
            </w:r>
          </w:p>
        </w:tc>
      </w:tr>
    </w:tbl>
    <w:p w14:paraId="516B2D19" w14:textId="77777777" w:rsidR="008B2E65" w:rsidRPr="00CD6FD5" w:rsidRDefault="008B2E65" w:rsidP="008B2E65">
      <w:pPr>
        <w:rPr>
          <w:rFonts w:cs="Arial"/>
        </w:rPr>
      </w:pPr>
    </w:p>
    <w:p w14:paraId="17ADEF87" w14:textId="77777777" w:rsidR="008B2E65" w:rsidRPr="00CD6FD5" w:rsidRDefault="008B2E65" w:rsidP="002914AC">
      <w:pPr>
        <w:jc w:val="center"/>
        <w:rPr>
          <w:rFonts w:cs="Arial"/>
        </w:rPr>
      </w:pPr>
      <w:r w:rsidRPr="00CD6FD5">
        <w:rPr>
          <w:rFonts w:cs="Arial"/>
          <w:noProof/>
        </w:rPr>
        <w:drawing>
          <wp:inline distT="0" distB="0" distL="0" distR="0" wp14:anchorId="7C72A40F" wp14:editId="18ADC12C">
            <wp:extent cx="3017247" cy="23749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21775" cy="2378464"/>
                    </a:xfrm>
                    <a:prstGeom prst="rect">
                      <a:avLst/>
                    </a:prstGeom>
                    <a:noFill/>
                    <a:ln>
                      <a:noFill/>
                    </a:ln>
                  </pic:spPr>
                </pic:pic>
              </a:graphicData>
            </a:graphic>
          </wp:inline>
        </w:drawing>
      </w:r>
    </w:p>
    <w:p w14:paraId="06CAC08C" w14:textId="77777777" w:rsidR="008B2E65" w:rsidRPr="00CD6FD5" w:rsidRDefault="008B2E65" w:rsidP="002914AC">
      <w:pPr>
        <w:jc w:val="center"/>
        <w:rPr>
          <w:rFonts w:cs="Arial"/>
        </w:rPr>
      </w:pPr>
      <w:r w:rsidRPr="00CD6FD5">
        <w:rPr>
          <w:rFonts w:cs="Arial"/>
          <w:noProof/>
        </w:rPr>
        <w:drawing>
          <wp:inline distT="0" distB="0" distL="0" distR="0" wp14:anchorId="65579F7C" wp14:editId="0A5B8C02">
            <wp:extent cx="3018155" cy="237561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19531" cy="2376698"/>
                    </a:xfrm>
                    <a:prstGeom prst="rect">
                      <a:avLst/>
                    </a:prstGeom>
                    <a:noFill/>
                    <a:ln>
                      <a:noFill/>
                    </a:ln>
                  </pic:spPr>
                </pic:pic>
              </a:graphicData>
            </a:graphic>
          </wp:inline>
        </w:drawing>
      </w:r>
    </w:p>
    <w:p w14:paraId="2B497EAC" w14:textId="11B834B3" w:rsidR="008B2E65" w:rsidRPr="00CD6FD5" w:rsidRDefault="001C69D4" w:rsidP="001C69D4">
      <w:pPr>
        <w:pStyle w:val="Caption"/>
        <w:rPr>
          <w:rFonts w:cs="Arial"/>
          <w:lang w:val="en-GB"/>
        </w:rPr>
      </w:pPr>
      <w:bookmarkStart w:id="2165" w:name="_Ref123736248"/>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lang w:val="en-GB"/>
        </w:rPr>
        <w:fldChar w:fldCharType="separate"/>
      </w:r>
      <w:r w:rsidR="00493D80">
        <w:rPr>
          <w:noProof/>
          <w:lang w:val="en-GB"/>
        </w:rPr>
        <w:t>38</w:t>
      </w:r>
      <w:r w:rsidRPr="00CD6FD5">
        <w:rPr>
          <w:noProof/>
          <w:lang w:val="en-GB"/>
        </w:rPr>
        <w:fldChar w:fldCharType="end"/>
      </w:r>
      <w:bookmarkEnd w:id="2165"/>
      <w:r w:rsidR="008B2E65" w:rsidRPr="00CD6FD5">
        <w:rPr>
          <w:rFonts w:cs="Arial"/>
          <w:lang w:val="en-GB"/>
        </w:rPr>
        <w:t xml:space="preserve">: Historical trends for P-P and P-MP links </w:t>
      </w:r>
      <w:r w:rsidR="008B2E65" w:rsidRPr="00CD6FD5">
        <w:rPr>
          <w:rFonts w:cs="Arial"/>
          <w:lang w:val="en-GB"/>
        </w:rPr>
        <w:br/>
        <w:t>in band 27.5 to 29.5 GHz in CEPT (normali</w:t>
      </w:r>
      <w:r w:rsidR="0094207F" w:rsidRPr="00CD6FD5">
        <w:rPr>
          <w:rFonts w:cs="Arial"/>
          <w:lang w:val="en-GB"/>
        </w:rPr>
        <w:t>s</w:t>
      </w:r>
      <w:r w:rsidR="008B2E65" w:rsidRPr="00CD6FD5">
        <w:rPr>
          <w:rFonts w:cs="Arial"/>
          <w:lang w:val="en-GB"/>
        </w:rPr>
        <w:t>ed to links operating in 1997)</w:t>
      </w:r>
    </w:p>
    <w:p w14:paraId="7111D88F" w14:textId="77777777" w:rsidR="008B2E65" w:rsidRPr="00CD6FD5" w:rsidRDefault="008B2E65" w:rsidP="008B2E65">
      <w:pPr>
        <w:rPr>
          <w:rFonts w:cs="Arial"/>
        </w:rPr>
      </w:pPr>
      <w:r w:rsidRPr="00CD6FD5">
        <w:rPr>
          <w:rFonts w:cs="Arial"/>
        </w:rPr>
        <w:t>Hop length: 95% percentile of “typical” is about 5 km (3 km for those indicated as “minimum”), 6.5 km is the 50% percentile of the “maximum” indication.</w:t>
      </w:r>
    </w:p>
    <w:p w14:paraId="54ADDF7B" w14:textId="13CC5B88" w:rsidR="008B2E65" w:rsidRPr="00104C86" w:rsidRDefault="00842AD7" w:rsidP="00203825">
      <w:pPr>
        <w:pStyle w:val="ECCAnnexheading2"/>
        <w:rPr>
          <w:lang w:val="en-GB"/>
        </w:rPr>
      </w:pPr>
      <w:bookmarkStart w:id="2166" w:name="_Toc303675335"/>
      <w:bookmarkStart w:id="2167" w:name="_Toc303675769"/>
      <w:bookmarkEnd w:id="2166"/>
      <w:bookmarkEnd w:id="2167"/>
      <w:r w:rsidRPr="00104C86">
        <w:rPr>
          <w:lang w:val="en-GB"/>
        </w:rPr>
        <w:t xml:space="preserve">  </w:t>
      </w:r>
      <w:bookmarkStart w:id="2168" w:name="_Toc142915848"/>
      <w:r w:rsidR="008B2E65" w:rsidRPr="00104C86">
        <w:rPr>
          <w:lang w:val="en-GB"/>
        </w:rPr>
        <w:t>31-31.8 GHz band</w:t>
      </w:r>
      <w:bookmarkEnd w:id="2168"/>
    </w:p>
    <w:p w14:paraId="2D636380" w14:textId="3C100298" w:rsidR="008B2E65" w:rsidRPr="00CD6FD5" w:rsidRDefault="008B2E65" w:rsidP="008B2E65">
      <w:pPr>
        <w:rPr>
          <w:rFonts w:cs="Arial"/>
        </w:rPr>
      </w:pPr>
      <w:r w:rsidRPr="00CD6FD5">
        <w:rPr>
          <w:rFonts w:cs="Arial"/>
        </w:rPr>
        <w:t xml:space="preserve">Very limited use is indicated for this band, with very few indications (in </w:t>
      </w:r>
      <w:r w:rsidR="00EA3F0A">
        <w:t>eight</w:t>
      </w:r>
      <w:r w:rsidRPr="00CD6FD5">
        <w:rPr>
          <w:rFonts w:cs="Arial"/>
        </w:rPr>
        <w:t xml:space="preserve"> responding administrations the band is open). About 1000 P-P links are used in </w:t>
      </w:r>
      <w:r w:rsidR="001337AB">
        <w:rPr>
          <w:rFonts w:cs="Arial"/>
        </w:rPr>
        <w:t>Slovak Republic</w:t>
      </w:r>
      <w:r w:rsidRPr="00CD6FD5">
        <w:rPr>
          <w:rFonts w:cs="Arial"/>
        </w:rPr>
        <w:t xml:space="preserve"> in the 31-31.3 GHz frequency band, where possible growth for next years is indicated. No use nor demand is indicated by Hungary.</w:t>
      </w:r>
    </w:p>
    <w:p w14:paraId="58ECFBF7" w14:textId="77777777" w:rsidR="008B2E65" w:rsidRPr="00CD6FD5" w:rsidRDefault="008B2E65" w:rsidP="008B2E65">
      <w:pPr>
        <w:rPr>
          <w:rFonts w:cs="Arial"/>
        </w:rPr>
      </w:pPr>
      <w:r w:rsidRPr="00CD6FD5">
        <w:rPr>
          <w:rFonts w:cs="Arial"/>
        </w:rPr>
        <w:t>Where the band is used, all capacities are indicated, (possible use for broadcast infrastructure is indicated by one responding administration (Finland)), mostly for links below 8.5 km, with possibility of ACM and ATPC.</w:t>
      </w:r>
    </w:p>
    <w:p w14:paraId="168B241A" w14:textId="23809C08" w:rsidR="008B2E65" w:rsidRPr="00CD6FD5" w:rsidRDefault="008B2E65" w:rsidP="008B2E65">
      <w:pPr>
        <w:rPr>
          <w:rFonts w:cs="Arial"/>
        </w:rPr>
      </w:pPr>
      <w:r w:rsidRPr="00CD6FD5">
        <w:rPr>
          <w:rFonts w:cs="Arial"/>
        </w:rPr>
        <w:t>Licensing regime appears link-by-link, for only P-P topology</w:t>
      </w:r>
      <w:r w:rsidR="00056D32" w:rsidRPr="00CD6FD5">
        <w:rPr>
          <w:rFonts w:cs="Arial"/>
        </w:rPr>
        <w:t>.</w:t>
      </w:r>
    </w:p>
    <w:p w14:paraId="72F4A61A" w14:textId="532A3C85" w:rsidR="008B2E65" w:rsidRPr="00CD6FD5" w:rsidRDefault="008B2E65" w:rsidP="008B2E65">
      <w:pPr>
        <w:rPr>
          <w:rFonts w:cs="Arial"/>
        </w:rPr>
      </w:pPr>
      <w:r w:rsidRPr="00CD6FD5">
        <w:rPr>
          <w:rFonts w:cs="Arial"/>
        </w:rPr>
        <w:t>The channel plan follows ECC</w:t>
      </w:r>
      <w:r w:rsidR="0043267E" w:rsidRPr="00CD6FD5">
        <w:rPr>
          <w:rFonts w:cs="Arial"/>
        </w:rPr>
        <w:t xml:space="preserve"> Recommendation </w:t>
      </w:r>
      <w:r w:rsidRPr="00CD6FD5">
        <w:rPr>
          <w:rFonts w:cs="Arial"/>
        </w:rPr>
        <w:t>(02)02</w:t>
      </w:r>
      <w:r w:rsidR="00EE55D5" w:rsidRPr="00CD6FD5">
        <w:rPr>
          <w:rFonts w:cs="Arial"/>
        </w:rPr>
        <w:t xml:space="preserve"> </w:t>
      </w:r>
      <w:r w:rsidR="00EE55D5" w:rsidRPr="00CD6FD5">
        <w:rPr>
          <w:rFonts w:cs="Arial"/>
        </w:rPr>
        <w:fldChar w:fldCharType="begin"/>
      </w:r>
      <w:r w:rsidR="00EE55D5" w:rsidRPr="00CD6FD5">
        <w:rPr>
          <w:rFonts w:cs="Arial"/>
        </w:rPr>
        <w:instrText xml:space="preserve"> REF _Ref125120797 \r \h </w:instrText>
      </w:r>
      <w:r w:rsidR="00EE55D5" w:rsidRPr="00CD6FD5">
        <w:rPr>
          <w:rFonts w:cs="Arial"/>
        </w:rPr>
      </w:r>
      <w:r w:rsidR="00EE55D5" w:rsidRPr="00CD6FD5">
        <w:rPr>
          <w:rFonts w:cs="Arial"/>
        </w:rPr>
        <w:fldChar w:fldCharType="separate"/>
      </w:r>
      <w:r w:rsidR="000D7F71">
        <w:rPr>
          <w:rFonts w:cs="Arial"/>
        </w:rPr>
        <w:t>[75]</w:t>
      </w:r>
      <w:r w:rsidR="00EE55D5" w:rsidRPr="00CD6FD5">
        <w:rPr>
          <w:rFonts w:cs="Arial"/>
        </w:rPr>
        <w:fldChar w:fldCharType="end"/>
      </w:r>
      <w:r w:rsidRPr="00CD6FD5">
        <w:rPr>
          <w:rFonts w:cs="Arial"/>
        </w:rPr>
        <w:t xml:space="preserve">, in addition to national plan adopted by </w:t>
      </w:r>
      <w:r w:rsidR="0043267E" w:rsidRPr="00CD6FD5">
        <w:t>United Kingdom</w:t>
      </w:r>
      <w:r w:rsidRPr="00CD6FD5">
        <w:rPr>
          <w:rFonts w:cs="Arial"/>
        </w:rPr>
        <w:t xml:space="preserve"> (in the overall 31-31.8 GHz band).</w:t>
      </w:r>
    </w:p>
    <w:p w14:paraId="28A6EA32" w14:textId="77777777" w:rsidR="008B2E65" w:rsidRPr="00CD6FD5" w:rsidRDefault="008B2E65" w:rsidP="008B2E65">
      <w:pPr>
        <w:rPr>
          <w:rFonts w:cs="Arial"/>
        </w:rPr>
      </w:pPr>
      <w:r w:rsidRPr="00CD6FD5">
        <w:rPr>
          <w:rFonts w:cs="Arial"/>
        </w:rPr>
        <w:t>No significant expectations to increase the use in next years are reported by most responding administrations.</w:t>
      </w:r>
    </w:p>
    <w:p w14:paraId="267359A1" w14:textId="58729286" w:rsidR="008B2E65" w:rsidRPr="00104C86" w:rsidRDefault="00842AD7" w:rsidP="00203825">
      <w:pPr>
        <w:pStyle w:val="ECCAnnexheading2"/>
        <w:rPr>
          <w:lang w:val="en-GB"/>
        </w:rPr>
      </w:pPr>
      <w:r w:rsidRPr="00104C86">
        <w:rPr>
          <w:lang w:val="en-GB"/>
        </w:rPr>
        <w:lastRenderedPageBreak/>
        <w:t xml:space="preserve">  </w:t>
      </w:r>
      <w:bookmarkStart w:id="2169" w:name="_Toc142915849"/>
      <w:r w:rsidR="008B2E65" w:rsidRPr="00104C86">
        <w:rPr>
          <w:lang w:val="en-GB"/>
        </w:rPr>
        <w:t>31.8-33.4 GHz band</w:t>
      </w:r>
      <w:bookmarkEnd w:id="2169"/>
    </w:p>
    <w:p w14:paraId="32424AAF" w14:textId="7ABE828E" w:rsidR="008B2E65" w:rsidRPr="00CD6FD5" w:rsidRDefault="008B2E65" w:rsidP="008B2E65">
      <w:pPr>
        <w:rPr>
          <w:rFonts w:cs="Arial"/>
        </w:rPr>
      </w:pPr>
      <w:r w:rsidRPr="00CD6FD5">
        <w:rPr>
          <w:rFonts w:cs="Arial"/>
        </w:rPr>
        <w:t>This band is declared open and used for an overall number of active links of about 30000 links in operation, in about 15 responding administrations, some of them with more than 1000 active links (Czech Republic, France, Germany, Italy, the Netherlands</w:t>
      </w:r>
      <w:r w:rsidR="0043267E" w:rsidRPr="00CD6FD5">
        <w:rPr>
          <w:rFonts w:cs="Arial"/>
        </w:rPr>
        <w:t xml:space="preserve"> and</w:t>
      </w:r>
      <w:r w:rsidRPr="00CD6FD5">
        <w:rPr>
          <w:rFonts w:cs="Arial"/>
        </w:rPr>
        <w:t xml:space="preserve"> Sweden).</w:t>
      </w:r>
    </w:p>
    <w:p w14:paraId="3437E335" w14:textId="2E8D1431" w:rsidR="008B2E65" w:rsidRPr="00CD6FD5" w:rsidRDefault="008B2E65" w:rsidP="008B2E65">
      <w:pPr>
        <w:rPr>
          <w:rFonts w:cs="Arial"/>
        </w:rPr>
      </w:pPr>
      <w:r w:rsidRPr="00CD6FD5">
        <w:rPr>
          <w:rFonts w:cs="Arial"/>
        </w:rPr>
        <w:t>The P-P channel plan follows the ERC</w:t>
      </w:r>
      <w:r w:rsidR="0043267E" w:rsidRPr="00CD6FD5">
        <w:rPr>
          <w:rFonts w:cs="Arial"/>
        </w:rPr>
        <w:t xml:space="preserve"> Recommendation </w:t>
      </w:r>
      <w:r w:rsidRPr="00CD6FD5">
        <w:rPr>
          <w:rFonts w:cs="Arial"/>
        </w:rPr>
        <w:t>(01)02</w:t>
      </w:r>
      <w:r w:rsidR="008F17C7" w:rsidRPr="00CD6FD5">
        <w:rPr>
          <w:rFonts w:cs="Arial"/>
        </w:rPr>
        <w:t xml:space="preserve"> </w:t>
      </w:r>
      <w:r w:rsidR="008F17C7" w:rsidRPr="00CD6FD5">
        <w:rPr>
          <w:rFonts w:cs="Arial"/>
        </w:rPr>
        <w:fldChar w:fldCharType="begin"/>
      </w:r>
      <w:r w:rsidR="008F17C7" w:rsidRPr="00CD6FD5">
        <w:rPr>
          <w:rFonts w:cs="Arial"/>
        </w:rPr>
        <w:instrText xml:space="preserve"> REF _Ref122703190 \n \h  \* MERGEFORMAT </w:instrText>
      </w:r>
      <w:r w:rsidR="008F17C7" w:rsidRPr="00CD6FD5">
        <w:rPr>
          <w:rFonts w:cs="Arial"/>
        </w:rPr>
      </w:r>
      <w:r w:rsidR="008F17C7" w:rsidRPr="00CD6FD5">
        <w:rPr>
          <w:rFonts w:cs="Arial"/>
        </w:rPr>
        <w:fldChar w:fldCharType="separate"/>
      </w:r>
      <w:r w:rsidR="008F17C7" w:rsidRPr="00CD6FD5">
        <w:rPr>
          <w:rFonts w:cs="Arial"/>
        </w:rPr>
        <w:t>[</w:t>
      </w:r>
      <w:r w:rsidR="00AB6026" w:rsidRPr="00CD6FD5">
        <w:rPr>
          <w:rFonts w:cs="Arial"/>
        </w:rPr>
        <w:t>41]</w:t>
      </w:r>
      <w:r w:rsidR="008F17C7" w:rsidRPr="00CD6FD5">
        <w:rPr>
          <w:rFonts w:cs="Arial"/>
        </w:rPr>
        <w:fldChar w:fldCharType="end"/>
      </w:r>
      <w:r w:rsidRPr="00CD6FD5">
        <w:rPr>
          <w:rFonts w:cs="Arial"/>
        </w:rPr>
        <w:t>, no national plan is indicated.</w:t>
      </w:r>
    </w:p>
    <w:p w14:paraId="5F14349B" w14:textId="1074D708" w:rsidR="008B2E65" w:rsidRPr="00CD6FD5" w:rsidRDefault="008B2E65" w:rsidP="008B2E65">
      <w:pPr>
        <w:rPr>
          <w:rFonts w:cs="Arial"/>
        </w:rPr>
      </w:pPr>
      <w:r w:rsidRPr="00CD6FD5">
        <w:rPr>
          <w:rFonts w:cs="Arial"/>
        </w:rPr>
        <w:t>P-P and P-MP applications are possible, in 17 and 2 responding administrations respectively, but no active P-MP is indicated; Serbia allow both use.</w:t>
      </w:r>
    </w:p>
    <w:p w14:paraId="2532FBAC" w14:textId="77777777" w:rsidR="008B2E65" w:rsidRPr="00CD6FD5" w:rsidRDefault="008B2E65" w:rsidP="008B2E65">
      <w:pPr>
        <w:rPr>
          <w:rFonts w:cs="Arial"/>
        </w:rPr>
      </w:pPr>
      <w:r w:rsidRPr="00CD6FD5">
        <w:rPr>
          <w:rFonts w:cs="Arial"/>
        </w:rPr>
        <w:t>Use appears mostly for medium and high capacity and for mobile backhaul. Some uses for fixed and broadcast infrastructure are declared; the indication for other uses is also given by few responding administrations, in addition to main uses.</w:t>
      </w:r>
    </w:p>
    <w:p w14:paraId="2FEDB566" w14:textId="375152E0" w:rsidR="008B2E65" w:rsidRPr="00CD6FD5" w:rsidRDefault="008B2E65" w:rsidP="008B2E65">
      <w:pPr>
        <w:rPr>
          <w:rFonts w:cs="Arial"/>
        </w:rPr>
      </w:pPr>
      <w:r w:rsidRPr="00CD6FD5">
        <w:rPr>
          <w:rFonts w:cs="Arial"/>
        </w:rPr>
        <w:t>Licenses are assigned mostly by link (15 countries</w:t>
      </w:r>
      <w:r w:rsidR="005D6145" w:rsidRPr="00CD6FD5">
        <w:rPr>
          <w:rFonts w:cs="Arial"/>
        </w:rPr>
        <w:t>:</w:t>
      </w:r>
      <w:r w:rsidRPr="00CD6FD5">
        <w:rPr>
          <w:rFonts w:cs="Arial"/>
        </w:rPr>
        <w:t xml:space="preserve"> Belgium, Bosnia and Herzegovina, Bulgaria, Czech Republic, Finland, France, Germany, Italy, Latvia, </w:t>
      </w:r>
      <w:r w:rsidR="005D6145" w:rsidRPr="00CD6FD5">
        <w:rPr>
          <w:rFonts w:cs="Arial"/>
        </w:rPr>
        <w:t xml:space="preserve">the </w:t>
      </w:r>
      <w:r w:rsidRPr="00CD6FD5">
        <w:rPr>
          <w:rFonts w:cs="Arial"/>
        </w:rPr>
        <w:t>Netherlands, Norway, Serbia, Slovenia, Sweden</w:t>
      </w:r>
      <w:r w:rsidR="0043267E" w:rsidRPr="00CD6FD5">
        <w:rPr>
          <w:rFonts w:cs="Arial"/>
        </w:rPr>
        <w:t xml:space="preserve"> and</w:t>
      </w:r>
      <w:r w:rsidRPr="00CD6FD5">
        <w:rPr>
          <w:rFonts w:cs="Arial"/>
        </w:rPr>
        <w:t xml:space="preserve"> Switzerland), although block assignment has been reported by </w:t>
      </w:r>
      <w:r w:rsidR="00EA3F0A">
        <w:t>five</w:t>
      </w:r>
      <w:r w:rsidRPr="00CD6FD5">
        <w:rPr>
          <w:rFonts w:cs="Arial"/>
        </w:rPr>
        <w:t xml:space="preserve"> responding administrations (Belgium, Hungary, Serbia, </w:t>
      </w:r>
      <w:r w:rsidR="0043267E" w:rsidRPr="00CD6FD5">
        <w:t>United Kingdom</w:t>
      </w:r>
      <w:r w:rsidRPr="00CD6FD5">
        <w:rPr>
          <w:rFonts w:cs="Arial"/>
        </w:rPr>
        <w:t xml:space="preserve"> and Norway), </w:t>
      </w:r>
      <w:r w:rsidR="00EA3F0A">
        <w:t>three</w:t>
      </w:r>
      <w:r w:rsidRPr="00CD6FD5">
        <w:rPr>
          <w:rFonts w:cs="Arial"/>
        </w:rPr>
        <w:t xml:space="preserve"> of them (Belgium, Norway</w:t>
      </w:r>
      <w:r w:rsidR="0043267E" w:rsidRPr="00CD6FD5">
        <w:rPr>
          <w:rFonts w:cs="Arial"/>
        </w:rPr>
        <w:t xml:space="preserve"> and</w:t>
      </w:r>
      <w:r w:rsidRPr="00CD6FD5">
        <w:rPr>
          <w:rFonts w:cs="Arial"/>
        </w:rPr>
        <w:t xml:space="preserve"> Serbia, allowing both regimes. Hungary indicates planned competitive procedure (block licensing).</w:t>
      </w:r>
    </w:p>
    <w:p w14:paraId="5C1FADD4" w14:textId="45E52481" w:rsidR="00A05B7B" w:rsidRPr="00CD6FD5" w:rsidRDefault="00A05B7B" w:rsidP="00A05B7B">
      <w:r w:rsidRPr="00CD6FD5">
        <w:t xml:space="preserve">Hungary, Latvia, Netherlands, Norway, Slovenia, Sweden, Switzerland, </w:t>
      </w:r>
      <w:r w:rsidR="005F71A3" w:rsidRPr="005F71A3">
        <w:t>Türkiye </w:t>
      </w:r>
      <w:r w:rsidRPr="00CD6FD5">
        <w:t xml:space="preserve"> expect an increase in the usage in coming years (10-20% and more). Finland and France indicate trend for reduction of use. Congestion is reported by Latvia, Norway and Sweden. Norway indicates possibility of reallocating the band. </w:t>
      </w:r>
    </w:p>
    <w:p w14:paraId="600FBA10" w14:textId="02B64D7F" w:rsidR="008B2E65" w:rsidRPr="00CD6FD5" w:rsidRDefault="008B2E65" w:rsidP="00E2616B">
      <w:r w:rsidRPr="00CD6FD5">
        <w:t xml:space="preserve">Possibility to </w:t>
      </w:r>
      <w:r w:rsidR="00B45FC0" w:rsidRPr="00CD6FD5">
        <w:t>utilise</w:t>
      </w:r>
      <w:r w:rsidRPr="00CD6FD5">
        <w:t xml:space="preserve"> 224 MHz BW channels are reported by </w:t>
      </w:r>
      <w:r w:rsidR="00EA3F0A">
        <w:t>five</w:t>
      </w:r>
      <w:r w:rsidRPr="00CD6FD5">
        <w:t xml:space="preserve"> administrations (Bulgaria, Germany, Norway, Slovenia</w:t>
      </w:r>
      <w:r w:rsidR="0043267E" w:rsidRPr="00CD6FD5">
        <w:t xml:space="preserve"> and</w:t>
      </w:r>
      <w:r w:rsidRPr="00CD6FD5">
        <w:t xml:space="preserve"> Sweden)</w:t>
      </w:r>
      <w:r w:rsidR="0043267E" w:rsidRPr="00CD6FD5">
        <w:t>;</w:t>
      </w:r>
    </w:p>
    <w:p w14:paraId="03F96B38" w14:textId="56156075" w:rsidR="008B2E65" w:rsidRPr="00CD6FD5" w:rsidRDefault="008B2E65" w:rsidP="00E2616B">
      <w:r w:rsidRPr="00CD6FD5">
        <w:t xml:space="preserve">Use of ATPC is specifically indicated by </w:t>
      </w:r>
      <w:r w:rsidR="00EA3F0A">
        <w:t xml:space="preserve">seven </w:t>
      </w:r>
      <w:r w:rsidRPr="00CD6FD5">
        <w:t>responding administrations (Czech Republic, France, Germany, Italy, Norway, Sweden</w:t>
      </w:r>
      <w:r w:rsidR="0043267E" w:rsidRPr="00CD6FD5">
        <w:t xml:space="preserve"> and</w:t>
      </w:r>
      <w:r w:rsidRPr="00CD6FD5">
        <w:t xml:space="preserve"> Switzerland) and ACM is almost noted by </w:t>
      </w:r>
      <w:r w:rsidR="00EA3F0A">
        <w:t>four</w:t>
      </w:r>
      <w:r w:rsidRPr="00CD6FD5">
        <w:t xml:space="preserve"> responding administrations (Italy, Norway, Sweden</w:t>
      </w:r>
      <w:r w:rsidR="0043267E" w:rsidRPr="00CD6FD5">
        <w:t xml:space="preserve"> and</w:t>
      </w:r>
      <w:r w:rsidRPr="00CD6FD5">
        <w:t xml:space="preserve"> Switzerland)</w:t>
      </w:r>
      <w:r w:rsidR="0043267E" w:rsidRPr="00CD6FD5">
        <w:t>;</w:t>
      </w:r>
    </w:p>
    <w:p w14:paraId="129301E9" w14:textId="3B62849B" w:rsidR="008B2E65" w:rsidRPr="00CD6FD5" w:rsidRDefault="008B2E65" w:rsidP="00E2616B">
      <w:r w:rsidRPr="00CD6FD5">
        <w:t xml:space="preserve">Possible use of BCA is indicated by </w:t>
      </w:r>
      <w:r w:rsidR="00EA3F0A">
        <w:t>three</w:t>
      </w:r>
      <w:r w:rsidRPr="00CD6FD5">
        <w:t xml:space="preserve"> responding administrations (Norway, Sweden</w:t>
      </w:r>
      <w:r w:rsidR="00EA3F0A">
        <w:t xml:space="preserve"> and</w:t>
      </w:r>
      <w:r w:rsidRPr="00CD6FD5">
        <w:t xml:space="preserve"> Switzerland). Possibility MIMO is indicated by </w:t>
      </w:r>
      <w:r w:rsidR="00EA3F0A">
        <w:t>two</w:t>
      </w:r>
      <w:r w:rsidRPr="00CD6FD5">
        <w:t xml:space="preserve"> of them (Norway</w:t>
      </w:r>
      <w:r w:rsidR="00D201F7" w:rsidRPr="00CD6FD5">
        <w:t xml:space="preserve"> and</w:t>
      </w:r>
      <w:r w:rsidRPr="00CD6FD5">
        <w:t xml:space="preserve"> Sweden)</w:t>
      </w:r>
      <w:r w:rsidR="00D201F7" w:rsidRPr="00CD6FD5">
        <w:t>;</w:t>
      </w:r>
      <w:r w:rsidRPr="00CD6FD5">
        <w:t>.</w:t>
      </w:r>
    </w:p>
    <w:p w14:paraId="2CBD14D2" w14:textId="4D861064" w:rsidR="008B2E65" w:rsidRPr="00CD6FD5" w:rsidRDefault="008B2E65" w:rsidP="00E2616B">
      <w:r w:rsidRPr="00CD6FD5">
        <w:t xml:space="preserve">Class 3 is required as minimum antenna class by </w:t>
      </w:r>
      <w:r w:rsidR="00EA3F0A">
        <w:t>five</w:t>
      </w:r>
      <w:r w:rsidRPr="00CD6FD5">
        <w:t xml:space="preserve"> responding administrations (Bulgaria, Finland, Norway, Sweden</w:t>
      </w:r>
      <w:r w:rsidR="00D201F7" w:rsidRPr="00CD6FD5">
        <w:t xml:space="preserve"> and</w:t>
      </w:r>
      <w:r w:rsidRPr="00CD6FD5">
        <w:t xml:space="preserve"> Switzerland), while Belgium, </w:t>
      </w:r>
      <w:r w:rsidR="005D6145" w:rsidRPr="00CD6FD5">
        <w:t xml:space="preserve">the </w:t>
      </w:r>
      <w:r w:rsidRPr="00CD6FD5">
        <w:t xml:space="preserve">Netherlands allow </w:t>
      </w:r>
      <w:r w:rsidR="00D201F7" w:rsidRPr="00CD6FD5">
        <w:t>C</w:t>
      </w:r>
      <w:r w:rsidRPr="00CD6FD5">
        <w:t xml:space="preserve">lass 2. It should be noted that one administration requires </w:t>
      </w:r>
      <w:r w:rsidR="00D201F7" w:rsidRPr="00CD6FD5">
        <w:t>C</w:t>
      </w:r>
      <w:r w:rsidRPr="00CD6FD5">
        <w:t>lass 4.</w:t>
      </w:r>
    </w:p>
    <w:p w14:paraId="33147BB6" w14:textId="1FD0C389" w:rsidR="008B2E65" w:rsidRPr="00CD6FD5" w:rsidRDefault="008B2E65" w:rsidP="008B2E65">
      <w:pPr>
        <w:rPr>
          <w:rFonts w:cs="Arial"/>
        </w:rPr>
      </w:pPr>
      <w:r w:rsidRPr="00CD6FD5">
        <w:rPr>
          <w:rFonts w:cs="Arial"/>
        </w:rPr>
        <w:t xml:space="preserve">The number of declared active links is indicated in </w:t>
      </w:r>
      <w:r w:rsidR="00AB025C" w:rsidRPr="00CD6FD5">
        <w:rPr>
          <w:rFonts w:cs="Arial"/>
        </w:rPr>
        <w:fldChar w:fldCharType="begin"/>
      </w:r>
      <w:r w:rsidR="00AB025C" w:rsidRPr="00CD6FD5">
        <w:rPr>
          <w:rFonts w:cs="Arial"/>
        </w:rPr>
        <w:instrText xml:space="preserve"> REF _Ref123736670 \h </w:instrText>
      </w:r>
      <w:r w:rsidR="008F17C7" w:rsidRPr="00CD6FD5">
        <w:rPr>
          <w:rFonts w:cs="Arial"/>
        </w:rPr>
        <w:instrText xml:space="preserve"> \* MERGEFORMAT </w:instrText>
      </w:r>
      <w:r w:rsidR="00AB025C" w:rsidRPr="00CD6FD5">
        <w:rPr>
          <w:rFonts w:cs="Arial"/>
        </w:rPr>
      </w:r>
      <w:r w:rsidR="00AB025C" w:rsidRPr="00CD6FD5">
        <w:rPr>
          <w:rFonts w:cs="Arial"/>
        </w:rPr>
        <w:fldChar w:fldCharType="separate"/>
      </w:r>
      <w:r w:rsidR="008F17C7" w:rsidRPr="00CD6FD5">
        <w:rPr>
          <w:rStyle w:val="CaptionChar"/>
          <w:b w:val="0"/>
          <w:bCs w:val="0"/>
          <w:color w:val="auto"/>
        </w:rPr>
        <w:t>Table 17</w:t>
      </w:r>
      <w:r w:rsidR="00AB025C" w:rsidRPr="00CD6FD5">
        <w:rPr>
          <w:rFonts w:cs="Arial"/>
        </w:rPr>
        <w:fldChar w:fldCharType="end"/>
      </w:r>
      <w:r w:rsidRPr="00CD6FD5">
        <w:rPr>
          <w:rFonts w:cs="Arial"/>
        </w:rPr>
        <w:t xml:space="preserve">, while trend is reported in </w:t>
      </w:r>
      <w:r w:rsidR="00E25B34" w:rsidRPr="00CD6FD5">
        <w:rPr>
          <w:rFonts w:cs="Arial"/>
        </w:rPr>
        <w:fldChar w:fldCharType="begin"/>
      </w:r>
      <w:r w:rsidR="00E25B34" w:rsidRPr="00CD6FD5">
        <w:rPr>
          <w:rFonts w:cs="Arial"/>
        </w:rPr>
        <w:instrText xml:space="preserve"> REF _Ref123736261 \h </w:instrText>
      </w:r>
      <w:r w:rsidR="00E25B34" w:rsidRPr="00CD6FD5">
        <w:rPr>
          <w:rFonts w:cs="Arial"/>
        </w:rPr>
      </w:r>
      <w:r w:rsidR="00E25B34" w:rsidRPr="00CD6FD5">
        <w:rPr>
          <w:rFonts w:cs="Arial"/>
        </w:rPr>
        <w:fldChar w:fldCharType="separate"/>
      </w:r>
      <w:r w:rsidR="00E25B34" w:rsidRPr="00CD6FD5">
        <w:t xml:space="preserve">Figure </w:t>
      </w:r>
      <w:r w:rsidR="00E25B34" w:rsidRPr="00CD6FD5">
        <w:rPr>
          <w:noProof/>
        </w:rPr>
        <w:t>39</w:t>
      </w:r>
      <w:r w:rsidR="00E25B34" w:rsidRPr="00CD6FD5">
        <w:rPr>
          <w:rFonts w:cs="Arial"/>
        </w:rPr>
        <w:fldChar w:fldCharType="end"/>
      </w:r>
      <w:r w:rsidRPr="00CD6FD5">
        <w:rPr>
          <w:rFonts w:cs="Arial"/>
        </w:rPr>
        <w:t>. The use of the band became effective after 2001.</w:t>
      </w:r>
    </w:p>
    <w:p w14:paraId="6C875B92" w14:textId="01DB318E" w:rsidR="008B2E65" w:rsidRPr="00CD6FD5" w:rsidRDefault="008B2E65" w:rsidP="006D2034">
      <w:pPr>
        <w:jc w:val="center"/>
        <w:rPr>
          <w:rStyle w:val="CaptionChar"/>
        </w:rPr>
      </w:pPr>
      <w:bookmarkStart w:id="2170" w:name="_Ref123736670"/>
      <w:r w:rsidRPr="00CD6FD5">
        <w:rPr>
          <w:rStyle w:val="CaptionChar"/>
        </w:rPr>
        <w:t xml:space="preserve">Table </w:t>
      </w:r>
      <w:r w:rsidRPr="00CD6FD5">
        <w:rPr>
          <w:rStyle w:val="CaptionChar"/>
        </w:rPr>
        <w:fldChar w:fldCharType="begin"/>
      </w:r>
      <w:r w:rsidRPr="00CD6FD5">
        <w:rPr>
          <w:rStyle w:val="CaptionChar"/>
        </w:rPr>
        <w:instrText xml:space="preserve"> SEQ Table \* ARABIC </w:instrText>
      </w:r>
      <w:r w:rsidRPr="00CD6FD5">
        <w:rPr>
          <w:rStyle w:val="CaptionChar"/>
        </w:rPr>
        <w:fldChar w:fldCharType="separate"/>
      </w:r>
      <w:r w:rsidR="00493D80">
        <w:rPr>
          <w:rStyle w:val="CaptionChar"/>
          <w:noProof/>
        </w:rPr>
        <w:t>17</w:t>
      </w:r>
      <w:r w:rsidRPr="00CD6FD5">
        <w:rPr>
          <w:rStyle w:val="CaptionChar"/>
        </w:rPr>
        <w:fldChar w:fldCharType="end"/>
      </w:r>
      <w:bookmarkEnd w:id="2170"/>
      <w:r w:rsidRPr="00CD6FD5">
        <w:rPr>
          <w:rStyle w:val="CaptionChar"/>
        </w:rPr>
        <w:t>: Number of active links declared in 2010 and 2016 in RF range 31.8-33.4 GHz</w:t>
      </w:r>
    </w:p>
    <w:tbl>
      <w:tblPr>
        <w:tblStyle w:val="ECCTable-redheader"/>
        <w:tblW w:w="0" w:type="auto"/>
        <w:tblInd w:w="0" w:type="dxa"/>
        <w:tblLook w:val="04A0" w:firstRow="1" w:lastRow="0" w:firstColumn="1" w:lastColumn="0" w:noHBand="0" w:noVBand="1"/>
      </w:tblPr>
      <w:tblGrid>
        <w:gridCol w:w="846"/>
        <w:gridCol w:w="1134"/>
        <w:gridCol w:w="1984"/>
        <w:gridCol w:w="2410"/>
        <w:gridCol w:w="3255"/>
      </w:tblGrid>
      <w:tr w:rsidR="0047371E" w:rsidRPr="00CD6FD5" w14:paraId="685CAFE5" w14:textId="77777777" w:rsidTr="007478A8">
        <w:trPr>
          <w:cnfStyle w:val="100000000000" w:firstRow="1" w:lastRow="0" w:firstColumn="0" w:lastColumn="0" w:oddVBand="0" w:evenVBand="0" w:oddHBand="0" w:evenHBand="0" w:firstRowFirstColumn="0" w:firstRowLastColumn="0" w:lastRowFirstColumn="0" w:lastRowLastColumn="0"/>
        </w:trPr>
        <w:tc>
          <w:tcPr>
            <w:tcW w:w="846" w:type="dxa"/>
            <w:shd w:val="clear" w:color="auto" w:fill="CC0000"/>
          </w:tcPr>
          <w:p w14:paraId="1FD0D99E" w14:textId="77777777" w:rsidR="008B2E65" w:rsidRPr="00CD6FD5" w:rsidRDefault="008B2E65" w:rsidP="008B2E65">
            <w:pPr>
              <w:rPr>
                <w:rFonts w:cs="Arial"/>
              </w:rPr>
            </w:pPr>
            <w:r w:rsidRPr="00CD6FD5">
              <w:rPr>
                <w:rFonts w:cs="Arial"/>
              </w:rPr>
              <w:t>Year</w:t>
            </w:r>
          </w:p>
        </w:tc>
        <w:tc>
          <w:tcPr>
            <w:tcW w:w="1134" w:type="dxa"/>
            <w:shd w:val="clear" w:color="auto" w:fill="CC0000"/>
          </w:tcPr>
          <w:p w14:paraId="2A393354" w14:textId="77777777" w:rsidR="008B2E65" w:rsidRPr="00CD6FD5" w:rsidRDefault="008B2E65" w:rsidP="008B2E65">
            <w:pPr>
              <w:rPr>
                <w:rFonts w:cs="Arial"/>
              </w:rPr>
            </w:pPr>
            <w:r w:rsidRPr="00CD6FD5">
              <w:rPr>
                <w:rFonts w:cs="Arial"/>
              </w:rPr>
              <w:t>P-P total</w:t>
            </w:r>
          </w:p>
        </w:tc>
        <w:tc>
          <w:tcPr>
            <w:tcW w:w="1984" w:type="dxa"/>
            <w:shd w:val="clear" w:color="auto" w:fill="CC0000"/>
          </w:tcPr>
          <w:p w14:paraId="6F72E871" w14:textId="77777777" w:rsidR="008B2E65" w:rsidRPr="00CD6FD5" w:rsidRDefault="008B2E65" w:rsidP="008B2E65">
            <w:pPr>
              <w:rPr>
                <w:rFonts w:cs="Arial"/>
              </w:rPr>
            </w:pPr>
            <w:r w:rsidRPr="00CD6FD5">
              <w:rPr>
                <w:rFonts w:cs="Arial"/>
              </w:rPr>
              <w:t>PP (same admins)</w:t>
            </w:r>
          </w:p>
        </w:tc>
        <w:tc>
          <w:tcPr>
            <w:tcW w:w="2410" w:type="dxa"/>
            <w:shd w:val="clear" w:color="auto" w:fill="CC0000"/>
          </w:tcPr>
          <w:p w14:paraId="264C2978" w14:textId="77777777" w:rsidR="008B2E65" w:rsidRPr="00CD6FD5" w:rsidRDefault="008B2E65" w:rsidP="008B2E65">
            <w:pPr>
              <w:rPr>
                <w:rFonts w:cs="Arial"/>
              </w:rPr>
            </w:pPr>
            <w:r w:rsidRPr="00CD6FD5">
              <w:rPr>
                <w:rFonts w:cs="Arial"/>
              </w:rPr>
              <w:t>P-P (unidirectional)</w:t>
            </w:r>
          </w:p>
        </w:tc>
        <w:tc>
          <w:tcPr>
            <w:tcW w:w="3255" w:type="dxa"/>
            <w:shd w:val="clear" w:color="auto" w:fill="CC0000"/>
          </w:tcPr>
          <w:p w14:paraId="52DFA228" w14:textId="6EC28FF4" w:rsidR="008B2E65" w:rsidRPr="00CD6FD5" w:rsidRDefault="00CC15DB" w:rsidP="008B2E65">
            <w:pPr>
              <w:rPr>
                <w:rFonts w:cs="Arial"/>
              </w:rPr>
            </w:pPr>
            <w:r w:rsidRPr="00CD6FD5">
              <w:rPr>
                <w:rFonts w:cs="Arial"/>
              </w:rPr>
              <w:t>P-MP</w:t>
            </w:r>
            <w:r w:rsidR="008B2E65" w:rsidRPr="00CD6FD5">
              <w:rPr>
                <w:rFonts w:cs="Arial"/>
              </w:rPr>
              <w:t xml:space="preserve"> Central Station</w:t>
            </w:r>
          </w:p>
        </w:tc>
      </w:tr>
      <w:tr w:rsidR="008B2E65" w:rsidRPr="00CD6FD5" w14:paraId="1DC24852" w14:textId="77777777" w:rsidTr="007478A8">
        <w:tc>
          <w:tcPr>
            <w:tcW w:w="846" w:type="dxa"/>
            <w:shd w:val="clear" w:color="auto" w:fill="auto"/>
          </w:tcPr>
          <w:p w14:paraId="46D4DC74" w14:textId="77777777" w:rsidR="008B2E65" w:rsidRPr="00CD6FD5" w:rsidRDefault="008B2E65" w:rsidP="008B2E65">
            <w:pPr>
              <w:rPr>
                <w:rFonts w:cs="Arial"/>
              </w:rPr>
            </w:pPr>
            <w:r w:rsidRPr="00CD6FD5">
              <w:rPr>
                <w:rFonts w:cs="Arial"/>
              </w:rPr>
              <w:t>2010</w:t>
            </w:r>
          </w:p>
        </w:tc>
        <w:tc>
          <w:tcPr>
            <w:tcW w:w="1134" w:type="dxa"/>
            <w:shd w:val="clear" w:color="auto" w:fill="auto"/>
          </w:tcPr>
          <w:p w14:paraId="6F1A1612" w14:textId="77777777" w:rsidR="008B2E65" w:rsidRPr="00CD6FD5" w:rsidRDefault="008B2E65" w:rsidP="008B2E65">
            <w:pPr>
              <w:rPr>
                <w:rFonts w:cs="Arial"/>
              </w:rPr>
            </w:pPr>
            <w:r w:rsidRPr="00CD6FD5">
              <w:rPr>
                <w:rFonts w:cs="Arial"/>
              </w:rPr>
              <w:t>3177</w:t>
            </w:r>
          </w:p>
        </w:tc>
        <w:tc>
          <w:tcPr>
            <w:tcW w:w="1984" w:type="dxa"/>
            <w:shd w:val="clear" w:color="auto" w:fill="auto"/>
          </w:tcPr>
          <w:p w14:paraId="56CD98C3" w14:textId="77777777" w:rsidR="008B2E65" w:rsidRPr="00CD6FD5" w:rsidRDefault="008B2E65" w:rsidP="008B2E65">
            <w:pPr>
              <w:rPr>
                <w:rFonts w:cs="Arial"/>
              </w:rPr>
            </w:pPr>
          </w:p>
        </w:tc>
        <w:tc>
          <w:tcPr>
            <w:tcW w:w="2410" w:type="dxa"/>
            <w:shd w:val="clear" w:color="auto" w:fill="auto"/>
          </w:tcPr>
          <w:p w14:paraId="286A6428" w14:textId="77777777" w:rsidR="008B2E65" w:rsidRPr="00CD6FD5" w:rsidRDefault="008B2E65" w:rsidP="008B2E65">
            <w:pPr>
              <w:rPr>
                <w:rFonts w:cs="Arial"/>
              </w:rPr>
            </w:pPr>
            <w:r w:rsidRPr="00CD6FD5">
              <w:rPr>
                <w:rFonts w:cs="Arial"/>
              </w:rPr>
              <w:t>1466</w:t>
            </w:r>
          </w:p>
        </w:tc>
        <w:tc>
          <w:tcPr>
            <w:tcW w:w="3255" w:type="dxa"/>
            <w:shd w:val="clear" w:color="auto" w:fill="auto"/>
          </w:tcPr>
          <w:p w14:paraId="14911AEA" w14:textId="77777777" w:rsidR="008B2E65" w:rsidRPr="00CD6FD5" w:rsidRDefault="008B2E65" w:rsidP="008B2E65">
            <w:pPr>
              <w:rPr>
                <w:rFonts w:cs="Arial"/>
              </w:rPr>
            </w:pPr>
            <w:r w:rsidRPr="00CD6FD5">
              <w:rPr>
                <w:rFonts w:cs="Arial"/>
              </w:rPr>
              <w:t>-</w:t>
            </w:r>
          </w:p>
        </w:tc>
      </w:tr>
      <w:tr w:rsidR="008B2E65" w:rsidRPr="00CD6FD5" w14:paraId="6BC89EFC" w14:textId="77777777" w:rsidTr="007478A8">
        <w:tc>
          <w:tcPr>
            <w:tcW w:w="846" w:type="dxa"/>
            <w:shd w:val="clear" w:color="auto" w:fill="auto"/>
          </w:tcPr>
          <w:p w14:paraId="415D25F0" w14:textId="77777777" w:rsidR="008B2E65" w:rsidRPr="00CD6FD5" w:rsidRDefault="008B2E65" w:rsidP="008B2E65">
            <w:pPr>
              <w:rPr>
                <w:rFonts w:cs="Arial"/>
              </w:rPr>
            </w:pPr>
            <w:r w:rsidRPr="00CD6FD5">
              <w:rPr>
                <w:rFonts w:cs="Arial"/>
              </w:rPr>
              <w:t>2016</w:t>
            </w:r>
          </w:p>
        </w:tc>
        <w:tc>
          <w:tcPr>
            <w:tcW w:w="1134" w:type="dxa"/>
            <w:shd w:val="clear" w:color="auto" w:fill="auto"/>
          </w:tcPr>
          <w:p w14:paraId="2D855236" w14:textId="77777777" w:rsidR="008B2E65" w:rsidRPr="00CD6FD5" w:rsidRDefault="008B2E65" w:rsidP="008B2E65">
            <w:pPr>
              <w:rPr>
                <w:rFonts w:cs="Arial"/>
              </w:rPr>
            </w:pPr>
            <w:r w:rsidRPr="00CD6FD5">
              <w:rPr>
                <w:rFonts w:cs="Arial"/>
              </w:rPr>
              <w:t>16947</w:t>
            </w:r>
          </w:p>
        </w:tc>
        <w:tc>
          <w:tcPr>
            <w:tcW w:w="1984" w:type="dxa"/>
            <w:shd w:val="clear" w:color="auto" w:fill="auto"/>
          </w:tcPr>
          <w:p w14:paraId="6EAFBC47" w14:textId="339D4643" w:rsidR="008B2E65" w:rsidRPr="00CD6FD5" w:rsidRDefault="008B2E65" w:rsidP="008B2E65">
            <w:pPr>
              <w:rPr>
                <w:rFonts w:cs="Arial"/>
              </w:rPr>
            </w:pPr>
            <w:r w:rsidRPr="00CD6FD5">
              <w:rPr>
                <w:rFonts w:cs="Arial"/>
              </w:rPr>
              <w:t xml:space="preserve">16919 </w:t>
            </w:r>
            <w:r w:rsidR="00B45FC0" w:rsidRPr="00CD6FD5">
              <w:rPr>
                <w:rFonts w:cs="Arial"/>
              </w:rPr>
              <w:t>(Note 1)</w:t>
            </w:r>
          </w:p>
        </w:tc>
        <w:tc>
          <w:tcPr>
            <w:tcW w:w="2410" w:type="dxa"/>
            <w:shd w:val="clear" w:color="auto" w:fill="auto"/>
          </w:tcPr>
          <w:p w14:paraId="66D6E7C0" w14:textId="77777777" w:rsidR="008B2E65" w:rsidRPr="00CD6FD5" w:rsidRDefault="008B2E65" w:rsidP="008B2E65">
            <w:pPr>
              <w:rPr>
                <w:rFonts w:cs="Arial"/>
              </w:rPr>
            </w:pPr>
            <w:r w:rsidRPr="00CD6FD5">
              <w:rPr>
                <w:rFonts w:cs="Arial"/>
              </w:rPr>
              <w:t>-</w:t>
            </w:r>
          </w:p>
        </w:tc>
        <w:tc>
          <w:tcPr>
            <w:tcW w:w="3255" w:type="dxa"/>
            <w:shd w:val="clear" w:color="auto" w:fill="auto"/>
          </w:tcPr>
          <w:p w14:paraId="5D85A99C" w14:textId="77777777" w:rsidR="008B2E65" w:rsidRPr="00CD6FD5" w:rsidRDefault="008B2E65" w:rsidP="008B2E65">
            <w:pPr>
              <w:rPr>
                <w:rFonts w:cs="Arial"/>
              </w:rPr>
            </w:pPr>
            <w:r w:rsidRPr="00CD6FD5">
              <w:rPr>
                <w:rFonts w:cs="Arial"/>
              </w:rPr>
              <w:t>-</w:t>
            </w:r>
          </w:p>
        </w:tc>
      </w:tr>
      <w:tr w:rsidR="008B2E65" w:rsidRPr="00CD6FD5" w14:paraId="2023A254" w14:textId="77777777" w:rsidTr="007478A8">
        <w:tc>
          <w:tcPr>
            <w:tcW w:w="846" w:type="dxa"/>
          </w:tcPr>
          <w:p w14:paraId="0A88172C" w14:textId="77777777" w:rsidR="008B2E65" w:rsidRPr="00CD6FD5" w:rsidRDefault="008B2E65" w:rsidP="008B2E65">
            <w:pPr>
              <w:rPr>
                <w:rFonts w:cs="Arial"/>
              </w:rPr>
            </w:pPr>
            <w:r w:rsidRPr="00CD6FD5">
              <w:rPr>
                <w:rFonts w:cs="Arial"/>
              </w:rPr>
              <w:t>202</w:t>
            </w:r>
          </w:p>
        </w:tc>
        <w:tc>
          <w:tcPr>
            <w:tcW w:w="1134" w:type="dxa"/>
          </w:tcPr>
          <w:p w14:paraId="21ED9C92" w14:textId="77777777" w:rsidR="008B2E65" w:rsidRPr="00CD6FD5" w:rsidRDefault="008B2E65" w:rsidP="008B2E65">
            <w:pPr>
              <w:rPr>
                <w:rFonts w:cs="Arial"/>
              </w:rPr>
            </w:pPr>
            <w:r w:rsidRPr="00CD6FD5">
              <w:rPr>
                <w:rFonts w:cs="Arial"/>
              </w:rPr>
              <w:t>30601</w:t>
            </w:r>
          </w:p>
        </w:tc>
        <w:tc>
          <w:tcPr>
            <w:tcW w:w="1984" w:type="dxa"/>
          </w:tcPr>
          <w:p w14:paraId="339C5F9C" w14:textId="339D3A81" w:rsidR="008B2E65" w:rsidRPr="00CD6FD5" w:rsidRDefault="008B2E65" w:rsidP="008B2E65">
            <w:pPr>
              <w:rPr>
                <w:rFonts w:cs="Arial"/>
              </w:rPr>
            </w:pPr>
            <w:r w:rsidRPr="00CD6FD5">
              <w:rPr>
                <w:rFonts w:cs="Arial"/>
              </w:rPr>
              <w:t xml:space="preserve">29976 </w:t>
            </w:r>
            <w:r w:rsidR="00B45FC0" w:rsidRPr="00CD6FD5">
              <w:rPr>
                <w:rFonts w:cs="Arial"/>
              </w:rPr>
              <w:t>(Note 2)</w:t>
            </w:r>
          </w:p>
        </w:tc>
        <w:tc>
          <w:tcPr>
            <w:tcW w:w="2410" w:type="dxa"/>
          </w:tcPr>
          <w:p w14:paraId="110CC3F5" w14:textId="77777777" w:rsidR="008B2E65" w:rsidRPr="00CD6FD5" w:rsidRDefault="008B2E65" w:rsidP="008B2E65">
            <w:pPr>
              <w:rPr>
                <w:rFonts w:cs="Arial"/>
              </w:rPr>
            </w:pPr>
            <w:r w:rsidRPr="00CD6FD5">
              <w:rPr>
                <w:rFonts w:cs="Arial"/>
              </w:rPr>
              <w:t>8</w:t>
            </w:r>
          </w:p>
        </w:tc>
        <w:tc>
          <w:tcPr>
            <w:tcW w:w="3255" w:type="dxa"/>
          </w:tcPr>
          <w:p w14:paraId="31C65124" w14:textId="77777777" w:rsidR="008B2E65" w:rsidRPr="00CD6FD5" w:rsidRDefault="008B2E65" w:rsidP="008B2E65">
            <w:pPr>
              <w:rPr>
                <w:rFonts w:cs="Arial"/>
              </w:rPr>
            </w:pPr>
            <w:r w:rsidRPr="00CD6FD5">
              <w:rPr>
                <w:rFonts w:cs="Arial"/>
              </w:rPr>
              <w:t>-</w:t>
            </w:r>
          </w:p>
        </w:tc>
      </w:tr>
      <w:tr w:rsidR="008B2E65" w:rsidRPr="00CD6FD5" w14:paraId="65B8153C" w14:textId="77777777" w:rsidTr="00B1188E">
        <w:tc>
          <w:tcPr>
            <w:tcW w:w="9629" w:type="dxa"/>
            <w:gridSpan w:val="5"/>
          </w:tcPr>
          <w:p w14:paraId="1217389A" w14:textId="31DA2940" w:rsidR="008B2E65" w:rsidRPr="00CD6FD5" w:rsidRDefault="007C6FB0" w:rsidP="008F17C7">
            <w:pPr>
              <w:pStyle w:val="ECCTablenote"/>
            </w:pPr>
            <w:r w:rsidRPr="00CD6FD5">
              <w:t>Note 1:</w:t>
            </w:r>
            <w:r w:rsidR="008B2E65" w:rsidRPr="00CD6FD5">
              <w:t xml:space="preserve"> 2016 data for administrations responding both 2016 and 2021 questionnaires</w:t>
            </w:r>
          </w:p>
          <w:p w14:paraId="1FE31562" w14:textId="196D538B" w:rsidR="008B2E65" w:rsidRPr="00CD6FD5" w:rsidRDefault="007C6FB0" w:rsidP="008F17C7">
            <w:pPr>
              <w:pStyle w:val="ECCTablenote"/>
            </w:pPr>
            <w:r w:rsidRPr="00CD6FD5">
              <w:t>Note 2:</w:t>
            </w:r>
            <w:r w:rsidR="008B2E65" w:rsidRPr="00CD6FD5">
              <w:t xml:space="preserve"> 2021 data for administrations responding both 2016 and 2021 questionnaires</w:t>
            </w:r>
          </w:p>
        </w:tc>
      </w:tr>
    </w:tbl>
    <w:p w14:paraId="62138752" w14:textId="77777777" w:rsidR="008B2E65" w:rsidRPr="00CD6FD5" w:rsidRDefault="008B2E65" w:rsidP="008B2E65">
      <w:pPr>
        <w:rPr>
          <w:rFonts w:cs="Arial"/>
        </w:rPr>
      </w:pPr>
    </w:p>
    <w:p w14:paraId="223B3D8A" w14:textId="77777777" w:rsidR="008B2E65" w:rsidRPr="00CD6FD5" w:rsidRDefault="008B2E65" w:rsidP="006D2034">
      <w:pPr>
        <w:jc w:val="center"/>
        <w:rPr>
          <w:rFonts w:cs="Arial"/>
        </w:rPr>
      </w:pPr>
      <w:r w:rsidRPr="00CD6FD5">
        <w:rPr>
          <w:rFonts w:cs="Arial"/>
          <w:noProof/>
        </w:rPr>
        <w:lastRenderedPageBreak/>
        <w:drawing>
          <wp:inline distT="0" distB="0" distL="0" distR="0" wp14:anchorId="07C58D78" wp14:editId="5D9D5FB2">
            <wp:extent cx="3651203" cy="2803358"/>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62558" cy="2812076"/>
                    </a:xfrm>
                    <a:prstGeom prst="rect">
                      <a:avLst/>
                    </a:prstGeom>
                    <a:noFill/>
                    <a:ln>
                      <a:noFill/>
                    </a:ln>
                  </pic:spPr>
                </pic:pic>
              </a:graphicData>
            </a:graphic>
          </wp:inline>
        </w:drawing>
      </w:r>
    </w:p>
    <w:p w14:paraId="55B4AE6C" w14:textId="5519CE1B" w:rsidR="008B2E65" w:rsidRPr="00CD6FD5" w:rsidRDefault="001C69D4" w:rsidP="001C69D4">
      <w:pPr>
        <w:pStyle w:val="Caption"/>
        <w:rPr>
          <w:rFonts w:cs="Arial"/>
          <w:lang w:val="en-GB"/>
        </w:rPr>
      </w:pPr>
      <w:bookmarkStart w:id="2171" w:name="_Ref123736261"/>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lang w:val="en-GB"/>
        </w:rPr>
        <w:fldChar w:fldCharType="separate"/>
      </w:r>
      <w:r w:rsidR="00493D80">
        <w:rPr>
          <w:noProof/>
          <w:lang w:val="en-GB"/>
        </w:rPr>
        <w:t>39</w:t>
      </w:r>
      <w:r w:rsidRPr="00CD6FD5">
        <w:rPr>
          <w:noProof/>
          <w:lang w:val="en-GB"/>
        </w:rPr>
        <w:fldChar w:fldCharType="end"/>
      </w:r>
      <w:bookmarkEnd w:id="2171"/>
      <w:r w:rsidR="008B2E65" w:rsidRPr="00CD6FD5">
        <w:rPr>
          <w:rFonts w:cs="Arial"/>
          <w:lang w:val="en-GB"/>
        </w:rPr>
        <w:t xml:space="preserve">: Historical trend for P-P links </w:t>
      </w:r>
      <w:r w:rsidR="008B2E65" w:rsidRPr="00CD6FD5">
        <w:rPr>
          <w:rFonts w:cs="Arial"/>
          <w:lang w:val="en-GB"/>
        </w:rPr>
        <w:br/>
        <w:t>in band 31.8 to 33.4 GHz in CEPT (normali</w:t>
      </w:r>
      <w:r w:rsidR="0094207F" w:rsidRPr="00CD6FD5">
        <w:rPr>
          <w:rFonts w:cs="Arial"/>
          <w:lang w:val="en-GB"/>
        </w:rPr>
        <w:t>s</w:t>
      </w:r>
      <w:r w:rsidR="008B2E65" w:rsidRPr="00CD6FD5">
        <w:rPr>
          <w:rFonts w:cs="Arial"/>
          <w:lang w:val="en-GB"/>
        </w:rPr>
        <w:t>ed to links operating in 1997)</w:t>
      </w:r>
    </w:p>
    <w:p w14:paraId="48C84518" w14:textId="77777777" w:rsidR="008B2E65" w:rsidRPr="00CD6FD5" w:rsidRDefault="008B2E65" w:rsidP="008B2E65">
      <w:pPr>
        <w:rPr>
          <w:rFonts w:cs="Arial"/>
        </w:rPr>
      </w:pPr>
      <w:r w:rsidRPr="00CD6FD5">
        <w:rPr>
          <w:rFonts w:cs="Arial"/>
        </w:rPr>
        <w:t>Hop length: 95% percentile of “typical” length is about 4 km (1 km for those indicated as “minimum”), 6 km is the 50% percentile of the “maximum” indication.</w:t>
      </w:r>
    </w:p>
    <w:p w14:paraId="460F9192" w14:textId="49E774EA" w:rsidR="008B2E65" w:rsidRPr="00104C86" w:rsidRDefault="00842AD7" w:rsidP="00203825">
      <w:pPr>
        <w:pStyle w:val="ECCAnnexheading2"/>
        <w:rPr>
          <w:lang w:val="en-GB"/>
        </w:rPr>
      </w:pPr>
      <w:bookmarkStart w:id="2172" w:name="_Toc303675338"/>
      <w:bookmarkStart w:id="2173" w:name="_Toc303675772"/>
      <w:bookmarkEnd w:id="2172"/>
      <w:bookmarkEnd w:id="2173"/>
      <w:r w:rsidRPr="00104C86">
        <w:rPr>
          <w:lang w:val="en-GB"/>
        </w:rPr>
        <w:t xml:space="preserve">  </w:t>
      </w:r>
      <w:bookmarkStart w:id="2174" w:name="_Toc142915850"/>
      <w:r w:rsidR="008B2E65" w:rsidRPr="00104C86">
        <w:rPr>
          <w:lang w:val="en-GB"/>
        </w:rPr>
        <w:t>36-37 GHz band</w:t>
      </w:r>
      <w:bookmarkEnd w:id="2174"/>
    </w:p>
    <w:p w14:paraId="5E505E70" w14:textId="071CC2E8" w:rsidR="008B2E65" w:rsidRPr="00CD6FD5" w:rsidRDefault="008B2E65" w:rsidP="008B2E65">
      <w:pPr>
        <w:rPr>
          <w:rFonts w:cs="Arial"/>
        </w:rPr>
      </w:pPr>
      <w:r w:rsidRPr="00CD6FD5">
        <w:rPr>
          <w:rFonts w:cs="Arial"/>
        </w:rPr>
        <w:t xml:space="preserve">No P-P or </w:t>
      </w:r>
      <w:r w:rsidR="007B7EEB" w:rsidRPr="00CD6FD5">
        <w:rPr>
          <w:rFonts w:cs="Arial"/>
        </w:rPr>
        <w:t>P-MP</w:t>
      </w:r>
      <w:r w:rsidR="0032226C" w:rsidRPr="00CD6FD5">
        <w:rPr>
          <w:rFonts w:cs="Arial"/>
        </w:rPr>
        <w:t xml:space="preserve"> </w:t>
      </w:r>
      <w:r w:rsidRPr="00CD6FD5">
        <w:rPr>
          <w:rFonts w:cs="Arial"/>
        </w:rPr>
        <w:t>active links are indicated by any responding country, nor licensing regime applicable to FS.</w:t>
      </w:r>
    </w:p>
    <w:p w14:paraId="4C43C4B4" w14:textId="77C78663" w:rsidR="008B2E65" w:rsidRPr="00104C86" w:rsidRDefault="00842AD7" w:rsidP="00203825">
      <w:pPr>
        <w:pStyle w:val="ECCAnnexheading2"/>
        <w:rPr>
          <w:lang w:val="en-GB"/>
        </w:rPr>
      </w:pPr>
      <w:r w:rsidRPr="00104C86">
        <w:rPr>
          <w:lang w:val="en-GB"/>
        </w:rPr>
        <w:t xml:space="preserve">  </w:t>
      </w:r>
      <w:bookmarkStart w:id="2175" w:name="_Toc142915851"/>
      <w:r w:rsidR="008B2E65" w:rsidRPr="00104C86">
        <w:rPr>
          <w:lang w:val="en-GB"/>
        </w:rPr>
        <w:t>37-39.5 GHz band</w:t>
      </w:r>
      <w:bookmarkEnd w:id="2175"/>
    </w:p>
    <w:p w14:paraId="5EDE1B4F" w14:textId="77777777" w:rsidR="008B2E65" w:rsidRPr="00CD6FD5" w:rsidRDefault="008B2E65" w:rsidP="008B2E65">
      <w:pPr>
        <w:rPr>
          <w:rFonts w:cs="Arial"/>
        </w:rPr>
      </w:pPr>
      <w:r w:rsidRPr="00CD6FD5">
        <w:rPr>
          <w:rFonts w:cs="Arial"/>
        </w:rPr>
        <w:t>This band is open and widely used historically for P-P FS by most of the CEPT countries with high density, the number of active P-P links id about 120000. Almost All administration responding to questionnaire declared this band opened and used (apart Cyprus).</w:t>
      </w:r>
      <w:r w:rsidRPr="00CD6FD5" w:rsidDel="00EF4BDD">
        <w:rPr>
          <w:rFonts w:cs="Arial"/>
        </w:rPr>
        <w:t xml:space="preserve"> </w:t>
      </w:r>
      <w:r w:rsidRPr="00CD6FD5">
        <w:rPr>
          <w:rFonts w:cs="Arial"/>
        </w:rPr>
        <w:t>No P-MP use is allowed.</w:t>
      </w:r>
    </w:p>
    <w:p w14:paraId="09CA9173" w14:textId="76145FE5" w:rsidR="008B2E65" w:rsidRPr="00CD6FD5" w:rsidRDefault="008B2E65" w:rsidP="008B2E65">
      <w:pPr>
        <w:rPr>
          <w:rFonts w:cs="Arial"/>
        </w:rPr>
      </w:pPr>
      <w:r w:rsidRPr="00CD6FD5">
        <w:rPr>
          <w:rFonts w:cs="Arial"/>
        </w:rPr>
        <w:t xml:space="preserve">Individually licensed links are declared by the great majority of responding administrations (24); Belgium, Norway, Malta and </w:t>
      </w:r>
      <w:r w:rsidR="00840503" w:rsidRPr="00CD6FD5">
        <w:rPr>
          <w:rFonts w:cs="Arial"/>
        </w:rPr>
        <w:t>Türkiye</w:t>
      </w:r>
      <w:r w:rsidRPr="00CD6FD5">
        <w:rPr>
          <w:rFonts w:cs="Arial"/>
        </w:rPr>
        <w:t xml:space="preserve"> indicated that block licenses can be also used in their administrations domains.</w:t>
      </w:r>
    </w:p>
    <w:p w14:paraId="3B3AA3E5" w14:textId="77777777" w:rsidR="008B2E65" w:rsidRPr="00CD6FD5" w:rsidRDefault="008B2E65" w:rsidP="008B2E65">
      <w:pPr>
        <w:rPr>
          <w:rFonts w:cs="Arial"/>
        </w:rPr>
      </w:pPr>
      <w:r w:rsidRPr="00CD6FD5">
        <w:rPr>
          <w:rFonts w:cs="Arial"/>
        </w:rPr>
        <w:t>High and medium capacity are mostly indicated, but low capacity is also used.</w:t>
      </w:r>
    </w:p>
    <w:p w14:paraId="53AE6E18" w14:textId="77777777" w:rsidR="008B2E65" w:rsidRPr="00CD6FD5" w:rsidRDefault="008B2E65" w:rsidP="008B2E65">
      <w:pPr>
        <w:rPr>
          <w:rFonts w:cs="Arial"/>
        </w:rPr>
      </w:pPr>
      <w:r w:rsidRPr="00CD6FD5">
        <w:rPr>
          <w:rFonts w:cs="Arial"/>
        </w:rPr>
        <w:t>Great majority of links is used for mobile backhaul and fixed infrastructure, limited use for broadcasting infrastructure is declared, other uses are also indicated, without specific explanation.</w:t>
      </w:r>
    </w:p>
    <w:p w14:paraId="65C269C1" w14:textId="75C67D5D" w:rsidR="008B2E65" w:rsidRPr="00CD6FD5" w:rsidRDefault="008B2E65" w:rsidP="008B2E65">
      <w:pPr>
        <w:rPr>
          <w:rFonts w:cs="Arial"/>
        </w:rPr>
      </w:pPr>
      <w:r w:rsidRPr="00CD6FD5">
        <w:rPr>
          <w:rFonts w:cs="Arial"/>
        </w:rPr>
        <w:t xml:space="preserve">Band is widely harmonised; frequencies are </w:t>
      </w:r>
      <w:r w:rsidR="00B45FC0" w:rsidRPr="00CD6FD5">
        <w:rPr>
          <w:rFonts w:cs="Arial"/>
        </w:rPr>
        <w:t>utilise</w:t>
      </w:r>
      <w:r w:rsidRPr="00CD6FD5">
        <w:rPr>
          <w:rFonts w:cs="Arial"/>
        </w:rPr>
        <w:t>d according to Recommendation T/R 12-01</w:t>
      </w:r>
      <w:r w:rsidR="0069574A" w:rsidRPr="00CD6FD5">
        <w:rPr>
          <w:rFonts w:cs="Arial"/>
        </w:rPr>
        <w:t xml:space="preserve"> </w:t>
      </w:r>
      <w:r w:rsidR="0069574A" w:rsidRPr="00CD6FD5">
        <w:rPr>
          <w:rFonts w:cs="Arial"/>
        </w:rPr>
        <w:fldChar w:fldCharType="begin"/>
      </w:r>
      <w:r w:rsidR="0069574A" w:rsidRPr="00CD6FD5">
        <w:rPr>
          <w:rFonts w:cs="Arial"/>
        </w:rPr>
        <w:instrText xml:space="preserve"> REF _Ref126144145 \r \h </w:instrText>
      </w:r>
      <w:r w:rsidR="0069574A" w:rsidRPr="00CD6FD5">
        <w:rPr>
          <w:rFonts w:cs="Arial"/>
        </w:rPr>
      </w:r>
      <w:r w:rsidR="0069574A" w:rsidRPr="00CD6FD5">
        <w:rPr>
          <w:rFonts w:cs="Arial"/>
        </w:rPr>
        <w:fldChar w:fldCharType="separate"/>
      </w:r>
      <w:r w:rsidR="00493D80">
        <w:rPr>
          <w:rFonts w:cs="Arial"/>
        </w:rPr>
        <w:t>[42]</w:t>
      </w:r>
      <w:r w:rsidR="0069574A" w:rsidRPr="00CD6FD5">
        <w:rPr>
          <w:rFonts w:cs="Arial"/>
        </w:rPr>
        <w:fldChar w:fldCharType="end"/>
      </w:r>
      <w:r w:rsidRPr="00CD6FD5">
        <w:rPr>
          <w:rFonts w:cs="Arial"/>
        </w:rPr>
        <w:t>, no national plan is indicated.</w:t>
      </w:r>
    </w:p>
    <w:p w14:paraId="6E60058D" w14:textId="7A458AA5" w:rsidR="008B2E65" w:rsidRPr="00CD6FD5" w:rsidRDefault="008B2E65" w:rsidP="008B2E65">
      <w:pPr>
        <w:rPr>
          <w:rFonts w:cs="Arial"/>
        </w:rPr>
      </w:pPr>
      <w:r w:rsidRPr="00CD6FD5">
        <w:rPr>
          <w:rFonts w:cs="Arial"/>
        </w:rPr>
        <w:t xml:space="preserve">Concerning trends, increase in the use of the band is reported in coming years </w:t>
      </w:r>
      <w:r w:rsidR="00D04EA9" w:rsidRPr="00D04EA9">
        <w:t>(a possible growth in the 10</w:t>
      </w:r>
      <w:r w:rsidR="00D07196">
        <w:t>-</w:t>
      </w:r>
      <w:r w:rsidR="00D04EA9">
        <w:t>5</w:t>
      </w:r>
      <w:r w:rsidR="00D04EA9" w:rsidRPr="00D04EA9">
        <w:t>0% range is indicated by some of them)</w:t>
      </w:r>
      <w:r w:rsidRPr="00CD6FD5">
        <w:rPr>
          <w:rFonts w:cs="Arial"/>
        </w:rPr>
        <w:t xml:space="preserve">by 14 responding countries (Bulgaria, Croatia, France, Hungary, Latvia, Malta, Moldova, </w:t>
      </w:r>
      <w:r w:rsidR="005D6145" w:rsidRPr="00CD6FD5">
        <w:rPr>
          <w:rFonts w:cs="Arial"/>
        </w:rPr>
        <w:t xml:space="preserve">the </w:t>
      </w:r>
      <w:r w:rsidRPr="00CD6FD5">
        <w:rPr>
          <w:rFonts w:cs="Arial"/>
        </w:rPr>
        <w:t xml:space="preserve">Netherlands, Norway, Romania, Serbia, </w:t>
      </w:r>
      <w:r w:rsidR="001337AB">
        <w:rPr>
          <w:rFonts w:cs="Arial"/>
        </w:rPr>
        <w:t>Slovak Republic</w:t>
      </w:r>
      <w:r w:rsidRPr="00CD6FD5">
        <w:rPr>
          <w:rFonts w:cs="Arial"/>
        </w:rPr>
        <w:t>, Switzerland</w:t>
      </w:r>
      <w:r w:rsidR="001C44B8" w:rsidRPr="00CD6FD5">
        <w:rPr>
          <w:rFonts w:cs="Arial"/>
        </w:rPr>
        <w:t xml:space="preserve"> and</w:t>
      </w:r>
      <w:r w:rsidRPr="00CD6FD5">
        <w:rPr>
          <w:rFonts w:cs="Arial"/>
        </w:rPr>
        <w:t xml:space="preserve"> </w:t>
      </w:r>
      <w:r w:rsidR="00840503" w:rsidRPr="00CD6FD5">
        <w:rPr>
          <w:rFonts w:cs="Arial"/>
        </w:rPr>
        <w:t>Türkiye</w:t>
      </w:r>
      <w:r w:rsidRPr="00CD6FD5">
        <w:rPr>
          <w:rFonts w:cs="Arial"/>
        </w:rPr>
        <w:t>), two indicate possible decrease</w:t>
      </w:r>
      <w:r w:rsidR="005D6145" w:rsidRPr="00CD6FD5">
        <w:rPr>
          <w:rFonts w:cs="Arial"/>
        </w:rPr>
        <w:t xml:space="preserve"> </w:t>
      </w:r>
      <w:r w:rsidRPr="00CD6FD5">
        <w:rPr>
          <w:rFonts w:cs="Arial"/>
        </w:rPr>
        <w:t>(Finland</w:t>
      </w:r>
      <w:r w:rsidR="005D6145" w:rsidRPr="00CD6FD5">
        <w:rPr>
          <w:rFonts w:cs="Arial"/>
        </w:rPr>
        <w:t xml:space="preserve"> and</w:t>
      </w:r>
      <w:r w:rsidRPr="00CD6FD5">
        <w:rPr>
          <w:rFonts w:cs="Arial"/>
        </w:rPr>
        <w:t xml:space="preserve"> Sweden). Congestion is reported by Hungary, Norway and Slovenia. Possible reallocation to other application is indicated by Norway.</w:t>
      </w:r>
    </w:p>
    <w:p w14:paraId="74C1D666" w14:textId="5C3227F7" w:rsidR="008B2E65" w:rsidRPr="00CD6FD5" w:rsidRDefault="008B2E65" w:rsidP="008B2E65">
      <w:pPr>
        <w:rPr>
          <w:rFonts w:cs="Arial"/>
        </w:rPr>
      </w:pPr>
      <w:r w:rsidRPr="00CD6FD5">
        <w:rPr>
          <w:rFonts w:cs="Arial"/>
        </w:rPr>
        <w:t>In France, a new regulation was put in place in 2013 in order to offer more capacity to backhaul needs with higher bandwidth</w:t>
      </w:r>
      <w:r w:rsidR="005D6145" w:rsidRPr="00CD6FD5">
        <w:rPr>
          <w:rFonts w:cs="Arial"/>
        </w:rPr>
        <w:t>.</w:t>
      </w:r>
      <w:r w:rsidRPr="00CD6FD5">
        <w:rPr>
          <w:rFonts w:cs="Arial"/>
        </w:rPr>
        <w:t xml:space="preserve"> Possibility to </w:t>
      </w:r>
      <w:r w:rsidR="00B45FC0" w:rsidRPr="00CD6FD5">
        <w:rPr>
          <w:rFonts w:cs="Arial"/>
        </w:rPr>
        <w:t>utilise</w:t>
      </w:r>
      <w:r w:rsidRPr="00CD6FD5">
        <w:rPr>
          <w:rFonts w:cs="Arial"/>
        </w:rPr>
        <w:t xml:space="preserve"> 224 MHz BW channels are reported by </w:t>
      </w:r>
      <w:r w:rsidR="00EA3F0A">
        <w:rPr>
          <w:rFonts w:cs="Arial"/>
        </w:rPr>
        <w:t>seven</w:t>
      </w:r>
      <w:r w:rsidR="00D05009">
        <w:t xml:space="preserve"> </w:t>
      </w:r>
      <w:r w:rsidRPr="00CD6FD5">
        <w:rPr>
          <w:rFonts w:cs="Arial"/>
        </w:rPr>
        <w:t xml:space="preserve">responding administrations (Bulgaria, Ireland, Malta, Norway, </w:t>
      </w:r>
      <w:r w:rsidR="001337AB">
        <w:rPr>
          <w:rFonts w:cs="Arial"/>
        </w:rPr>
        <w:t>Slovak Republic</w:t>
      </w:r>
      <w:r w:rsidRPr="00CD6FD5">
        <w:rPr>
          <w:rFonts w:cs="Arial"/>
        </w:rPr>
        <w:t>, Slovenia</w:t>
      </w:r>
      <w:r w:rsidR="00B45FC0" w:rsidRPr="00CD6FD5">
        <w:rPr>
          <w:rFonts w:cs="Arial"/>
        </w:rPr>
        <w:t xml:space="preserve"> and</w:t>
      </w:r>
      <w:r w:rsidRPr="00CD6FD5">
        <w:rPr>
          <w:rFonts w:cs="Arial"/>
        </w:rPr>
        <w:t xml:space="preserve"> Sweden).</w:t>
      </w:r>
    </w:p>
    <w:p w14:paraId="178D8A4C" w14:textId="30A3024A" w:rsidR="008B2E65" w:rsidRPr="00CD6FD5" w:rsidRDefault="008B2E65" w:rsidP="008B2E65">
      <w:pPr>
        <w:rPr>
          <w:rFonts w:cs="Arial"/>
        </w:rPr>
      </w:pPr>
      <w:r w:rsidRPr="00CD6FD5">
        <w:rPr>
          <w:rFonts w:cs="Arial"/>
        </w:rPr>
        <w:lastRenderedPageBreak/>
        <w:t xml:space="preserve">Use of ATPC specifically indicated by 11 responding administrations (Croatia, Czech Republic, France, Germany, Italy, Moldova, Norway, Serbia, </w:t>
      </w:r>
      <w:r w:rsidR="001337AB">
        <w:rPr>
          <w:rFonts w:cs="Arial"/>
        </w:rPr>
        <w:t>Slovak Republic</w:t>
      </w:r>
      <w:r w:rsidRPr="00CD6FD5">
        <w:rPr>
          <w:rFonts w:cs="Arial"/>
        </w:rPr>
        <w:t>, Sweden</w:t>
      </w:r>
      <w:r w:rsidR="005D6145" w:rsidRPr="00CD6FD5">
        <w:rPr>
          <w:rFonts w:cs="Arial"/>
        </w:rPr>
        <w:t xml:space="preserve"> and</w:t>
      </w:r>
      <w:r w:rsidRPr="00CD6FD5">
        <w:rPr>
          <w:rFonts w:cs="Arial"/>
        </w:rPr>
        <w:t xml:space="preserve"> Switzerland) and ACM is almost noted by </w:t>
      </w:r>
      <w:r w:rsidR="00EA3F0A" w:rsidRPr="00EA3F0A">
        <w:t xml:space="preserve">eight </w:t>
      </w:r>
      <w:r w:rsidRPr="00CD6FD5">
        <w:rPr>
          <w:rFonts w:cs="Arial"/>
        </w:rPr>
        <w:t xml:space="preserve"> responding administrations (Croatia, Ireland, Italy, Norway, Serbia, </w:t>
      </w:r>
      <w:r w:rsidR="001337AB">
        <w:rPr>
          <w:rFonts w:cs="Arial"/>
        </w:rPr>
        <w:t>Slovak Republic</w:t>
      </w:r>
      <w:r w:rsidRPr="00CD6FD5">
        <w:rPr>
          <w:rFonts w:cs="Arial"/>
        </w:rPr>
        <w:t>, Sweden</w:t>
      </w:r>
      <w:r w:rsidR="005D6145" w:rsidRPr="00CD6FD5">
        <w:rPr>
          <w:rFonts w:cs="Arial"/>
        </w:rPr>
        <w:t xml:space="preserve"> and</w:t>
      </w:r>
      <w:r w:rsidRPr="00CD6FD5">
        <w:rPr>
          <w:rFonts w:cs="Arial"/>
        </w:rPr>
        <w:t xml:space="preserve"> Switzerland).</w:t>
      </w:r>
    </w:p>
    <w:p w14:paraId="2BFF3DA8" w14:textId="77777777" w:rsidR="008B2E65" w:rsidRPr="00CD6FD5" w:rsidRDefault="008B2E65" w:rsidP="008B2E65">
      <w:pPr>
        <w:rPr>
          <w:rFonts w:cs="Arial"/>
        </w:rPr>
      </w:pPr>
      <w:r w:rsidRPr="00CD6FD5">
        <w:rPr>
          <w:rFonts w:cs="Arial"/>
        </w:rPr>
        <w:t>Possible use MIMO is indicated by Norway.</w:t>
      </w:r>
    </w:p>
    <w:p w14:paraId="79ED2AC6" w14:textId="789B92E4" w:rsidR="008B2E65" w:rsidRPr="00CD6FD5" w:rsidRDefault="008B2E65" w:rsidP="008B2E65">
      <w:pPr>
        <w:rPr>
          <w:rFonts w:cs="Arial"/>
        </w:rPr>
      </w:pPr>
      <w:r w:rsidRPr="00CD6FD5">
        <w:rPr>
          <w:rFonts w:cs="Arial"/>
        </w:rPr>
        <w:t xml:space="preserve">Class 4 antennas are required by one responding administration (Finland), </w:t>
      </w:r>
      <w:r w:rsidR="0047371E" w:rsidRPr="00CD6FD5">
        <w:rPr>
          <w:rFonts w:cs="Arial"/>
        </w:rPr>
        <w:t>C</w:t>
      </w:r>
      <w:r w:rsidRPr="00CD6FD5">
        <w:rPr>
          <w:rFonts w:cs="Arial"/>
        </w:rPr>
        <w:t xml:space="preserve">lass 3 are used as minimum antenna class by </w:t>
      </w:r>
      <w:r w:rsidR="00EA3F0A">
        <w:rPr>
          <w:rFonts w:cs="Arial"/>
        </w:rPr>
        <w:t>seven</w:t>
      </w:r>
      <w:r w:rsidR="00210FBC">
        <w:t xml:space="preserve"> </w:t>
      </w:r>
      <w:r w:rsidRPr="00CD6FD5">
        <w:rPr>
          <w:rFonts w:cs="Arial"/>
        </w:rPr>
        <w:t xml:space="preserve">of them (Bosnia and Herzegovina, Bulgaria, France, Ireland, Norway, Sweden </w:t>
      </w:r>
      <w:r w:rsidR="0047371E" w:rsidRPr="00CD6FD5">
        <w:rPr>
          <w:rFonts w:cs="Arial"/>
        </w:rPr>
        <w:t xml:space="preserve">and </w:t>
      </w:r>
      <w:r w:rsidRPr="00CD6FD5">
        <w:rPr>
          <w:rFonts w:cs="Arial"/>
        </w:rPr>
        <w:t xml:space="preserve">Switzerland), while Belgium, </w:t>
      </w:r>
      <w:r w:rsidR="0047371E" w:rsidRPr="00CD6FD5">
        <w:rPr>
          <w:rFonts w:cs="Arial"/>
        </w:rPr>
        <w:t xml:space="preserve">the </w:t>
      </w:r>
      <w:r w:rsidRPr="00CD6FD5">
        <w:rPr>
          <w:rFonts w:cs="Arial"/>
        </w:rPr>
        <w:t>Netherlands</w:t>
      </w:r>
      <w:r w:rsidR="0047371E" w:rsidRPr="00CD6FD5">
        <w:rPr>
          <w:rFonts w:cs="Arial"/>
        </w:rPr>
        <w:t xml:space="preserve"> and</w:t>
      </w:r>
      <w:r w:rsidRPr="00CD6FD5">
        <w:rPr>
          <w:rFonts w:cs="Arial"/>
        </w:rPr>
        <w:t xml:space="preserve"> </w:t>
      </w:r>
      <w:r w:rsidR="0047371E" w:rsidRPr="00CD6FD5">
        <w:t>United Kingdom</w:t>
      </w:r>
      <w:r w:rsidRPr="00CD6FD5">
        <w:rPr>
          <w:rFonts w:cs="Arial"/>
        </w:rPr>
        <w:t xml:space="preserve"> allow </w:t>
      </w:r>
      <w:r w:rsidR="0047371E" w:rsidRPr="00CD6FD5">
        <w:rPr>
          <w:rFonts w:cs="Arial"/>
        </w:rPr>
        <w:t>C</w:t>
      </w:r>
      <w:r w:rsidRPr="00CD6FD5">
        <w:rPr>
          <w:rFonts w:cs="Arial"/>
        </w:rPr>
        <w:t>lass 2.</w:t>
      </w:r>
    </w:p>
    <w:p w14:paraId="7513A58C" w14:textId="461815D4" w:rsidR="008B2E65" w:rsidRPr="00CD6FD5" w:rsidRDefault="008B2E65" w:rsidP="008B2E65">
      <w:pPr>
        <w:rPr>
          <w:rFonts w:cs="Arial"/>
        </w:rPr>
      </w:pPr>
      <w:r w:rsidRPr="00CD6FD5">
        <w:rPr>
          <w:rFonts w:cs="Arial"/>
        </w:rPr>
        <w:t xml:space="preserve">The number of declared active links is indicated in </w:t>
      </w:r>
      <w:r w:rsidR="00AB025C" w:rsidRPr="00CD6FD5">
        <w:rPr>
          <w:rFonts w:cs="Arial"/>
        </w:rPr>
        <w:fldChar w:fldCharType="begin"/>
      </w:r>
      <w:r w:rsidR="00AB025C" w:rsidRPr="00CD6FD5">
        <w:rPr>
          <w:rFonts w:cs="Arial"/>
        </w:rPr>
        <w:instrText xml:space="preserve"> REF _Ref123736682 \h </w:instrText>
      </w:r>
      <w:r w:rsidR="00AB025C" w:rsidRPr="00CD6FD5">
        <w:rPr>
          <w:rFonts w:cs="Arial"/>
        </w:rPr>
      </w:r>
      <w:r w:rsidR="00AB025C" w:rsidRPr="00CD6FD5">
        <w:rPr>
          <w:rFonts w:cs="Arial"/>
        </w:rPr>
        <w:fldChar w:fldCharType="separate"/>
      </w:r>
      <w:r w:rsidR="00AB025C" w:rsidRPr="00CD6FD5">
        <w:t xml:space="preserve">Table </w:t>
      </w:r>
      <w:r w:rsidR="00AB025C" w:rsidRPr="00CD6FD5">
        <w:rPr>
          <w:noProof/>
        </w:rPr>
        <w:t>18</w:t>
      </w:r>
      <w:r w:rsidR="00AB025C" w:rsidRPr="00CD6FD5">
        <w:rPr>
          <w:rFonts w:cs="Arial"/>
        </w:rPr>
        <w:fldChar w:fldCharType="end"/>
      </w:r>
      <w:r w:rsidRPr="00CD6FD5">
        <w:rPr>
          <w:rFonts w:cs="Arial"/>
        </w:rPr>
        <w:t xml:space="preserve">, while trend is reported in </w:t>
      </w:r>
      <w:r w:rsidR="00D672C0" w:rsidRPr="00CD6FD5">
        <w:rPr>
          <w:rFonts w:cs="Arial"/>
        </w:rPr>
        <w:fldChar w:fldCharType="begin"/>
      </w:r>
      <w:r w:rsidR="00D672C0" w:rsidRPr="00CD6FD5">
        <w:rPr>
          <w:rFonts w:cs="Arial"/>
        </w:rPr>
        <w:instrText xml:space="preserve"> REF _Ref123736282 \h </w:instrText>
      </w:r>
      <w:r w:rsidR="00D672C0" w:rsidRPr="00CD6FD5">
        <w:rPr>
          <w:rFonts w:cs="Arial"/>
        </w:rPr>
      </w:r>
      <w:r w:rsidR="00D672C0" w:rsidRPr="00CD6FD5">
        <w:rPr>
          <w:rFonts w:cs="Arial"/>
        </w:rPr>
        <w:fldChar w:fldCharType="separate"/>
      </w:r>
      <w:r w:rsidR="00D672C0" w:rsidRPr="00CD6FD5">
        <w:t xml:space="preserve">Figure </w:t>
      </w:r>
      <w:r w:rsidR="00D672C0" w:rsidRPr="00CD6FD5">
        <w:rPr>
          <w:noProof/>
        </w:rPr>
        <w:t>40</w:t>
      </w:r>
      <w:r w:rsidR="00D672C0" w:rsidRPr="00CD6FD5">
        <w:rPr>
          <w:rFonts w:cs="Arial"/>
        </w:rPr>
        <w:fldChar w:fldCharType="end"/>
      </w:r>
      <w:r w:rsidRPr="00CD6FD5">
        <w:rPr>
          <w:rFonts w:cs="Arial"/>
        </w:rPr>
        <w:t>. Trend shows continuous increase since 1997.</w:t>
      </w:r>
    </w:p>
    <w:p w14:paraId="066EBB9A" w14:textId="597C7357" w:rsidR="008B2E65" w:rsidRPr="00CD6FD5" w:rsidRDefault="008B2E65" w:rsidP="00B1188E">
      <w:pPr>
        <w:pStyle w:val="Caption"/>
        <w:rPr>
          <w:lang w:val="en-GB"/>
        </w:rPr>
      </w:pPr>
      <w:bookmarkStart w:id="2176" w:name="_Ref123736682"/>
      <w:r w:rsidRPr="00CD6FD5">
        <w:rPr>
          <w:lang w:val="en-GB"/>
        </w:rPr>
        <w:t xml:space="preserve">Table </w:t>
      </w:r>
      <w:r w:rsidRPr="00CD6FD5">
        <w:rPr>
          <w:lang w:val="en-GB"/>
        </w:rPr>
        <w:fldChar w:fldCharType="begin"/>
      </w:r>
      <w:r w:rsidRPr="00CD6FD5">
        <w:rPr>
          <w:lang w:val="en-GB"/>
        </w:rPr>
        <w:instrText xml:space="preserve"> SEQ Table \* ARABIC </w:instrText>
      </w:r>
      <w:r w:rsidRPr="00CD6FD5">
        <w:rPr>
          <w:lang w:val="en-GB"/>
        </w:rPr>
        <w:fldChar w:fldCharType="separate"/>
      </w:r>
      <w:r w:rsidR="00493D80">
        <w:rPr>
          <w:noProof/>
          <w:lang w:val="en-GB"/>
        </w:rPr>
        <w:t>18</w:t>
      </w:r>
      <w:r w:rsidRPr="00CD6FD5">
        <w:rPr>
          <w:noProof/>
          <w:lang w:val="en-GB"/>
        </w:rPr>
        <w:fldChar w:fldCharType="end"/>
      </w:r>
      <w:bookmarkEnd w:id="2176"/>
      <w:r w:rsidRPr="00CD6FD5">
        <w:rPr>
          <w:lang w:val="en-GB"/>
        </w:rPr>
        <w:t>: Number of active links declared in RF range 37-39.5 GHz</w:t>
      </w:r>
    </w:p>
    <w:tbl>
      <w:tblPr>
        <w:tblStyle w:val="ECCTable-redheader"/>
        <w:tblW w:w="5000" w:type="pct"/>
        <w:tblInd w:w="0" w:type="dxa"/>
        <w:tblLook w:val="04A0" w:firstRow="1" w:lastRow="0" w:firstColumn="1" w:lastColumn="0" w:noHBand="0" w:noVBand="1"/>
      </w:tblPr>
      <w:tblGrid>
        <w:gridCol w:w="661"/>
        <w:gridCol w:w="1462"/>
        <w:gridCol w:w="2126"/>
        <w:gridCol w:w="2692"/>
        <w:gridCol w:w="2688"/>
      </w:tblGrid>
      <w:tr w:rsidR="00AF60AE" w:rsidRPr="00CD6FD5" w14:paraId="160441F1" w14:textId="77777777" w:rsidTr="00B26F6B">
        <w:trPr>
          <w:cnfStyle w:val="100000000000" w:firstRow="1" w:lastRow="0" w:firstColumn="0" w:lastColumn="0" w:oddVBand="0" w:evenVBand="0" w:oddHBand="0" w:evenHBand="0" w:firstRowFirstColumn="0" w:firstRowLastColumn="0" w:lastRowFirstColumn="0" w:lastRowLastColumn="0"/>
        </w:trPr>
        <w:tc>
          <w:tcPr>
            <w:tcW w:w="343" w:type="pct"/>
            <w:shd w:val="clear" w:color="auto" w:fill="CC0000"/>
          </w:tcPr>
          <w:p w14:paraId="611FA4F6" w14:textId="77777777" w:rsidR="008B2E65" w:rsidRPr="00CD6FD5" w:rsidRDefault="008B2E65" w:rsidP="006834FC">
            <w:pPr>
              <w:pStyle w:val="ECCTableHeaderwhitefont"/>
              <w:rPr>
                <w:rFonts w:cs="Arial"/>
              </w:rPr>
            </w:pPr>
            <w:r w:rsidRPr="00CD6FD5">
              <w:rPr>
                <w:rFonts w:cs="Arial"/>
              </w:rPr>
              <w:t>Year</w:t>
            </w:r>
          </w:p>
        </w:tc>
        <w:tc>
          <w:tcPr>
            <w:tcW w:w="759" w:type="pct"/>
            <w:shd w:val="clear" w:color="auto" w:fill="CC0000"/>
          </w:tcPr>
          <w:p w14:paraId="16085D0B" w14:textId="77777777" w:rsidR="008B2E65" w:rsidRPr="00CD6FD5" w:rsidRDefault="008B2E65" w:rsidP="006834FC">
            <w:pPr>
              <w:pStyle w:val="ECCTableHeaderwhitefont"/>
              <w:rPr>
                <w:rFonts w:cs="Arial"/>
              </w:rPr>
            </w:pPr>
            <w:r w:rsidRPr="00CD6FD5">
              <w:rPr>
                <w:rFonts w:cs="Arial"/>
              </w:rPr>
              <w:t>P-P total</w:t>
            </w:r>
          </w:p>
        </w:tc>
        <w:tc>
          <w:tcPr>
            <w:tcW w:w="1104" w:type="pct"/>
            <w:shd w:val="clear" w:color="auto" w:fill="CC0000"/>
          </w:tcPr>
          <w:p w14:paraId="59E62325" w14:textId="77777777" w:rsidR="008B2E65" w:rsidRPr="00CD6FD5" w:rsidRDefault="008B2E65" w:rsidP="006834FC">
            <w:pPr>
              <w:pStyle w:val="ECCTableHeaderwhitefont"/>
              <w:rPr>
                <w:rFonts w:cs="Arial"/>
              </w:rPr>
            </w:pPr>
            <w:r w:rsidRPr="00CD6FD5">
              <w:rPr>
                <w:rFonts w:cs="Arial"/>
              </w:rPr>
              <w:t>PP (same admins)</w:t>
            </w:r>
          </w:p>
        </w:tc>
        <w:tc>
          <w:tcPr>
            <w:tcW w:w="1398" w:type="pct"/>
            <w:shd w:val="clear" w:color="auto" w:fill="CC0000"/>
          </w:tcPr>
          <w:p w14:paraId="6CDF2C76" w14:textId="77777777" w:rsidR="008B2E65" w:rsidRPr="00CD6FD5" w:rsidRDefault="008B2E65" w:rsidP="006834FC">
            <w:pPr>
              <w:pStyle w:val="ECCTableHeaderwhitefont"/>
              <w:rPr>
                <w:rFonts w:cs="Arial"/>
              </w:rPr>
            </w:pPr>
            <w:r w:rsidRPr="00CD6FD5">
              <w:rPr>
                <w:rFonts w:cs="Arial"/>
              </w:rPr>
              <w:t>P-P (unidirectional)</w:t>
            </w:r>
          </w:p>
        </w:tc>
        <w:tc>
          <w:tcPr>
            <w:tcW w:w="1396" w:type="pct"/>
            <w:shd w:val="clear" w:color="auto" w:fill="CC0000"/>
          </w:tcPr>
          <w:p w14:paraId="48B9ABE5" w14:textId="77777777" w:rsidR="008B2E65" w:rsidRPr="00CD6FD5" w:rsidRDefault="008B2E65" w:rsidP="006834FC">
            <w:pPr>
              <w:pStyle w:val="ECCTableHeaderwhitefont"/>
              <w:rPr>
                <w:rFonts w:cs="Arial"/>
              </w:rPr>
            </w:pPr>
            <w:r w:rsidRPr="00CD6FD5">
              <w:rPr>
                <w:rFonts w:cs="Arial"/>
              </w:rPr>
              <w:t>P-MP Central Stations</w:t>
            </w:r>
          </w:p>
        </w:tc>
      </w:tr>
      <w:tr w:rsidR="00AF60AE" w:rsidRPr="00CD6FD5" w14:paraId="37CBB259" w14:textId="77777777" w:rsidTr="00B26F6B">
        <w:trPr>
          <w:trHeight w:val="265"/>
        </w:trPr>
        <w:tc>
          <w:tcPr>
            <w:tcW w:w="343" w:type="pct"/>
            <w:shd w:val="clear" w:color="auto" w:fill="auto"/>
            <w:vAlign w:val="top"/>
          </w:tcPr>
          <w:p w14:paraId="3C62748C" w14:textId="77777777" w:rsidR="008B2E65" w:rsidRPr="00CD6FD5" w:rsidRDefault="008B2E65" w:rsidP="008B2E65">
            <w:pPr>
              <w:pStyle w:val="ECCTabletext"/>
              <w:rPr>
                <w:rFonts w:cs="Arial"/>
              </w:rPr>
            </w:pPr>
            <w:r w:rsidRPr="00CD6FD5">
              <w:rPr>
                <w:rFonts w:cs="Arial"/>
              </w:rPr>
              <w:t>2010</w:t>
            </w:r>
          </w:p>
        </w:tc>
        <w:tc>
          <w:tcPr>
            <w:tcW w:w="759" w:type="pct"/>
            <w:shd w:val="clear" w:color="auto" w:fill="auto"/>
            <w:vAlign w:val="top"/>
          </w:tcPr>
          <w:p w14:paraId="281DE8F7" w14:textId="77777777" w:rsidR="008B2E65" w:rsidRPr="00CD6FD5" w:rsidRDefault="008B2E65" w:rsidP="008B2E65">
            <w:pPr>
              <w:pStyle w:val="ECCTabletext"/>
              <w:rPr>
                <w:rFonts w:cs="Arial"/>
              </w:rPr>
            </w:pPr>
            <w:r w:rsidRPr="00CD6FD5">
              <w:rPr>
                <w:rFonts w:cs="Arial"/>
              </w:rPr>
              <w:t>119923</w:t>
            </w:r>
          </w:p>
        </w:tc>
        <w:tc>
          <w:tcPr>
            <w:tcW w:w="1104" w:type="pct"/>
            <w:shd w:val="clear" w:color="auto" w:fill="auto"/>
          </w:tcPr>
          <w:p w14:paraId="1E7F17DC" w14:textId="77777777" w:rsidR="008B2E65" w:rsidRPr="00CD6FD5" w:rsidRDefault="008B2E65" w:rsidP="008B2E65">
            <w:pPr>
              <w:pStyle w:val="ECCTabletext"/>
              <w:rPr>
                <w:rFonts w:cs="Arial"/>
              </w:rPr>
            </w:pPr>
          </w:p>
        </w:tc>
        <w:tc>
          <w:tcPr>
            <w:tcW w:w="1398" w:type="pct"/>
            <w:shd w:val="clear" w:color="auto" w:fill="auto"/>
            <w:vAlign w:val="top"/>
          </w:tcPr>
          <w:p w14:paraId="0CC31B62" w14:textId="77777777" w:rsidR="008B2E65" w:rsidRPr="00CD6FD5" w:rsidRDefault="008B2E65" w:rsidP="008B2E65">
            <w:pPr>
              <w:pStyle w:val="ECCTabletext"/>
              <w:rPr>
                <w:rFonts w:cs="Arial"/>
              </w:rPr>
            </w:pPr>
            <w:r w:rsidRPr="00CD6FD5">
              <w:rPr>
                <w:rFonts w:cs="Arial"/>
              </w:rPr>
              <w:t>42646</w:t>
            </w:r>
          </w:p>
        </w:tc>
        <w:tc>
          <w:tcPr>
            <w:tcW w:w="1396" w:type="pct"/>
            <w:shd w:val="clear" w:color="auto" w:fill="auto"/>
            <w:vAlign w:val="top"/>
          </w:tcPr>
          <w:p w14:paraId="33FE2484" w14:textId="77777777" w:rsidR="008B2E65" w:rsidRPr="00CD6FD5" w:rsidRDefault="008B2E65" w:rsidP="008B2E65">
            <w:pPr>
              <w:pStyle w:val="ECCTabletext"/>
              <w:rPr>
                <w:rFonts w:cs="Arial"/>
              </w:rPr>
            </w:pPr>
            <w:r w:rsidRPr="00CD6FD5">
              <w:rPr>
                <w:rFonts w:cs="Arial"/>
              </w:rPr>
              <w:t>-</w:t>
            </w:r>
          </w:p>
        </w:tc>
      </w:tr>
      <w:tr w:rsidR="00AF60AE" w:rsidRPr="00CD6FD5" w14:paraId="3B2931F7" w14:textId="77777777" w:rsidTr="00B26F6B">
        <w:trPr>
          <w:trHeight w:val="265"/>
        </w:trPr>
        <w:tc>
          <w:tcPr>
            <w:tcW w:w="343" w:type="pct"/>
            <w:shd w:val="clear" w:color="auto" w:fill="auto"/>
            <w:vAlign w:val="top"/>
          </w:tcPr>
          <w:p w14:paraId="1C85C45F" w14:textId="77777777" w:rsidR="008B2E65" w:rsidRPr="00CD6FD5" w:rsidRDefault="008B2E65" w:rsidP="008B2E65">
            <w:pPr>
              <w:pStyle w:val="ECCTabletext"/>
              <w:rPr>
                <w:rFonts w:cs="Arial"/>
              </w:rPr>
            </w:pPr>
            <w:r w:rsidRPr="00CD6FD5">
              <w:rPr>
                <w:rFonts w:cs="Arial"/>
              </w:rPr>
              <w:t>2016</w:t>
            </w:r>
          </w:p>
        </w:tc>
        <w:tc>
          <w:tcPr>
            <w:tcW w:w="759" w:type="pct"/>
            <w:shd w:val="clear" w:color="auto" w:fill="auto"/>
            <w:vAlign w:val="top"/>
          </w:tcPr>
          <w:p w14:paraId="52CB214A" w14:textId="77777777" w:rsidR="008B2E65" w:rsidRPr="00CD6FD5" w:rsidRDefault="008B2E65" w:rsidP="008B2E65">
            <w:pPr>
              <w:pStyle w:val="ECCTabletext"/>
              <w:rPr>
                <w:rFonts w:cs="Arial"/>
              </w:rPr>
            </w:pPr>
            <w:r w:rsidRPr="00CD6FD5">
              <w:rPr>
                <w:rFonts w:cs="Arial"/>
              </w:rPr>
              <w:t>132182</w:t>
            </w:r>
          </w:p>
        </w:tc>
        <w:tc>
          <w:tcPr>
            <w:tcW w:w="1104" w:type="pct"/>
            <w:shd w:val="clear" w:color="auto" w:fill="auto"/>
          </w:tcPr>
          <w:p w14:paraId="55C8F73D" w14:textId="122AC66D" w:rsidR="008B2E65" w:rsidRPr="00CD6FD5" w:rsidRDefault="008B2E65" w:rsidP="008B2E65">
            <w:pPr>
              <w:pStyle w:val="ECCTabletext"/>
              <w:rPr>
                <w:rFonts w:cs="Arial"/>
              </w:rPr>
            </w:pPr>
            <w:r w:rsidRPr="00CD6FD5">
              <w:rPr>
                <w:rFonts w:cs="Arial"/>
              </w:rPr>
              <w:t xml:space="preserve">103976 </w:t>
            </w:r>
            <w:r w:rsidR="00B45FC0" w:rsidRPr="00CD6FD5">
              <w:rPr>
                <w:rFonts w:cs="Arial"/>
              </w:rPr>
              <w:t>(Note 1)</w:t>
            </w:r>
          </w:p>
        </w:tc>
        <w:tc>
          <w:tcPr>
            <w:tcW w:w="1398" w:type="pct"/>
            <w:shd w:val="clear" w:color="auto" w:fill="auto"/>
            <w:vAlign w:val="top"/>
          </w:tcPr>
          <w:p w14:paraId="19C1B375" w14:textId="77777777" w:rsidR="008B2E65" w:rsidRPr="00CD6FD5" w:rsidRDefault="008B2E65" w:rsidP="008B2E65">
            <w:pPr>
              <w:pStyle w:val="ECCTabletext"/>
              <w:rPr>
                <w:rFonts w:cs="Arial"/>
              </w:rPr>
            </w:pPr>
            <w:r w:rsidRPr="00CD6FD5">
              <w:rPr>
                <w:rFonts w:cs="Arial"/>
              </w:rPr>
              <w:t>226</w:t>
            </w:r>
          </w:p>
        </w:tc>
        <w:tc>
          <w:tcPr>
            <w:tcW w:w="1396" w:type="pct"/>
            <w:shd w:val="clear" w:color="auto" w:fill="auto"/>
            <w:vAlign w:val="top"/>
          </w:tcPr>
          <w:p w14:paraId="370E503E" w14:textId="77777777" w:rsidR="008B2E65" w:rsidRPr="00CD6FD5" w:rsidRDefault="008B2E65" w:rsidP="008B2E65">
            <w:pPr>
              <w:pStyle w:val="ECCTabletext"/>
              <w:rPr>
                <w:rFonts w:cs="Arial"/>
              </w:rPr>
            </w:pPr>
            <w:r w:rsidRPr="00CD6FD5">
              <w:rPr>
                <w:rFonts w:cs="Arial"/>
              </w:rPr>
              <w:t>-</w:t>
            </w:r>
          </w:p>
        </w:tc>
      </w:tr>
      <w:tr w:rsidR="00AF60AE" w:rsidRPr="00CD6FD5" w14:paraId="5B1DB062" w14:textId="77777777" w:rsidTr="00B26F6B">
        <w:trPr>
          <w:trHeight w:val="265"/>
        </w:trPr>
        <w:tc>
          <w:tcPr>
            <w:tcW w:w="343" w:type="pct"/>
            <w:shd w:val="clear" w:color="auto" w:fill="auto"/>
            <w:vAlign w:val="top"/>
          </w:tcPr>
          <w:p w14:paraId="366EA999" w14:textId="77777777" w:rsidR="008B2E65" w:rsidRPr="00CD6FD5" w:rsidRDefault="008B2E65" w:rsidP="008B2E65">
            <w:pPr>
              <w:pStyle w:val="ECCTabletext"/>
              <w:rPr>
                <w:rFonts w:cs="Arial"/>
              </w:rPr>
            </w:pPr>
            <w:r w:rsidRPr="00CD6FD5">
              <w:rPr>
                <w:rFonts w:cs="Arial"/>
              </w:rPr>
              <w:t>2021</w:t>
            </w:r>
          </w:p>
        </w:tc>
        <w:tc>
          <w:tcPr>
            <w:tcW w:w="759" w:type="pct"/>
            <w:shd w:val="clear" w:color="auto" w:fill="auto"/>
            <w:vAlign w:val="top"/>
          </w:tcPr>
          <w:p w14:paraId="4E6D1664" w14:textId="77777777" w:rsidR="008B2E65" w:rsidRPr="00CD6FD5" w:rsidRDefault="008B2E65" w:rsidP="008B2E65">
            <w:pPr>
              <w:pStyle w:val="ECCTabletext"/>
              <w:rPr>
                <w:rFonts w:cs="Arial"/>
              </w:rPr>
            </w:pPr>
            <w:r w:rsidRPr="00CD6FD5">
              <w:rPr>
                <w:rFonts w:cs="Arial"/>
              </w:rPr>
              <w:t>120549</w:t>
            </w:r>
          </w:p>
        </w:tc>
        <w:tc>
          <w:tcPr>
            <w:tcW w:w="1104" w:type="pct"/>
            <w:shd w:val="clear" w:color="auto" w:fill="auto"/>
          </w:tcPr>
          <w:p w14:paraId="4A00E2ED" w14:textId="78EA4778" w:rsidR="008B2E65" w:rsidRPr="00CD6FD5" w:rsidRDefault="008B2E65" w:rsidP="008B2E65">
            <w:pPr>
              <w:pStyle w:val="ECCTabletext"/>
              <w:rPr>
                <w:rFonts w:cs="Arial"/>
              </w:rPr>
            </w:pPr>
            <w:r w:rsidRPr="00CD6FD5">
              <w:rPr>
                <w:rFonts w:cs="Arial"/>
              </w:rPr>
              <w:t>118682 (</w:t>
            </w:r>
            <w:r w:rsidR="007D28E9">
              <w:rPr>
                <w:rFonts w:cs="Arial"/>
              </w:rPr>
              <w:t>Note 2</w:t>
            </w:r>
            <w:r w:rsidRPr="00CD6FD5">
              <w:rPr>
                <w:rFonts w:cs="Arial"/>
              </w:rPr>
              <w:t>)</w:t>
            </w:r>
          </w:p>
        </w:tc>
        <w:tc>
          <w:tcPr>
            <w:tcW w:w="1398" w:type="pct"/>
            <w:shd w:val="clear" w:color="auto" w:fill="auto"/>
            <w:vAlign w:val="top"/>
          </w:tcPr>
          <w:p w14:paraId="1F0E8DD1" w14:textId="77777777" w:rsidR="008B2E65" w:rsidRPr="00CD6FD5" w:rsidRDefault="008B2E65" w:rsidP="008B2E65">
            <w:pPr>
              <w:pStyle w:val="ECCTabletext"/>
              <w:rPr>
                <w:rFonts w:cs="Arial"/>
              </w:rPr>
            </w:pPr>
            <w:r w:rsidRPr="00CD6FD5">
              <w:rPr>
                <w:rFonts w:cs="Arial"/>
              </w:rPr>
              <w:t>3</w:t>
            </w:r>
          </w:p>
        </w:tc>
        <w:tc>
          <w:tcPr>
            <w:tcW w:w="1396" w:type="pct"/>
            <w:shd w:val="clear" w:color="auto" w:fill="auto"/>
            <w:vAlign w:val="top"/>
          </w:tcPr>
          <w:p w14:paraId="0C635E1A" w14:textId="77777777" w:rsidR="008B2E65" w:rsidRPr="00CD6FD5" w:rsidRDefault="008B2E65" w:rsidP="008B2E65">
            <w:pPr>
              <w:pStyle w:val="ECCTabletext"/>
              <w:rPr>
                <w:rFonts w:cs="Arial"/>
              </w:rPr>
            </w:pPr>
            <w:r w:rsidRPr="00CD6FD5">
              <w:rPr>
                <w:rFonts w:cs="Arial"/>
              </w:rPr>
              <w:t>-</w:t>
            </w:r>
          </w:p>
        </w:tc>
      </w:tr>
      <w:tr w:rsidR="008B2E65" w:rsidRPr="00CD6FD5" w14:paraId="47998EDF" w14:textId="77777777" w:rsidTr="00B26F6B">
        <w:trPr>
          <w:trHeight w:val="265"/>
        </w:trPr>
        <w:tc>
          <w:tcPr>
            <w:tcW w:w="5000" w:type="pct"/>
            <w:gridSpan w:val="5"/>
            <w:shd w:val="clear" w:color="auto" w:fill="auto"/>
          </w:tcPr>
          <w:p w14:paraId="1D048E7F" w14:textId="0E0B0FA7" w:rsidR="008B2E65" w:rsidRPr="00CD6FD5" w:rsidRDefault="007C6FB0" w:rsidP="008F17C7">
            <w:pPr>
              <w:pStyle w:val="ECCTablenote"/>
            </w:pPr>
            <w:r w:rsidRPr="00CD6FD5">
              <w:t>Note 1:</w:t>
            </w:r>
            <w:r w:rsidR="008B2E65" w:rsidRPr="00CD6FD5">
              <w:t xml:space="preserve"> 2016 data for administrations responding both 2016 and 2021 questionnaires</w:t>
            </w:r>
          </w:p>
          <w:p w14:paraId="52DB7162" w14:textId="6D19DCB8" w:rsidR="008B2E65" w:rsidRPr="00CD6FD5" w:rsidRDefault="00B45FC0" w:rsidP="008F17C7">
            <w:pPr>
              <w:pStyle w:val="ECCTablenote"/>
            </w:pPr>
            <w:r w:rsidRPr="00CD6FD5">
              <w:t>Note 2</w:t>
            </w:r>
            <w:r w:rsidR="00B26F6B">
              <w:t>:</w:t>
            </w:r>
            <w:r w:rsidR="008B2E65" w:rsidRPr="00CD6FD5">
              <w:t xml:space="preserve"> 2021 data for administrations responding both 2016 and 2021 questionnaires</w:t>
            </w:r>
          </w:p>
        </w:tc>
      </w:tr>
    </w:tbl>
    <w:p w14:paraId="690AEBC8" w14:textId="77777777" w:rsidR="008B2E65" w:rsidRPr="00CD6FD5" w:rsidRDefault="008B2E65" w:rsidP="008B2E65">
      <w:pPr>
        <w:rPr>
          <w:rFonts w:cs="Arial"/>
        </w:rPr>
      </w:pPr>
    </w:p>
    <w:p w14:paraId="630451A3" w14:textId="77777777" w:rsidR="008B2E65" w:rsidRPr="00CD6FD5" w:rsidRDefault="008B2E65" w:rsidP="006D2034">
      <w:pPr>
        <w:jc w:val="center"/>
        <w:rPr>
          <w:rFonts w:cs="Arial"/>
        </w:rPr>
      </w:pPr>
      <w:r w:rsidRPr="00CD6FD5">
        <w:rPr>
          <w:rFonts w:cs="Arial"/>
          <w:noProof/>
        </w:rPr>
        <w:drawing>
          <wp:inline distT="0" distB="0" distL="0" distR="0" wp14:anchorId="2BBF710E" wp14:editId="2A14FE81">
            <wp:extent cx="5172310" cy="3946357"/>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92175" cy="3961514"/>
                    </a:xfrm>
                    <a:prstGeom prst="rect">
                      <a:avLst/>
                    </a:prstGeom>
                    <a:noFill/>
                    <a:ln>
                      <a:noFill/>
                    </a:ln>
                  </pic:spPr>
                </pic:pic>
              </a:graphicData>
            </a:graphic>
          </wp:inline>
        </w:drawing>
      </w:r>
    </w:p>
    <w:p w14:paraId="37BCCF54" w14:textId="70D3E407" w:rsidR="008B2E65" w:rsidRPr="00CD6FD5" w:rsidRDefault="001C69D4" w:rsidP="001C69D4">
      <w:pPr>
        <w:pStyle w:val="Caption"/>
        <w:rPr>
          <w:rFonts w:cs="Arial"/>
          <w:lang w:val="en-GB"/>
        </w:rPr>
      </w:pPr>
      <w:bookmarkStart w:id="2177" w:name="_Ref123736282"/>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noProof/>
          <w:lang w:val="en-GB"/>
        </w:rPr>
        <w:fldChar w:fldCharType="separate"/>
      </w:r>
      <w:r w:rsidR="00493D80">
        <w:rPr>
          <w:noProof/>
          <w:lang w:val="en-GB"/>
        </w:rPr>
        <w:t>40</w:t>
      </w:r>
      <w:r w:rsidRPr="00CD6FD5">
        <w:rPr>
          <w:noProof/>
          <w:lang w:val="en-GB"/>
        </w:rPr>
        <w:fldChar w:fldCharType="end"/>
      </w:r>
      <w:bookmarkEnd w:id="2177"/>
      <w:r w:rsidR="008B2E65" w:rsidRPr="00CD6FD5">
        <w:rPr>
          <w:rFonts w:cs="Arial"/>
          <w:lang w:val="en-GB"/>
        </w:rPr>
        <w:t xml:space="preserve">: Historical trends for P-P links </w:t>
      </w:r>
      <w:r w:rsidR="008B2E65" w:rsidRPr="00CD6FD5">
        <w:rPr>
          <w:rFonts w:cs="Arial"/>
          <w:lang w:val="en-GB"/>
        </w:rPr>
        <w:br/>
        <w:t>in band 37.5-39.5 GHz in CEPT (normali</w:t>
      </w:r>
      <w:r w:rsidR="0094207F" w:rsidRPr="00CD6FD5">
        <w:rPr>
          <w:rFonts w:cs="Arial"/>
          <w:lang w:val="en-GB"/>
        </w:rPr>
        <w:t>s</w:t>
      </w:r>
      <w:r w:rsidR="008B2E65" w:rsidRPr="00CD6FD5">
        <w:rPr>
          <w:rFonts w:cs="Arial"/>
          <w:lang w:val="en-GB"/>
        </w:rPr>
        <w:t>ed to links operating in 1997)</w:t>
      </w:r>
    </w:p>
    <w:p w14:paraId="527CD211" w14:textId="77777777" w:rsidR="008B2E65" w:rsidRPr="00CD6FD5" w:rsidRDefault="008B2E65" w:rsidP="008B2E65">
      <w:pPr>
        <w:rPr>
          <w:rFonts w:cs="Arial"/>
        </w:rPr>
      </w:pPr>
      <w:r w:rsidRPr="00CD6FD5">
        <w:rPr>
          <w:rFonts w:cs="Arial"/>
        </w:rPr>
        <w:lastRenderedPageBreak/>
        <w:t>Hop length: 95% percentile of “typical” length is about 3 km (0.3 km for those indicated as “minimum”), 7 km is the 50% percentile of the “maximum” indication.</w:t>
      </w:r>
    </w:p>
    <w:p w14:paraId="1993B9AF" w14:textId="2E306042" w:rsidR="008B2E65" w:rsidRPr="00104C86" w:rsidRDefault="00842AD7" w:rsidP="00203825">
      <w:pPr>
        <w:pStyle w:val="ECCAnnexheading2"/>
        <w:rPr>
          <w:lang w:val="en-GB"/>
        </w:rPr>
      </w:pPr>
      <w:r w:rsidRPr="00104C86">
        <w:rPr>
          <w:lang w:val="en-GB"/>
        </w:rPr>
        <w:t xml:space="preserve">  </w:t>
      </w:r>
      <w:bookmarkStart w:id="2178" w:name="_Toc142915852"/>
      <w:r w:rsidR="008B2E65" w:rsidRPr="00104C86">
        <w:rPr>
          <w:lang w:val="en-GB"/>
        </w:rPr>
        <w:t>40.5-43.5 GHz band</w:t>
      </w:r>
      <w:bookmarkEnd w:id="2178"/>
    </w:p>
    <w:p w14:paraId="53472A71" w14:textId="228E00FF" w:rsidR="008B2E65" w:rsidRPr="00CD6FD5" w:rsidRDefault="008B2E65" w:rsidP="008B2E65">
      <w:pPr>
        <w:rPr>
          <w:rFonts w:cs="Arial"/>
        </w:rPr>
      </w:pPr>
      <w:r w:rsidRPr="00CD6FD5">
        <w:rPr>
          <w:rFonts w:cs="Arial"/>
        </w:rPr>
        <w:t xml:space="preserve">In the 2021 revision, 12 responding countries (Austria, Belgium, Bosnia and Herzegovina, Czech Republic, Finland, Germany, Ireland, Italy, </w:t>
      </w:r>
      <w:r w:rsidR="005D6145" w:rsidRPr="00CD6FD5">
        <w:rPr>
          <w:rFonts w:cs="Arial"/>
        </w:rPr>
        <w:t xml:space="preserve">the </w:t>
      </w:r>
      <w:r w:rsidRPr="00CD6FD5">
        <w:rPr>
          <w:rFonts w:cs="Arial"/>
        </w:rPr>
        <w:t>Netherlands, Norway, Serbia</w:t>
      </w:r>
      <w:r w:rsidR="001C44B8" w:rsidRPr="00CD6FD5">
        <w:rPr>
          <w:rFonts w:cs="Arial"/>
        </w:rPr>
        <w:t xml:space="preserve"> and</w:t>
      </w:r>
      <w:r w:rsidRPr="00CD6FD5">
        <w:rPr>
          <w:rFonts w:cs="Arial"/>
        </w:rPr>
        <w:t xml:space="preserve"> Switzerland) declared the band to be open to P-P which is used by about </w:t>
      </w:r>
      <w:r w:rsidR="00EA3F0A">
        <w:t>ten</w:t>
      </w:r>
      <w:r w:rsidRPr="00CD6FD5">
        <w:rPr>
          <w:rFonts w:cs="Arial"/>
        </w:rPr>
        <w:t xml:space="preserve"> responding administrations, with an overall number of about 6000 active links.</w:t>
      </w:r>
    </w:p>
    <w:p w14:paraId="6C340FE8" w14:textId="656EE394" w:rsidR="008B2E65" w:rsidRPr="00CD6FD5" w:rsidRDefault="008B2E65" w:rsidP="008B2E65">
      <w:pPr>
        <w:rPr>
          <w:rFonts w:cs="Arial"/>
        </w:rPr>
      </w:pPr>
      <w:r w:rsidRPr="00CD6FD5">
        <w:rPr>
          <w:rFonts w:cs="Arial"/>
        </w:rPr>
        <w:t>The channel plan follows the ERC</w:t>
      </w:r>
      <w:r w:rsidR="00141848" w:rsidRPr="00CD6FD5">
        <w:rPr>
          <w:rFonts w:cs="Arial"/>
        </w:rPr>
        <w:t xml:space="preserve"> Recommendation</w:t>
      </w:r>
      <w:r w:rsidR="0032226C" w:rsidRPr="00CD6FD5">
        <w:rPr>
          <w:rFonts w:cs="Arial"/>
        </w:rPr>
        <w:t xml:space="preserve"> </w:t>
      </w:r>
      <w:r w:rsidRPr="00CD6FD5">
        <w:rPr>
          <w:rFonts w:cs="Arial"/>
        </w:rPr>
        <w:t>(01)04</w:t>
      </w:r>
      <w:r w:rsidR="00141848" w:rsidRPr="00CD6FD5">
        <w:rPr>
          <w:rFonts w:cs="Arial"/>
        </w:rPr>
        <w:t xml:space="preserve"> </w:t>
      </w:r>
      <w:r w:rsidR="00141848" w:rsidRPr="00CD6FD5">
        <w:rPr>
          <w:rFonts w:cs="Arial"/>
        </w:rPr>
        <w:fldChar w:fldCharType="begin"/>
      </w:r>
      <w:r w:rsidR="00141848" w:rsidRPr="00CD6FD5">
        <w:rPr>
          <w:rFonts w:cs="Arial"/>
        </w:rPr>
        <w:instrText xml:space="preserve"> REF _Ref122703279 \r \h </w:instrText>
      </w:r>
      <w:r w:rsidR="00141848" w:rsidRPr="00CD6FD5">
        <w:rPr>
          <w:rFonts w:cs="Arial"/>
        </w:rPr>
      </w:r>
      <w:r w:rsidR="00141848" w:rsidRPr="00CD6FD5">
        <w:rPr>
          <w:rFonts w:cs="Arial"/>
        </w:rPr>
        <w:fldChar w:fldCharType="separate"/>
      </w:r>
      <w:r w:rsidR="00493D80">
        <w:rPr>
          <w:rFonts w:cs="Arial"/>
        </w:rPr>
        <w:t>[43]</w:t>
      </w:r>
      <w:r w:rsidR="00141848" w:rsidRPr="00CD6FD5">
        <w:rPr>
          <w:rFonts w:cs="Arial"/>
        </w:rPr>
        <w:fldChar w:fldCharType="end"/>
      </w:r>
      <w:r w:rsidRPr="00CD6FD5">
        <w:rPr>
          <w:rFonts w:cs="Arial"/>
        </w:rPr>
        <w:t>, no national exceptions are declared.</w:t>
      </w:r>
    </w:p>
    <w:p w14:paraId="245335D6" w14:textId="3DBBB0FD" w:rsidR="008B2E65" w:rsidRPr="00CD6FD5" w:rsidRDefault="008B2E65" w:rsidP="008B2E65">
      <w:pPr>
        <w:rPr>
          <w:rFonts w:cs="Arial"/>
        </w:rPr>
      </w:pPr>
      <w:r w:rsidRPr="00CD6FD5">
        <w:rPr>
          <w:rFonts w:cs="Arial"/>
        </w:rPr>
        <w:t>Just P-P use has been reported</w:t>
      </w:r>
      <w:r w:rsidR="001C44B8" w:rsidRPr="00CD6FD5">
        <w:rPr>
          <w:rFonts w:cs="Arial"/>
        </w:rPr>
        <w:t>.</w:t>
      </w:r>
    </w:p>
    <w:p w14:paraId="274524A4" w14:textId="184778BD" w:rsidR="008B2E65" w:rsidRPr="00CD6FD5" w:rsidRDefault="008B2E65" w:rsidP="008B2E65">
      <w:pPr>
        <w:rPr>
          <w:rFonts w:cs="Arial"/>
        </w:rPr>
      </w:pPr>
      <w:r w:rsidRPr="00CD6FD5">
        <w:rPr>
          <w:rFonts w:cs="Arial"/>
        </w:rPr>
        <w:t>Link-by-link</w:t>
      </w:r>
      <w:r w:rsidR="0032226C" w:rsidRPr="00CD6FD5">
        <w:rPr>
          <w:rFonts w:cs="Arial"/>
        </w:rPr>
        <w:t xml:space="preserve"> </w:t>
      </w:r>
      <w:r w:rsidRPr="00CD6FD5">
        <w:rPr>
          <w:rFonts w:cs="Arial"/>
        </w:rPr>
        <w:t>licensing is mostly used (</w:t>
      </w:r>
      <w:r w:rsidR="0079098B">
        <w:t>ten</w:t>
      </w:r>
      <w:r w:rsidRPr="00CD6FD5">
        <w:rPr>
          <w:rFonts w:cs="Arial"/>
        </w:rPr>
        <w:t xml:space="preserve"> responding administrations </w:t>
      </w:r>
      <w:r w:rsidR="006A4FB0" w:rsidRPr="00CD6FD5">
        <w:rPr>
          <w:rFonts w:cs="Arial"/>
        </w:rPr>
        <w:t>–</w:t>
      </w:r>
      <w:r w:rsidRPr="00CD6FD5">
        <w:rPr>
          <w:rFonts w:cs="Arial"/>
        </w:rPr>
        <w:t xml:space="preserve"> Belgium, Bosnia and Herzegovina, Czech Republic, Finland, Germany, Ireland, Italy, </w:t>
      </w:r>
      <w:r w:rsidR="005D6145" w:rsidRPr="00CD6FD5">
        <w:rPr>
          <w:rFonts w:cs="Arial"/>
        </w:rPr>
        <w:t xml:space="preserve">the </w:t>
      </w:r>
      <w:r w:rsidRPr="00CD6FD5">
        <w:rPr>
          <w:rFonts w:cs="Arial"/>
        </w:rPr>
        <w:t>Netherlands, Serbia</w:t>
      </w:r>
      <w:r w:rsidR="0047371E" w:rsidRPr="00CD6FD5">
        <w:rPr>
          <w:rFonts w:cs="Arial"/>
        </w:rPr>
        <w:t xml:space="preserve"> and</w:t>
      </w:r>
      <w:r w:rsidRPr="00CD6FD5">
        <w:rPr>
          <w:rFonts w:cs="Arial"/>
        </w:rPr>
        <w:t xml:space="preserve"> Switzerland) and block license (Norway and </w:t>
      </w:r>
      <w:r w:rsidR="0047371E" w:rsidRPr="00CD6FD5">
        <w:t>United Kingdom</w:t>
      </w:r>
      <w:r w:rsidRPr="00CD6FD5">
        <w:rPr>
          <w:rFonts w:cs="Arial"/>
        </w:rPr>
        <w:t>) is also present.</w:t>
      </w:r>
    </w:p>
    <w:p w14:paraId="229B6F83" w14:textId="77777777" w:rsidR="008B2E65" w:rsidRPr="00CD6FD5" w:rsidRDefault="008B2E65" w:rsidP="008B2E65">
      <w:pPr>
        <w:rPr>
          <w:rFonts w:cs="Arial"/>
        </w:rPr>
      </w:pPr>
      <w:r w:rsidRPr="00CD6FD5">
        <w:rPr>
          <w:rFonts w:cs="Arial"/>
        </w:rPr>
        <w:t>Majority of links are addressed to mobile backhauling and broadcasting infrastructure, with medium to high capacity; other generic uses are also noted.</w:t>
      </w:r>
    </w:p>
    <w:p w14:paraId="4011B674" w14:textId="0D926C1B" w:rsidR="008B2E65" w:rsidRPr="00CD6FD5" w:rsidRDefault="008B2E65" w:rsidP="008B2E65">
      <w:pPr>
        <w:rPr>
          <w:rFonts w:cs="Arial"/>
        </w:rPr>
      </w:pPr>
      <w:r w:rsidRPr="00CD6FD5">
        <w:rPr>
          <w:rFonts w:cs="Arial"/>
        </w:rPr>
        <w:t>Expectation for growth is expressed by one responding administration (Switzerland) while another (Ireland) noted possibility of a reduction. Possibility of allocation to other applications is given by Germany, while congestion is noted by one responding administration (Norway).</w:t>
      </w:r>
    </w:p>
    <w:p w14:paraId="02914D05" w14:textId="68F12117" w:rsidR="008B2E65" w:rsidRPr="00CD6FD5" w:rsidRDefault="008B2E65" w:rsidP="008B2E65">
      <w:pPr>
        <w:rPr>
          <w:rFonts w:cs="Arial"/>
        </w:rPr>
      </w:pPr>
      <w:r w:rsidRPr="00CD6FD5">
        <w:rPr>
          <w:rFonts w:cs="Arial"/>
        </w:rPr>
        <w:t>Possibility to utili</w:t>
      </w:r>
      <w:r w:rsidR="0047371E" w:rsidRPr="00CD6FD5">
        <w:rPr>
          <w:rFonts w:cs="Arial"/>
        </w:rPr>
        <w:t>s</w:t>
      </w:r>
      <w:r w:rsidRPr="00CD6FD5">
        <w:rPr>
          <w:rFonts w:cs="Arial"/>
        </w:rPr>
        <w:t>e 224 MHz BW channels are reported by Finland and Switzerland.</w:t>
      </w:r>
    </w:p>
    <w:p w14:paraId="1B447A3B" w14:textId="6A9581C4" w:rsidR="008B2E65" w:rsidRPr="00CD6FD5" w:rsidRDefault="008B2E65" w:rsidP="008B2E65">
      <w:pPr>
        <w:rPr>
          <w:rFonts w:cs="Arial"/>
        </w:rPr>
      </w:pPr>
      <w:r w:rsidRPr="00CD6FD5">
        <w:rPr>
          <w:rFonts w:cs="Arial"/>
        </w:rPr>
        <w:t xml:space="preserve">Use of ATPC is specifically indicated by </w:t>
      </w:r>
      <w:r w:rsidR="00EA3F0A">
        <w:t>four</w:t>
      </w:r>
      <w:r w:rsidRPr="00CD6FD5">
        <w:rPr>
          <w:rFonts w:cs="Arial"/>
        </w:rPr>
        <w:t xml:space="preserve"> responding administrations (Czech Republic, Germany, Norway</w:t>
      </w:r>
      <w:r w:rsidR="0047371E" w:rsidRPr="00CD6FD5">
        <w:rPr>
          <w:rFonts w:cs="Arial"/>
        </w:rPr>
        <w:t xml:space="preserve"> and</w:t>
      </w:r>
      <w:r w:rsidRPr="00CD6FD5">
        <w:rPr>
          <w:rFonts w:cs="Arial"/>
        </w:rPr>
        <w:t xml:space="preserve"> Switzerland) and ACM is almost noted by </w:t>
      </w:r>
      <w:r w:rsidR="00EA3F0A">
        <w:t>three</w:t>
      </w:r>
      <w:r w:rsidRPr="00CD6FD5">
        <w:rPr>
          <w:rFonts w:cs="Arial"/>
        </w:rPr>
        <w:t xml:space="preserve"> responding administrations (Ireland, Norway</w:t>
      </w:r>
      <w:r w:rsidR="0047371E" w:rsidRPr="00CD6FD5">
        <w:rPr>
          <w:rFonts w:cs="Arial"/>
        </w:rPr>
        <w:t xml:space="preserve"> and</w:t>
      </w:r>
      <w:r w:rsidRPr="00CD6FD5">
        <w:rPr>
          <w:rFonts w:cs="Arial"/>
        </w:rPr>
        <w:t xml:space="preserve"> Switzerland).</w:t>
      </w:r>
    </w:p>
    <w:p w14:paraId="2D11F2DE" w14:textId="04A026FB" w:rsidR="008B2E65" w:rsidRPr="00CD6FD5" w:rsidRDefault="008B2E65" w:rsidP="008B2E65">
      <w:pPr>
        <w:rPr>
          <w:rFonts w:cs="Arial"/>
        </w:rPr>
      </w:pPr>
      <w:r w:rsidRPr="00CD6FD5">
        <w:rPr>
          <w:rFonts w:cs="Arial"/>
        </w:rPr>
        <w:t xml:space="preserve">Class 4 antennas are required by Finland, </w:t>
      </w:r>
      <w:r w:rsidR="00840503" w:rsidRPr="00CD6FD5">
        <w:rPr>
          <w:rFonts w:cs="Arial"/>
        </w:rPr>
        <w:t>C</w:t>
      </w:r>
      <w:r w:rsidRPr="00CD6FD5">
        <w:rPr>
          <w:rFonts w:cs="Arial"/>
        </w:rPr>
        <w:t xml:space="preserve">lass 3 are used as minimum antenna class by </w:t>
      </w:r>
      <w:r w:rsidR="00EA3F0A">
        <w:t>three</w:t>
      </w:r>
      <w:r w:rsidRPr="00CD6FD5">
        <w:rPr>
          <w:rFonts w:cs="Arial"/>
        </w:rPr>
        <w:t xml:space="preserve"> responding administrations (Bosnia and Herzegovina, Ireland</w:t>
      </w:r>
      <w:r w:rsidR="0056439F" w:rsidRPr="00CD6FD5">
        <w:rPr>
          <w:rFonts w:cs="Arial"/>
        </w:rPr>
        <w:t xml:space="preserve"> and</w:t>
      </w:r>
      <w:r w:rsidRPr="00CD6FD5">
        <w:rPr>
          <w:rFonts w:cs="Arial"/>
        </w:rPr>
        <w:t xml:space="preserve"> Switzerland), while Belgium and Netherlands allow </w:t>
      </w:r>
      <w:r w:rsidR="0047371E" w:rsidRPr="00CD6FD5">
        <w:rPr>
          <w:rFonts w:cs="Arial"/>
        </w:rPr>
        <w:t>C</w:t>
      </w:r>
      <w:r w:rsidRPr="00CD6FD5">
        <w:rPr>
          <w:rFonts w:cs="Arial"/>
        </w:rPr>
        <w:t>lass 2.</w:t>
      </w:r>
    </w:p>
    <w:p w14:paraId="249EF96E" w14:textId="37163B13" w:rsidR="008B2E65" w:rsidRPr="00CD6FD5" w:rsidRDefault="008B2E65" w:rsidP="008B2E65">
      <w:pPr>
        <w:rPr>
          <w:rFonts w:cs="Arial"/>
        </w:rPr>
      </w:pPr>
      <w:r w:rsidRPr="00CD6FD5">
        <w:rPr>
          <w:rFonts w:cs="Arial"/>
        </w:rPr>
        <w:t xml:space="preserve">The number of declared active links is indicated in </w:t>
      </w:r>
      <w:r w:rsidR="00AF60AE" w:rsidRPr="00CD6FD5">
        <w:rPr>
          <w:rFonts w:cs="Arial"/>
        </w:rPr>
        <w:fldChar w:fldCharType="begin"/>
      </w:r>
      <w:r w:rsidR="00AF60AE" w:rsidRPr="00CD6FD5">
        <w:rPr>
          <w:rFonts w:cs="Arial"/>
        </w:rPr>
        <w:instrText xml:space="preserve"> REF _Ref123736717 \h </w:instrText>
      </w:r>
      <w:r w:rsidR="00AF60AE" w:rsidRPr="00CD6FD5">
        <w:rPr>
          <w:rFonts w:cs="Arial"/>
        </w:rPr>
      </w:r>
      <w:r w:rsidR="00AF60AE" w:rsidRPr="00CD6FD5">
        <w:rPr>
          <w:rFonts w:cs="Arial"/>
        </w:rPr>
        <w:fldChar w:fldCharType="separate"/>
      </w:r>
      <w:r w:rsidR="00AF60AE" w:rsidRPr="00CD6FD5">
        <w:t xml:space="preserve">Table </w:t>
      </w:r>
      <w:r w:rsidR="00AF60AE" w:rsidRPr="00CD6FD5">
        <w:rPr>
          <w:noProof/>
        </w:rPr>
        <w:t>19</w:t>
      </w:r>
      <w:r w:rsidR="00AF60AE" w:rsidRPr="00CD6FD5">
        <w:rPr>
          <w:rFonts w:cs="Arial"/>
        </w:rPr>
        <w:fldChar w:fldCharType="end"/>
      </w:r>
      <w:r w:rsidRPr="00CD6FD5">
        <w:rPr>
          <w:rFonts w:cs="Arial"/>
        </w:rPr>
        <w:t xml:space="preserve">, while trend is reported in </w:t>
      </w:r>
      <w:r w:rsidR="00D672C0" w:rsidRPr="00CD6FD5">
        <w:rPr>
          <w:rFonts w:cs="Arial"/>
        </w:rPr>
        <w:fldChar w:fldCharType="begin"/>
      </w:r>
      <w:r w:rsidR="00D672C0" w:rsidRPr="00CD6FD5">
        <w:rPr>
          <w:rFonts w:cs="Arial"/>
        </w:rPr>
        <w:instrText xml:space="preserve"> REF _Ref123736294 \h </w:instrText>
      </w:r>
      <w:r w:rsidR="00D672C0" w:rsidRPr="00CD6FD5">
        <w:rPr>
          <w:rFonts w:cs="Arial"/>
        </w:rPr>
      </w:r>
      <w:r w:rsidR="00D672C0" w:rsidRPr="00CD6FD5">
        <w:rPr>
          <w:rFonts w:cs="Arial"/>
        </w:rPr>
        <w:fldChar w:fldCharType="separate"/>
      </w:r>
      <w:r w:rsidR="00D672C0" w:rsidRPr="00CD6FD5">
        <w:t xml:space="preserve">Figure </w:t>
      </w:r>
      <w:r w:rsidR="00D672C0" w:rsidRPr="00CD6FD5">
        <w:rPr>
          <w:noProof/>
        </w:rPr>
        <w:t>41</w:t>
      </w:r>
      <w:r w:rsidR="00D672C0" w:rsidRPr="00CD6FD5">
        <w:rPr>
          <w:rFonts w:cs="Arial"/>
        </w:rPr>
        <w:fldChar w:fldCharType="end"/>
      </w:r>
      <w:r w:rsidRPr="00CD6FD5">
        <w:rPr>
          <w:rFonts w:cs="Arial"/>
        </w:rPr>
        <w:t>. This band has been opened to P-P applications in 2010.</w:t>
      </w:r>
    </w:p>
    <w:p w14:paraId="01D3AF15" w14:textId="7BDED19A" w:rsidR="008B2E65" w:rsidRPr="00CD6FD5" w:rsidRDefault="008B2E65" w:rsidP="001C69D4">
      <w:pPr>
        <w:pStyle w:val="Caption"/>
        <w:rPr>
          <w:lang w:val="en-GB"/>
        </w:rPr>
      </w:pPr>
      <w:bookmarkStart w:id="2179" w:name="_Ref123736717"/>
      <w:r w:rsidRPr="00CD6FD5">
        <w:rPr>
          <w:lang w:val="en-GB"/>
        </w:rPr>
        <w:t xml:space="preserve">Table </w:t>
      </w:r>
      <w:r w:rsidRPr="00CD6FD5">
        <w:rPr>
          <w:lang w:val="en-GB"/>
        </w:rPr>
        <w:fldChar w:fldCharType="begin"/>
      </w:r>
      <w:r w:rsidRPr="00CD6FD5">
        <w:rPr>
          <w:lang w:val="en-GB"/>
        </w:rPr>
        <w:instrText xml:space="preserve"> SEQ Table \* ARABIC </w:instrText>
      </w:r>
      <w:r w:rsidRPr="00CD6FD5">
        <w:rPr>
          <w:lang w:val="en-GB"/>
        </w:rPr>
        <w:fldChar w:fldCharType="separate"/>
      </w:r>
      <w:r w:rsidR="00493D80">
        <w:rPr>
          <w:noProof/>
          <w:lang w:val="en-GB"/>
        </w:rPr>
        <w:t>19</w:t>
      </w:r>
      <w:r w:rsidRPr="00CD6FD5">
        <w:rPr>
          <w:noProof/>
          <w:lang w:val="en-GB"/>
        </w:rPr>
        <w:fldChar w:fldCharType="end"/>
      </w:r>
      <w:bookmarkEnd w:id="2179"/>
      <w:r w:rsidRPr="00CD6FD5">
        <w:rPr>
          <w:lang w:val="en-GB"/>
        </w:rPr>
        <w:t>: Number of active links declared in RF range 40.5-43.5 GHz</w:t>
      </w:r>
    </w:p>
    <w:tbl>
      <w:tblPr>
        <w:tblStyle w:val="ECCTable-redheader"/>
        <w:tblW w:w="0" w:type="auto"/>
        <w:tblInd w:w="0" w:type="dxa"/>
        <w:tblLook w:val="04A0" w:firstRow="1" w:lastRow="0" w:firstColumn="1" w:lastColumn="0" w:noHBand="0" w:noVBand="1"/>
      </w:tblPr>
      <w:tblGrid>
        <w:gridCol w:w="661"/>
        <w:gridCol w:w="1319"/>
        <w:gridCol w:w="2410"/>
        <w:gridCol w:w="2693"/>
        <w:gridCol w:w="2546"/>
      </w:tblGrid>
      <w:tr w:rsidR="008B2E65" w:rsidRPr="00CD6FD5" w14:paraId="374FDB5E" w14:textId="77777777" w:rsidTr="00B1188E">
        <w:trPr>
          <w:cnfStyle w:val="100000000000" w:firstRow="1" w:lastRow="0" w:firstColumn="0" w:lastColumn="0" w:oddVBand="0" w:evenVBand="0" w:oddHBand="0" w:evenHBand="0" w:firstRowFirstColumn="0" w:firstRowLastColumn="0" w:lastRowFirstColumn="0" w:lastRowLastColumn="0"/>
        </w:trPr>
        <w:tc>
          <w:tcPr>
            <w:tcW w:w="661" w:type="dxa"/>
            <w:shd w:val="clear" w:color="auto" w:fill="CC0000"/>
          </w:tcPr>
          <w:p w14:paraId="30F05BFF" w14:textId="77777777" w:rsidR="008B2E65" w:rsidRPr="00CD6FD5" w:rsidRDefault="008B2E65" w:rsidP="009D3375">
            <w:pPr>
              <w:widowControl w:val="0"/>
              <w:rPr>
                <w:rFonts w:cs="Arial"/>
              </w:rPr>
            </w:pPr>
            <w:r w:rsidRPr="00CD6FD5">
              <w:rPr>
                <w:rFonts w:cs="Arial"/>
              </w:rPr>
              <w:t>Year</w:t>
            </w:r>
          </w:p>
        </w:tc>
        <w:tc>
          <w:tcPr>
            <w:tcW w:w="1319" w:type="dxa"/>
            <w:shd w:val="clear" w:color="auto" w:fill="CC0000"/>
          </w:tcPr>
          <w:p w14:paraId="1006154B" w14:textId="77777777" w:rsidR="008B2E65" w:rsidRPr="00CD6FD5" w:rsidRDefault="008B2E65" w:rsidP="009D3375">
            <w:pPr>
              <w:widowControl w:val="0"/>
              <w:rPr>
                <w:rFonts w:cs="Arial"/>
              </w:rPr>
            </w:pPr>
            <w:r w:rsidRPr="00CD6FD5">
              <w:rPr>
                <w:rFonts w:cs="Arial"/>
              </w:rPr>
              <w:t>P-P total</w:t>
            </w:r>
          </w:p>
        </w:tc>
        <w:tc>
          <w:tcPr>
            <w:tcW w:w="2410" w:type="dxa"/>
            <w:shd w:val="clear" w:color="auto" w:fill="CC0000"/>
          </w:tcPr>
          <w:p w14:paraId="546B8595" w14:textId="77777777" w:rsidR="008B2E65" w:rsidRPr="00CD6FD5" w:rsidRDefault="008B2E65" w:rsidP="009D3375">
            <w:pPr>
              <w:widowControl w:val="0"/>
              <w:rPr>
                <w:rFonts w:cs="Arial"/>
              </w:rPr>
            </w:pPr>
            <w:r w:rsidRPr="00CD6FD5">
              <w:rPr>
                <w:rFonts w:cs="Arial"/>
              </w:rPr>
              <w:t>PP (same admins)</w:t>
            </w:r>
          </w:p>
        </w:tc>
        <w:tc>
          <w:tcPr>
            <w:tcW w:w="2693" w:type="dxa"/>
            <w:shd w:val="clear" w:color="auto" w:fill="CC0000"/>
          </w:tcPr>
          <w:p w14:paraId="3BF08CD5" w14:textId="77777777" w:rsidR="008B2E65" w:rsidRPr="00CD6FD5" w:rsidRDefault="008B2E65" w:rsidP="009D3375">
            <w:pPr>
              <w:widowControl w:val="0"/>
              <w:rPr>
                <w:rFonts w:cs="Arial"/>
              </w:rPr>
            </w:pPr>
            <w:r w:rsidRPr="00CD6FD5">
              <w:rPr>
                <w:rFonts w:cs="Arial"/>
              </w:rPr>
              <w:t>P-P (unidirectional)</w:t>
            </w:r>
          </w:p>
        </w:tc>
        <w:tc>
          <w:tcPr>
            <w:tcW w:w="2546" w:type="dxa"/>
            <w:shd w:val="clear" w:color="auto" w:fill="CC0000"/>
          </w:tcPr>
          <w:p w14:paraId="165789D8" w14:textId="77777777" w:rsidR="008B2E65" w:rsidRPr="00CD6FD5" w:rsidRDefault="008B2E65" w:rsidP="009D3375">
            <w:pPr>
              <w:widowControl w:val="0"/>
              <w:rPr>
                <w:rFonts w:cs="Arial"/>
              </w:rPr>
            </w:pPr>
            <w:r w:rsidRPr="00CD6FD5">
              <w:rPr>
                <w:rFonts w:cs="Arial"/>
              </w:rPr>
              <w:t>P-MP Central Station</w:t>
            </w:r>
          </w:p>
        </w:tc>
      </w:tr>
      <w:tr w:rsidR="008B2E65" w:rsidRPr="00CD6FD5" w14:paraId="52C5EF11" w14:textId="77777777" w:rsidTr="00B1188E">
        <w:tc>
          <w:tcPr>
            <w:tcW w:w="661" w:type="dxa"/>
            <w:shd w:val="clear" w:color="auto" w:fill="auto"/>
          </w:tcPr>
          <w:p w14:paraId="0D9F6BF6" w14:textId="77777777" w:rsidR="008B2E65" w:rsidRPr="00CD6FD5" w:rsidRDefault="008B2E65" w:rsidP="009D3375">
            <w:pPr>
              <w:widowControl w:val="0"/>
              <w:rPr>
                <w:rFonts w:cs="Arial"/>
              </w:rPr>
            </w:pPr>
            <w:r w:rsidRPr="00CD6FD5">
              <w:rPr>
                <w:rFonts w:cs="Arial"/>
              </w:rPr>
              <w:t>2010</w:t>
            </w:r>
          </w:p>
        </w:tc>
        <w:tc>
          <w:tcPr>
            <w:tcW w:w="1319" w:type="dxa"/>
            <w:shd w:val="clear" w:color="auto" w:fill="auto"/>
          </w:tcPr>
          <w:p w14:paraId="37FD626E" w14:textId="77777777" w:rsidR="008B2E65" w:rsidRPr="00CD6FD5" w:rsidRDefault="008B2E65" w:rsidP="009D3375">
            <w:pPr>
              <w:widowControl w:val="0"/>
              <w:rPr>
                <w:rFonts w:cs="Arial"/>
              </w:rPr>
            </w:pPr>
            <w:r w:rsidRPr="00CD6FD5">
              <w:rPr>
                <w:rFonts w:cs="Arial"/>
              </w:rPr>
              <w:t>73</w:t>
            </w:r>
          </w:p>
        </w:tc>
        <w:tc>
          <w:tcPr>
            <w:tcW w:w="2410" w:type="dxa"/>
            <w:shd w:val="clear" w:color="auto" w:fill="auto"/>
          </w:tcPr>
          <w:p w14:paraId="0EB5FA4B" w14:textId="77777777" w:rsidR="008B2E65" w:rsidRPr="00CD6FD5" w:rsidRDefault="008B2E65" w:rsidP="009D3375">
            <w:pPr>
              <w:widowControl w:val="0"/>
              <w:rPr>
                <w:rFonts w:cs="Arial"/>
              </w:rPr>
            </w:pPr>
          </w:p>
        </w:tc>
        <w:tc>
          <w:tcPr>
            <w:tcW w:w="2693" w:type="dxa"/>
            <w:shd w:val="clear" w:color="auto" w:fill="auto"/>
          </w:tcPr>
          <w:p w14:paraId="764FCB09" w14:textId="77777777" w:rsidR="008B2E65" w:rsidRPr="00CD6FD5" w:rsidRDefault="008B2E65" w:rsidP="009D3375">
            <w:pPr>
              <w:widowControl w:val="0"/>
              <w:rPr>
                <w:rFonts w:cs="Arial"/>
              </w:rPr>
            </w:pPr>
          </w:p>
        </w:tc>
        <w:tc>
          <w:tcPr>
            <w:tcW w:w="2546" w:type="dxa"/>
            <w:shd w:val="clear" w:color="auto" w:fill="auto"/>
          </w:tcPr>
          <w:p w14:paraId="6E2D1685" w14:textId="77777777" w:rsidR="008B2E65" w:rsidRPr="00CD6FD5" w:rsidRDefault="008B2E65" w:rsidP="009D3375">
            <w:pPr>
              <w:widowControl w:val="0"/>
              <w:rPr>
                <w:rFonts w:cs="Arial"/>
              </w:rPr>
            </w:pPr>
            <w:r w:rsidRPr="00CD6FD5">
              <w:rPr>
                <w:rFonts w:cs="Arial"/>
              </w:rPr>
              <w:t>3</w:t>
            </w:r>
          </w:p>
        </w:tc>
      </w:tr>
      <w:tr w:rsidR="008B2E65" w:rsidRPr="00CD6FD5" w14:paraId="0F93F965" w14:textId="77777777" w:rsidTr="00B1188E">
        <w:tc>
          <w:tcPr>
            <w:tcW w:w="661" w:type="dxa"/>
            <w:shd w:val="clear" w:color="auto" w:fill="auto"/>
          </w:tcPr>
          <w:p w14:paraId="0E7137AB" w14:textId="77777777" w:rsidR="008B2E65" w:rsidRPr="00CD6FD5" w:rsidRDefault="008B2E65" w:rsidP="009D3375">
            <w:pPr>
              <w:widowControl w:val="0"/>
              <w:rPr>
                <w:rFonts w:cs="Arial"/>
              </w:rPr>
            </w:pPr>
            <w:r w:rsidRPr="00CD6FD5">
              <w:rPr>
                <w:rFonts w:cs="Arial"/>
              </w:rPr>
              <w:t>2016</w:t>
            </w:r>
          </w:p>
        </w:tc>
        <w:tc>
          <w:tcPr>
            <w:tcW w:w="1319" w:type="dxa"/>
            <w:shd w:val="clear" w:color="auto" w:fill="auto"/>
          </w:tcPr>
          <w:p w14:paraId="28716274" w14:textId="77777777" w:rsidR="008B2E65" w:rsidRPr="00CD6FD5" w:rsidRDefault="008B2E65" w:rsidP="009D3375">
            <w:pPr>
              <w:widowControl w:val="0"/>
              <w:rPr>
                <w:rFonts w:cs="Arial"/>
              </w:rPr>
            </w:pPr>
            <w:r w:rsidRPr="00CD6FD5">
              <w:rPr>
                <w:rFonts w:cs="Arial"/>
              </w:rPr>
              <w:t>5459</w:t>
            </w:r>
          </w:p>
        </w:tc>
        <w:tc>
          <w:tcPr>
            <w:tcW w:w="2410" w:type="dxa"/>
            <w:shd w:val="clear" w:color="auto" w:fill="auto"/>
          </w:tcPr>
          <w:p w14:paraId="20DAD2FC" w14:textId="753E3DED" w:rsidR="008B2E65" w:rsidRPr="00CD6FD5" w:rsidRDefault="008B2E65" w:rsidP="009D3375">
            <w:pPr>
              <w:widowControl w:val="0"/>
              <w:rPr>
                <w:rFonts w:cs="Arial"/>
              </w:rPr>
            </w:pPr>
            <w:r w:rsidRPr="00CD6FD5">
              <w:rPr>
                <w:rFonts w:cs="Arial"/>
              </w:rPr>
              <w:t xml:space="preserve">5299 </w:t>
            </w:r>
            <w:r w:rsidR="00B45FC0" w:rsidRPr="00CD6FD5">
              <w:rPr>
                <w:rFonts w:cs="Arial"/>
              </w:rPr>
              <w:t>(Note 1)</w:t>
            </w:r>
          </w:p>
        </w:tc>
        <w:tc>
          <w:tcPr>
            <w:tcW w:w="2693" w:type="dxa"/>
            <w:shd w:val="clear" w:color="auto" w:fill="auto"/>
          </w:tcPr>
          <w:p w14:paraId="05DCD508" w14:textId="77777777" w:rsidR="008B2E65" w:rsidRPr="00CD6FD5" w:rsidRDefault="008B2E65" w:rsidP="009D3375">
            <w:pPr>
              <w:widowControl w:val="0"/>
              <w:rPr>
                <w:rFonts w:cs="Arial"/>
              </w:rPr>
            </w:pPr>
            <w:r w:rsidRPr="00CD6FD5">
              <w:rPr>
                <w:rFonts w:cs="Arial"/>
              </w:rPr>
              <w:t>-</w:t>
            </w:r>
          </w:p>
        </w:tc>
        <w:tc>
          <w:tcPr>
            <w:tcW w:w="2546" w:type="dxa"/>
            <w:shd w:val="clear" w:color="auto" w:fill="auto"/>
          </w:tcPr>
          <w:p w14:paraId="03E55253" w14:textId="77777777" w:rsidR="008B2E65" w:rsidRPr="00CD6FD5" w:rsidRDefault="008B2E65" w:rsidP="009D3375">
            <w:pPr>
              <w:widowControl w:val="0"/>
              <w:rPr>
                <w:rFonts w:cs="Arial"/>
              </w:rPr>
            </w:pPr>
            <w:r w:rsidRPr="00CD6FD5">
              <w:rPr>
                <w:rFonts w:cs="Arial"/>
              </w:rPr>
              <w:t>16</w:t>
            </w:r>
          </w:p>
        </w:tc>
      </w:tr>
      <w:tr w:rsidR="008B2E65" w:rsidRPr="00CD6FD5" w14:paraId="1EB6E538" w14:textId="77777777" w:rsidTr="00B1188E">
        <w:tc>
          <w:tcPr>
            <w:tcW w:w="661" w:type="dxa"/>
            <w:shd w:val="clear" w:color="auto" w:fill="auto"/>
          </w:tcPr>
          <w:p w14:paraId="3AD356DB" w14:textId="77777777" w:rsidR="008B2E65" w:rsidRPr="00CD6FD5" w:rsidRDefault="008B2E65" w:rsidP="009D3375">
            <w:pPr>
              <w:widowControl w:val="0"/>
              <w:rPr>
                <w:rFonts w:cs="Arial"/>
              </w:rPr>
            </w:pPr>
            <w:r w:rsidRPr="00CD6FD5">
              <w:rPr>
                <w:rFonts w:cs="Arial"/>
              </w:rPr>
              <w:t>2021</w:t>
            </w:r>
          </w:p>
        </w:tc>
        <w:tc>
          <w:tcPr>
            <w:tcW w:w="1319" w:type="dxa"/>
            <w:shd w:val="clear" w:color="auto" w:fill="auto"/>
          </w:tcPr>
          <w:p w14:paraId="58B7EE1E" w14:textId="77777777" w:rsidR="008B2E65" w:rsidRPr="00CD6FD5" w:rsidRDefault="008B2E65" w:rsidP="009D3375">
            <w:pPr>
              <w:widowControl w:val="0"/>
              <w:rPr>
                <w:rFonts w:cs="Arial"/>
              </w:rPr>
            </w:pPr>
            <w:r w:rsidRPr="00CD6FD5">
              <w:rPr>
                <w:rFonts w:cs="Arial"/>
              </w:rPr>
              <w:t>5962</w:t>
            </w:r>
          </w:p>
        </w:tc>
        <w:tc>
          <w:tcPr>
            <w:tcW w:w="2410" w:type="dxa"/>
            <w:shd w:val="clear" w:color="auto" w:fill="auto"/>
          </w:tcPr>
          <w:p w14:paraId="2336D795" w14:textId="6FDAA97A" w:rsidR="008B2E65" w:rsidRPr="00CD6FD5" w:rsidRDefault="008B2E65" w:rsidP="009D3375">
            <w:pPr>
              <w:widowControl w:val="0"/>
              <w:rPr>
                <w:rFonts w:cs="Arial"/>
              </w:rPr>
            </w:pPr>
            <w:r w:rsidRPr="00CD6FD5">
              <w:rPr>
                <w:rFonts w:cs="Arial"/>
              </w:rPr>
              <w:t xml:space="preserve">5960 </w:t>
            </w:r>
            <w:r w:rsidR="007C6FB0" w:rsidRPr="00CD6FD5">
              <w:rPr>
                <w:rFonts w:cs="Arial"/>
              </w:rPr>
              <w:t>Note 2:</w:t>
            </w:r>
          </w:p>
        </w:tc>
        <w:tc>
          <w:tcPr>
            <w:tcW w:w="2693" w:type="dxa"/>
            <w:shd w:val="clear" w:color="auto" w:fill="auto"/>
          </w:tcPr>
          <w:p w14:paraId="09F92B13" w14:textId="77777777" w:rsidR="008B2E65" w:rsidRPr="00CD6FD5" w:rsidRDefault="008B2E65" w:rsidP="009D3375">
            <w:pPr>
              <w:widowControl w:val="0"/>
              <w:rPr>
                <w:rFonts w:cs="Arial"/>
              </w:rPr>
            </w:pPr>
            <w:r w:rsidRPr="00CD6FD5">
              <w:rPr>
                <w:rFonts w:cs="Arial"/>
              </w:rPr>
              <w:t>-</w:t>
            </w:r>
          </w:p>
        </w:tc>
        <w:tc>
          <w:tcPr>
            <w:tcW w:w="2546" w:type="dxa"/>
            <w:shd w:val="clear" w:color="auto" w:fill="auto"/>
          </w:tcPr>
          <w:p w14:paraId="36F6375E" w14:textId="77777777" w:rsidR="008B2E65" w:rsidRPr="00CD6FD5" w:rsidRDefault="008B2E65" w:rsidP="009D3375">
            <w:pPr>
              <w:widowControl w:val="0"/>
              <w:rPr>
                <w:rFonts w:cs="Arial"/>
              </w:rPr>
            </w:pPr>
            <w:r w:rsidRPr="00CD6FD5">
              <w:rPr>
                <w:rFonts w:cs="Arial"/>
              </w:rPr>
              <w:t>-</w:t>
            </w:r>
          </w:p>
        </w:tc>
      </w:tr>
      <w:tr w:rsidR="008B2E65" w:rsidRPr="00CD6FD5" w14:paraId="63E85AED" w14:textId="77777777" w:rsidTr="00B1188E">
        <w:tc>
          <w:tcPr>
            <w:tcW w:w="9629" w:type="dxa"/>
            <w:gridSpan w:val="5"/>
            <w:shd w:val="clear" w:color="auto" w:fill="auto"/>
          </w:tcPr>
          <w:p w14:paraId="6984678A" w14:textId="32A49B3E" w:rsidR="008B2E65" w:rsidRPr="00CD6FD5" w:rsidRDefault="007C6FB0" w:rsidP="003B1A85">
            <w:pPr>
              <w:pStyle w:val="ECCTablenote"/>
            </w:pPr>
            <w:r w:rsidRPr="00CD6FD5">
              <w:t>Note 1:</w:t>
            </w:r>
            <w:r w:rsidR="008B2E65" w:rsidRPr="00CD6FD5">
              <w:t xml:space="preserve"> 2016 data for administrations responding both 2016 and 2021 questionnaires</w:t>
            </w:r>
          </w:p>
          <w:p w14:paraId="1784FCF1" w14:textId="6FE45EFB" w:rsidR="008B2E65" w:rsidRPr="00CD6FD5" w:rsidRDefault="007C6FB0" w:rsidP="003B1A85">
            <w:pPr>
              <w:pStyle w:val="ECCTablenote"/>
            </w:pPr>
            <w:r w:rsidRPr="00CD6FD5">
              <w:t>Note 2:</w:t>
            </w:r>
            <w:r w:rsidR="008B2E65" w:rsidRPr="00CD6FD5">
              <w:t xml:space="preserve"> 2021 data for administrations responding both 2016 and 2021 questionnaires</w:t>
            </w:r>
          </w:p>
        </w:tc>
      </w:tr>
    </w:tbl>
    <w:p w14:paraId="4F792D6E" w14:textId="77777777" w:rsidR="008B2E65" w:rsidRPr="00CD6FD5" w:rsidRDefault="008B2E65" w:rsidP="006D2034">
      <w:pPr>
        <w:jc w:val="center"/>
        <w:rPr>
          <w:rFonts w:cs="Arial"/>
        </w:rPr>
      </w:pPr>
      <w:r w:rsidRPr="00CD6FD5">
        <w:rPr>
          <w:rFonts w:cs="Arial"/>
          <w:noProof/>
        </w:rPr>
        <w:lastRenderedPageBreak/>
        <w:drawing>
          <wp:inline distT="0" distB="0" distL="0" distR="0" wp14:anchorId="22FF9E89" wp14:editId="1B19C9B6">
            <wp:extent cx="4032738" cy="3087553"/>
            <wp:effectExtent l="0" t="0" r="635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32738" cy="3087553"/>
                    </a:xfrm>
                    <a:prstGeom prst="rect">
                      <a:avLst/>
                    </a:prstGeom>
                    <a:noFill/>
                    <a:ln>
                      <a:noFill/>
                    </a:ln>
                  </pic:spPr>
                </pic:pic>
              </a:graphicData>
            </a:graphic>
          </wp:inline>
        </w:drawing>
      </w:r>
    </w:p>
    <w:p w14:paraId="76D0BF0E" w14:textId="7E43989C" w:rsidR="008B2E65" w:rsidRPr="00CD6FD5" w:rsidRDefault="001C69D4" w:rsidP="001C69D4">
      <w:pPr>
        <w:pStyle w:val="Caption"/>
        <w:rPr>
          <w:rFonts w:cs="Arial"/>
          <w:lang w:val="en-GB"/>
        </w:rPr>
      </w:pPr>
      <w:bookmarkStart w:id="2180" w:name="_Ref123736294"/>
      <w:r w:rsidRPr="00CD6FD5">
        <w:rPr>
          <w:lang w:val="en-GB"/>
        </w:rPr>
        <w:t xml:space="preserve">Figure </w:t>
      </w:r>
      <w:r w:rsidR="006F4945" w:rsidRPr="00CD6FD5">
        <w:rPr>
          <w:lang w:val="en-GB"/>
        </w:rPr>
        <w:fldChar w:fldCharType="begin"/>
      </w:r>
      <w:r w:rsidR="006F4945" w:rsidRPr="00CD6FD5">
        <w:rPr>
          <w:lang w:val="en-GB"/>
        </w:rPr>
        <w:instrText xml:space="preserve"> SEQ Figure \* ARABIC </w:instrText>
      </w:r>
      <w:r w:rsidR="006F4945" w:rsidRPr="00CD6FD5">
        <w:rPr>
          <w:lang w:val="en-GB"/>
        </w:rPr>
        <w:fldChar w:fldCharType="separate"/>
      </w:r>
      <w:r w:rsidR="00493D80">
        <w:rPr>
          <w:noProof/>
          <w:lang w:val="en-GB"/>
        </w:rPr>
        <w:t>41</w:t>
      </w:r>
      <w:r w:rsidR="006F4945" w:rsidRPr="00CD6FD5">
        <w:rPr>
          <w:noProof/>
          <w:lang w:val="en-GB"/>
        </w:rPr>
        <w:fldChar w:fldCharType="end"/>
      </w:r>
      <w:bookmarkEnd w:id="2180"/>
      <w:r w:rsidR="008B2E65" w:rsidRPr="00CD6FD5">
        <w:rPr>
          <w:rFonts w:cs="Arial"/>
          <w:lang w:val="en-GB"/>
        </w:rPr>
        <w:t>: Historical trend for P-P and P-MP links in band 40.5-43.5 GHz in CEPT (normali</w:t>
      </w:r>
      <w:r w:rsidR="003B1A85" w:rsidRPr="00CD6FD5">
        <w:rPr>
          <w:rFonts w:cs="Arial"/>
          <w:lang w:val="en-GB"/>
        </w:rPr>
        <w:t>s</w:t>
      </w:r>
      <w:r w:rsidR="008B2E65" w:rsidRPr="00CD6FD5">
        <w:rPr>
          <w:rFonts w:cs="Arial"/>
          <w:lang w:val="en-GB"/>
        </w:rPr>
        <w:t>ed to links operating in 2010)</w:t>
      </w:r>
    </w:p>
    <w:p w14:paraId="413E8415" w14:textId="77777777" w:rsidR="008B2E65" w:rsidRPr="00CD6FD5" w:rsidRDefault="008B2E65" w:rsidP="008B2E65">
      <w:pPr>
        <w:rPr>
          <w:rFonts w:cs="Arial"/>
        </w:rPr>
      </w:pPr>
      <w:r w:rsidRPr="00CD6FD5">
        <w:rPr>
          <w:rFonts w:cs="Arial"/>
        </w:rPr>
        <w:t>Hop length: 95% percentile of “typical” length is about 3 km (2 km for those indicated as “minimum”), 5 km is the 50% percentile of the “maximum” indication.</w:t>
      </w:r>
    </w:p>
    <w:p w14:paraId="165DE72F" w14:textId="54BF699A" w:rsidR="008B2E65" w:rsidRPr="00104C86" w:rsidRDefault="00842AD7" w:rsidP="00203825">
      <w:pPr>
        <w:pStyle w:val="ECCAnnexheading2"/>
        <w:rPr>
          <w:lang w:val="en-GB"/>
        </w:rPr>
      </w:pPr>
      <w:bookmarkStart w:id="2181" w:name="_Ref501469487"/>
      <w:r w:rsidRPr="00104C86">
        <w:rPr>
          <w:lang w:val="en-GB"/>
        </w:rPr>
        <w:t xml:space="preserve"> </w:t>
      </w:r>
      <w:r w:rsidR="0032226C" w:rsidRPr="00104C86">
        <w:rPr>
          <w:lang w:val="en-GB"/>
        </w:rPr>
        <w:t xml:space="preserve"> </w:t>
      </w:r>
      <w:bookmarkStart w:id="2182" w:name="_Toc142915853"/>
      <w:r w:rsidR="008B2E65" w:rsidRPr="00104C86">
        <w:rPr>
          <w:lang w:val="en-GB"/>
        </w:rPr>
        <w:t>48.5-50.2 GHz band</w:t>
      </w:r>
      <w:bookmarkEnd w:id="2181"/>
      <w:bookmarkEnd w:id="2182"/>
    </w:p>
    <w:p w14:paraId="2B7AA97A" w14:textId="77777777" w:rsidR="008B2E65" w:rsidRPr="00CD6FD5" w:rsidRDefault="008B2E65" w:rsidP="008B2E65">
      <w:pPr>
        <w:rPr>
          <w:rFonts w:cs="Arial"/>
        </w:rPr>
      </w:pPr>
      <w:r w:rsidRPr="00CD6FD5">
        <w:rPr>
          <w:rFonts w:cs="Arial"/>
        </w:rPr>
        <w:t>No use of FS is indicated for this band, although some administrations declares possibility of P-P link topology mostly as link-by-link regime.</w:t>
      </w:r>
    </w:p>
    <w:p w14:paraId="1BC47807" w14:textId="15555D5B" w:rsidR="008B2E65" w:rsidRPr="00CD6FD5" w:rsidRDefault="008B2E65" w:rsidP="008B2E65">
      <w:pPr>
        <w:rPr>
          <w:rFonts w:cs="Arial"/>
        </w:rPr>
      </w:pPr>
      <w:r w:rsidRPr="00CD6FD5">
        <w:rPr>
          <w:rFonts w:cs="Arial"/>
        </w:rPr>
        <w:t>Channel plan for possible reali</w:t>
      </w:r>
      <w:r w:rsidR="00440E65" w:rsidRPr="00CD6FD5">
        <w:rPr>
          <w:rFonts w:cs="Arial"/>
        </w:rPr>
        <w:t>s</w:t>
      </w:r>
      <w:r w:rsidRPr="00CD6FD5">
        <w:rPr>
          <w:rFonts w:cs="Arial"/>
        </w:rPr>
        <w:t xml:space="preserve">ations follows Recommendations </w:t>
      </w:r>
      <w:r w:rsidR="001349BA" w:rsidRPr="00CD6FD5">
        <w:rPr>
          <w:rFonts w:cs="Arial"/>
        </w:rPr>
        <w:t xml:space="preserve">ERC Recommendation </w:t>
      </w:r>
      <w:r w:rsidRPr="00CD6FD5">
        <w:rPr>
          <w:rFonts w:cs="Arial"/>
        </w:rPr>
        <w:t>12-11</w:t>
      </w:r>
      <w:r w:rsidR="0086752F" w:rsidRPr="00CD6FD5">
        <w:rPr>
          <w:rFonts w:cs="Arial"/>
        </w:rPr>
        <w:t xml:space="preserve"> </w:t>
      </w:r>
      <w:r w:rsidR="0086752F" w:rsidRPr="00CD6FD5">
        <w:rPr>
          <w:rFonts w:cs="Arial"/>
        </w:rPr>
        <w:fldChar w:fldCharType="begin"/>
      </w:r>
      <w:r w:rsidR="0086752F" w:rsidRPr="00CD6FD5">
        <w:rPr>
          <w:rFonts w:cs="Arial"/>
        </w:rPr>
        <w:instrText xml:space="preserve"> REF _Ref125121296 \r \h </w:instrText>
      </w:r>
      <w:r w:rsidR="0086752F" w:rsidRPr="00CD6FD5">
        <w:rPr>
          <w:rFonts w:cs="Arial"/>
        </w:rPr>
      </w:r>
      <w:r w:rsidR="0086752F" w:rsidRPr="00CD6FD5">
        <w:rPr>
          <w:rFonts w:cs="Arial"/>
        </w:rPr>
        <w:fldChar w:fldCharType="separate"/>
      </w:r>
      <w:r w:rsidR="00493D80">
        <w:rPr>
          <w:rFonts w:cs="Arial"/>
        </w:rPr>
        <w:t>[76]</w:t>
      </w:r>
      <w:r w:rsidR="0086752F" w:rsidRPr="00CD6FD5">
        <w:rPr>
          <w:rFonts w:cs="Arial"/>
        </w:rPr>
        <w:fldChar w:fldCharType="end"/>
      </w:r>
      <w:r w:rsidRPr="00CD6FD5">
        <w:rPr>
          <w:rFonts w:cs="Arial"/>
        </w:rPr>
        <w:t>.</w:t>
      </w:r>
    </w:p>
    <w:p w14:paraId="5B3D5BB0" w14:textId="77777777" w:rsidR="008B2E65" w:rsidRPr="00CD6FD5" w:rsidRDefault="008B2E65" w:rsidP="008B2E65">
      <w:pPr>
        <w:rPr>
          <w:rFonts w:cs="Arial"/>
        </w:rPr>
      </w:pPr>
      <w:r w:rsidRPr="00CD6FD5">
        <w:rPr>
          <w:rFonts w:cs="Arial"/>
        </w:rPr>
        <w:t xml:space="preserve">Planning is for a P-P use belonging to fixed and mobile network infrastructure, with licensing regime mostly on link-by-link. </w:t>
      </w:r>
    </w:p>
    <w:p w14:paraId="5BF36326" w14:textId="77777777" w:rsidR="008B2E65" w:rsidRPr="00CD6FD5" w:rsidRDefault="008B2E65" w:rsidP="008B2E65">
      <w:pPr>
        <w:rPr>
          <w:rFonts w:cs="Arial"/>
        </w:rPr>
      </w:pPr>
      <w:r w:rsidRPr="00CD6FD5">
        <w:rPr>
          <w:rFonts w:cs="Arial"/>
        </w:rPr>
        <w:t>No significant expectation to increase the use in next years is reported.</w:t>
      </w:r>
    </w:p>
    <w:p w14:paraId="232F9E72" w14:textId="448E10D2" w:rsidR="008B2E65" w:rsidRPr="00104C86" w:rsidRDefault="00842AD7" w:rsidP="00203825">
      <w:pPr>
        <w:pStyle w:val="ECCAnnexheading2"/>
        <w:rPr>
          <w:lang w:val="en-GB"/>
        </w:rPr>
      </w:pPr>
      <w:r w:rsidRPr="00104C86">
        <w:rPr>
          <w:lang w:val="en-GB"/>
        </w:rPr>
        <w:t xml:space="preserve"> </w:t>
      </w:r>
      <w:r w:rsidR="0032226C" w:rsidRPr="00104C86">
        <w:rPr>
          <w:lang w:val="en-GB"/>
        </w:rPr>
        <w:t xml:space="preserve"> </w:t>
      </w:r>
      <w:bookmarkStart w:id="2183" w:name="_Toc142915854"/>
      <w:r w:rsidR="008B2E65" w:rsidRPr="00104C86">
        <w:rPr>
          <w:lang w:val="en-GB"/>
        </w:rPr>
        <w:t>50.4-51.4 GHz band</w:t>
      </w:r>
      <w:bookmarkEnd w:id="2183"/>
    </w:p>
    <w:p w14:paraId="74DE35A1" w14:textId="0F041872" w:rsidR="008B2E65" w:rsidRPr="00CD6FD5" w:rsidRDefault="008B2E65" w:rsidP="008B2E65">
      <w:pPr>
        <w:rPr>
          <w:rFonts w:cs="Arial"/>
        </w:rPr>
      </w:pPr>
      <w:r w:rsidRPr="00CD6FD5">
        <w:rPr>
          <w:rFonts w:cs="Arial"/>
        </w:rPr>
        <w:t>No use is reported in FS for this band, with very few indications (</w:t>
      </w:r>
      <w:r w:rsidR="00EA3F0A">
        <w:t>two</w:t>
      </w:r>
      <w:r w:rsidRPr="00CD6FD5">
        <w:rPr>
          <w:rFonts w:cs="Arial"/>
        </w:rPr>
        <w:t xml:space="preserve"> responding administrations (Finland</w:t>
      </w:r>
      <w:r w:rsidR="00510536" w:rsidRPr="00CD6FD5">
        <w:rPr>
          <w:rFonts w:cs="Arial"/>
        </w:rPr>
        <w:t xml:space="preserve"> and</w:t>
      </w:r>
      <w:r w:rsidRPr="00CD6FD5">
        <w:rPr>
          <w:rFonts w:cs="Arial"/>
        </w:rPr>
        <w:t xml:space="preserve"> Malta) indicate the band as open for use for P-P</w:t>
      </w:r>
      <w:r w:rsidR="00EA3F0A">
        <w:t xml:space="preserve"> </w:t>
      </w:r>
      <w:r w:rsidRPr="00CD6FD5">
        <w:rPr>
          <w:rFonts w:cs="Arial"/>
        </w:rPr>
        <w:t>links, with link-by link licensing regime.</w:t>
      </w:r>
    </w:p>
    <w:p w14:paraId="0BBC66DD" w14:textId="77777777" w:rsidR="008B2E65" w:rsidRPr="00CD6FD5" w:rsidRDefault="008B2E65" w:rsidP="008B2E65">
      <w:pPr>
        <w:rPr>
          <w:rFonts w:cs="Arial"/>
        </w:rPr>
      </w:pPr>
      <w:r w:rsidRPr="00CD6FD5">
        <w:rPr>
          <w:rFonts w:cs="Arial"/>
        </w:rPr>
        <w:t>Low availability of equipment exists for this band.</w:t>
      </w:r>
    </w:p>
    <w:p w14:paraId="55C2EC0C" w14:textId="77777777" w:rsidR="008B2E65" w:rsidRPr="00CD6FD5" w:rsidRDefault="008B2E65" w:rsidP="008B2E65">
      <w:pPr>
        <w:rPr>
          <w:rFonts w:cs="Arial"/>
        </w:rPr>
      </w:pPr>
      <w:r w:rsidRPr="00CD6FD5">
        <w:rPr>
          <w:rFonts w:cs="Arial"/>
        </w:rPr>
        <w:t>No significant expectations to increase the use in next years are reported.</w:t>
      </w:r>
    </w:p>
    <w:p w14:paraId="31E6784E" w14:textId="1798EA3A" w:rsidR="008B2E65" w:rsidRPr="00104C86" w:rsidRDefault="00842AD7" w:rsidP="00203825">
      <w:pPr>
        <w:pStyle w:val="ECCAnnexheading2"/>
        <w:rPr>
          <w:lang w:val="en-GB"/>
        </w:rPr>
      </w:pPr>
      <w:r w:rsidRPr="00104C86">
        <w:rPr>
          <w:lang w:val="en-GB"/>
        </w:rPr>
        <w:t xml:space="preserve">  </w:t>
      </w:r>
      <w:bookmarkStart w:id="2184" w:name="_Toc142915855"/>
      <w:r w:rsidR="008B2E65" w:rsidRPr="00104C86">
        <w:rPr>
          <w:lang w:val="en-GB"/>
        </w:rPr>
        <w:t>51.4-52.6 GHz band</w:t>
      </w:r>
      <w:bookmarkEnd w:id="2184"/>
    </w:p>
    <w:p w14:paraId="71A20A0C" w14:textId="5CFE4839" w:rsidR="008B2E65" w:rsidRPr="00CD6FD5" w:rsidRDefault="008B2E65" w:rsidP="008B2E65">
      <w:pPr>
        <w:rPr>
          <w:rFonts w:cs="Arial"/>
        </w:rPr>
      </w:pPr>
      <w:r w:rsidRPr="00CD6FD5">
        <w:rPr>
          <w:rFonts w:cs="Arial"/>
        </w:rPr>
        <w:t>This band, available for P-P applications, is almost empty with the exception of the few links in Switzerland, with length below 2 km. It is currently open in less than 10 CEPT responding countries.</w:t>
      </w:r>
    </w:p>
    <w:p w14:paraId="706853A9" w14:textId="1DD1323D" w:rsidR="008B2E65" w:rsidRPr="00CD6FD5" w:rsidRDefault="007D6186" w:rsidP="008B2E65">
      <w:pPr>
        <w:rPr>
          <w:rFonts w:cs="Arial"/>
        </w:rPr>
      </w:pPr>
      <w:r w:rsidRPr="00CD6FD5">
        <w:rPr>
          <w:rFonts w:cs="Arial"/>
        </w:rPr>
        <w:t xml:space="preserve">ERC </w:t>
      </w:r>
      <w:r w:rsidR="008B2E65" w:rsidRPr="00CD6FD5">
        <w:rPr>
          <w:rFonts w:cs="Arial"/>
        </w:rPr>
        <w:t>Recommendation 12-11</w:t>
      </w:r>
      <w:r w:rsidR="0086752F" w:rsidRPr="00CD6FD5">
        <w:rPr>
          <w:rFonts w:cs="Arial"/>
        </w:rPr>
        <w:t xml:space="preserve"> </w:t>
      </w:r>
      <w:r w:rsidR="008B2E65" w:rsidRPr="00CD6FD5">
        <w:rPr>
          <w:rFonts w:cs="Arial"/>
        </w:rPr>
        <w:t xml:space="preserve"> is indicated for a possible channel plan.</w:t>
      </w:r>
    </w:p>
    <w:p w14:paraId="6D5E6A69" w14:textId="77777777" w:rsidR="008B2E65" w:rsidRPr="00CD6FD5" w:rsidRDefault="008B2E65" w:rsidP="008B2E65">
      <w:pPr>
        <w:rPr>
          <w:rFonts w:cs="Arial"/>
        </w:rPr>
      </w:pPr>
      <w:r w:rsidRPr="00CD6FD5">
        <w:rPr>
          <w:rFonts w:cs="Arial"/>
        </w:rPr>
        <w:lastRenderedPageBreak/>
        <w:t>Majority of responding countries indicate a link-by-link licensing regime but possibility of block licence.</w:t>
      </w:r>
    </w:p>
    <w:p w14:paraId="5A252D43" w14:textId="77777777" w:rsidR="008B2E65" w:rsidRPr="00CD6FD5" w:rsidRDefault="008B2E65" w:rsidP="008B2E65">
      <w:pPr>
        <w:rPr>
          <w:rFonts w:cs="Arial"/>
        </w:rPr>
      </w:pPr>
      <w:r w:rsidRPr="00CD6FD5">
        <w:rPr>
          <w:rFonts w:cs="Arial"/>
        </w:rPr>
        <w:t>Low availability of equipment exists for this band.</w:t>
      </w:r>
    </w:p>
    <w:p w14:paraId="5F464B90" w14:textId="16C235B0" w:rsidR="008B2E65" w:rsidRPr="00104C86" w:rsidRDefault="00842AD7" w:rsidP="00203825">
      <w:pPr>
        <w:pStyle w:val="ECCAnnexheading2"/>
        <w:rPr>
          <w:lang w:val="en-GB"/>
        </w:rPr>
      </w:pPr>
      <w:r w:rsidRPr="00104C86">
        <w:rPr>
          <w:lang w:val="en-GB"/>
        </w:rPr>
        <w:t xml:space="preserve">  </w:t>
      </w:r>
      <w:bookmarkStart w:id="2185" w:name="_Toc142915856"/>
      <w:r w:rsidR="008B2E65" w:rsidRPr="00104C86">
        <w:rPr>
          <w:lang w:val="en-GB"/>
        </w:rPr>
        <w:t>55.78-57 GHz band</w:t>
      </w:r>
      <w:bookmarkEnd w:id="2185"/>
    </w:p>
    <w:p w14:paraId="26CDC68E" w14:textId="271CABA3" w:rsidR="008B2E65" w:rsidRPr="00CD6FD5" w:rsidRDefault="008B2E65" w:rsidP="008B2E65">
      <w:pPr>
        <w:rPr>
          <w:rFonts w:cs="Arial"/>
        </w:rPr>
      </w:pPr>
      <w:r w:rsidRPr="00CD6FD5">
        <w:rPr>
          <w:rFonts w:cs="Arial"/>
        </w:rPr>
        <w:t>No active links have been indicated. Recommendation T/R 12-1</w:t>
      </w:r>
      <w:r w:rsidR="008065E1" w:rsidRPr="00CD6FD5">
        <w:rPr>
          <w:rFonts w:cs="Arial"/>
        </w:rPr>
        <w:t>1</w:t>
      </w:r>
      <w:r w:rsidRPr="00CD6FD5">
        <w:rPr>
          <w:rFonts w:cs="Arial"/>
        </w:rPr>
        <w:t xml:space="preserve"> is indicated for a possible channel plan.</w:t>
      </w:r>
    </w:p>
    <w:p w14:paraId="3F46F700" w14:textId="2B2A75CD" w:rsidR="008B2E65" w:rsidRPr="00CD6FD5" w:rsidRDefault="008B2E65" w:rsidP="008B2E65">
      <w:pPr>
        <w:rPr>
          <w:rFonts w:cs="Arial"/>
        </w:rPr>
      </w:pPr>
      <w:r w:rsidRPr="00CD6FD5">
        <w:rPr>
          <w:rFonts w:cs="Arial"/>
        </w:rPr>
        <w:t>From the replies to the questionnaire, the planned licensing regime is mostly link-by-link based (</w:t>
      </w:r>
      <w:r w:rsidR="00EA3F0A">
        <w:rPr>
          <w:rFonts w:cs="Arial"/>
        </w:rPr>
        <w:t>seven</w:t>
      </w:r>
      <w:r w:rsidR="00EA3F0A">
        <w:t xml:space="preserve"> </w:t>
      </w:r>
      <w:r w:rsidRPr="00CD6FD5">
        <w:rPr>
          <w:rFonts w:cs="Arial"/>
        </w:rPr>
        <w:t>countries gave reply), with few administrations providing indication of possibility of block assignment.</w:t>
      </w:r>
    </w:p>
    <w:p w14:paraId="207E846F" w14:textId="77777777" w:rsidR="008B2E65" w:rsidRPr="00CD6FD5" w:rsidRDefault="008B2E65" w:rsidP="008B2E65">
      <w:pPr>
        <w:rPr>
          <w:rFonts w:cs="Arial"/>
        </w:rPr>
      </w:pPr>
      <w:r w:rsidRPr="00CD6FD5">
        <w:rPr>
          <w:rFonts w:cs="Arial"/>
        </w:rPr>
        <w:t xml:space="preserve">Concerning the usage of the band, no expectations to increase the use in coming years are reported. </w:t>
      </w:r>
    </w:p>
    <w:p w14:paraId="30AB4A1A" w14:textId="77777777" w:rsidR="008B2E65" w:rsidRPr="00CD6FD5" w:rsidRDefault="008B2E65" w:rsidP="008B2E65">
      <w:pPr>
        <w:rPr>
          <w:rFonts w:cs="Arial"/>
        </w:rPr>
      </w:pPr>
      <w:r w:rsidRPr="00CD6FD5">
        <w:rPr>
          <w:rFonts w:cs="Arial"/>
        </w:rPr>
        <w:t>Low availability of equipment exists for this band.</w:t>
      </w:r>
    </w:p>
    <w:p w14:paraId="36468EA1" w14:textId="6BAC441C" w:rsidR="008B2E65" w:rsidRPr="00104C86" w:rsidRDefault="00842AD7" w:rsidP="00203825">
      <w:pPr>
        <w:pStyle w:val="ECCAnnexheading2"/>
        <w:rPr>
          <w:lang w:val="en-GB"/>
        </w:rPr>
      </w:pPr>
      <w:r w:rsidRPr="00104C86">
        <w:rPr>
          <w:lang w:val="en-GB"/>
        </w:rPr>
        <w:t xml:space="preserve">  </w:t>
      </w:r>
      <w:bookmarkStart w:id="2186" w:name="_Toc142915857"/>
      <w:r w:rsidR="008B2E65" w:rsidRPr="00104C86">
        <w:rPr>
          <w:lang w:val="en-GB"/>
        </w:rPr>
        <w:t>57-64 GHz band</w:t>
      </w:r>
      <w:bookmarkEnd w:id="2186"/>
    </w:p>
    <w:p w14:paraId="4BDA7F65" w14:textId="2F0D67C3" w:rsidR="008B2E65" w:rsidRPr="00CD6FD5" w:rsidRDefault="008B2E65" w:rsidP="008B2E65">
      <w:pPr>
        <w:rPr>
          <w:rFonts w:cs="Arial"/>
        </w:rPr>
      </w:pPr>
      <w:r w:rsidRPr="00CD6FD5">
        <w:rPr>
          <w:rFonts w:cs="Arial"/>
        </w:rPr>
        <w:t>Most responding administrations indicate that the band is open in their administrative domains</w:t>
      </w:r>
      <w:r w:rsidR="0087432C" w:rsidRPr="00CD6FD5">
        <w:rPr>
          <w:rFonts w:cs="Arial"/>
        </w:rPr>
        <w:t>.</w:t>
      </w:r>
    </w:p>
    <w:p w14:paraId="1856156B" w14:textId="16F60FA5" w:rsidR="008B2E65" w:rsidRPr="00CD6FD5" w:rsidRDefault="008B2E65" w:rsidP="008B2E65">
      <w:pPr>
        <w:rPr>
          <w:rFonts w:cs="Arial"/>
        </w:rPr>
      </w:pPr>
      <w:r w:rsidRPr="00CD6FD5">
        <w:rPr>
          <w:rFonts w:cs="Arial"/>
        </w:rPr>
        <w:t>The band is used by FS, with more than 22000 links in operation, declared by responding administrations; significant use is reported by 2 of them (Czech Republic</w:t>
      </w:r>
      <w:r w:rsidR="00B3761C" w:rsidRPr="00CD6FD5">
        <w:rPr>
          <w:rFonts w:cs="Arial"/>
        </w:rPr>
        <w:t xml:space="preserve"> and</w:t>
      </w:r>
      <w:r w:rsidRPr="00CD6FD5">
        <w:rPr>
          <w:rFonts w:cs="Arial"/>
        </w:rPr>
        <w:t xml:space="preserve"> </w:t>
      </w:r>
      <w:r w:rsidR="001337AB">
        <w:rPr>
          <w:rFonts w:cs="Arial"/>
        </w:rPr>
        <w:t>Slovak Republic</w:t>
      </w:r>
      <w:r w:rsidRPr="00CD6FD5">
        <w:rPr>
          <w:rFonts w:cs="Arial"/>
        </w:rPr>
        <w:t>).</w:t>
      </w:r>
    </w:p>
    <w:p w14:paraId="3980678A" w14:textId="77777777" w:rsidR="008B2E65" w:rsidRPr="00CD6FD5" w:rsidRDefault="008B2E65" w:rsidP="008B2E65">
      <w:pPr>
        <w:rPr>
          <w:rFonts w:cs="Arial"/>
        </w:rPr>
      </w:pPr>
      <w:r w:rsidRPr="00CD6FD5">
        <w:rPr>
          <w:rFonts w:cs="Arial"/>
        </w:rPr>
        <w:t>Two sub-bands have been indicated: 57-59 GHz (about 1500 links) and 59-64 GHz (about 7000 links).</w:t>
      </w:r>
    </w:p>
    <w:p w14:paraId="0E10DF6B" w14:textId="1DF7AD6F" w:rsidR="008B2E65" w:rsidRPr="00CD6FD5" w:rsidRDefault="008B2E65" w:rsidP="008B2E65">
      <w:pPr>
        <w:rPr>
          <w:rFonts w:cs="Arial"/>
        </w:rPr>
      </w:pPr>
      <w:r w:rsidRPr="00CD6FD5">
        <w:rPr>
          <w:rFonts w:cs="Arial"/>
        </w:rPr>
        <w:t>The channel plan for this band (57-59 GHz) follows ECC</w:t>
      </w:r>
      <w:r w:rsidR="00541E24" w:rsidRPr="00CD6FD5">
        <w:rPr>
          <w:rFonts w:cs="Arial"/>
        </w:rPr>
        <w:t xml:space="preserve"> Recommendation </w:t>
      </w:r>
      <w:r w:rsidRPr="00CD6FD5">
        <w:rPr>
          <w:rFonts w:cs="Arial"/>
        </w:rPr>
        <w:t>(09)01</w:t>
      </w:r>
      <w:r w:rsidR="00153F92" w:rsidRPr="00CD6FD5">
        <w:rPr>
          <w:rFonts w:cs="Arial"/>
        </w:rPr>
        <w:t xml:space="preserve"> </w:t>
      </w:r>
      <w:r w:rsidR="00541E24" w:rsidRPr="00CD6FD5">
        <w:rPr>
          <w:rFonts w:cs="Arial"/>
        </w:rPr>
        <w:fldChar w:fldCharType="begin"/>
      </w:r>
      <w:r w:rsidR="00541E24" w:rsidRPr="00CD6FD5">
        <w:rPr>
          <w:rFonts w:cs="Arial"/>
        </w:rPr>
        <w:instrText xml:space="preserve"> REF _Ref122702018 \n \h </w:instrText>
      </w:r>
      <w:r w:rsidR="00541E24" w:rsidRPr="00CD6FD5">
        <w:rPr>
          <w:rFonts w:cs="Arial"/>
        </w:rPr>
      </w:r>
      <w:r w:rsidR="00541E24" w:rsidRPr="00CD6FD5">
        <w:rPr>
          <w:rFonts w:cs="Arial"/>
        </w:rPr>
        <w:fldChar w:fldCharType="separate"/>
      </w:r>
      <w:r w:rsidR="00153F92" w:rsidRPr="00CD6FD5">
        <w:rPr>
          <w:rFonts w:cs="Arial"/>
        </w:rPr>
        <w:t>[</w:t>
      </w:r>
      <w:r w:rsidR="001D097A" w:rsidRPr="00CD6FD5">
        <w:rPr>
          <w:rFonts w:cs="Arial"/>
        </w:rPr>
        <w:t>54]</w:t>
      </w:r>
      <w:r w:rsidR="00541E24" w:rsidRPr="00CD6FD5">
        <w:rPr>
          <w:rFonts w:cs="Arial"/>
        </w:rPr>
        <w:fldChar w:fldCharType="end"/>
      </w:r>
      <w:r w:rsidRPr="00CD6FD5">
        <w:rPr>
          <w:rFonts w:cs="Arial"/>
        </w:rPr>
        <w:t xml:space="preserve"> which combines the whole 57-64 GHz range specifically for P-P application with Multi Gigabit Wireless Systems (MGWS) following ERC Recommendation 70-03 </w:t>
      </w:r>
      <w:r w:rsidR="00541E24" w:rsidRPr="00CD6FD5">
        <w:rPr>
          <w:rFonts w:cs="Arial"/>
        </w:rPr>
        <w:fldChar w:fldCharType="begin"/>
      </w:r>
      <w:r w:rsidR="00541E24" w:rsidRPr="00CD6FD5">
        <w:rPr>
          <w:rFonts w:cs="Arial"/>
        </w:rPr>
        <w:instrText xml:space="preserve"> REF _Ref122702025 \n \h </w:instrText>
      </w:r>
      <w:r w:rsidR="00541E24" w:rsidRPr="00CD6FD5">
        <w:rPr>
          <w:rFonts w:cs="Arial"/>
        </w:rPr>
      </w:r>
      <w:r w:rsidR="00541E24" w:rsidRPr="00CD6FD5">
        <w:rPr>
          <w:rFonts w:cs="Arial"/>
        </w:rPr>
        <w:fldChar w:fldCharType="separate"/>
      </w:r>
      <w:r w:rsidR="00153F92" w:rsidRPr="00CD6FD5">
        <w:rPr>
          <w:rFonts w:cs="Arial"/>
        </w:rPr>
        <w:t>[</w:t>
      </w:r>
      <w:r w:rsidR="001D097A" w:rsidRPr="00CD6FD5">
        <w:rPr>
          <w:rFonts w:cs="Arial"/>
        </w:rPr>
        <w:t>55]</w:t>
      </w:r>
      <w:r w:rsidR="00541E24" w:rsidRPr="00CD6FD5">
        <w:rPr>
          <w:rFonts w:cs="Arial"/>
        </w:rPr>
        <w:fldChar w:fldCharType="end"/>
      </w:r>
      <w:r w:rsidR="00541E24" w:rsidRPr="00CD6FD5">
        <w:rPr>
          <w:rFonts w:cs="Arial"/>
        </w:rPr>
        <w:t xml:space="preserve"> </w:t>
      </w:r>
      <w:r w:rsidRPr="00CD6FD5">
        <w:rPr>
          <w:rFonts w:cs="Arial"/>
        </w:rPr>
        <w:t xml:space="preserve">and </w:t>
      </w:r>
      <w:r w:rsidR="00141848" w:rsidRPr="00CD6FD5">
        <w:rPr>
          <w:rFonts w:cs="Arial"/>
        </w:rPr>
        <w:t xml:space="preserve">ETSI </w:t>
      </w:r>
      <w:r w:rsidRPr="00CD6FD5">
        <w:rPr>
          <w:rFonts w:cs="Arial"/>
        </w:rPr>
        <w:t>EN 302 567</w:t>
      </w:r>
      <w:r w:rsidR="00541E24" w:rsidRPr="00CD6FD5">
        <w:rPr>
          <w:rFonts w:cs="Arial"/>
        </w:rPr>
        <w:t xml:space="preserve"> </w:t>
      </w:r>
      <w:r w:rsidR="00541E24" w:rsidRPr="00CD6FD5">
        <w:rPr>
          <w:rFonts w:cs="Arial"/>
        </w:rPr>
        <w:fldChar w:fldCharType="begin"/>
      </w:r>
      <w:r w:rsidR="00541E24" w:rsidRPr="00CD6FD5">
        <w:rPr>
          <w:rFonts w:cs="Arial"/>
        </w:rPr>
        <w:instrText xml:space="preserve"> REF _Ref122702033 \n \h </w:instrText>
      </w:r>
      <w:r w:rsidR="00541E24" w:rsidRPr="00CD6FD5">
        <w:rPr>
          <w:rFonts w:cs="Arial"/>
        </w:rPr>
      </w:r>
      <w:r w:rsidR="00541E24" w:rsidRPr="00CD6FD5">
        <w:rPr>
          <w:rFonts w:cs="Arial"/>
        </w:rPr>
        <w:fldChar w:fldCharType="separate"/>
      </w:r>
      <w:r w:rsidR="00541E24" w:rsidRPr="00CD6FD5">
        <w:rPr>
          <w:rFonts w:cs="Arial"/>
        </w:rPr>
        <w:t>[</w:t>
      </w:r>
      <w:r w:rsidR="001D097A" w:rsidRPr="00CD6FD5">
        <w:rPr>
          <w:rFonts w:cs="Arial"/>
        </w:rPr>
        <w:t>56]</w:t>
      </w:r>
      <w:r w:rsidR="00541E24" w:rsidRPr="00CD6FD5">
        <w:rPr>
          <w:rFonts w:cs="Arial"/>
        </w:rPr>
        <w:fldChar w:fldCharType="end"/>
      </w:r>
      <w:r w:rsidRPr="00CD6FD5">
        <w:rPr>
          <w:rFonts w:cs="Arial"/>
        </w:rPr>
        <w:t xml:space="preserve"> No national channel plan is declared.</w:t>
      </w:r>
    </w:p>
    <w:p w14:paraId="3857CDE2" w14:textId="78C2DC11" w:rsidR="008B2E65" w:rsidRPr="00CD6FD5" w:rsidRDefault="008B2E65" w:rsidP="008B2E65">
      <w:pPr>
        <w:rPr>
          <w:rFonts w:cs="Arial"/>
        </w:rPr>
      </w:pPr>
      <w:r w:rsidRPr="00CD6FD5">
        <w:rPr>
          <w:rFonts w:cs="Arial"/>
        </w:rPr>
        <w:t xml:space="preserve">Licence exemption regime is used by most answers (8-9 administrations), link-by link is declared by </w:t>
      </w:r>
      <w:r w:rsidR="00EA3F0A">
        <w:t>five</w:t>
      </w:r>
      <w:r w:rsidRPr="00CD6FD5">
        <w:rPr>
          <w:rFonts w:cs="Arial"/>
        </w:rPr>
        <w:t xml:space="preserve"> responding administrations, light regime by 4.</w:t>
      </w:r>
    </w:p>
    <w:p w14:paraId="1B8231EB" w14:textId="2E3609EE" w:rsidR="008B2E65" w:rsidRPr="00CD6FD5" w:rsidRDefault="008B2E65" w:rsidP="008B2E65">
      <w:pPr>
        <w:rPr>
          <w:rFonts w:cs="Arial"/>
        </w:rPr>
      </w:pPr>
      <w:r w:rsidRPr="00CD6FD5">
        <w:rPr>
          <w:rFonts w:cs="Arial"/>
        </w:rPr>
        <w:t xml:space="preserve">Possible use for P-P is reported by 11 responding administrations (Bosnia and Herzegovina, Bulgaria, Czech Republic, Finland, Germany, Hungary, Latvia, Malta, Serbia, </w:t>
      </w:r>
      <w:r w:rsidR="001337AB">
        <w:rPr>
          <w:rFonts w:cs="Arial"/>
        </w:rPr>
        <w:t>Slovak Republic</w:t>
      </w:r>
      <w:r w:rsidR="0056439F" w:rsidRPr="00CD6FD5">
        <w:rPr>
          <w:rFonts w:cs="Arial"/>
        </w:rPr>
        <w:t xml:space="preserve"> and</w:t>
      </w:r>
      <w:r w:rsidRPr="00CD6FD5">
        <w:rPr>
          <w:rFonts w:cs="Arial"/>
        </w:rPr>
        <w:t xml:space="preserve"> </w:t>
      </w:r>
      <w:r w:rsidR="0056439F" w:rsidRPr="00CD6FD5">
        <w:t>United Kingdom</w:t>
      </w:r>
      <w:r w:rsidRPr="00CD6FD5">
        <w:rPr>
          <w:rFonts w:cs="Arial"/>
        </w:rPr>
        <w:t xml:space="preserve">), </w:t>
      </w:r>
      <w:r w:rsidR="001337AB">
        <w:rPr>
          <w:rFonts w:cs="Arial"/>
        </w:rPr>
        <w:t>Slovak Republic</w:t>
      </w:r>
      <w:r w:rsidRPr="00CD6FD5">
        <w:rPr>
          <w:rFonts w:cs="Arial"/>
        </w:rPr>
        <w:t xml:space="preserve"> and </w:t>
      </w:r>
      <w:r w:rsidR="0056439F" w:rsidRPr="00CD6FD5">
        <w:t>United Kingdom</w:t>
      </w:r>
      <w:r w:rsidRPr="00CD6FD5">
        <w:rPr>
          <w:rFonts w:cs="Arial"/>
        </w:rPr>
        <w:t xml:space="preserve"> </w:t>
      </w:r>
      <w:r w:rsidR="00785E81" w:rsidRPr="00CD6FD5">
        <w:rPr>
          <w:rFonts w:cs="Arial"/>
        </w:rPr>
        <w:t>also allow</w:t>
      </w:r>
      <w:r w:rsidRPr="00CD6FD5">
        <w:rPr>
          <w:rFonts w:cs="Arial"/>
        </w:rPr>
        <w:t xml:space="preserve"> P-MP.</w:t>
      </w:r>
    </w:p>
    <w:p w14:paraId="6CC1BD8A" w14:textId="65BCDB11" w:rsidR="008B2E65" w:rsidRPr="00CD6FD5" w:rsidRDefault="008B2E65" w:rsidP="008B2E65">
      <w:pPr>
        <w:rPr>
          <w:rFonts w:cs="Arial"/>
        </w:rPr>
      </w:pPr>
      <w:r w:rsidRPr="00CD6FD5">
        <w:rPr>
          <w:rFonts w:cs="Arial"/>
        </w:rPr>
        <w:t>High capacity links</w:t>
      </w:r>
      <w:r w:rsidR="0032226C" w:rsidRPr="00CD6FD5">
        <w:rPr>
          <w:rFonts w:cs="Arial"/>
        </w:rPr>
        <w:t xml:space="preserve"> </w:t>
      </w:r>
      <w:r w:rsidRPr="00CD6FD5">
        <w:rPr>
          <w:rFonts w:cs="Arial"/>
        </w:rPr>
        <w:t>have been reported, link-by-link. No specific use has been noted (fixed, broadband, other uses have been indicated)</w:t>
      </w:r>
      <w:r w:rsidR="00B2696F" w:rsidRPr="00CD6FD5">
        <w:rPr>
          <w:rFonts w:cs="Arial"/>
        </w:rPr>
        <w:t>.</w:t>
      </w:r>
    </w:p>
    <w:p w14:paraId="5F9147AC" w14:textId="6A27C7A6" w:rsidR="008B2E65" w:rsidRPr="00CD6FD5" w:rsidRDefault="008B2E65" w:rsidP="008B2E65">
      <w:pPr>
        <w:rPr>
          <w:rFonts w:cs="Arial"/>
        </w:rPr>
      </w:pPr>
      <w:r w:rsidRPr="00CD6FD5">
        <w:rPr>
          <w:rFonts w:cs="Arial"/>
        </w:rPr>
        <w:t xml:space="preserve">Possibility of increase of use is indicated by few responding administrations. Antenna class 2 is indicated by </w:t>
      </w:r>
      <w:r w:rsidR="00EA3F0A">
        <w:t>two</w:t>
      </w:r>
      <w:r w:rsidRPr="00CD6FD5">
        <w:rPr>
          <w:rFonts w:cs="Arial"/>
        </w:rPr>
        <w:t xml:space="preserve"> responding administration</w:t>
      </w:r>
      <w:r w:rsidR="00EA3F0A">
        <w:t>s</w:t>
      </w:r>
      <w:r w:rsidRPr="00CD6FD5">
        <w:rPr>
          <w:rFonts w:cs="Arial"/>
        </w:rPr>
        <w:t xml:space="preserve"> as a minimum class.</w:t>
      </w:r>
    </w:p>
    <w:p w14:paraId="63778B17" w14:textId="77777777" w:rsidR="008B2E65" w:rsidRPr="00CD6FD5" w:rsidRDefault="008B2E65" w:rsidP="008B2E65">
      <w:pPr>
        <w:rPr>
          <w:rFonts w:cs="Arial"/>
        </w:rPr>
      </w:pPr>
      <w:r w:rsidRPr="00CD6FD5">
        <w:rPr>
          <w:rFonts w:cs="Arial"/>
        </w:rPr>
        <w:t>Few indications of link lengths are available, all referring to links in range below 1 km.</w:t>
      </w:r>
    </w:p>
    <w:p w14:paraId="7C1FE9FD" w14:textId="77777777" w:rsidR="008B2E65" w:rsidRPr="00CD6FD5" w:rsidRDefault="008B2E65" w:rsidP="008B2E65">
      <w:pPr>
        <w:rPr>
          <w:rFonts w:cs="Arial"/>
        </w:rPr>
      </w:pPr>
      <w:r w:rsidRPr="00CD6FD5">
        <w:rPr>
          <w:rFonts w:cs="Arial"/>
        </w:rPr>
        <w:t>It shall be noticed that band 59 to 61 GHz can be used for NATO/military applications also, as well as for SRD (ISM possible in 61-61.5 GHz).</w:t>
      </w:r>
    </w:p>
    <w:p w14:paraId="6F6079AE" w14:textId="168523F4" w:rsidR="008B2E65" w:rsidRPr="00104C86" w:rsidRDefault="00842AD7" w:rsidP="00203825">
      <w:pPr>
        <w:pStyle w:val="ECCAnnexheading2"/>
        <w:rPr>
          <w:lang w:val="en-GB"/>
        </w:rPr>
      </w:pPr>
      <w:r w:rsidRPr="00104C86">
        <w:rPr>
          <w:lang w:val="en-GB"/>
        </w:rPr>
        <w:t xml:space="preserve">  </w:t>
      </w:r>
      <w:bookmarkStart w:id="2187" w:name="_Toc142915858"/>
      <w:r w:rsidR="008B2E65" w:rsidRPr="00104C86">
        <w:rPr>
          <w:lang w:val="en-GB"/>
        </w:rPr>
        <w:t>64-66 GHz band</w:t>
      </w:r>
      <w:bookmarkEnd w:id="2187"/>
    </w:p>
    <w:p w14:paraId="63290244" w14:textId="1323237E" w:rsidR="008B2E65" w:rsidRPr="00CD6FD5" w:rsidRDefault="008B2E65" w:rsidP="008B2E65">
      <w:pPr>
        <w:rPr>
          <w:rFonts w:cs="Arial"/>
        </w:rPr>
      </w:pPr>
      <w:r w:rsidRPr="00CD6FD5">
        <w:rPr>
          <w:rFonts w:cs="Arial"/>
        </w:rPr>
        <w:t xml:space="preserve">Band is declared as open in </w:t>
      </w:r>
      <w:r w:rsidR="00EA3F0A">
        <w:t>six</w:t>
      </w:r>
      <w:r w:rsidRPr="00CD6FD5">
        <w:rPr>
          <w:rFonts w:cs="Arial"/>
        </w:rPr>
        <w:t xml:space="preserve"> responding administrations, although only in one of them (Czech Republic) a significant use (about 8000 link) is reported in this band.</w:t>
      </w:r>
    </w:p>
    <w:p w14:paraId="3748E6DC" w14:textId="431B1F71" w:rsidR="008B2E65" w:rsidRPr="00CD6FD5" w:rsidRDefault="0070240F" w:rsidP="008B2E65">
      <w:pPr>
        <w:rPr>
          <w:rFonts w:cs="Arial"/>
        </w:rPr>
      </w:pPr>
      <w:r>
        <w:t>F</w:t>
      </w:r>
      <w:r w:rsidR="00EA3F0A">
        <w:t>our</w:t>
      </w:r>
      <w:r w:rsidR="008B2E65" w:rsidRPr="00CD6FD5">
        <w:rPr>
          <w:rFonts w:cs="Arial"/>
        </w:rPr>
        <w:t xml:space="preserve"> </w:t>
      </w:r>
      <w:r w:rsidR="00192CF7">
        <w:t>a</w:t>
      </w:r>
      <w:r>
        <w:t>dmi</w:t>
      </w:r>
      <w:r w:rsidR="00192CF7">
        <w:t xml:space="preserve">nistrations </w:t>
      </w:r>
      <w:r w:rsidR="008B2E65" w:rsidRPr="00CD6FD5">
        <w:rPr>
          <w:rFonts w:cs="Arial"/>
        </w:rPr>
        <w:t xml:space="preserve">indicated unlicensed regime, while </w:t>
      </w:r>
      <w:r w:rsidR="00EA3F0A">
        <w:t>three</w:t>
      </w:r>
      <w:r w:rsidR="008B2E65" w:rsidRPr="00CD6FD5">
        <w:rPr>
          <w:rFonts w:cs="Arial"/>
        </w:rPr>
        <w:t xml:space="preserve"> </w:t>
      </w:r>
      <w:r w:rsidR="0087432C" w:rsidRPr="00CD6FD5">
        <w:rPr>
          <w:rFonts w:cs="Arial"/>
        </w:rPr>
        <w:t>c</w:t>
      </w:r>
      <w:r w:rsidR="008B2E65" w:rsidRPr="00CD6FD5">
        <w:rPr>
          <w:rFonts w:cs="Arial"/>
        </w:rPr>
        <w:t>ountries declared light licence.</w:t>
      </w:r>
    </w:p>
    <w:p w14:paraId="02CD5EF1" w14:textId="77777777" w:rsidR="008B2E65" w:rsidRPr="00CD6FD5" w:rsidRDefault="008B2E65" w:rsidP="008B2E65">
      <w:pPr>
        <w:rPr>
          <w:rFonts w:cs="Arial"/>
        </w:rPr>
      </w:pPr>
      <w:r w:rsidRPr="00CD6FD5">
        <w:rPr>
          <w:rFonts w:cs="Arial"/>
        </w:rPr>
        <w:t>Foreseen application for P-P links is reported.</w:t>
      </w:r>
    </w:p>
    <w:p w14:paraId="1BBFEEF0" w14:textId="096CA1D2" w:rsidR="008B2E65" w:rsidRPr="00CD6FD5" w:rsidRDefault="008B2E65" w:rsidP="008B2E65">
      <w:pPr>
        <w:rPr>
          <w:rFonts w:cs="Arial"/>
        </w:rPr>
      </w:pPr>
      <w:r w:rsidRPr="00CD6FD5">
        <w:rPr>
          <w:rFonts w:cs="Arial"/>
        </w:rPr>
        <w:lastRenderedPageBreak/>
        <w:t xml:space="preserve">The frequency band is used according to the </w:t>
      </w:r>
      <w:r w:rsidR="00153F92" w:rsidRPr="00CD6FD5">
        <w:rPr>
          <w:rFonts w:cs="Arial"/>
          <w:szCs w:val="20"/>
        </w:rPr>
        <w:t>ECC Recommendation</w:t>
      </w:r>
      <w:r w:rsidR="0032226C" w:rsidRPr="00CD6FD5">
        <w:rPr>
          <w:rFonts w:cs="Arial"/>
        </w:rPr>
        <w:t xml:space="preserve"> </w:t>
      </w:r>
      <w:r w:rsidRPr="00CD6FD5">
        <w:rPr>
          <w:rFonts w:cs="Arial"/>
        </w:rPr>
        <w:t>(05)02</w:t>
      </w:r>
      <w:r w:rsidR="0087432C" w:rsidRPr="00CD6FD5">
        <w:rPr>
          <w:rFonts w:cs="Arial"/>
        </w:rPr>
        <w:t xml:space="preserve"> </w:t>
      </w:r>
      <w:r w:rsidR="000D7F71">
        <w:rPr>
          <w:rFonts w:cs="Arial"/>
        </w:rPr>
        <w:fldChar w:fldCharType="begin"/>
      </w:r>
      <w:r w:rsidR="000D7F71">
        <w:rPr>
          <w:rFonts w:cs="Arial"/>
        </w:rPr>
        <w:instrText xml:space="preserve"> REF _Ref142918146 \r \h </w:instrText>
      </w:r>
      <w:r w:rsidR="000D7F71">
        <w:rPr>
          <w:rFonts w:cs="Arial"/>
        </w:rPr>
      </w:r>
      <w:r w:rsidR="000D7F71">
        <w:rPr>
          <w:rFonts w:cs="Arial"/>
        </w:rPr>
        <w:fldChar w:fldCharType="separate"/>
      </w:r>
      <w:r w:rsidR="000D7F71">
        <w:rPr>
          <w:rFonts w:cs="Arial"/>
        </w:rPr>
        <w:t>[84]</w:t>
      </w:r>
      <w:r w:rsidR="000D7F71">
        <w:rPr>
          <w:rFonts w:cs="Arial"/>
        </w:rPr>
        <w:fldChar w:fldCharType="end"/>
      </w:r>
      <w:r w:rsidR="0087432C" w:rsidRPr="00CD6FD5">
        <w:rPr>
          <w:rFonts w:cs="Arial"/>
        </w:rPr>
        <w:fldChar w:fldCharType="begin"/>
      </w:r>
      <w:r w:rsidR="0087432C" w:rsidRPr="00CD6FD5">
        <w:rPr>
          <w:rFonts w:cs="Arial"/>
        </w:rPr>
        <w:instrText xml:space="preserve"> REF _Ref122702138 \n \h </w:instrText>
      </w:r>
      <w:r w:rsidR="0087432C" w:rsidRPr="00CD6FD5">
        <w:rPr>
          <w:rFonts w:cs="Arial"/>
        </w:rPr>
      </w:r>
      <w:r w:rsidR="00B43BD6">
        <w:rPr>
          <w:rFonts w:cs="Arial"/>
        </w:rPr>
        <w:fldChar w:fldCharType="separate"/>
      </w:r>
      <w:r w:rsidR="0087432C" w:rsidRPr="00CD6FD5">
        <w:rPr>
          <w:rFonts w:cs="Arial"/>
        </w:rPr>
        <w:fldChar w:fldCharType="end"/>
      </w:r>
      <w:r w:rsidRPr="00CD6FD5">
        <w:rPr>
          <w:rFonts w:cs="Arial"/>
        </w:rPr>
        <w:t>, without indication of national frequency plans.</w:t>
      </w:r>
    </w:p>
    <w:p w14:paraId="2D3E2730" w14:textId="29CA2086" w:rsidR="008B2E65" w:rsidRPr="00104C86" w:rsidRDefault="00842AD7" w:rsidP="00203825">
      <w:pPr>
        <w:pStyle w:val="ECCAnnexheading2"/>
        <w:rPr>
          <w:lang w:val="en-GB"/>
        </w:rPr>
      </w:pPr>
      <w:r w:rsidRPr="00104C86">
        <w:rPr>
          <w:lang w:val="en-GB"/>
        </w:rPr>
        <w:t xml:space="preserve">  </w:t>
      </w:r>
      <w:bookmarkStart w:id="2188" w:name="_Toc142915859"/>
      <w:r w:rsidR="008B2E65" w:rsidRPr="00104C86">
        <w:rPr>
          <w:lang w:val="en-GB"/>
        </w:rPr>
        <w:t>71-76 GHz / 81-86 GHz band</w:t>
      </w:r>
      <w:bookmarkEnd w:id="2188"/>
    </w:p>
    <w:p w14:paraId="4472172E" w14:textId="77777777" w:rsidR="008B2E65" w:rsidRPr="00CD6FD5" w:rsidRDefault="008B2E65" w:rsidP="008B2E65">
      <w:pPr>
        <w:rPr>
          <w:rFonts w:cs="Arial"/>
        </w:rPr>
      </w:pPr>
      <w:r w:rsidRPr="00CD6FD5">
        <w:rPr>
          <w:rFonts w:cs="Arial"/>
        </w:rPr>
        <w:t>The use of these joined bands is recent, and the number of active links is continuously increasing (more than 4500 at time of this revision) in most responding administrations; in about 10 of them, more than 2000 links are in operation.</w:t>
      </w:r>
    </w:p>
    <w:p w14:paraId="67F02922" w14:textId="209501C8" w:rsidR="008B2E65" w:rsidRPr="00CD6FD5" w:rsidRDefault="008B2E65" w:rsidP="008B2E65">
      <w:pPr>
        <w:rPr>
          <w:rFonts w:cs="Arial"/>
        </w:rPr>
      </w:pPr>
      <w:r w:rsidRPr="00CD6FD5">
        <w:rPr>
          <w:rFonts w:cs="Arial"/>
        </w:rPr>
        <w:t xml:space="preserve">ECC </w:t>
      </w:r>
      <w:r w:rsidR="0056439F" w:rsidRPr="00CD6FD5">
        <w:rPr>
          <w:rFonts w:cs="Arial"/>
        </w:rPr>
        <w:t>Recommendation</w:t>
      </w:r>
      <w:r w:rsidRPr="00CD6FD5">
        <w:rPr>
          <w:rFonts w:cs="Arial"/>
        </w:rPr>
        <w:t xml:space="preserve">(05)07 </w:t>
      </w:r>
      <w:r w:rsidR="00D74853">
        <w:rPr>
          <w:rFonts w:cs="Arial"/>
        </w:rPr>
        <w:fldChar w:fldCharType="begin"/>
      </w:r>
      <w:r w:rsidR="00D74853">
        <w:rPr>
          <w:rFonts w:cs="Arial"/>
        </w:rPr>
        <w:instrText xml:space="preserve"> REF _Ref126131720 \r \h </w:instrText>
      </w:r>
      <w:r w:rsidR="00D74853">
        <w:rPr>
          <w:rFonts w:cs="Arial"/>
        </w:rPr>
      </w:r>
      <w:r w:rsidR="00D74853">
        <w:rPr>
          <w:rFonts w:cs="Arial"/>
        </w:rPr>
        <w:fldChar w:fldCharType="separate"/>
      </w:r>
      <w:r w:rsidR="00493D80">
        <w:rPr>
          <w:rFonts w:cs="Arial"/>
        </w:rPr>
        <w:t>[44]</w:t>
      </w:r>
      <w:r w:rsidR="00D74853">
        <w:rPr>
          <w:rFonts w:cs="Arial"/>
        </w:rPr>
        <w:fldChar w:fldCharType="end"/>
      </w:r>
      <w:r w:rsidR="00510536" w:rsidRPr="00CD6FD5">
        <w:rPr>
          <w:rFonts w:cs="Arial"/>
        </w:rPr>
        <w:t xml:space="preserve"> </w:t>
      </w:r>
      <w:r w:rsidRPr="00CD6FD5">
        <w:rPr>
          <w:rFonts w:cs="Arial"/>
        </w:rPr>
        <w:t xml:space="preserve">is used by all responding administration, no channel plan for the light licensed part is used in </w:t>
      </w:r>
      <w:r w:rsidR="0056439F" w:rsidRPr="00CD6FD5">
        <w:t>United Kingdom</w:t>
      </w:r>
      <w:r w:rsidRPr="00CD6FD5">
        <w:rPr>
          <w:rFonts w:cs="Arial"/>
        </w:rPr>
        <w:t>. Reference to Recommendation ITU-R F. 2006 (same channel plan as ECC) is also given. No national plan is indicated.</w:t>
      </w:r>
    </w:p>
    <w:p w14:paraId="0366ED00" w14:textId="77777777" w:rsidR="008B2E65" w:rsidRPr="00CD6FD5" w:rsidRDefault="008B2E65" w:rsidP="008B2E65">
      <w:pPr>
        <w:rPr>
          <w:rFonts w:cs="Arial"/>
        </w:rPr>
      </w:pPr>
      <w:r w:rsidRPr="00CD6FD5">
        <w:rPr>
          <w:rFonts w:cs="Arial"/>
        </w:rPr>
        <w:t>In some countries part of the band (71-74/81-84 GHz) is reserved for military use (NATO).</w:t>
      </w:r>
    </w:p>
    <w:p w14:paraId="1E9EBED7" w14:textId="11A627FF" w:rsidR="008B2E65" w:rsidRPr="00CD6FD5" w:rsidRDefault="008B2E65" w:rsidP="008B2E65">
      <w:pPr>
        <w:rPr>
          <w:rFonts w:cs="Arial"/>
        </w:rPr>
      </w:pPr>
      <w:r w:rsidRPr="00CD6FD5">
        <w:rPr>
          <w:rFonts w:cs="Arial"/>
        </w:rPr>
        <w:t>24 responding administrations indicate this joined bands as open only for P-P use.</w:t>
      </w:r>
    </w:p>
    <w:p w14:paraId="4B0C0D87" w14:textId="7D336464" w:rsidR="008B2E65" w:rsidRPr="00CD6FD5" w:rsidRDefault="008B2E65" w:rsidP="008B2E65">
      <w:pPr>
        <w:rPr>
          <w:rFonts w:cs="Arial"/>
        </w:rPr>
      </w:pPr>
      <w:r w:rsidRPr="00CD6FD5">
        <w:rPr>
          <w:rFonts w:cs="Arial"/>
        </w:rPr>
        <w:t xml:space="preserve">Link-by-link licensing regime is indicated by 18 responding administrations (Belgium, Bosnia and Herzegovina, Cyprus, Finland, France, Germany, Ireland, Italy, Latvia, Malta, Moldova, </w:t>
      </w:r>
      <w:r w:rsidR="005D6145" w:rsidRPr="00CD6FD5">
        <w:rPr>
          <w:rFonts w:cs="Arial"/>
        </w:rPr>
        <w:t xml:space="preserve">the </w:t>
      </w:r>
      <w:r w:rsidRPr="00CD6FD5">
        <w:rPr>
          <w:rFonts w:cs="Arial"/>
        </w:rPr>
        <w:t xml:space="preserve">Netherlands, Norway, Romania, Slovenia, Sweden, </w:t>
      </w:r>
      <w:r w:rsidR="00840503" w:rsidRPr="00CD6FD5">
        <w:rPr>
          <w:rFonts w:cs="Arial"/>
        </w:rPr>
        <w:t>Türkiye</w:t>
      </w:r>
      <w:r w:rsidR="0056439F" w:rsidRPr="00CD6FD5">
        <w:rPr>
          <w:rFonts w:cs="Arial"/>
        </w:rPr>
        <w:t xml:space="preserve"> and </w:t>
      </w:r>
      <w:r w:rsidR="0056439F" w:rsidRPr="00CD6FD5">
        <w:t>United Kingdom</w:t>
      </w:r>
      <w:r w:rsidRPr="00CD6FD5">
        <w:rPr>
          <w:rFonts w:cs="Arial"/>
        </w:rPr>
        <w:t>), block license is used by 3 (Belgium, Malta</w:t>
      </w:r>
      <w:r w:rsidR="0056439F" w:rsidRPr="00CD6FD5">
        <w:rPr>
          <w:rFonts w:cs="Arial"/>
        </w:rPr>
        <w:t xml:space="preserve"> and</w:t>
      </w:r>
      <w:r w:rsidRPr="00CD6FD5">
        <w:rPr>
          <w:rFonts w:cs="Arial"/>
        </w:rPr>
        <w:t xml:space="preserve"> Switzerland).</w:t>
      </w:r>
    </w:p>
    <w:p w14:paraId="286FE290" w14:textId="1BC848CB" w:rsidR="008B2E65" w:rsidRPr="00CD6FD5" w:rsidRDefault="008B2E65" w:rsidP="008B2E65">
      <w:pPr>
        <w:rPr>
          <w:rFonts w:cs="Arial"/>
        </w:rPr>
      </w:pPr>
      <w:r w:rsidRPr="00CD6FD5">
        <w:rPr>
          <w:rFonts w:cs="Arial"/>
        </w:rPr>
        <w:t xml:space="preserve">Light licensing regime is referred to by </w:t>
      </w:r>
      <w:r w:rsidR="00CE762C">
        <w:t>six</w:t>
      </w:r>
      <w:r w:rsidRPr="00CD6FD5">
        <w:rPr>
          <w:rFonts w:cs="Arial"/>
        </w:rPr>
        <w:t xml:space="preserve"> responding administrations (Bulgaria, Croatia, Czech Republic, Hungary, Norway</w:t>
      </w:r>
      <w:r w:rsidR="0056439F" w:rsidRPr="00CD6FD5">
        <w:rPr>
          <w:rFonts w:cs="Arial"/>
        </w:rPr>
        <w:t xml:space="preserve"> </w:t>
      </w:r>
      <w:r w:rsidR="0056439F" w:rsidRPr="00CD6FD5">
        <w:t>United Kingdom</w:t>
      </w:r>
      <w:r w:rsidRPr="00CD6FD5">
        <w:rPr>
          <w:rFonts w:cs="Arial"/>
        </w:rPr>
        <w:t>) and license exemption is indicated by Serbia</w:t>
      </w:r>
    </w:p>
    <w:p w14:paraId="67538514" w14:textId="77777777" w:rsidR="008B2E65" w:rsidRPr="00CD6FD5" w:rsidRDefault="008B2E65" w:rsidP="008B2E65">
      <w:pPr>
        <w:rPr>
          <w:rFonts w:cs="Arial"/>
        </w:rPr>
      </w:pPr>
      <w:r w:rsidRPr="00CD6FD5">
        <w:rPr>
          <w:rFonts w:cs="Arial"/>
        </w:rPr>
        <w:t>Most applications are indicated for High capacity dedicated to mobile backhaul, other generic uses is also indicated.</w:t>
      </w:r>
    </w:p>
    <w:p w14:paraId="0A253725" w14:textId="66041621" w:rsidR="008B2E65" w:rsidRPr="00CD6FD5" w:rsidRDefault="008B2E65" w:rsidP="008B2E65">
      <w:pPr>
        <w:rPr>
          <w:rFonts w:cs="Arial"/>
        </w:rPr>
      </w:pPr>
      <w:r w:rsidRPr="00CD6FD5">
        <w:rPr>
          <w:rFonts w:cs="Arial"/>
        </w:rPr>
        <w:t>Expectation to increase</w:t>
      </w:r>
      <w:r w:rsidR="0032226C" w:rsidRPr="00CD6FD5">
        <w:rPr>
          <w:rFonts w:cs="Arial"/>
        </w:rPr>
        <w:t xml:space="preserve"> </w:t>
      </w:r>
      <w:r w:rsidRPr="00CD6FD5">
        <w:rPr>
          <w:rFonts w:cs="Arial"/>
        </w:rPr>
        <w:t xml:space="preserve">band use in next future was indicated by Bosnia and Herzegovina, Bulgaria, Croatia, Cyprus, Finland, France, Germany, Hungary, Ireland, Latvia, Malta, Moldova, </w:t>
      </w:r>
      <w:r w:rsidR="005D6145" w:rsidRPr="00CD6FD5">
        <w:rPr>
          <w:rFonts w:cs="Arial"/>
        </w:rPr>
        <w:t xml:space="preserve">the </w:t>
      </w:r>
      <w:r w:rsidRPr="00CD6FD5">
        <w:rPr>
          <w:rFonts w:cs="Arial"/>
        </w:rPr>
        <w:t>Netherlands, Norway, Romania, Slovenia, Sweden, Switzerland</w:t>
      </w:r>
      <w:r w:rsidR="00FE4225" w:rsidRPr="00CD6FD5">
        <w:rPr>
          <w:rFonts w:cs="Arial"/>
        </w:rPr>
        <w:t xml:space="preserve"> and</w:t>
      </w:r>
      <w:r w:rsidRPr="00CD6FD5">
        <w:rPr>
          <w:rFonts w:cs="Arial"/>
        </w:rPr>
        <w:t xml:space="preserve"> </w:t>
      </w:r>
      <w:r w:rsidR="00840503" w:rsidRPr="00CD6FD5">
        <w:rPr>
          <w:rFonts w:cs="Arial"/>
        </w:rPr>
        <w:t>Türkiye</w:t>
      </w:r>
      <w:r w:rsidRPr="00CD6FD5">
        <w:rPr>
          <w:rFonts w:cs="Arial"/>
        </w:rPr>
        <w:t>, plan for HD-FS is indicated by one responding administration (Slovenia).</w:t>
      </w:r>
    </w:p>
    <w:p w14:paraId="50C148FA" w14:textId="6B3907E8" w:rsidR="008B2E65" w:rsidRPr="00CD6FD5" w:rsidRDefault="008B2E65" w:rsidP="008B2E65">
      <w:pPr>
        <w:rPr>
          <w:rFonts w:cs="Arial"/>
        </w:rPr>
      </w:pPr>
      <w:r w:rsidRPr="00CD6FD5">
        <w:rPr>
          <w:rFonts w:cs="Arial"/>
        </w:rPr>
        <w:t>Some congestion is reported by few answering administrations</w:t>
      </w:r>
      <w:r w:rsidR="0056439F" w:rsidRPr="00CD6FD5">
        <w:rPr>
          <w:rFonts w:cs="Arial"/>
        </w:rPr>
        <w:t>:</w:t>
      </w:r>
    </w:p>
    <w:p w14:paraId="2219840D" w14:textId="4A03965D" w:rsidR="008B2E65" w:rsidRPr="00CD6FD5" w:rsidRDefault="008B2E65" w:rsidP="008B2E65">
      <w:pPr>
        <w:pStyle w:val="ECCBulletsLv1"/>
        <w:rPr>
          <w:rFonts w:cs="Arial"/>
        </w:rPr>
      </w:pPr>
      <w:r w:rsidRPr="00CD6FD5">
        <w:rPr>
          <w:rFonts w:cs="Arial"/>
        </w:rPr>
        <w:t xml:space="preserve">Use of ATPC specifically indicated by </w:t>
      </w:r>
      <w:r w:rsidR="00CE762C">
        <w:t>six</w:t>
      </w:r>
      <w:r w:rsidRPr="00CD6FD5">
        <w:rPr>
          <w:rFonts w:cs="Arial"/>
        </w:rPr>
        <w:t xml:space="preserve"> responding administrations (France, Germany, Moldova, Norway, Sweden, Switzerland) and ACM is almost noted by </w:t>
      </w:r>
      <w:r w:rsidR="00EA3F0A" w:rsidRPr="00EA3F0A">
        <w:t xml:space="preserve">five </w:t>
      </w:r>
      <w:r w:rsidRPr="00CD6FD5">
        <w:rPr>
          <w:rFonts w:cs="Arial"/>
        </w:rPr>
        <w:t xml:space="preserve"> administrations (Croatia, Ireland, Norway, Sweden, </w:t>
      </w:r>
      <w:r w:rsidR="0056439F" w:rsidRPr="00CD6FD5">
        <w:rPr>
          <w:rFonts w:cs="Arial"/>
        </w:rPr>
        <w:t xml:space="preserve">and </w:t>
      </w:r>
      <w:r w:rsidRPr="00CD6FD5">
        <w:rPr>
          <w:rFonts w:cs="Arial"/>
        </w:rPr>
        <w:t>Switzerland)</w:t>
      </w:r>
      <w:r w:rsidR="0056439F" w:rsidRPr="00CD6FD5">
        <w:rPr>
          <w:rFonts w:cs="Arial"/>
        </w:rPr>
        <w:t>;</w:t>
      </w:r>
    </w:p>
    <w:p w14:paraId="47EBA969" w14:textId="06AC5245" w:rsidR="008B2E65" w:rsidRPr="00CD6FD5" w:rsidRDefault="008B2E65" w:rsidP="008B2E65">
      <w:pPr>
        <w:pStyle w:val="ECCBulletsLv1"/>
        <w:rPr>
          <w:rFonts w:cs="Arial"/>
        </w:rPr>
      </w:pPr>
      <w:r w:rsidRPr="00CD6FD5">
        <w:rPr>
          <w:rFonts w:cs="Arial"/>
        </w:rPr>
        <w:t>Possible use in BCA is indicated by Croatia, Latvia, Sweden, while MIMO is indicated by Norway and Sweden</w:t>
      </w:r>
      <w:r w:rsidR="0056439F" w:rsidRPr="00CD6FD5">
        <w:rPr>
          <w:rFonts w:cs="Arial"/>
        </w:rPr>
        <w:t>;</w:t>
      </w:r>
    </w:p>
    <w:p w14:paraId="36CEEDF2" w14:textId="1BDCC46F" w:rsidR="008B2E65" w:rsidRPr="00CD6FD5" w:rsidRDefault="008B2E65" w:rsidP="008B2E65">
      <w:pPr>
        <w:pStyle w:val="ECCBulletsLv1"/>
        <w:rPr>
          <w:rFonts w:cs="Arial"/>
        </w:rPr>
      </w:pPr>
      <w:r w:rsidRPr="00CD6FD5">
        <w:rPr>
          <w:rFonts w:cs="Arial"/>
        </w:rPr>
        <w:t xml:space="preserve">Class 3 are used as minimum antenna class by </w:t>
      </w:r>
      <w:r w:rsidR="00EA3F0A">
        <w:rPr>
          <w:rFonts w:cs="Arial"/>
        </w:rPr>
        <w:t>seven</w:t>
      </w:r>
      <w:r w:rsidR="00EA3F0A">
        <w:t xml:space="preserve"> </w:t>
      </w:r>
      <w:r w:rsidRPr="00CD6FD5">
        <w:rPr>
          <w:rFonts w:cs="Arial"/>
        </w:rPr>
        <w:t>responding administrations (Bosnia and Herzegovina, Bulgaria, Finland, France, Ireland, Sweden</w:t>
      </w:r>
      <w:r w:rsidR="0056439F" w:rsidRPr="00CD6FD5">
        <w:rPr>
          <w:rFonts w:cs="Arial"/>
        </w:rPr>
        <w:t xml:space="preserve"> and</w:t>
      </w:r>
      <w:r w:rsidRPr="00CD6FD5">
        <w:rPr>
          <w:rFonts w:cs="Arial"/>
        </w:rPr>
        <w:t xml:space="preserve"> Switzerland), while Belgium, and Netherlands allow </w:t>
      </w:r>
      <w:r w:rsidR="00FE4225" w:rsidRPr="00CD6FD5">
        <w:rPr>
          <w:rFonts w:cs="Arial"/>
        </w:rPr>
        <w:t>C</w:t>
      </w:r>
      <w:r w:rsidRPr="00CD6FD5">
        <w:rPr>
          <w:rFonts w:cs="Arial"/>
        </w:rPr>
        <w:t>lass 2.</w:t>
      </w:r>
    </w:p>
    <w:p w14:paraId="3B8B3DB9" w14:textId="3FB4AF1D" w:rsidR="008B2E65" w:rsidRPr="00CD6FD5" w:rsidRDefault="008B2E65" w:rsidP="008B2E65">
      <w:pPr>
        <w:rPr>
          <w:rFonts w:cs="Arial"/>
        </w:rPr>
      </w:pPr>
      <w:r w:rsidRPr="00CD6FD5">
        <w:rPr>
          <w:rFonts w:cs="Arial"/>
        </w:rPr>
        <w:t>This band was opened to P-P applications between 2005 and 2010 and the trend shows continuous increase.</w:t>
      </w:r>
      <w:r w:rsidRPr="00CD6FD5" w:rsidDel="00866871">
        <w:rPr>
          <w:rFonts w:cs="Arial"/>
        </w:rPr>
        <w:t xml:space="preserve"> </w:t>
      </w:r>
    </w:p>
    <w:p w14:paraId="67CBAFC1" w14:textId="31720AA7" w:rsidR="008B2E65" w:rsidRPr="00CD6FD5" w:rsidRDefault="008B2E65" w:rsidP="008B2E65">
      <w:pPr>
        <w:rPr>
          <w:rFonts w:cs="Arial"/>
        </w:rPr>
      </w:pPr>
      <w:r w:rsidRPr="00CD6FD5">
        <w:rPr>
          <w:rFonts w:cs="Arial"/>
        </w:rPr>
        <w:t xml:space="preserve">The number of declared active links is indicated in </w:t>
      </w:r>
      <w:r w:rsidR="00AF60AE" w:rsidRPr="00CD6FD5">
        <w:rPr>
          <w:rFonts w:cs="Arial"/>
        </w:rPr>
        <w:fldChar w:fldCharType="begin"/>
      </w:r>
      <w:r w:rsidR="00AF60AE" w:rsidRPr="00CD6FD5">
        <w:rPr>
          <w:rFonts w:cs="Arial"/>
        </w:rPr>
        <w:instrText xml:space="preserve"> REF _Ref123736746 \h </w:instrText>
      </w:r>
      <w:r w:rsidR="00AF60AE" w:rsidRPr="00CD6FD5">
        <w:rPr>
          <w:rFonts w:cs="Arial"/>
        </w:rPr>
      </w:r>
      <w:r w:rsidR="00AF60AE" w:rsidRPr="00CD6FD5">
        <w:rPr>
          <w:rFonts w:cs="Arial"/>
        </w:rPr>
        <w:fldChar w:fldCharType="separate"/>
      </w:r>
      <w:r w:rsidR="00AF60AE" w:rsidRPr="00CD6FD5">
        <w:t xml:space="preserve">Table </w:t>
      </w:r>
      <w:r w:rsidR="00AF60AE" w:rsidRPr="00CD6FD5">
        <w:rPr>
          <w:noProof/>
        </w:rPr>
        <w:t>20</w:t>
      </w:r>
      <w:r w:rsidR="00AF60AE" w:rsidRPr="00CD6FD5">
        <w:rPr>
          <w:rFonts w:cs="Arial"/>
        </w:rPr>
        <w:fldChar w:fldCharType="end"/>
      </w:r>
      <w:r w:rsidRPr="00CD6FD5">
        <w:rPr>
          <w:rFonts w:cs="Arial"/>
        </w:rPr>
        <w:t xml:space="preserve">, while trend is reported in </w:t>
      </w:r>
      <w:r w:rsidR="00D672C0" w:rsidRPr="00CD6FD5">
        <w:rPr>
          <w:rFonts w:cs="Arial"/>
        </w:rPr>
        <w:fldChar w:fldCharType="begin"/>
      </w:r>
      <w:r w:rsidR="00D672C0" w:rsidRPr="00CD6FD5">
        <w:rPr>
          <w:rFonts w:cs="Arial"/>
        </w:rPr>
        <w:instrText xml:space="preserve"> REF _Ref123736310 \h </w:instrText>
      </w:r>
      <w:r w:rsidR="00D672C0" w:rsidRPr="00CD6FD5">
        <w:rPr>
          <w:rFonts w:cs="Arial"/>
        </w:rPr>
      </w:r>
      <w:r w:rsidR="00D672C0" w:rsidRPr="00CD6FD5">
        <w:rPr>
          <w:rFonts w:cs="Arial"/>
        </w:rPr>
        <w:fldChar w:fldCharType="separate"/>
      </w:r>
      <w:r w:rsidR="00D672C0" w:rsidRPr="00CD6FD5">
        <w:t xml:space="preserve">Figure </w:t>
      </w:r>
      <w:r w:rsidR="00D672C0" w:rsidRPr="00CD6FD5">
        <w:rPr>
          <w:noProof/>
        </w:rPr>
        <w:t>42</w:t>
      </w:r>
      <w:r w:rsidR="00D672C0" w:rsidRPr="00CD6FD5">
        <w:rPr>
          <w:rFonts w:cs="Arial"/>
        </w:rPr>
        <w:fldChar w:fldCharType="end"/>
      </w:r>
      <w:r w:rsidRPr="00CD6FD5">
        <w:rPr>
          <w:rFonts w:cs="Arial"/>
        </w:rPr>
        <w:t xml:space="preserve">. </w:t>
      </w:r>
    </w:p>
    <w:p w14:paraId="0C227F3F" w14:textId="7E4C6ABC" w:rsidR="008B2E65" w:rsidRPr="00CD6FD5" w:rsidRDefault="008B2E65" w:rsidP="005E2425">
      <w:pPr>
        <w:pStyle w:val="Caption"/>
        <w:keepLines w:val="0"/>
        <w:widowControl w:val="0"/>
        <w:rPr>
          <w:lang w:val="en-GB"/>
        </w:rPr>
      </w:pPr>
      <w:bookmarkStart w:id="2189" w:name="_Ref123736746"/>
      <w:r w:rsidRPr="00CD6FD5">
        <w:rPr>
          <w:lang w:val="en-GB"/>
        </w:rPr>
        <w:t xml:space="preserve">Table </w:t>
      </w:r>
      <w:r w:rsidRPr="00CD6FD5">
        <w:rPr>
          <w:lang w:val="en-GB"/>
        </w:rPr>
        <w:fldChar w:fldCharType="begin"/>
      </w:r>
      <w:r w:rsidRPr="00CD6FD5">
        <w:rPr>
          <w:lang w:val="en-GB"/>
        </w:rPr>
        <w:instrText xml:space="preserve"> SEQ Table \* ARABIC </w:instrText>
      </w:r>
      <w:r w:rsidRPr="00CD6FD5">
        <w:rPr>
          <w:lang w:val="en-GB"/>
        </w:rPr>
        <w:fldChar w:fldCharType="separate"/>
      </w:r>
      <w:r w:rsidR="00493D80">
        <w:rPr>
          <w:noProof/>
          <w:lang w:val="en-GB"/>
        </w:rPr>
        <w:t>20</w:t>
      </w:r>
      <w:r w:rsidRPr="00CD6FD5">
        <w:rPr>
          <w:noProof/>
          <w:lang w:val="en-GB"/>
        </w:rPr>
        <w:fldChar w:fldCharType="end"/>
      </w:r>
      <w:bookmarkEnd w:id="2189"/>
      <w:r w:rsidRPr="00CD6FD5">
        <w:rPr>
          <w:lang w:val="en-GB"/>
        </w:rPr>
        <w:t>: Number of active links declared in RF range 71 to 86 GHz</w:t>
      </w:r>
    </w:p>
    <w:tbl>
      <w:tblPr>
        <w:tblStyle w:val="ECCTable-redheader"/>
        <w:tblW w:w="5000" w:type="pct"/>
        <w:tblInd w:w="0" w:type="dxa"/>
        <w:tblLook w:val="04A0" w:firstRow="1" w:lastRow="0" w:firstColumn="1" w:lastColumn="0" w:noHBand="0" w:noVBand="1"/>
      </w:tblPr>
      <w:tblGrid>
        <w:gridCol w:w="1133"/>
        <w:gridCol w:w="1285"/>
        <w:gridCol w:w="2147"/>
        <w:gridCol w:w="2480"/>
        <w:gridCol w:w="2584"/>
      </w:tblGrid>
      <w:tr w:rsidR="00AF60AE" w:rsidRPr="00CD6FD5" w14:paraId="06E9F0E5" w14:textId="77777777" w:rsidTr="00AF60AE">
        <w:trPr>
          <w:cnfStyle w:val="100000000000" w:firstRow="1" w:lastRow="0" w:firstColumn="0" w:lastColumn="0" w:oddVBand="0" w:evenVBand="0" w:oddHBand="0" w:evenHBand="0" w:firstRowFirstColumn="0" w:firstRowLastColumn="0" w:lastRowFirstColumn="0" w:lastRowLastColumn="0"/>
        </w:trPr>
        <w:tc>
          <w:tcPr>
            <w:tcW w:w="588" w:type="pct"/>
            <w:shd w:val="clear" w:color="auto" w:fill="CC0000"/>
          </w:tcPr>
          <w:p w14:paraId="2278383B" w14:textId="77777777" w:rsidR="008B2E65" w:rsidRPr="00CD6FD5" w:rsidRDefault="008B2E65" w:rsidP="005E2425">
            <w:pPr>
              <w:pStyle w:val="ECCTableHeaderwhitefont"/>
              <w:keepNext w:val="0"/>
              <w:widowControl w:val="0"/>
              <w:rPr>
                <w:rFonts w:cs="Arial"/>
              </w:rPr>
            </w:pPr>
            <w:r w:rsidRPr="00CD6FD5">
              <w:rPr>
                <w:rFonts w:cs="Arial"/>
              </w:rPr>
              <w:t>Year</w:t>
            </w:r>
          </w:p>
        </w:tc>
        <w:tc>
          <w:tcPr>
            <w:tcW w:w="667" w:type="pct"/>
            <w:shd w:val="clear" w:color="auto" w:fill="CC0000"/>
          </w:tcPr>
          <w:p w14:paraId="7911E694" w14:textId="77777777" w:rsidR="008B2E65" w:rsidRPr="00CD6FD5" w:rsidRDefault="008B2E65" w:rsidP="005E2425">
            <w:pPr>
              <w:pStyle w:val="ECCTableHeaderwhitefont"/>
              <w:keepNext w:val="0"/>
              <w:widowControl w:val="0"/>
              <w:rPr>
                <w:rFonts w:cs="Arial"/>
              </w:rPr>
            </w:pPr>
            <w:r w:rsidRPr="00CD6FD5">
              <w:rPr>
                <w:rFonts w:cs="Arial"/>
              </w:rPr>
              <w:t>P-P total</w:t>
            </w:r>
          </w:p>
        </w:tc>
        <w:tc>
          <w:tcPr>
            <w:tcW w:w="1115" w:type="pct"/>
            <w:shd w:val="clear" w:color="auto" w:fill="CC0000"/>
          </w:tcPr>
          <w:p w14:paraId="3EC7AFFB" w14:textId="77777777" w:rsidR="008B2E65" w:rsidRPr="00CD6FD5" w:rsidRDefault="008B2E65" w:rsidP="005E2425">
            <w:pPr>
              <w:pStyle w:val="ECCTableHeaderwhitefont"/>
              <w:keepNext w:val="0"/>
              <w:widowControl w:val="0"/>
              <w:rPr>
                <w:rFonts w:cs="Arial"/>
              </w:rPr>
            </w:pPr>
            <w:r w:rsidRPr="00CD6FD5">
              <w:rPr>
                <w:rFonts w:cs="Arial"/>
              </w:rPr>
              <w:t>PP (same admins)</w:t>
            </w:r>
          </w:p>
        </w:tc>
        <w:tc>
          <w:tcPr>
            <w:tcW w:w="1288" w:type="pct"/>
            <w:shd w:val="clear" w:color="auto" w:fill="CC0000"/>
          </w:tcPr>
          <w:p w14:paraId="0DB6FF89" w14:textId="77777777" w:rsidR="008B2E65" w:rsidRPr="00CD6FD5" w:rsidRDefault="008B2E65" w:rsidP="005E2425">
            <w:pPr>
              <w:pStyle w:val="ECCTableHeaderwhitefont"/>
              <w:keepNext w:val="0"/>
              <w:widowControl w:val="0"/>
              <w:rPr>
                <w:rFonts w:cs="Arial"/>
              </w:rPr>
            </w:pPr>
            <w:r w:rsidRPr="00CD6FD5">
              <w:rPr>
                <w:rFonts w:cs="Arial"/>
              </w:rPr>
              <w:t>P-P (unidirectional)</w:t>
            </w:r>
          </w:p>
        </w:tc>
        <w:tc>
          <w:tcPr>
            <w:tcW w:w="1343" w:type="pct"/>
            <w:shd w:val="clear" w:color="auto" w:fill="CC0000"/>
          </w:tcPr>
          <w:p w14:paraId="4075EBF5" w14:textId="77777777" w:rsidR="008B2E65" w:rsidRPr="00CD6FD5" w:rsidRDefault="008B2E65" w:rsidP="005E2425">
            <w:pPr>
              <w:pStyle w:val="ECCTableHeaderwhitefont"/>
              <w:keepNext w:val="0"/>
              <w:widowControl w:val="0"/>
              <w:rPr>
                <w:rFonts w:cs="Arial"/>
              </w:rPr>
            </w:pPr>
            <w:r w:rsidRPr="00CD6FD5">
              <w:rPr>
                <w:rFonts w:cs="Arial"/>
              </w:rPr>
              <w:t>P-MP Central Stations</w:t>
            </w:r>
          </w:p>
        </w:tc>
      </w:tr>
      <w:tr w:rsidR="00AF60AE" w:rsidRPr="00CD6FD5" w14:paraId="61E57680" w14:textId="77777777" w:rsidTr="00AF60AE">
        <w:trPr>
          <w:trHeight w:val="265"/>
        </w:trPr>
        <w:tc>
          <w:tcPr>
            <w:tcW w:w="588" w:type="pct"/>
            <w:shd w:val="clear" w:color="auto" w:fill="auto"/>
            <w:vAlign w:val="top"/>
          </w:tcPr>
          <w:p w14:paraId="57CB4154" w14:textId="77777777" w:rsidR="008B2E65" w:rsidRPr="00CD6FD5" w:rsidRDefault="008B2E65" w:rsidP="005E2425">
            <w:pPr>
              <w:pStyle w:val="ECCTabletext"/>
              <w:keepNext w:val="0"/>
              <w:widowControl w:val="0"/>
              <w:rPr>
                <w:rFonts w:cs="Arial"/>
              </w:rPr>
            </w:pPr>
            <w:r w:rsidRPr="00CD6FD5">
              <w:rPr>
                <w:rFonts w:cs="Arial"/>
              </w:rPr>
              <w:t>2010</w:t>
            </w:r>
          </w:p>
        </w:tc>
        <w:tc>
          <w:tcPr>
            <w:tcW w:w="667" w:type="pct"/>
            <w:shd w:val="clear" w:color="auto" w:fill="auto"/>
            <w:vAlign w:val="top"/>
          </w:tcPr>
          <w:p w14:paraId="2B961FF0" w14:textId="77777777" w:rsidR="008B2E65" w:rsidRPr="00CD6FD5" w:rsidRDefault="008B2E65" w:rsidP="005E2425">
            <w:pPr>
              <w:pStyle w:val="ECCTabletext"/>
              <w:keepNext w:val="0"/>
              <w:widowControl w:val="0"/>
              <w:rPr>
                <w:rFonts w:cs="Arial"/>
              </w:rPr>
            </w:pPr>
            <w:r w:rsidRPr="00CD6FD5">
              <w:rPr>
                <w:rFonts w:cs="Arial"/>
              </w:rPr>
              <w:t>96</w:t>
            </w:r>
          </w:p>
        </w:tc>
        <w:tc>
          <w:tcPr>
            <w:tcW w:w="1115" w:type="pct"/>
            <w:shd w:val="clear" w:color="auto" w:fill="auto"/>
          </w:tcPr>
          <w:p w14:paraId="39540DA9" w14:textId="77777777" w:rsidR="008B2E65" w:rsidRPr="00CD6FD5" w:rsidRDefault="008B2E65" w:rsidP="005E2425">
            <w:pPr>
              <w:pStyle w:val="ECCTabletext"/>
              <w:keepNext w:val="0"/>
              <w:widowControl w:val="0"/>
              <w:rPr>
                <w:rFonts w:cs="Arial"/>
              </w:rPr>
            </w:pPr>
          </w:p>
        </w:tc>
        <w:tc>
          <w:tcPr>
            <w:tcW w:w="1288" w:type="pct"/>
            <w:shd w:val="clear" w:color="auto" w:fill="auto"/>
            <w:vAlign w:val="top"/>
          </w:tcPr>
          <w:p w14:paraId="689CCD35" w14:textId="77777777" w:rsidR="008B2E65" w:rsidRPr="00CD6FD5" w:rsidRDefault="008B2E65" w:rsidP="005E2425">
            <w:pPr>
              <w:pStyle w:val="ECCTabletext"/>
              <w:keepNext w:val="0"/>
              <w:widowControl w:val="0"/>
              <w:rPr>
                <w:rFonts w:cs="Arial"/>
              </w:rPr>
            </w:pPr>
            <w:r w:rsidRPr="00CD6FD5">
              <w:rPr>
                <w:rFonts w:cs="Arial"/>
              </w:rPr>
              <w:t>-</w:t>
            </w:r>
          </w:p>
        </w:tc>
        <w:tc>
          <w:tcPr>
            <w:tcW w:w="1343" w:type="pct"/>
            <w:shd w:val="clear" w:color="auto" w:fill="auto"/>
            <w:vAlign w:val="top"/>
          </w:tcPr>
          <w:p w14:paraId="627948A9" w14:textId="77777777" w:rsidR="008B2E65" w:rsidRPr="00CD6FD5" w:rsidRDefault="008B2E65" w:rsidP="005E2425">
            <w:pPr>
              <w:pStyle w:val="ECCTabletext"/>
              <w:keepNext w:val="0"/>
              <w:widowControl w:val="0"/>
              <w:rPr>
                <w:rFonts w:cs="Arial"/>
              </w:rPr>
            </w:pPr>
            <w:r w:rsidRPr="00CD6FD5">
              <w:rPr>
                <w:rFonts w:cs="Arial"/>
              </w:rPr>
              <w:t>-</w:t>
            </w:r>
          </w:p>
        </w:tc>
      </w:tr>
      <w:tr w:rsidR="00AF60AE" w:rsidRPr="00CD6FD5" w14:paraId="20A25FB0" w14:textId="77777777" w:rsidTr="00AF60AE">
        <w:trPr>
          <w:trHeight w:val="265"/>
        </w:trPr>
        <w:tc>
          <w:tcPr>
            <w:tcW w:w="588" w:type="pct"/>
            <w:shd w:val="clear" w:color="auto" w:fill="auto"/>
            <w:vAlign w:val="top"/>
          </w:tcPr>
          <w:p w14:paraId="3AFFF70C" w14:textId="77777777" w:rsidR="008B2E65" w:rsidRPr="00CD6FD5" w:rsidRDefault="008B2E65" w:rsidP="005E2425">
            <w:pPr>
              <w:pStyle w:val="ECCTabletext"/>
              <w:keepNext w:val="0"/>
              <w:widowControl w:val="0"/>
              <w:rPr>
                <w:rFonts w:cs="Arial"/>
              </w:rPr>
            </w:pPr>
            <w:r w:rsidRPr="00CD6FD5">
              <w:rPr>
                <w:rFonts w:cs="Arial"/>
              </w:rPr>
              <w:t>2016</w:t>
            </w:r>
          </w:p>
        </w:tc>
        <w:tc>
          <w:tcPr>
            <w:tcW w:w="667" w:type="pct"/>
            <w:shd w:val="clear" w:color="auto" w:fill="auto"/>
            <w:vAlign w:val="top"/>
          </w:tcPr>
          <w:p w14:paraId="08B56C71" w14:textId="77777777" w:rsidR="008B2E65" w:rsidRPr="00CD6FD5" w:rsidRDefault="008B2E65" w:rsidP="005E2425">
            <w:pPr>
              <w:pStyle w:val="ECCTabletext"/>
              <w:keepNext w:val="0"/>
              <w:widowControl w:val="0"/>
              <w:rPr>
                <w:rFonts w:cs="Arial"/>
              </w:rPr>
            </w:pPr>
            <w:r w:rsidRPr="00CD6FD5">
              <w:rPr>
                <w:rFonts w:cs="Arial"/>
              </w:rPr>
              <w:t>8440</w:t>
            </w:r>
          </w:p>
        </w:tc>
        <w:tc>
          <w:tcPr>
            <w:tcW w:w="1115" w:type="pct"/>
            <w:shd w:val="clear" w:color="auto" w:fill="auto"/>
          </w:tcPr>
          <w:p w14:paraId="330DDFCD" w14:textId="11F147C9" w:rsidR="008B2E65" w:rsidRPr="00CD6FD5" w:rsidRDefault="008B2E65" w:rsidP="005E2425">
            <w:pPr>
              <w:pStyle w:val="ECCTabletext"/>
              <w:keepNext w:val="0"/>
              <w:widowControl w:val="0"/>
              <w:rPr>
                <w:rFonts w:cs="Arial"/>
              </w:rPr>
            </w:pPr>
            <w:r w:rsidRPr="00CD6FD5">
              <w:rPr>
                <w:rFonts w:cs="Arial"/>
              </w:rPr>
              <w:t xml:space="preserve">8248 </w:t>
            </w:r>
            <w:r w:rsidR="00B45FC0" w:rsidRPr="00CD6FD5">
              <w:rPr>
                <w:rFonts w:cs="Arial"/>
              </w:rPr>
              <w:t>(Note 1)</w:t>
            </w:r>
          </w:p>
        </w:tc>
        <w:tc>
          <w:tcPr>
            <w:tcW w:w="1288" w:type="pct"/>
            <w:shd w:val="clear" w:color="auto" w:fill="auto"/>
            <w:vAlign w:val="top"/>
          </w:tcPr>
          <w:p w14:paraId="364F9084" w14:textId="77777777" w:rsidR="008B2E65" w:rsidRPr="00CD6FD5" w:rsidRDefault="008B2E65" w:rsidP="005E2425">
            <w:pPr>
              <w:pStyle w:val="ECCTabletext"/>
              <w:keepNext w:val="0"/>
              <w:widowControl w:val="0"/>
              <w:rPr>
                <w:rFonts w:cs="Arial"/>
              </w:rPr>
            </w:pPr>
            <w:r w:rsidRPr="00CD6FD5">
              <w:rPr>
                <w:rFonts w:cs="Arial"/>
              </w:rPr>
              <w:t>-</w:t>
            </w:r>
          </w:p>
        </w:tc>
        <w:tc>
          <w:tcPr>
            <w:tcW w:w="1343" w:type="pct"/>
            <w:shd w:val="clear" w:color="auto" w:fill="auto"/>
            <w:vAlign w:val="top"/>
          </w:tcPr>
          <w:p w14:paraId="2567F803" w14:textId="77777777" w:rsidR="008B2E65" w:rsidRPr="00CD6FD5" w:rsidRDefault="008B2E65" w:rsidP="005E2425">
            <w:pPr>
              <w:pStyle w:val="ECCTabletext"/>
              <w:keepNext w:val="0"/>
              <w:widowControl w:val="0"/>
              <w:rPr>
                <w:rFonts w:cs="Arial"/>
              </w:rPr>
            </w:pPr>
            <w:r w:rsidRPr="00CD6FD5">
              <w:rPr>
                <w:rFonts w:cs="Arial"/>
              </w:rPr>
              <w:t>-</w:t>
            </w:r>
          </w:p>
        </w:tc>
      </w:tr>
      <w:tr w:rsidR="008B2E65" w:rsidRPr="00CD6FD5" w14:paraId="3DA9B8AD" w14:textId="77777777" w:rsidTr="00387474">
        <w:trPr>
          <w:trHeight w:val="265"/>
        </w:trPr>
        <w:tc>
          <w:tcPr>
            <w:tcW w:w="588" w:type="pct"/>
            <w:vAlign w:val="top"/>
          </w:tcPr>
          <w:p w14:paraId="103D9930" w14:textId="77777777" w:rsidR="008B2E65" w:rsidRPr="00CD6FD5" w:rsidRDefault="008B2E65" w:rsidP="005E2425">
            <w:pPr>
              <w:pStyle w:val="ECCTabletext"/>
              <w:keepNext w:val="0"/>
              <w:widowControl w:val="0"/>
              <w:rPr>
                <w:rFonts w:cs="Arial"/>
              </w:rPr>
            </w:pPr>
            <w:r w:rsidRPr="00CD6FD5">
              <w:rPr>
                <w:rFonts w:cs="Arial"/>
              </w:rPr>
              <w:t>2021</w:t>
            </w:r>
          </w:p>
        </w:tc>
        <w:tc>
          <w:tcPr>
            <w:tcW w:w="0" w:type="pct"/>
            <w:vAlign w:val="top"/>
          </w:tcPr>
          <w:p w14:paraId="262A8D66" w14:textId="77777777" w:rsidR="008B2E65" w:rsidRPr="00CD6FD5" w:rsidRDefault="008B2E65" w:rsidP="005E2425">
            <w:pPr>
              <w:pStyle w:val="ECCTabletext"/>
              <w:keepNext w:val="0"/>
              <w:widowControl w:val="0"/>
              <w:rPr>
                <w:rFonts w:cs="Arial"/>
              </w:rPr>
            </w:pPr>
            <w:r w:rsidRPr="00CD6FD5">
              <w:rPr>
                <w:rFonts w:cs="Arial"/>
              </w:rPr>
              <w:t>47522</w:t>
            </w:r>
          </w:p>
        </w:tc>
        <w:tc>
          <w:tcPr>
            <w:tcW w:w="0" w:type="pct"/>
          </w:tcPr>
          <w:p w14:paraId="497F360E" w14:textId="705BAD01" w:rsidR="008B2E65" w:rsidRPr="00CD6FD5" w:rsidRDefault="008B2E65" w:rsidP="005E2425">
            <w:pPr>
              <w:pStyle w:val="ECCTabletext"/>
              <w:keepNext w:val="0"/>
              <w:widowControl w:val="0"/>
              <w:rPr>
                <w:rFonts w:cs="Arial"/>
              </w:rPr>
            </w:pPr>
            <w:r w:rsidRPr="00CD6FD5">
              <w:rPr>
                <w:rFonts w:cs="Arial"/>
              </w:rPr>
              <w:t xml:space="preserve">47041 </w:t>
            </w:r>
            <w:r w:rsidR="00B45FC0" w:rsidRPr="00CD6FD5">
              <w:rPr>
                <w:rFonts w:cs="Arial"/>
              </w:rPr>
              <w:t>(Note 2)</w:t>
            </w:r>
          </w:p>
        </w:tc>
        <w:tc>
          <w:tcPr>
            <w:tcW w:w="0" w:type="pct"/>
            <w:vAlign w:val="top"/>
          </w:tcPr>
          <w:p w14:paraId="3049932D" w14:textId="77777777" w:rsidR="008B2E65" w:rsidRPr="00CD6FD5" w:rsidRDefault="008B2E65" w:rsidP="005E2425">
            <w:pPr>
              <w:pStyle w:val="ECCTabletext"/>
              <w:keepNext w:val="0"/>
              <w:widowControl w:val="0"/>
              <w:rPr>
                <w:rFonts w:cs="Arial"/>
              </w:rPr>
            </w:pPr>
            <w:r w:rsidRPr="00CD6FD5">
              <w:rPr>
                <w:rFonts w:cs="Arial"/>
              </w:rPr>
              <w:t>-</w:t>
            </w:r>
          </w:p>
        </w:tc>
        <w:tc>
          <w:tcPr>
            <w:tcW w:w="0" w:type="pct"/>
            <w:vAlign w:val="top"/>
          </w:tcPr>
          <w:p w14:paraId="119FE1E5" w14:textId="77777777" w:rsidR="008B2E65" w:rsidRPr="00CD6FD5" w:rsidRDefault="008B2E65" w:rsidP="005E2425">
            <w:pPr>
              <w:pStyle w:val="ECCTabletext"/>
              <w:keepNext w:val="0"/>
              <w:widowControl w:val="0"/>
              <w:rPr>
                <w:rFonts w:cs="Arial"/>
              </w:rPr>
            </w:pPr>
            <w:r w:rsidRPr="00CD6FD5">
              <w:rPr>
                <w:rFonts w:cs="Arial"/>
              </w:rPr>
              <w:t>-</w:t>
            </w:r>
          </w:p>
        </w:tc>
      </w:tr>
      <w:tr w:rsidR="008B2E65" w:rsidRPr="00CD6FD5" w14:paraId="41F7039C" w14:textId="77777777" w:rsidTr="00387474">
        <w:trPr>
          <w:trHeight w:val="265"/>
        </w:trPr>
        <w:tc>
          <w:tcPr>
            <w:tcW w:w="0" w:type="pct"/>
            <w:gridSpan w:val="5"/>
          </w:tcPr>
          <w:p w14:paraId="331E9E50" w14:textId="0808E80B" w:rsidR="008B2E65" w:rsidRPr="00CD6FD5" w:rsidRDefault="007C6FB0" w:rsidP="005E2425">
            <w:pPr>
              <w:pStyle w:val="ECCTablenote"/>
              <w:widowControl w:val="0"/>
            </w:pPr>
            <w:r w:rsidRPr="00CD6FD5">
              <w:t>Note 1:</w:t>
            </w:r>
            <w:r w:rsidR="008B2E65" w:rsidRPr="00CD6FD5">
              <w:t xml:space="preserve"> 2016 data for administrations responding both 2016 and 2021 questionnaires</w:t>
            </w:r>
          </w:p>
          <w:p w14:paraId="38AC3842" w14:textId="58BA9808" w:rsidR="008B2E65" w:rsidRPr="00CD6FD5" w:rsidRDefault="007C6FB0" w:rsidP="005E2425">
            <w:pPr>
              <w:pStyle w:val="ECCTablenote"/>
              <w:widowControl w:val="0"/>
            </w:pPr>
            <w:r w:rsidRPr="00CD6FD5">
              <w:t>Note 2:</w:t>
            </w:r>
            <w:r w:rsidR="008B2E65" w:rsidRPr="00CD6FD5">
              <w:t xml:space="preserve"> 2021 data for administrations responding both 2016 and 2021 questionnaires</w:t>
            </w:r>
          </w:p>
        </w:tc>
      </w:tr>
    </w:tbl>
    <w:p w14:paraId="3C524406" w14:textId="77777777" w:rsidR="008B2E65" w:rsidRPr="00CD6FD5" w:rsidRDefault="008B2E65" w:rsidP="008B2E65">
      <w:pPr>
        <w:rPr>
          <w:rFonts w:cs="Arial"/>
        </w:rPr>
      </w:pPr>
    </w:p>
    <w:p w14:paraId="3B08778A" w14:textId="77777777" w:rsidR="008B2E65" w:rsidRPr="00CD6FD5" w:rsidRDefault="008B2E65" w:rsidP="006D2034">
      <w:pPr>
        <w:jc w:val="center"/>
        <w:rPr>
          <w:rFonts w:cs="Arial"/>
        </w:rPr>
      </w:pPr>
      <w:r w:rsidRPr="00CD6FD5">
        <w:rPr>
          <w:rFonts w:cs="Arial"/>
          <w:noProof/>
        </w:rPr>
        <w:drawing>
          <wp:inline distT="0" distB="0" distL="0" distR="0" wp14:anchorId="7B4EE805" wp14:editId="764881AF">
            <wp:extent cx="4244454" cy="3254975"/>
            <wp:effectExtent l="0" t="0" r="3810" b="317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52291" cy="3260985"/>
                    </a:xfrm>
                    <a:prstGeom prst="rect">
                      <a:avLst/>
                    </a:prstGeom>
                    <a:noFill/>
                    <a:ln>
                      <a:noFill/>
                    </a:ln>
                  </pic:spPr>
                </pic:pic>
              </a:graphicData>
            </a:graphic>
          </wp:inline>
        </w:drawing>
      </w:r>
    </w:p>
    <w:p w14:paraId="4EDECF69" w14:textId="0E7A9ED4" w:rsidR="008B2E65" w:rsidRPr="00CD6FD5" w:rsidRDefault="001C69D4" w:rsidP="001C69D4">
      <w:pPr>
        <w:pStyle w:val="Caption"/>
        <w:rPr>
          <w:rFonts w:cs="Arial"/>
          <w:lang w:val="en-GB"/>
        </w:rPr>
      </w:pPr>
      <w:bookmarkStart w:id="2190" w:name="_Ref123736310"/>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lang w:val="en-GB"/>
        </w:rPr>
        <w:fldChar w:fldCharType="separate"/>
      </w:r>
      <w:r w:rsidR="00493D80">
        <w:rPr>
          <w:noProof/>
          <w:lang w:val="en-GB"/>
        </w:rPr>
        <w:t>42</w:t>
      </w:r>
      <w:r w:rsidRPr="00CD6FD5">
        <w:rPr>
          <w:noProof/>
          <w:lang w:val="en-GB"/>
        </w:rPr>
        <w:fldChar w:fldCharType="end"/>
      </w:r>
      <w:bookmarkEnd w:id="2190"/>
      <w:r w:rsidR="008B2E65" w:rsidRPr="00CD6FD5">
        <w:rPr>
          <w:rFonts w:cs="Arial"/>
          <w:lang w:val="en-GB"/>
        </w:rPr>
        <w:t>: Comparative trends for the P-P links in the band 71-76/81-86 GHz in CEPT (normalised to 1 link in 2010)</w:t>
      </w:r>
    </w:p>
    <w:p w14:paraId="0F1D213B" w14:textId="77777777" w:rsidR="008B2E65" w:rsidRPr="00CD6FD5" w:rsidRDefault="008B2E65" w:rsidP="008B2E65">
      <w:pPr>
        <w:rPr>
          <w:rFonts w:cs="Arial"/>
        </w:rPr>
      </w:pPr>
      <w:r w:rsidRPr="00CD6FD5">
        <w:rPr>
          <w:rFonts w:cs="Arial"/>
        </w:rPr>
        <w:t>Hop length: 95% percentile of “typical” is about 3 km (200 m for those indicated as “minimum”), 10 km is the 50% percentile of the “maximum” indication.</w:t>
      </w:r>
    </w:p>
    <w:p w14:paraId="248F523D" w14:textId="0E911AB9" w:rsidR="008B2E65" w:rsidRPr="00104C86" w:rsidRDefault="00842AD7" w:rsidP="00203825">
      <w:pPr>
        <w:pStyle w:val="ECCAnnexheading2"/>
        <w:rPr>
          <w:lang w:val="en-GB"/>
        </w:rPr>
      </w:pPr>
      <w:r w:rsidRPr="00104C86">
        <w:rPr>
          <w:lang w:val="en-GB"/>
        </w:rPr>
        <w:t xml:space="preserve">  </w:t>
      </w:r>
      <w:bookmarkStart w:id="2191" w:name="_Toc142915860"/>
      <w:r w:rsidR="008B2E65" w:rsidRPr="00104C86">
        <w:rPr>
          <w:lang w:val="en-GB"/>
        </w:rPr>
        <w:t>92-95 GHz band</w:t>
      </w:r>
      <w:bookmarkEnd w:id="2191"/>
    </w:p>
    <w:p w14:paraId="2952B412" w14:textId="77777777" w:rsidR="008B2E65" w:rsidRPr="00CD6FD5" w:rsidRDefault="008B2E65" w:rsidP="008B2E65">
      <w:pPr>
        <w:rPr>
          <w:rFonts w:cs="Arial"/>
        </w:rPr>
      </w:pPr>
      <w:r w:rsidRPr="00CD6FD5">
        <w:rPr>
          <w:rFonts w:cs="Arial"/>
        </w:rPr>
        <w:t>No use is indicated in this frequency band.</w:t>
      </w:r>
    </w:p>
    <w:p w14:paraId="64D2DC12" w14:textId="77777777" w:rsidR="008B2E65" w:rsidRPr="00CD6FD5" w:rsidRDefault="008B2E65" w:rsidP="008B2E65">
      <w:pPr>
        <w:rPr>
          <w:rFonts w:cs="Arial"/>
        </w:rPr>
      </w:pPr>
      <w:r w:rsidRPr="00CD6FD5">
        <w:rPr>
          <w:rFonts w:cs="Arial"/>
        </w:rPr>
        <w:t>Band is currently open in 1 responding administration, referring to light licensing regime for P-P use.</w:t>
      </w:r>
    </w:p>
    <w:p w14:paraId="08518DF6" w14:textId="7F0C6D62" w:rsidR="008B2E65" w:rsidRPr="00CD6FD5" w:rsidRDefault="008B2E65" w:rsidP="008B2E65">
      <w:pPr>
        <w:rPr>
          <w:rFonts w:cs="Arial"/>
        </w:rPr>
      </w:pPr>
      <w:r w:rsidRPr="00CD6FD5">
        <w:rPr>
          <w:rFonts w:cs="Arial"/>
        </w:rPr>
        <w:t>ECC Recommendation (14)01</w:t>
      </w:r>
      <w:r w:rsidR="00850236" w:rsidRPr="00CD6FD5">
        <w:rPr>
          <w:rFonts w:cs="Arial"/>
        </w:rPr>
        <w:t xml:space="preserve"> </w:t>
      </w:r>
      <w:r w:rsidR="00850236" w:rsidRPr="00CD6FD5">
        <w:rPr>
          <w:rFonts w:cs="Arial"/>
        </w:rPr>
        <w:fldChar w:fldCharType="begin"/>
      </w:r>
      <w:r w:rsidR="00850236" w:rsidRPr="00CD6FD5">
        <w:rPr>
          <w:rFonts w:cs="Arial"/>
        </w:rPr>
        <w:instrText xml:space="preserve"> REF _Ref125121488 \r \h </w:instrText>
      </w:r>
      <w:r w:rsidR="00850236" w:rsidRPr="00CD6FD5">
        <w:rPr>
          <w:rFonts w:cs="Arial"/>
        </w:rPr>
      </w:r>
      <w:r w:rsidR="00850236" w:rsidRPr="00CD6FD5">
        <w:rPr>
          <w:rFonts w:cs="Arial"/>
        </w:rPr>
        <w:fldChar w:fldCharType="separate"/>
      </w:r>
      <w:r w:rsidR="00493D80">
        <w:rPr>
          <w:rFonts w:cs="Arial"/>
        </w:rPr>
        <w:t>[77]</w:t>
      </w:r>
      <w:r w:rsidR="00850236" w:rsidRPr="00CD6FD5">
        <w:rPr>
          <w:rFonts w:cs="Arial"/>
        </w:rPr>
        <w:fldChar w:fldCharType="end"/>
      </w:r>
      <w:r w:rsidRPr="00CD6FD5">
        <w:rPr>
          <w:rFonts w:cs="Arial"/>
        </w:rPr>
        <w:t xml:space="preserve"> is given as reference by most answers.</w:t>
      </w:r>
    </w:p>
    <w:p w14:paraId="3BBFCDAA" w14:textId="77777777" w:rsidR="008B2E65" w:rsidRPr="00104C86" w:rsidRDefault="008B2E65" w:rsidP="00203825">
      <w:pPr>
        <w:pStyle w:val="ECCAnnexheading2"/>
        <w:rPr>
          <w:lang w:val="en-GB"/>
        </w:rPr>
      </w:pPr>
      <w:bookmarkStart w:id="2192" w:name="_Toc142915861"/>
      <w:r w:rsidRPr="00104C86">
        <w:rPr>
          <w:lang w:val="en-GB"/>
        </w:rPr>
        <w:t>Fees</w:t>
      </w:r>
      <w:bookmarkEnd w:id="2192"/>
      <w:r w:rsidRPr="00104C86">
        <w:rPr>
          <w:lang w:val="en-GB"/>
        </w:rPr>
        <w:t xml:space="preserve"> </w:t>
      </w:r>
    </w:p>
    <w:p w14:paraId="00A2804D" w14:textId="2FC9C907" w:rsidR="00491755" w:rsidRPr="00CD6FD5" w:rsidRDefault="00491755" w:rsidP="00491755">
      <w:r w:rsidRPr="00CD6FD5">
        <w:t xml:space="preserve">In general, licence fee depends on channel bandwidth and RF band. In several cases, the number of Tx is considered in calculation fees, while some administrations include also geometric considerations (area). </w:t>
      </w:r>
    </w:p>
    <w:p w14:paraId="1F9D97E5" w14:textId="6B31DF2B" w:rsidR="008B2E65" w:rsidRPr="00CD6FD5" w:rsidRDefault="00491755" w:rsidP="008B2E65">
      <w:pPr>
        <w:rPr>
          <w:rFonts w:cs="Arial"/>
        </w:rPr>
      </w:pPr>
      <w:r w:rsidRPr="00CD6FD5">
        <w:t xml:space="preserve">Concerning licence duration, most used time slot is 5 years, but actual duration depends on administration’ s strategies; time base of 10 years is sometimes referred, but other periods are also indicated, such as 15 years, 6, 8 years; and 1 year. In general, all licences can be confirmed after time slot has ended. </w:t>
      </w:r>
    </w:p>
    <w:p w14:paraId="7BD8E728" w14:textId="77777777" w:rsidR="008B2E65" w:rsidRPr="00CD6FD5" w:rsidRDefault="008B2E65" w:rsidP="008B2E65">
      <w:pPr>
        <w:rPr>
          <w:rFonts w:cs="Arial"/>
        </w:rPr>
      </w:pPr>
      <w:r w:rsidRPr="00CD6FD5">
        <w:rPr>
          <w:rFonts w:cs="Arial"/>
        </w:rPr>
        <w:t>Indication of links to websites where info related to fees determination procedures has been given by most administrations. Not for all of them a translation in English is available.</w:t>
      </w:r>
    </w:p>
    <w:p w14:paraId="4B28E7DC" w14:textId="2302F575" w:rsidR="008B2E65" w:rsidRDefault="008B2E65" w:rsidP="008B2E65">
      <w:pPr>
        <w:rPr>
          <w:rFonts w:cs="Arial"/>
        </w:rPr>
      </w:pPr>
      <w:r w:rsidRPr="00CD6FD5">
        <w:rPr>
          <w:rFonts w:cs="Arial"/>
        </w:rPr>
        <w:t xml:space="preserve">List of answers is given in </w:t>
      </w:r>
      <w:r w:rsidR="00B7101F" w:rsidRPr="00CD6FD5">
        <w:rPr>
          <w:rFonts w:cs="Arial"/>
        </w:rPr>
        <w:fldChar w:fldCharType="begin"/>
      </w:r>
      <w:r w:rsidR="00B7101F" w:rsidRPr="00CD6FD5">
        <w:rPr>
          <w:rFonts w:cs="Arial"/>
        </w:rPr>
        <w:instrText xml:space="preserve"> REF _Ref501382664 \h </w:instrText>
      </w:r>
      <w:r w:rsidR="00B7101F" w:rsidRPr="00CD6FD5">
        <w:rPr>
          <w:rFonts w:cs="Arial"/>
        </w:rPr>
      </w:r>
      <w:r w:rsidR="00B7101F" w:rsidRPr="00CD6FD5">
        <w:rPr>
          <w:rFonts w:cs="Arial"/>
        </w:rPr>
        <w:fldChar w:fldCharType="separate"/>
      </w:r>
      <w:r w:rsidR="00850236" w:rsidRPr="00CD6FD5">
        <w:t xml:space="preserve">Table </w:t>
      </w:r>
      <w:r w:rsidR="00850236" w:rsidRPr="00CD6FD5">
        <w:rPr>
          <w:noProof/>
        </w:rPr>
        <w:t>21</w:t>
      </w:r>
      <w:r w:rsidR="00B7101F" w:rsidRPr="00CD6FD5">
        <w:rPr>
          <w:rFonts w:cs="Arial"/>
        </w:rPr>
        <w:fldChar w:fldCharType="end"/>
      </w:r>
      <w:r w:rsidRPr="00CD6FD5">
        <w:rPr>
          <w:rFonts w:cs="Arial"/>
        </w:rPr>
        <w:t>.</w:t>
      </w:r>
    </w:p>
    <w:p w14:paraId="4B9F35F3" w14:textId="77777777" w:rsidR="00E723DB" w:rsidRDefault="00E723DB" w:rsidP="008B2E65">
      <w:pPr>
        <w:rPr>
          <w:rFonts w:cs="Arial"/>
        </w:rPr>
      </w:pPr>
    </w:p>
    <w:p w14:paraId="050CAC1A" w14:textId="77777777" w:rsidR="00E723DB" w:rsidRPr="00CD6FD5" w:rsidRDefault="00E723DB" w:rsidP="008B2E65">
      <w:pPr>
        <w:rPr>
          <w:rFonts w:cs="Arial"/>
        </w:rPr>
      </w:pPr>
    </w:p>
    <w:p w14:paraId="7B53C659" w14:textId="1840D403" w:rsidR="008B2E65" w:rsidRPr="00CD6FD5" w:rsidRDefault="008B2E65" w:rsidP="00A36C01">
      <w:pPr>
        <w:pStyle w:val="Caption"/>
        <w:keepLines w:val="0"/>
        <w:widowControl w:val="0"/>
        <w:rPr>
          <w:lang w:val="en-GB"/>
        </w:rPr>
      </w:pPr>
      <w:bookmarkStart w:id="2193" w:name="_Ref501382664"/>
      <w:r w:rsidRPr="00CD6FD5">
        <w:rPr>
          <w:lang w:val="en-GB"/>
        </w:rPr>
        <w:lastRenderedPageBreak/>
        <w:t xml:space="preserve">Table </w:t>
      </w:r>
      <w:r w:rsidRPr="00CD6FD5">
        <w:rPr>
          <w:lang w:val="en-GB"/>
        </w:rPr>
        <w:fldChar w:fldCharType="begin"/>
      </w:r>
      <w:r w:rsidRPr="00CD6FD5">
        <w:rPr>
          <w:lang w:val="en-GB"/>
        </w:rPr>
        <w:instrText xml:space="preserve"> SEQ Table \* ARABIC </w:instrText>
      </w:r>
      <w:r w:rsidRPr="00CD6FD5">
        <w:rPr>
          <w:lang w:val="en-GB"/>
        </w:rPr>
        <w:fldChar w:fldCharType="separate"/>
      </w:r>
      <w:r w:rsidR="008455DE">
        <w:rPr>
          <w:noProof/>
          <w:lang w:val="en-GB"/>
        </w:rPr>
        <w:t>21</w:t>
      </w:r>
      <w:r w:rsidRPr="00CD6FD5">
        <w:rPr>
          <w:noProof/>
          <w:lang w:val="en-GB"/>
        </w:rPr>
        <w:fldChar w:fldCharType="end"/>
      </w:r>
      <w:bookmarkEnd w:id="2193"/>
      <w:r w:rsidRPr="00CD6FD5">
        <w:rPr>
          <w:lang w:val="en-GB"/>
        </w:rPr>
        <w:t>: Fees related website list</w:t>
      </w:r>
    </w:p>
    <w:tbl>
      <w:tblPr>
        <w:tblStyle w:val="ECCTable-redheader"/>
        <w:tblW w:w="5533" w:type="pct"/>
        <w:tblInd w:w="0" w:type="dxa"/>
        <w:tblLayout w:type="fixed"/>
        <w:tblLook w:val="04A0" w:firstRow="1" w:lastRow="0" w:firstColumn="1" w:lastColumn="0" w:noHBand="0" w:noVBand="1"/>
      </w:tblPr>
      <w:tblGrid>
        <w:gridCol w:w="1413"/>
        <w:gridCol w:w="6521"/>
        <w:gridCol w:w="1494"/>
        <w:gridCol w:w="1227"/>
      </w:tblGrid>
      <w:tr w:rsidR="006321EE" w:rsidRPr="00CD6FD5" w14:paraId="11C4FDF7" w14:textId="77777777" w:rsidTr="00EA2050">
        <w:trPr>
          <w:cnfStyle w:val="100000000000" w:firstRow="1" w:lastRow="0" w:firstColumn="0" w:lastColumn="0" w:oddVBand="0" w:evenVBand="0" w:oddHBand="0" w:evenHBand="0" w:firstRowFirstColumn="0" w:firstRowLastColumn="0" w:lastRowFirstColumn="0" w:lastRowLastColumn="0"/>
        </w:trPr>
        <w:tc>
          <w:tcPr>
            <w:tcW w:w="663" w:type="pct"/>
          </w:tcPr>
          <w:p w14:paraId="34549B57" w14:textId="127A8422" w:rsidR="006321EE" w:rsidRPr="00CD6FD5" w:rsidRDefault="006321EE" w:rsidP="00A36C01">
            <w:pPr>
              <w:pStyle w:val="ECCTableHeaderwhitefont"/>
              <w:keepNext w:val="0"/>
              <w:widowControl w:val="0"/>
              <w:rPr>
                <w:rFonts w:cs="Arial"/>
              </w:rPr>
            </w:pPr>
            <w:r w:rsidRPr="005965D9">
              <w:t>Country</w:t>
            </w:r>
          </w:p>
        </w:tc>
        <w:tc>
          <w:tcPr>
            <w:tcW w:w="3060" w:type="pct"/>
          </w:tcPr>
          <w:p w14:paraId="44A1AB22" w14:textId="77777777" w:rsidR="006321EE" w:rsidRPr="00CD6FD5" w:rsidRDefault="006321EE" w:rsidP="00A36C01">
            <w:pPr>
              <w:pStyle w:val="ECCTableHeaderwhitefont"/>
              <w:keepNext w:val="0"/>
              <w:widowControl w:val="0"/>
              <w:rPr>
                <w:rFonts w:cs="Arial"/>
              </w:rPr>
            </w:pPr>
            <w:r w:rsidRPr="00CD6FD5">
              <w:rPr>
                <w:rFonts w:cs="Arial"/>
              </w:rPr>
              <w:t>Webpage</w:t>
            </w:r>
          </w:p>
        </w:tc>
        <w:tc>
          <w:tcPr>
            <w:tcW w:w="701" w:type="pct"/>
            <w:vAlign w:val="top"/>
          </w:tcPr>
          <w:p w14:paraId="092F1D1C" w14:textId="77777777" w:rsidR="006321EE" w:rsidRPr="00CD6FD5" w:rsidRDefault="006321EE" w:rsidP="00A36C01">
            <w:pPr>
              <w:pStyle w:val="ECCTableHeaderwhitefont"/>
              <w:keepNext w:val="0"/>
              <w:widowControl w:val="0"/>
              <w:rPr>
                <w:rFonts w:cs="Arial"/>
              </w:rPr>
            </w:pPr>
            <w:r w:rsidRPr="00CD6FD5">
              <w:rPr>
                <w:rFonts w:cs="Arial"/>
              </w:rPr>
              <w:t>Functional link</w:t>
            </w:r>
          </w:p>
        </w:tc>
        <w:tc>
          <w:tcPr>
            <w:tcW w:w="576" w:type="pct"/>
            <w:vAlign w:val="top"/>
          </w:tcPr>
          <w:p w14:paraId="6F7C61E8" w14:textId="77777777" w:rsidR="006321EE" w:rsidRPr="00CD6FD5" w:rsidRDefault="006321EE" w:rsidP="00A36C01">
            <w:pPr>
              <w:pStyle w:val="ECCTableHeaderwhitefont"/>
              <w:keepNext w:val="0"/>
              <w:widowControl w:val="0"/>
              <w:rPr>
                <w:rFonts w:cs="Arial"/>
              </w:rPr>
            </w:pPr>
            <w:r w:rsidRPr="00CD6FD5">
              <w:rPr>
                <w:rFonts w:cs="Arial"/>
              </w:rPr>
              <w:t>English</w:t>
            </w:r>
          </w:p>
        </w:tc>
      </w:tr>
      <w:tr w:rsidR="006321EE" w:rsidRPr="00CD6FD5" w14:paraId="75E1A618" w14:textId="77777777" w:rsidTr="00EA2050">
        <w:trPr>
          <w:trHeight w:val="265"/>
        </w:trPr>
        <w:tc>
          <w:tcPr>
            <w:tcW w:w="663" w:type="pct"/>
          </w:tcPr>
          <w:p w14:paraId="247E3ADA" w14:textId="3231B390" w:rsidR="006321EE" w:rsidRPr="005965D9" w:rsidRDefault="006321EE" w:rsidP="00A36C01">
            <w:pPr>
              <w:pStyle w:val="ECCTabletext"/>
              <w:keepNext w:val="0"/>
              <w:widowControl w:val="0"/>
            </w:pPr>
            <w:r w:rsidRPr="005965D9">
              <w:t>Albania</w:t>
            </w:r>
          </w:p>
        </w:tc>
        <w:tc>
          <w:tcPr>
            <w:tcW w:w="3060" w:type="pct"/>
            <w:vAlign w:val="top"/>
          </w:tcPr>
          <w:p w14:paraId="0660697F" w14:textId="1034B29B" w:rsidR="006321EE" w:rsidRPr="005965D9" w:rsidRDefault="00B43BD6" w:rsidP="00A36C01">
            <w:pPr>
              <w:pStyle w:val="ECCTabletext"/>
              <w:keepNext w:val="0"/>
              <w:widowControl w:val="0"/>
            </w:pPr>
            <w:hyperlink r:id="rId67" w:history="1">
              <w:r w:rsidR="006321EE" w:rsidRPr="005965D9">
                <w:rPr>
                  <w:rStyle w:val="Hyperlink"/>
                </w:rPr>
                <w:t>http://akep.al/informacion/pagesa/llojet-e-pagesave</w:t>
              </w:r>
            </w:hyperlink>
            <w:r w:rsidR="006321EE" w:rsidRPr="005965D9">
              <w:t xml:space="preserve">; </w:t>
            </w:r>
            <w:hyperlink r:id="rId68" w:history="1">
              <w:r w:rsidR="006321EE" w:rsidRPr="005965D9">
                <w:rPr>
                  <w:rStyle w:val="Hyperlink"/>
                </w:rPr>
                <w:t>http://akep.al/informacion/pagesa/aktet-e-pagesave</w:t>
              </w:r>
            </w:hyperlink>
            <w:r w:rsidR="006321EE" w:rsidRPr="005965D9">
              <w:t>;</w:t>
            </w:r>
          </w:p>
        </w:tc>
        <w:tc>
          <w:tcPr>
            <w:tcW w:w="701" w:type="pct"/>
            <w:vAlign w:val="top"/>
          </w:tcPr>
          <w:p w14:paraId="3BBBDE97" w14:textId="77777777" w:rsidR="006321EE" w:rsidRPr="005965D9" w:rsidRDefault="006321EE" w:rsidP="00A36C01">
            <w:pPr>
              <w:pStyle w:val="ECCTabletext"/>
              <w:keepNext w:val="0"/>
              <w:widowControl w:val="0"/>
            </w:pPr>
            <w:r w:rsidRPr="005965D9">
              <w:t>Y</w:t>
            </w:r>
          </w:p>
        </w:tc>
        <w:tc>
          <w:tcPr>
            <w:tcW w:w="576" w:type="pct"/>
            <w:vAlign w:val="top"/>
          </w:tcPr>
          <w:p w14:paraId="31571C33" w14:textId="77777777" w:rsidR="006321EE" w:rsidRPr="005965D9" w:rsidRDefault="006321EE" w:rsidP="00A36C01">
            <w:pPr>
              <w:pStyle w:val="ECCTabletext"/>
              <w:keepNext w:val="0"/>
              <w:widowControl w:val="0"/>
            </w:pPr>
            <w:r w:rsidRPr="005965D9">
              <w:t>N</w:t>
            </w:r>
          </w:p>
        </w:tc>
      </w:tr>
      <w:tr w:rsidR="006321EE" w:rsidRPr="00CD6FD5" w14:paraId="35158A75" w14:textId="77777777" w:rsidTr="00EA2050">
        <w:trPr>
          <w:trHeight w:val="265"/>
        </w:trPr>
        <w:tc>
          <w:tcPr>
            <w:tcW w:w="663" w:type="pct"/>
          </w:tcPr>
          <w:p w14:paraId="5599A759" w14:textId="37C26F4F" w:rsidR="006321EE" w:rsidRPr="005965D9" w:rsidRDefault="006321EE" w:rsidP="00A36C01">
            <w:pPr>
              <w:pStyle w:val="ECCTabletext"/>
              <w:keepNext w:val="0"/>
              <w:widowControl w:val="0"/>
            </w:pPr>
            <w:r w:rsidRPr="005965D9">
              <w:t>Austria</w:t>
            </w:r>
          </w:p>
        </w:tc>
        <w:tc>
          <w:tcPr>
            <w:tcW w:w="3060" w:type="pct"/>
            <w:vAlign w:val="top"/>
          </w:tcPr>
          <w:p w14:paraId="633F22FC" w14:textId="3DF5CBC0" w:rsidR="006321EE" w:rsidRPr="005965D9" w:rsidRDefault="00B43BD6" w:rsidP="00A36C01">
            <w:pPr>
              <w:pStyle w:val="ECCTabletext"/>
              <w:keepNext w:val="0"/>
              <w:widowControl w:val="0"/>
            </w:pPr>
            <w:hyperlink r:id="rId69" w:history="1">
              <w:r w:rsidR="006321EE" w:rsidRPr="005965D9">
                <w:rPr>
                  <w:rStyle w:val="Hyperlink"/>
                </w:rPr>
                <w:t>http://www.ris.bka.gv.at/GeltendeFassung.wxe?Abfrage=Bundesnormen&amp;Gesetzesnummer=10012777</w:t>
              </w:r>
            </w:hyperlink>
            <w:r w:rsidR="006321EE" w:rsidRPr="005965D9">
              <w:t xml:space="preserve"> </w:t>
            </w:r>
          </w:p>
        </w:tc>
        <w:tc>
          <w:tcPr>
            <w:tcW w:w="701" w:type="pct"/>
            <w:vAlign w:val="top"/>
          </w:tcPr>
          <w:p w14:paraId="082E03D4" w14:textId="77777777" w:rsidR="006321EE" w:rsidRPr="005965D9" w:rsidRDefault="006321EE" w:rsidP="00A36C01">
            <w:pPr>
              <w:pStyle w:val="ECCTabletext"/>
              <w:keepNext w:val="0"/>
              <w:widowControl w:val="0"/>
            </w:pPr>
            <w:r w:rsidRPr="005965D9">
              <w:t>Y</w:t>
            </w:r>
          </w:p>
        </w:tc>
        <w:tc>
          <w:tcPr>
            <w:tcW w:w="576" w:type="pct"/>
            <w:vAlign w:val="top"/>
          </w:tcPr>
          <w:p w14:paraId="68558D2B" w14:textId="77777777" w:rsidR="006321EE" w:rsidRPr="005965D9" w:rsidRDefault="006321EE" w:rsidP="00A36C01">
            <w:pPr>
              <w:pStyle w:val="ECCTabletext"/>
              <w:keepNext w:val="0"/>
              <w:widowControl w:val="0"/>
            </w:pPr>
            <w:r w:rsidRPr="005965D9">
              <w:t>N</w:t>
            </w:r>
          </w:p>
        </w:tc>
      </w:tr>
      <w:tr w:rsidR="006321EE" w:rsidRPr="00CD6FD5" w14:paraId="6DB726D6" w14:textId="77777777" w:rsidTr="00EA2050">
        <w:trPr>
          <w:trHeight w:val="265"/>
        </w:trPr>
        <w:tc>
          <w:tcPr>
            <w:tcW w:w="663" w:type="pct"/>
          </w:tcPr>
          <w:p w14:paraId="420EBC11" w14:textId="3934F4EE" w:rsidR="006321EE" w:rsidRPr="005965D9" w:rsidRDefault="006321EE" w:rsidP="00A36C01">
            <w:pPr>
              <w:pStyle w:val="ECCTabletext"/>
              <w:keepNext w:val="0"/>
              <w:widowControl w:val="0"/>
            </w:pPr>
            <w:r w:rsidRPr="005965D9">
              <w:t>Azerbaijan</w:t>
            </w:r>
          </w:p>
        </w:tc>
        <w:tc>
          <w:tcPr>
            <w:tcW w:w="3060" w:type="pct"/>
            <w:vAlign w:val="top"/>
          </w:tcPr>
          <w:p w14:paraId="7E8FC2C6" w14:textId="35959C9C" w:rsidR="006321EE" w:rsidRPr="005965D9" w:rsidRDefault="00B43BD6" w:rsidP="00A36C01">
            <w:pPr>
              <w:pStyle w:val="ECCTabletext"/>
              <w:keepNext w:val="0"/>
              <w:widowControl w:val="0"/>
            </w:pPr>
            <w:hyperlink r:id="rId70" w:history="1">
              <w:r w:rsidR="006321EE" w:rsidRPr="005965D9">
                <w:rPr>
                  <w:rStyle w:val="Hyperlink"/>
                </w:rPr>
                <w:t>http://spektar.rak.ba/en/Kalkulator.aspx</w:t>
              </w:r>
            </w:hyperlink>
            <w:r w:rsidR="006321EE" w:rsidRPr="005965D9">
              <w:t xml:space="preserve"> </w:t>
            </w:r>
          </w:p>
        </w:tc>
        <w:tc>
          <w:tcPr>
            <w:tcW w:w="701" w:type="pct"/>
            <w:vAlign w:val="top"/>
          </w:tcPr>
          <w:p w14:paraId="6C301220" w14:textId="77777777" w:rsidR="006321EE" w:rsidRPr="005965D9" w:rsidRDefault="006321EE" w:rsidP="00A36C01">
            <w:pPr>
              <w:pStyle w:val="ECCTabletext"/>
              <w:keepNext w:val="0"/>
              <w:widowControl w:val="0"/>
            </w:pPr>
            <w:r w:rsidRPr="005965D9">
              <w:t>Y</w:t>
            </w:r>
          </w:p>
        </w:tc>
        <w:tc>
          <w:tcPr>
            <w:tcW w:w="576" w:type="pct"/>
            <w:vAlign w:val="top"/>
          </w:tcPr>
          <w:p w14:paraId="0B343A8F" w14:textId="77777777" w:rsidR="006321EE" w:rsidRPr="005965D9" w:rsidRDefault="006321EE" w:rsidP="00A36C01">
            <w:pPr>
              <w:pStyle w:val="ECCTabletext"/>
              <w:keepNext w:val="0"/>
              <w:widowControl w:val="0"/>
            </w:pPr>
            <w:r w:rsidRPr="005965D9">
              <w:t>Y</w:t>
            </w:r>
          </w:p>
        </w:tc>
      </w:tr>
      <w:tr w:rsidR="006321EE" w:rsidRPr="00CD6FD5" w14:paraId="1E4D551E" w14:textId="77777777" w:rsidTr="00EA2050">
        <w:trPr>
          <w:trHeight w:val="265"/>
        </w:trPr>
        <w:tc>
          <w:tcPr>
            <w:tcW w:w="663" w:type="pct"/>
          </w:tcPr>
          <w:p w14:paraId="75070CC1" w14:textId="1122C2D9" w:rsidR="006321EE" w:rsidRPr="005965D9" w:rsidRDefault="006321EE" w:rsidP="00A36C01">
            <w:pPr>
              <w:pStyle w:val="ECCTabletext"/>
              <w:keepNext w:val="0"/>
              <w:widowControl w:val="0"/>
            </w:pPr>
            <w:r w:rsidRPr="005965D9">
              <w:t>B</w:t>
            </w:r>
            <w:r>
              <w:t>ulgaria</w:t>
            </w:r>
          </w:p>
        </w:tc>
        <w:tc>
          <w:tcPr>
            <w:tcW w:w="3060" w:type="pct"/>
            <w:vAlign w:val="top"/>
          </w:tcPr>
          <w:p w14:paraId="5CC0E8F9" w14:textId="424CA3FA" w:rsidR="006321EE" w:rsidRPr="005965D9" w:rsidRDefault="00B43BD6" w:rsidP="00A36C01">
            <w:pPr>
              <w:pStyle w:val="ECCTabletext"/>
              <w:keepNext w:val="0"/>
              <w:widowControl w:val="0"/>
            </w:pPr>
            <w:hyperlink r:id="rId71" w:history="1">
              <w:r w:rsidR="006321EE" w:rsidRPr="005965D9">
                <w:rPr>
                  <w:rStyle w:val="Hyperlink"/>
                </w:rPr>
                <w:t>http://crc.bg/files/_bg/TaxTarif_.pdf</w:t>
              </w:r>
            </w:hyperlink>
            <w:r w:rsidR="006321EE" w:rsidRPr="005965D9">
              <w:t xml:space="preserve"> </w:t>
            </w:r>
          </w:p>
        </w:tc>
        <w:tc>
          <w:tcPr>
            <w:tcW w:w="701" w:type="pct"/>
            <w:vAlign w:val="top"/>
          </w:tcPr>
          <w:p w14:paraId="6FB68267" w14:textId="77777777" w:rsidR="006321EE" w:rsidRPr="005965D9" w:rsidRDefault="006321EE" w:rsidP="00A36C01">
            <w:pPr>
              <w:pStyle w:val="ECCTabletext"/>
              <w:keepNext w:val="0"/>
              <w:widowControl w:val="0"/>
            </w:pPr>
            <w:r w:rsidRPr="005965D9">
              <w:t>Y</w:t>
            </w:r>
          </w:p>
        </w:tc>
        <w:tc>
          <w:tcPr>
            <w:tcW w:w="576" w:type="pct"/>
            <w:vAlign w:val="top"/>
          </w:tcPr>
          <w:p w14:paraId="47B5A37A" w14:textId="77777777" w:rsidR="006321EE" w:rsidRPr="005965D9" w:rsidRDefault="006321EE" w:rsidP="00A36C01">
            <w:pPr>
              <w:pStyle w:val="ECCTabletext"/>
              <w:keepNext w:val="0"/>
              <w:widowControl w:val="0"/>
            </w:pPr>
            <w:r w:rsidRPr="005965D9">
              <w:t>N</w:t>
            </w:r>
          </w:p>
        </w:tc>
      </w:tr>
      <w:tr w:rsidR="006321EE" w:rsidRPr="00CD6FD5" w14:paraId="75BD7F03" w14:textId="77777777" w:rsidTr="00EA2050">
        <w:trPr>
          <w:trHeight w:val="265"/>
        </w:trPr>
        <w:tc>
          <w:tcPr>
            <w:tcW w:w="663" w:type="pct"/>
          </w:tcPr>
          <w:p w14:paraId="5627B502" w14:textId="109C1246" w:rsidR="006321EE" w:rsidRPr="005965D9" w:rsidRDefault="006321EE" w:rsidP="00A36C01">
            <w:pPr>
              <w:pStyle w:val="ECCTabletext"/>
              <w:keepNext w:val="0"/>
              <w:widowControl w:val="0"/>
            </w:pPr>
            <w:r>
              <w:t>Switzerland</w:t>
            </w:r>
          </w:p>
        </w:tc>
        <w:tc>
          <w:tcPr>
            <w:tcW w:w="3060" w:type="pct"/>
            <w:vAlign w:val="top"/>
          </w:tcPr>
          <w:p w14:paraId="4B1F7CF8" w14:textId="35377FE7" w:rsidR="006321EE" w:rsidRPr="005965D9" w:rsidRDefault="00B43BD6" w:rsidP="00A36C01">
            <w:pPr>
              <w:pStyle w:val="ECCTabletext"/>
              <w:keepNext w:val="0"/>
              <w:widowControl w:val="0"/>
            </w:pPr>
            <w:hyperlink r:id="rId72" w:anchor="a8" w:history="1">
              <w:r w:rsidR="006321EE" w:rsidRPr="005965D9">
                <w:rPr>
                  <w:rStyle w:val="Hyperlink"/>
                </w:rPr>
                <w:t>http://www.admin.ch/opc/fr/classified-compilation/20072116/index.html#a8</w:t>
              </w:r>
            </w:hyperlink>
            <w:r w:rsidR="006321EE" w:rsidRPr="005965D9">
              <w:t xml:space="preserve"> </w:t>
            </w:r>
          </w:p>
        </w:tc>
        <w:tc>
          <w:tcPr>
            <w:tcW w:w="701" w:type="pct"/>
            <w:vAlign w:val="top"/>
          </w:tcPr>
          <w:p w14:paraId="120A1674" w14:textId="77777777" w:rsidR="006321EE" w:rsidRPr="005965D9" w:rsidRDefault="006321EE" w:rsidP="00A36C01">
            <w:pPr>
              <w:pStyle w:val="ECCTabletext"/>
              <w:keepNext w:val="0"/>
              <w:widowControl w:val="0"/>
            </w:pPr>
            <w:r w:rsidRPr="005965D9">
              <w:t>Y</w:t>
            </w:r>
          </w:p>
        </w:tc>
        <w:tc>
          <w:tcPr>
            <w:tcW w:w="576" w:type="pct"/>
            <w:vAlign w:val="top"/>
          </w:tcPr>
          <w:p w14:paraId="280C2A3F" w14:textId="77777777" w:rsidR="006321EE" w:rsidRPr="005965D9" w:rsidRDefault="006321EE" w:rsidP="00A36C01">
            <w:pPr>
              <w:pStyle w:val="ECCTabletext"/>
              <w:keepNext w:val="0"/>
              <w:widowControl w:val="0"/>
            </w:pPr>
            <w:r w:rsidRPr="005965D9">
              <w:t>N</w:t>
            </w:r>
          </w:p>
        </w:tc>
      </w:tr>
      <w:tr w:rsidR="006321EE" w:rsidRPr="00CD6FD5" w14:paraId="37406DD9" w14:textId="77777777" w:rsidTr="00EA2050">
        <w:trPr>
          <w:trHeight w:val="265"/>
        </w:trPr>
        <w:tc>
          <w:tcPr>
            <w:tcW w:w="663" w:type="pct"/>
          </w:tcPr>
          <w:p w14:paraId="16276020" w14:textId="0D9B287F" w:rsidR="006321EE" w:rsidRPr="005965D9" w:rsidRDefault="006321EE" w:rsidP="00A36C01">
            <w:pPr>
              <w:pStyle w:val="ECCTabletext"/>
              <w:keepNext w:val="0"/>
              <w:widowControl w:val="0"/>
            </w:pPr>
            <w:r w:rsidRPr="005965D9">
              <w:t>Croatia</w:t>
            </w:r>
          </w:p>
        </w:tc>
        <w:tc>
          <w:tcPr>
            <w:tcW w:w="3060" w:type="pct"/>
            <w:vAlign w:val="top"/>
          </w:tcPr>
          <w:p w14:paraId="04FDAB00" w14:textId="06E11340" w:rsidR="006321EE" w:rsidRPr="005965D9" w:rsidRDefault="00B43BD6" w:rsidP="00A36C01">
            <w:pPr>
              <w:pStyle w:val="ECCTabletext"/>
              <w:keepNext w:val="0"/>
              <w:widowControl w:val="0"/>
            </w:pPr>
            <w:hyperlink r:id="rId73" w:history="1">
              <w:r w:rsidR="006321EE" w:rsidRPr="005965D9">
                <w:rPr>
                  <w:rStyle w:val="Hyperlink"/>
                </w:rPr>
                <w:t>http://www.hakom.hr/default.aspx?id=273</w:t>
              </w:r>
            </w:hyperlink>
            <w:r w:rsidR="006321EE" w:rsidRPr="005965D9">
              <w:t xml:space="preserve">) </w:t>
            </w:r>
          </w:p>
        </w:tc>
        <w:tc>
          <w:tcPr>
            <w:tcW w:w="701" w:type="pct"/>
            <w:vAlign w:val="top"/>
          </w:tcPr>
          <w:p w14:paraId="1295D601" w14:textId="77777777" w:rsidR="006321EE" w:rsidRPr="005965D9" w:rsidRDefault="006321EE" w:rsidP="00A36C01">
            <w:pPr>
              <w:pStyle w:val="ECCTabletext"/>
              <w:keepNext w:val="0"/>
              <w:widowControl w:val="0"/>
            </w:pPr>
            <w:r w:rsidRPr="005965D9">
              <w:t>Y</w:t>
            </w:r>
          </w:p>
        </w:tc>
        <w:tc>
          <w:tcPr>
            <w:tcW w:w="576" w:type="pct"/>
            <w:vAlign w:val="top"/>
          </w:tcPr>
          <w:p w14:paraId="193F94E9" w14:textId="77777777" w:rsidR="006321EE" w:rsidRPr="005965D9" w:rsidRDefault="006321EE" w:rsidP="00A36C01">
            <w:pPr>
              <w:pStyle w:val="ECCTabletext"/>
              <w:keepNext w:val="0"/>
              <w:widowControl w:val="0"/>
            </w:pPr>
            <w:r w:rsidRPr="005965D9">
              <w:t>Y</w:t>
            </w:r>
          </w:p>
        </w:tc>
      </w:tr>
      <w:tr w:rsidR="006321EE" w:rsidRPr="00CD6FD5" w14:paraId="60447E88" w14:textId="77777777" w:rsidTr="00EA2050">
        <w:trPr>
          <w:trHeight w:val="265"/>
        </w:trPr>
        <w:tc>
          <w:tcPr>
            <w:tcW w:w="663" w:type="pct"/>
          </w:tcPr>
          <w:p w14:paraId="6F6D85F7" w14:textId="29A31708" w:rsidR="006321EE" w:rsidRPr="005965D9" w:rsidRDefault="006321EE" w:rsidP="00A36C01">
            <w:pPr>
              <w:pStyle w:val="ECCTabletext"/>
              <w:keepNext w:val="0"/>
              <w:widowControl w:val="0"/>
            </w:pPr>
            <w:r>
              <w:t>Cyprus</w:t>
            </w:r>
          </w:p>
        </w:tc>
        <w:tc>
          <w:tcPr>
            <w:tcW w:w="3060" w:type="pct"/>
            <w:vAlign w:val="top"/>
          </w:tcPr>
          <w:p w14:paraId="79FF3623" w14:textId="00E553C5" w:rsidR="006321EE" w:rsidRPr="005965D9" w:rsidRDefault="00B43BD6" w:rsidP="00A36C01">
            <w:pPr>
              <w:pStyle w:val="ECCTabletext"/>
              <w:keepNext w:val="0"/>
              <w:widowControl w:val="0"/>
            </w:pPr>
            <w:hyperlink r:id="rId74" w:history="1">
              <w:r w:rsidR="006321EE" w:rsidRPr="005965D9">
                <w:rPr>
                  <w:rStyle w:val="Hyperlink"/>
                </w:rPr>
                <w:t>http://www.mcw.gov.cy/mcw/DEC/DEC.nsf/All/D55CAB220E004339C22579C1004DD8B6?Opendocument</w:t>
              </w:r>
            </w:hyperlink>
            <w:r w:rsidR="006321EE" w:rsidRPr="005965D9">
              <w:t xml:space="preserve"> </w:t>
            </w:r>
          </w:p>
        </w:tc>
        <w:tc>
          <w:tcPr>
            <w:tcW w:w="701" w:type="pct"/>
            <w:vAlign w:val="top"/>
          </w:tcPr>
          <w:p w14:paraId="4ECCD5E0" w14:textId="77777777" w:rsidR="006321EE" w:rsidRPr="005965D9" w:rsidRDefault="006321EE" w:rsidP="00A36C01">
            <w:pPr>
              <w:pStyle w:val="ECCTabletext"/>
              <w:keepNext w:val="0"/>
              <w:widowControl w:val="0"/>
            </w:pPr>
            <w:r w:rsidRPr="005965D9">
              <w:t>Y</w:t>
            </w:r>
          </w:p>
        </w:tc>
        <w:tc>
          <w:tcPr>
            <w:tcW w:w="576" w:type="pct"/>
            <w:vAlign w:val="top"/>
          </w:tcPr>
          <w:p w14:paraId="2335C147" w14:textId="77777777" w:rsidR="006321EE" w:rsidRPr="005965D9" w:rsidRDefault="006321EE" w:rsidP="00A36C01">
            <w:pPr>
              <w:pStyle w:val="ECCTabletext"/>
              <w:keepNext w:val="0"/>
              <w:widowControl w:val="0"/>
            </w:pPr>
            <w:r w:rsidRPr="005965D9">
              <w:t>Y</w:t>
            </w:r>
          </w:p>
        </w:tc>
      </w:tr>
      <w:tr w:rsidR="006321EE" w:rsidRPr="00CD6FD5" w14:paraId="0CBE1312" w14:textId="77777777" w:rsidTr="00EA2050">
        <w:trPr>
          <w:trHeight w:val="265"/>
        </w:trPr>
        <w:tc>
          <w:tcPr>
            <w:tcW w:w="663" w:type="pct"/>
          </w:tcPr>
          <w:p w14:paraId="0A9DD098" w14:textId="5EE3D764" w:rsidR="006321EE" w:rsidRPr="005965D9" w:rsidRDefault="006321EE" w:rsidP="00A36C01">
            <w:pPr>
              <w:pStyle w:val="ECCTabletext"/>
              <w:keepNext w:val="0"/>
              <w:widowControl w:val="0"/>
            </w:pPr>
            <w:r w:rsidRPr="005965D9">
              <w:t>Czech Republic</w:t>
            </w:r>
          </w:p>
        </w:tc>
        <w:tc>
          <w:tcPr>
            <w:tcW w:w="3060" w:type="pct"/>
          </w:tcPr>
          <w:p w14:paraId="11947313" w14:textId="2ED6E4A9" w:rsidR="006321EE" w:rsidRPr="005965D9" w:rsidRDefault="00B43BD6" w:rsidP="00A36C01">
            <w:pPr>
              <w:pStyle w:val="ECCTabletext"/>
              <w:keepNext w:val="0"/>
              <w:widowControl w:val="0"/>
            </w:pPr>
            <w:hyperlink r:id="rId75" w:history="1">
              <w:r w:rsidR="006321EE" w:rsidRPr="005965D9">
                <w:rPr>
                  <w:rStyle w:val="Hyperlink"/>
                </w:rPr>
                <w:t>http://www.ctu.cz/ctu-online/poplatky-vybirane-ctu/poplatky-za-vyuzivani-radiovych-kmitoctu.html</w:t>
              </w:r>
            </w:hyperlink>
          </w:p>
        </w:tc>
        <w:tc>
          <w:tcPr>
            <w:tcW w:w="701" w:type="pct"/>
          </w:tcPr>
          <w:p w14:paraId="070F54BB" w14:textId="77777777" w:rsidR="006321EE" w:rsidRPr="005965D9" w:rsidRDefault="006321EE" w:rsidP="00A36C01">
            <w:pPr>
              <w:pStyle w:val="ECCTabletext"/>
              <w:keepNext w:val="0"/>
              <w:widowControl w:val="0"/>
            </w:pPr>
            <w:r w:rsidRPr="005965D9">
              <w:t>Y</w:t>
            </w:r>
          </w:p>
        </w:tc>
        <w:tc>
          <w:tcPr>
            <w:tcW w:w="576" w:type="pct"/>
          </w:tcPr>
          <w:p w14:paraId="72323F94" w14:textId="77777777" w:rsidR="006321EE" w:rsidRPr="005965D9" w:rsidRDefault="006321EE" w:rsidP="00A36C01">
            <w:pPr>
              <w:pStyle w:val="ECCTabletext"/>
              <w:keepNext w:val="0"/>
              <w:widowControl w:val="0"/>
            </w:pPr>
            <w:r w:rsidRPr="005965D9">
              <w:t>N</w:t>
            </w:r>
          </w:p>
        </w:tc>
      </w:tr>
      <w:tr w:rsidR="006321EE" w:rsidRPr="00CD6FD5" w14:paraId="0E4DD7D9" w14:textId="77777777" w:rsidTr="00EA2050">
        <w:trPr>
          <w:trHeight w:val="265"/>
        </w:trPr>
        <w:tc>
          <w:tcPr>
            <w:tcW w:w="663" w:type="pct"/>
          </w:tcPr>
          <w:p w14:paraId="3B17989E" w14:textId="7C715F3D" w:rsidR="006321EE" w:rsidRPr="005965D9" w:rsidRDefault="006321EE" w:rsidP="00A36C01">
            <w:pPr>
              <w:pStyle w:val="ECCTabletext"/>
              <w:keepNext w:val="0"/>
              <w:widowControl w:val="0"/>
            </w:pPr>
            <w:r w:rsidRPr="005965D9">
              <w:t>Denmark</w:t>
            </w:r>
          </w:p>
        </w:tc>
        <w:tc>
          <w:tcPr>
            <w:tcW w:w="3060" w:type="pct"/>
            <w:vAlign w:val="top"/>
          </w:tcPr>
          <w:p w14:paraId="7A2C8029" w14:textId="28CF4D94" w:rsidR="006321EE" w:rsidRPr="005965D9" w:rsidRDefault="00B43BD6" w:rsidP="00A36C01">
            <w:pPr>
              <w:pStyle w:val="ECCTabletext"/>
              <w:keepNext w:val="0"/>
              <w:widowControl w:val="0"/>
            </w:pPr>
            <w:hyperlink r:id="rId76" w:history="1">
              <w:r w:rsidR="002579A2">
                <w:rPr>
                  <w:rStyle w:val="Hyperlink"/>
                  <w:rFonts w:cs="Arial"/>
                  <w:sz w:val="18"/>
                  <w:szCs w:val="18"/>
                  <w:lang w:val="en-US"/>
                </w:rPr>
                <w:t>https://eng.sdfi.dk/Media/638006573273922308/frekevensafgifter_2022_0_0.pdf</w:t>
              </w:r>
            </w:hyperlink>
          </w:p>
        </w:tc>
        <w:tc>
          <w:tcPr>
            <w:tcW w:w="701" w:type="pct"/>
            <w:vAlign w:val="top"/>
          </w:tcPr>
          <w:p w14:paraId="183D8F72" w14:textId="77777777" w:rsidR="006321EE" w:rsidRPr="005965D9" w:rsidRDefault="006321EE" w:rsidP="00A36C01">
            <w:pPr>
              <w:pStyle w:val="ECCTabletext"/>
              <w:keepNext w:val="0"/>
              <w:widowControl w:val="0"/>
            </w:pPr>
            <w:r w:rsidRPr="005965D9">
              <w:t>Y</w:t>
            </w:r>
          </w:p>
        </w:tc>
        <w:tc>
          <w:tcPr>
            <w:tcW w:w="576" w:type="pct"/>
            <w:vAlign w:val="top"/>
          </w:tcPr>
          <w:p w14:paraId="0CB4C748" w14:textId="77777777" w:rsidR="006321EE" w:rsidRPr="005965D9" w:rsidRDefault="006321EE" w:rsidP="00A36C01">
            <w:pPr>
              <w:pStyle w:val="ECCTabletext"/>
              <w:keepNext w:val="0"/>
              <w:widowControl w:val="0"/>
            </w:pPr>
            <w:r w:rsidRPr="005965D9">
              <w:t>N</w:t>
            </w:r>
          </w:p>
        </w:tc>
      </w:tr>
      <w:tr w:rsidR="006321EE" w:rsidRPr="00CD6FD5" w14:paraId="23E8B924" w14:textId="77777777" w:rsidTr="00EA2050">
        <w:trPr>
          <w:trHeight w:val="265"/>
        </w:trPr>
        <w:tc>
          <w:tcPr>
            <w:tcW w:w="663" w:type="pct"/>
          </w:tcPr>
          <w:p w14:paraId="3366B403" w14:textId="58BDF991" w:rsidR="006321EE" w:rsidRPr="008A1A9F" w:rsidRDefault="006321EE" w:rsidP="00A36C01">
            <w:pPr>
              <w:pStyle w:val="ECCTabletext"/>
              <w:keepNext w:val="0"/>
              <w:widowControl w:val="0"/>
            </w:pPr>
            <w:r w:rsidRPr="005965D9">
              <w:t>Estonia</w:t>
            </w:r>
          </w:p>
        </w:tc>
        <w:tc>
          <w:tcPr>
            <w:tcW w:w="3060" w:type="pct"/>
            <w:vAlign w:val="top"/>
          </w:tcPr>
          <w:p w14:paraId="4ABAA5E0" w14:textId="3092EDDD" w:rsidR="006321EE" w:rsidRPr="008A1A9F" w:rsidRDefault="00B43BD6" w:rsidP="00A36C01">
            <w:pPr>
              <w:pStyle w:val="ECCTabletext"/>
              <w:keepNext w:val="0"/>
              <w:widowControl w:val="0"/>
            </w:pPr>
            <w:hyperlink r:id="rId77" w:history="1">
              <w:r w:rsidR="006321EE" w:rsidRPr="008A1A9F">
                <w:rPr>
                  <w:rStyle w:val="Hyperlink"/>
                </w:rPr>
                <w:t>https://www.riigiteataja.ee/en/eli/511022015002/consolide</w:t>
              </w:r>
            </w:hyperlink>
            <w:r w:rsidR="006321EE" w:rsidRPr="008A1A9F">
              <w:t xml:space="preserve"> </w:t>
            </w:r>
          </w:p>
        </w:tc>
        <w:tc>
          <w:tcPr>
            <w:tcW w:w="701" w:type="pct"/>
            <w:vAlign w:val="top"/>
          </w:tcPr>
          <w:p w14:paraId="757A4FEC" w14:textId="77777777" w:rsidR="006321EE" w:rsidRPr="008A1A9F" w:rsidRDefault="006321EE" w:rsidP="00A36C01">
            <w:pPr>
              <w:pStyle w:val="ECCTabletext"/>
              <w:keepNext w:val="0"/>
              <w:widowControl w:val="0"/>
            </w:pPr>
            <w:r w:rsidRPr="005965D9">
              <w:t>Y</w:t>
            </w:r>
          </w:p>
        </w:tc>
        <w:tc>
          <w:tcPr>
            <w:tcW w:w="576" w:type="pct"/>
            <w:vAlign w:val="top"/>
          </w:tcPr>
          <w:p w14:paraId="705910DC" w14:textId="77777777" w:rsidR="006321EE" w:rsidRPr="008A1A9F" w:rsidRDefault="006321EE" w:rsidP="00A36C01">
            <w:pPr>
              <w:pStyle w:val="ECCTabletext"/>
              <w:keepNext w:val="0"/>
              <w:widowControl w:val="0"/>
            </w:pPr>
            <w:r w:rsidRPr="005965D9">
              <w:t>Y</w:t>
            </w:r>
          </w:p>
        </w:tc>
      </w:tr>
      <w:tr w:rsidR="006321EE" w:rsidRPr="00CD6FD5" w14:paraId="2B514CB6" w14:textId="77777777" w:rsidTr="00EA2050">
        <w:trPr>
          <w:trHeight w:val="265"/>
        </w:trPr>
        <w:tc>
          <w:tcPr>
            <w:tcW w:w="663" w:type="pct"/>
          </w:tcPr>
          <w:p w14:paraId="7BDE25F1" w14:textId="0B1C1DAD" w:rsidR="006321EE" w:rsidRPr="008A1A9F" w:rsidRDefault="006321EE" w:rsidP="00A36C01">
            <w:pPr>
              <w:pStyle w:val="ECCTabletext"/>
              <w:keepNext w:val="0"/>
              <w:widowControl w:val="0"/>
            </w:pPr>
            <w:r w:rsidRPr="005965D9">
              <w:t>Finland</w:t>
            </w:r>
          </w:p>
        </w:tc>
        <w:tc>
          <w:tcPr>
            <w:tcW w:w="3060" w:type="pct"/>
            <w:vAlign w:val="top"/>
          </w:tcPr>
          <w:p w14:paraId="2C3973BD" w14:textId="77777777" w:rsidR="006321EE" w:rsidRPr="008A1A9F" w:rsidRDefault="006321EE" w:rsidP="00A36C01">
            <w:pPr>
              <w:pStyle w:val="ECCTabletext"/>
              <w:keepNext w:val="0"/>
              <w:widowControl w:val="0"/>
            </w:pPr>
            <w:r w:rsidRPr="005965D9">
              <w:t>No info</w:t>
            </w:r>
          </w:p>
        </w:tc>
        <w:tc>
          <w:tcPr>
            <w:tcW w:w="701" w:type="pct"/>
            <w:vAlign w:val="top"/>
          </w:tcPr>
          <w:p w14:paraId="3319E590" w14:textId="77777777" w:rsidR="006321EE" w:rsidRPr="005965D9" w:rsidRDefault="006321EE" w:rsidP="00A36C01">
            <w:pPr>
              <w:pStyle w:val="ECCTabletext"/>
              <w:keepNext w:val="0"/>
              <w:widowControl w:val="0"/>
            </w:pPr>
          </w:p>
        </w:tc>
        <w:tc>
          <w:tcPr>
            <w:tcW w:w="576" w:type="pct"/>
            <w:vAlign w:val="top"/>
          </w:tcPr>
          <w:p w14:paraId="03889F3B" w14:textId="77777777" w:rsidR="006321EE" w:rsidRPr="005965D9" w:rsidRDefault="006321EE" w:rsidP="00A36C01">
            <w:pPr>
              <w:pStyle w:val="ECCTabletext"/>
              <w:keepNext w:val="0"/>
              <w:widowControl w:val="0"/>
            </w:pPr>
          </w:p>
        </w:tc>
      </w:tr>
      <w:tr w:rsidR="006321EE" w:rsidRPr="00CD6FD5" w14:paraId="43D20335" w14:textId="77777777" w:rsidTr="00EA2050">
        <w:trPr>
          <w:trHeight w:val="265"/>
        </w:trPr>
        <w:tc>
          <w:tcPr>
            <w:tcW w:w="663" w:type="pct"/>
          </w:tcPr>
          <w:p w14:paraId="0D563D7C" w14:textId="50AB1BD6" w:rsidR="006321EE" w:rsidRPr="008A1A9F" w:rsidRDefault="006321EE" w:rsidP="00A36C01">
            <w:pPr>
              <w:pStyle w:val="ECCTabletext"/>
              <w:keepNext w:val="0"/>
              <w:widowControl w:val="0"/>
            </w:pPr>
            <w:r w:rsidRPr="005965D9">
              <w:t>France</w:t>
            </w:r>
          </w:p>
        </w:tc>
        <w:tc>
          <w:tcPr>
            <w:tcW w:w="3060" w:type="pct"/>
            <w:vAlign w:val="top"/>
          </w:tcPr>
          <w:p w14:paraId="28A01F91" w14:textId="0FDFDF04" w:rsidR="006321EE" w:rsidRPr="008A1A9F" w:rsidRDefault="00B43BD6" w:rsidP="00A36C01">
            <w:pPr>
              <w:pStyle w:val="ECCTabletext"/>
              <w:keepNext w:val="0"/>
              <w:widowControl w:val="0"/>
            </w:pPr>
            <w:hyperlink r:id="rId78" w:history="1">
              <w:r w:rsidR="006321EE" w:rsidRPr="008A1A9F">
                <w:rPr>
                  <w:rStyle w:val="Hyperlink"/>
                </w:rPr>
                <w:t>http://www.arcep.fr/index.php?id=11976</w:t>
              </w:r>
            </w:hyperlink>
            <w:r w:rsidR="006321EE" w:rsidRPr="008A1A9F">
              <w:t xml:space="preserve"> </w:t>
            </w:r>
            <w:hyperlink r:id="rId79" w:history="1">
              <w:r w:rsidR="006321EE" w:rsidRPr="008A1A9F">
                <w:rPr>
                  <w:rStyle w:val="Hyperlink"/>
                </w:rPr>
                <w:t>http://www.arcep.fr/fileadmin/reprise/dossiers/taxes/simulateur-cout-fh-nov2014.xlsm</w:t>
              </w:r>
            </w:hyperlink>
            <w:r w:rsidR="006321EE" w:rsidRPr="008A1A9F">
              <w:t xml:space="preserve"> </w:t>
            </w:r>
          </w:p>
        </w:tc>
        <w:tc>
          <w:tcPr>
            <w:tcW w:w="701" w:type="pct"/>
            <w:vAlign w:val="top"/>
          </w:tcPr>
          <w:p w14:paraId="21E7C5E9" w14:textId="77777777" w:rsidR="006321EE" w:rsidRPr="008A1A9F" w:rsidRDefault="006321EE" w:rsidP="00A36C01">
            <w:pPr>
              <w:pStyle w:val="ECCTabletext"/>
              <w:keepNext w:val="0"/>
              <w:widowControl w:val="0"/>
            </w:pPr>
            <w:r w:rsidRPr="005965D9">
              <w:t>Y</w:t>
            </w:r>
          </w:p>
        </w:tc>
        <w:tc>
          <w:tcPr>
            <w:tcW w:w="576" w:type="pct"/>
            <w:vAlign w:val="top"/>
          </w:tcPr>
          <w:p w14:paraId="53A03304" w14:textId="77777777" w:rsidR="006321EE" w:rsidRPr="008A1A9F" w:rsidRDefault="006321EE" w:rsidP="00A36C01">
            <w:pPr>
              <w:pStyle w:val="ECCTabletext"/>
              <w:keepNext w:val="0"/>
              <w:widowControl w:val="0"/>
            </w:pPr>
            <w:r w:rsidRPr="005965D9">
              <w:t>N</w:t>
            </w:r>
          </w:p>
        </w:tc>
      </w:tr>
      <w:tr w:rsidR="006321EE" w:rsidRPr="00CD6FD5" w14:paraId="2C12DA4E" w14:textId="77777777" w:rsidTr="00EA2050">
        <w:trPr>
          <w:trHeight w:val="265"/>
        </w:trPr>
        <w:tc>
          <w:tcPr>
            <w:tcW w:w="663" w:type="pct"/>
          </w:tcPr>
          <w:p w14:paraId="3ECC6D02" w14:textId="4F57BE1A" w:rsidR="006321EE" w:rsidRPr="008A1A9F" w:rsidRDefault="006321EE" w:rsidP="00A36C01">
            <w:pPr>
              <w:pStyle w:val="ECCTabletext"/>
              <w:keepNext w:val="0"/>
              <w:widowControl w:val="0"/>
            </w:pPr>
            <w:r w:rsidRPr="005965D9">
              <w:t>Germany</w:t>
            </w:r>
          </w:p>
        </w:tc>
        <w:tc>
          <w:tcPr>
            <w:tcW w:w="3060" w:type="pct"/>
            <w:vAlign w:val="top"/>
          </w:tcPr>
          <w:p w14:paraId="132BA9C1" w14:textId="09F51545" w:rsidR="006321EE" w:rsidRPr="008A1A9F" w:rsidRDefault="00B43BD6" w:rsidP="00A36C01">
            <w:pPr>
              <w:pStyle w:val="ECCTabletext"/>
              <w:keepNext w:val="0"/>
              <w:widowControl w:val="0"/>
            </w:pPr>
            <w:hyperlink r:id="rId80" w:history="1">
              <w:r w:rsidR="006321EE" w:rsidRPr="008A1A9F">
                <w:rPr>
                  <w:rStyle w:val="Hyperlink"/>
                </w:rPr>
                <w:t>www.bundesnetzagentur.de</w:t>
              </w:r>
            </w:hyperlink>
            <w:r w:rsidR="006321EE" w:rsidRPr="008A1A9F">
              <w:t xml:space="preserve"> </w:t>
            </w:r>
          </w:p>
        </w:tc>
        <w:tc>
          <w:tcPr>
            <w:tcW w:w="701" w:type="pct"/>
            <w:vAlign w:val="top"/>
          </w:tcPr>
          <w:p w14:paraId="0D1BFF33" w14:textId="77777777" w:rsidR="006321EE" w:rsidRPr="008A1A9F" w:rsidRDefault="006321EE" w:rsidP="00A36C01">
            <w:pPr>
              <w:pStyle w:val="ECCTabletext"/>
              <w:keepNext w:val="0"/>
              <w:widowControl w:val="0"/>
            </w:pPr>
            <w:r w:rsidRPr="005965D9">
              <w:t>Y</w:t>
            </w:r>
          </w:p>
        </w:tc>
        <w:tc>
          <w:tcPr>
            <w:tcW w:w="576" w:type="pct"/>
            <w:vAlign w:val="top"/>
          </w:tcPr>
          <w:p w14:paraId="0619EFD8" w14:textId="77777777" w:rsidR="006321EE" w:rsidRPr="008A1A9F" w:rsidRDefault="006321EE" w:rsidP="00A36C01">
            <w:pPr>
              <w:pStyle w:val="ECCTabletext"/>
              <w:keepNext w:val="0"/>
              <w:widowControl w:val="0"/>
            </w:pPr>
            <w:r w:rsidRPr="005965D9">
              <w:t>N</w:t>
            </w:r>
          </w:p>
        </w:tc>
      </w:tr>
      <w:tr w:rsidR="006321EE" w:rsidRPr="00CD6FD5" w14:paraId="70BE8454" w14:textId="77777777" w:rsidTr="00EA2050">
        <w:trPr>
          <w:trHeight w:val="265"/>
        </w:trPr>
        <w:tc>
          <w:tcPr>
            <w:tcW w:w="663" w:type="pct"/>
          </w:tcPr>
          <w:p w14:paraId="600A5AA1" w14:textId="7424D1B8" w:rsidR="006321EE" w:rsidRPr="008A1A9F" w:rsidRDefault="006321EE" w:rsidP="00A36C01">
            <w:pPr>
              <w:pStyle w:val="ECCTabletext"/>
              <w:keepNext w:val="0"/>
              <w:widowControl w:val="0"/>
            </w:pPr>
            <w:r w:rsidRPr="005965D9">
              <w:t>Greece</w:t>
            </w:r>
          </w:p>
        </w:tc>
        <w:tc>
          <w:tcPr>
            <w:tcW w:w="3060" w:type="pct"/>
            <w:vAlign w:val="top"/>
          </w:tcPr>
          <w:p w14:paraId="43303C68" w14:textId="4DD063CD" w:rsidR="006321EE" w:rsidRPr="008A1A9F" w:rsidRDefault="00B43BD6" w:rsidP="00A36C01">
            <w:pPr>
              <w:widowControl w:val="0"/>
            </w:pPr>
            <w:hyperlink r:id="rId81" w:history="1">
              <w:r w:rsidR="006321EE" w:rsidRPr="008A1A9F">
                <w:rPr>
                  <w:rStyle w:val="Hyperlink"/>
                </w:rPr>
                <w:t>https://www.eett.gr/opencms/export/sites/default/EETT_EN/Electronic_Communications/Radio_Communications/Rigths_Of_Use/FixedService/FeesFixedService.pdf</w:t>
              </w:r>
            </w:hyperlink>
            <w:r w:rsidR="006321EE" w:rsidRPr="008A1A9F">
              <w:t xml:space="preserve"> </w:t>
            </w:r>
          </w:p>
        </w:tc>
        <w:tc>
          <w:tcPr>
            <w:tcW w:w="701" w:type="pct"/>
            <w:vAlign w:val="top"/>
          </w:tcPr>
          <w:p w14:paraId="2C8A4789" w14:textId="77777777" w:rsidR="006321EE" w:rsidRPr="008A1A9F" w:rsidRDefault="006321EE" w:rsidP="00A36C01">
            <w:pPr>
              <w:pStyle w:val="ECCTabletext"/>
              <w:keepNext w:val="0"/>
              <w:widowControl w:val="0"/>
            </w:pPr>
            <w:r w:rsidRPr="005965D9">
              <w:t>N</w:t>
            </w:r>
          </w:p>
        </w:tc>
        <w:tc>
          <w:tcPr>
            <w:tcW w:w="576" w:type="pct"/>
            <w:vAlign w:val="top"/>
          </w:tcPr>
          <w:p w14:paraId="4FE71FDF" w14:textId="77777777" w:rsidR="006321EE" w:rsidRPr="005965D9" w:rsidRDefault="006321EE" w:rsidP="00A36C01">
            <w:pPr>
              <w:pStyle w:val="ECCTabletext"/>
              <w:keepNext w:val="0"/>
              <w:widowControl w:val="0"/>
            </w:pPr>
          </w:p>
        </w:tc>
      </w:tr>
      <w:tr w:rsidR="006321EE" w:rsidRPr="00CD6FD5" w14:paraId="1235D981" w14:textId="77777777" w:rsidTr="00EA2050">
        <w:trPr>
          <w:trHeight w:val="265"/>
        </w:trPr>
        <w:tc>
          <w:tcPr>
            <w:tcW w:w="663" w:type="pct"/>
          </w:tcPr>
          <w:p w14:paraId="1CE99415" w14:textId="438E7DB9" w:rsidR="006321EE" w:rsidRPr="008A1A9F" w:rsidRDefault="006321EE" w:rsidP="00A36C01">
            <w:pPr>
              <w:pStyle w:val="ECCTabletext"/>
              <w:keepNext w:val="0"/>
              <w:widowControl w:val="0"/>
            </w:pPr>
            <w:r w:rsidRPr="005965D9">
              <w:t>Hungary</w:t>
            </w:r>
          </w:p>
        </w:tc>
        <w:tc>
          <w:tcPr>
            <w:tcW w:w="3060" w:type="pct"/>
            <w:vAlign w:val="top"/>
          </w:tcPr>
          <w:p w14:paraId="6471B840" w14:textId="41E001A1" w:rsidR="006321EE" w:rsidRPr="008A1A9F" w:rsidRDefault="00B43BD6" w:rsidP="00A36C01">
            <w:pPr>
              <w:pStyle w:val="ECCTabletext"/>
              <w:keepNext w:val="0"/>
              <w:widowControl w:val="0"/>
            </w:pPr>
            <w:hyperlink r:id="rId82" w:history="1">
              <w:r w:rsidR="006321EE" w:rsidRPr="008A1A9F">
                <w:rPr>
                  <w:rStyle w:val="Hyperlink"/>
                </w:rPr>
                <w:t>http://njt.hu/cgi_bin/njt_doc.cgi?docid=136918.319221</w:t>
              </w:r>
            </w:hyperlink>
          </w:p>
        </w:tc>
        <w:tc>
          <w:tcPr>
            <w:tcW w:w="701" w:type="pct"/>
            <w:vAlign w:val="top"/>
          </w:tcPr>
          <w:p w14:paraId="79B65932" w14:textId="77777777" w:rsidR="006321EE" w:rsidRPr="008A1A9F" w:rsidRDefault="006321EE" w:rsidP="00A36C01">
            <w:pPr>
              <w:pStyle w:val="ECCTabletext"/>
              <w:keepNext w:val="0"/>
              <w:widowControl w:val="0"/>
            </w:pPr>
            <w:r w:rsidRPr="005965D9">
              <w:t>Y</w:t>
            </w:r>
          </w:p>
        </w:tc>
        <w:tc>
          <w:tcPr>
            <w:tcW w:w="576" w:type="pct"/>
            <w:vAlign w:val="top"/>
          </w:tcPr>
          <w:p w14:paraId="6388CD38" w14:textId="77777777" w:rsidR="006321EE" w:rsidRPr="008A1A9F" w:rsidRDefault="006321EE" w:rsidP="00A36C01">
            <w:pPr>
              <w:pStyle w:val="ECCTabletext"/>
              <w:keepNext w:val="0"/>
              <w:widowControl w:val="0"/>
            </w:pPr>
            <w:r w:rsidRPr="005965D9">
              <w:t>N</w:t>
            </w:r>
          </w:p>
        </w:tc>
      </w:tr>
      <w:tr w:rsidR="006321EE" w:rsidRPr="00CD6FD5" w14:paraId="2382C2AB" w14:textId="77777777" w:rsidTr="00EA2050">
        <w:trPr>
          <w:trHeight w:val="265"/>
        </w:trPr>
        <w:tc>
          <w:tcPr>
            <w:tcW w:w="663" w:type="pct"/>
          </w:tcPr>
          <w:p w14:paraId="6319D9D8" w14:textId="79EC8FE8" w:rsidR="006321EE" w:rsidRPr="008A1A9F" w:rsidRDefault="006321EE" w:rsidP="00A36C01">
            <w:pPr>
              <w:pStyle w:val="ECCTabletext"/>
              <w:keepNext w:val="0"/>
              <w:widowControl w:val="0"/>
            </w:pPr>
            <w:r w:rsidRPr="005965D9">
              <w:t>Ireland</w:t>
            </w:r>
          </w:p>
        </w:tc>
        <w:tc>
          <w:tcPr>
            <w:tcW w:w="3060" w:type="pct"/>
            <w:vAlign w:val="top"/>
          </w:tcPr>
          <w:p w14:paraId="2B4985B4" w14:textId="4CF7468D" w:rsidR="006321EE" w:rsidRPr="008A1A9F" w:rsidRDefault="00B43BD6" w:rsidP="00A36C01">
            <w:pPr>
              <w:pStyle w:val="ECCTabletext"/>
              <w:keepNext w:val="0"/>
              <w:widowControl w:val="0"/>
            </w:pPr>
            <w:hyperlink r:id="rId83" w:history="1">
              <w:r w:rsidR="006321EE" w:rsidRPr="008A1A9F">
                <w:rPr>
                  <w:rStyle w:val="Hyperlink"/>
                </w:rPr>
                <w:t>http://www.comreg.ie/radio_spectrum/search.541.874.10014.0.rslicensing.html</w:t>
              </w:r>
            </w:hyperlink>
            <w:r w:rsidR="006321EE" w:rsidRPr="008A1A9F">
              <w:t xml:space="preserve"> </w:t>
            </w:r>
          </w:p>
        </w:tc>
        <w:tc>
          <w:tcPr>
            <w:tcW w:w="701" w:type="pct"/>
            <w:vAlign w:val="top"/>
          </w:tcPr>
          <w:p w14:paraId="3E9B0463" w14:textId="77777777" w:rsidR="006321EE" w:rsidRPr="008A1A9F" w:rsidRDefault="006321EE" w:rsidP="00A36C01">
            <w:pPr>
              <w:pStyle w:val="ECCTabletext"/>
              <w:keepNext w:val="0"/>
              <w:widowControl w:val="0"/>
            </w:pPr>
            <w:r w:rsidRPr="005965D9">
              <w:t>N</w:t>
            </w:r>
          </w:p>
        </w:tc>
        <w:tc>
          <w:tcPr>
            <w:tcW w:w="576" w:type="pct"/>
            <w:vAlign w:val="top"/>
          </w:tcPr>
          <w:p w14:paraId="5C041411" w14:textId="77777777" w:rsidR="006321EE" w:rsidRPr="005965D9" w:rsidRDefault="006321EE" w:rsidP="00A36C01">
            <w:pPr>
              <w:pStyle w:val="ECCTabletext"/>
              <w:keepNext w:val="0"/>
              <w:widowControl w:val="0"/>
            </w:pPr>
          </w:p>
        </w:tc>
      </w:tr>
      <w:tr w:rsidR="006321EE" w:rsidRPr="00CD6FD5" w14:paraId="505246ED" w14:textId="77777777" w:rsidTr="00EA2050">
        <w:trPr>
          <w:trHeight w:val="265"/>
        </w:trPr>
        <w:tc>
          <w:tcPr>
            <w:tcW w:w="663" w:type="pct"/>
          </w:tcPr>
          <w:p w14:paraId="4A73C55F" w14:textId="0D6FED5A" w:rsidR="006321EE" w:rsidRPr="008A1A9F" w:rsidRDefault="006321EE" w:rsidP="00A36C01">
            <w:pPr>
              <w:pStyle w:val="ECCTabletext"/>
              <w:keepNext w:val="0"/>
              <w:widowControl w:val="0"/>
            </w:pPr>
            <w:r>
              <w:t>Italy</w:t>
            </w:r>
          </w:p>
        </w:tc>
        <w:tc>
          <w:tcPr>
            <w:tcW w:w="3060" w:type="pct"/>
            <w:vAlign w:val="top"/>
          </w:tcPr>
          <w:p w14:paraId="546B140B" w14:textId="373B6AF8" w:rsidR="006321EE" w:rsidRPr="008A1A9F" w:rsidRDefault="00B43BD6" w:rsidP="00A36C01">
            <w:pPr>
              <w:pStyle w:val="ECCTabletext"/>
              <w:keepNext w:val="0"/>
              <w:widowControl w:val="0"/>
            </w:pPr>
            <w:hyperlink r:id="rId84" w:history="1">
              <w:r w:rsidR="006321EE" w:rsidRPr="008A1A9F">
                <w:rPr>
                  <w:rStyle w:val="Hyperlink"/>
                </w:rPr>
                <w:t>http://www.parlamento.it/parlam/leggi/deleghe/03259dl4.htm</w:t>
              </w:r>
            </w:hyperlink>
          </w:p>
        </w:tc>
        <w:tc>
          <w:tcPr>
            <w:tcW w:w="701" w:type="pct"/>
            <w:vAlign w:val="top"/>
          </w:tcPr>
          <w:p w14:paraId="2AECC064" w14:textId="77777777" w:rsidR="006321EE" w:rsidRPr="008A1A9F" w:rsidRDefault="006321EE" w:rsidP="00A36C01">
            <w:pPr>
              <w:pStyle w:val="ECCTabletext"/>
              <w:keepNext w:val="0"/>
              <w:widowControl w:val="0"/>
            </w:pPr>
            <w:r w:rsidRPr="005965D9">
              <w:t>N</w:t>
            </w:r>
          </w:p>
        </w:tc>
        <w:tc>
          <w:tcPr>
            <w:tcW w:w="576" w:type="pct"/>
            <w:vAlign w:val="top"/>
          </w:tcPr>
          <w:p w14:paraId="579D805D" w14:textId="77777777" w:rsidR="006321EE" w:rsidRPr="005965D9" w:rsidRDefault="006321EE" w:rsidP="00A36C01">
            <w:pPr>
              <w:pStyle w:val="ECCTabletext"/>
              <w:keepNext w:val="0"/>
              <w:widowControl w:val="0"/>
            </w:pPr>
          </w:p>
        </w:tc>
      </w:tr>
      <w:tr w:rsidR="006321EE" w:rsidRPr="00CD6FD5" w14:paraId="12409F64" w14:textId="77777777" w:rsidTr="00EA2050">
        <w:trPr>
          <w:trHeight w:val="265"/>
        </w:trPr>
        <w:tc>
          <w:tcPr>
            <w:tcW w:w="663" w:type="pct"/>
          </w:tcPr>
          <w:p w14:paraId="679534C8" w14:textId="533D2489" w:rsidR="006321EE" w:rsidRPr="008A1A9F" w:rsidRDefault="006321EE" w:rsidP="00A36C01">
            <w:pPr>
              <w:pStyle w:val="ECCTabletext"/>
              <w:keepNext w:val="0"/>
              <w:widowControl w:val="0"/>
            </w:pPr>
            <w:r>
              <w:t>Latvia</w:t>
            </w:r>
          </w:p>
        </w:tc>
        <w:tc>
          <w:tcPr>
            <w:tcW w:w="3060" w:type="pct"/>
            <w:vAlign w:val="top"/>
          </w:tcPr>
          <w:p w14:paraId="33449770" w14:textId="39D2B234" w:rsidR="006321EE" w:rsidRPr="008A1A9F" w:rsidRDefault="00B43BD6" w:rsidP="00A36C01">
            <w:pPr>
              <w:pStyle w:val="ECCTabletext"/>
              <w:keepNext w:val="0"/>
              <w:widowControl w:val="0"/>
            </w:pPr>
            <w:hyperlink r:id="rId85" w:history="1">
              <w:r w:rsidR="006321EE" w:rsidRPr="008A1A9F">
                <w:rPr>
                  <w:rStyle w:val="Hyperlink"/>
                </w:rPr>
                <w:t>http://likumi.lv/ta/id/267460</w:t>
              </w:r>
            </w:hyperlink>
            <w:r w:rsidR="006321EE" w:rsidRPr="008A1A9F">
              <w:t xml:space="preserve"> </w:t>
            </w:r>
          </w:p>
        </w:tc>
        <w:tc>
          <w:tcPr>
            <w:tcW w:w="701" w:type="pct"/>
            <w:vAlign w:val="top"/>
          </w:tcPr>
          <w:p w14:paraId="69726480" w14:textId="77777777" w:rsidR="006321EE" w:rsidRPr="008A1A9F" w:rsidRDefault="006321EE" w:rsidP="00A36C01">
            <w:pPr>
              <w:pStyle w:val="ECCTabletext"/>
              <w:keepNext w:val="0"/>
              <w:widowControl w:val="0"/>
            </w:pPr>
            <w:r w:rsidRPr="005965D9">
              <w:t>Y</w:t>
            </w:r>
          </w:p>
        </w:tc>
        <w:tc>
          <w:tcPr>
            <w:tcW w:w="576" w:type="pct"/>
            <w:vAlign w:val="top"/>
          </w:tcPr>
          <w:p w14:paraId="648660E8" w14:textId="77777777" w:rsidR="006321EE" w:rsidRPr="008A1A9F" w:rsidRDefault="006321EE" w:rsidP="00A36C01">
            <w:pPr>
              <w:pStyle w:val="ECCTabletext"/>
              <w:keepNext w:val="0"/>
              <w:widowControl w:val="0"/>
            </w:pPr>
            <w:r w:rsidRPr="005965D9">
              <w:t>N</w:t>
            </w:r>
          </w:p>
        </w:tc>
      </w:tr>
      <w:tr w:rsidR="006321EE" w:rsidRPr="00CD6FD5" w14:paraId="491D862A" w14:textId="77777777" w:rsidTr="00EA2050">
        <w:trPr>
          <w:trHeight w:val="265"/>
        </w:trPr>
        <w:tc>
          <w:tcPr>
            <w:tcW w:w="663" w:type="pct"/>
          </w:tcPr>
          <w:p w14:paraId="23C1D040" w14:textId="5C91AAB7" w:rsidR="006321EE" w:rsidRPr="008A1A9F" w:rsidRDefault="006321EE" w:rsidP="00A36C01">
            <w:pPr>
              <w:pStyle w:val="ECCTabletext"/>
              <w:keepNext w:val="0"/>
              <w:widowControl w:val="0"/>
            </w:pPr>
            <w:r w:rsidRPr="005965D9">
              <w:t>Lithuania</w:t>
            </w:r>
          </w:p>
        </w:tc>
        <w:tc>
          <w:tcPr>
            <w:tcW w:w="3060" w:type="pct"/>
            <w:vAlign w:val="top"/>
          </w:tcPr>
          <w:p w14:paraId="3DD51DAB" w14:textId="4359B34C" w:rsidR="006321EE" w:rsidRPr="008A1A9F" w:rsidRDefault="00B43BD6" w:rsidP="00A36C01">
            <w:pPr>
              <w:pStyle w:val="ECCTabletext"/>
              <w:keepNext w:val="0"/>
              <w:widowControl w:val="0"/>
            </w:pPr>
            <w:hyperlink r:id="rId86" w:history="1">
              <w:r w:rsidR="006321EE" w:rsidRPr="008A1A9F">
                <w:rPr>
                  <w:rStyle w:val="Hyperlink"/>
                </w:rPr>
                <w:t>http://www.rrt.lt/rrt/lt/verslui/istekliai/radijo-dazniai/rrl.html</w:t>
              </w:r>
            </w:hyperlink>
          </w:p>
        </w:tc>
        <w:tc>
          <w:tcPr>
            <w:tcW w:w="701" w:type="pct"/>
            <w:vAlign w:val="top"/>
          </w:tcPr>
          <w:p w14:paraId="33E0043C" w14:textId="77777777" w:rsidR="006321EE" w:rsidRPr="008A1A9F" w:rsidRDefault="006321EE" w:rsidP="00A36C01">
            <w:pPr>
              <w:pStyle w:val="ECCTabletext"/>
              <w:keepNext w:val="0"/>
              <w:widowControl w:val="0"/>
            </w:pPr>
            <w:r w:rsidRPr="005965D9">
              <w:t>Y</w:t>
            </w:r>
          </w:p>
        </w:tc>
        <w:tc>
          <w:tcPr>
            <w:tcW w:w="576" w:type="pct"/>
            <w:vAlign w:val="top"/>
          </w:tcPr>
          <w:p w14:paraId="340F46D7" w14:textId="77777777" w:rsidR="006321EE" w:rsidRPr="008A1A9F" w:rsidRDefault="006321EE" w:rsidP="00A36C01">
            <w:pPr>
              <w:pStyle w:val="ECCTabletext"/>
              <w:keepNext w:val="0"/>
              <w:widowControl w:val="0"/>
            </w:pPr>
            <w:r w:rsidRPr="005965D9">
              <w:t>N</w:t>
            </w:r>
          </w:p>
        </w:tc>
      </w:tr>
      <w:tr w:rsidR="006321EE" w:rsidRPr="00CD6FD5" w14:paraId="1947B127" w14:textId="77777777" w:rsidTr="00EA2050">
        <w:trPr>
          <w:trHeight w:val="265"/>
        </w:trPr>
        <w:tc>
          <w:tcPr>
            <w:tcW w:w="663" w:type="pct"/>
          </w:tcPr>
          <w:p w14:paraId="164ADE36" w14:textId="7A940B07" w:rsidR="006321EE" w:rsidRPr="008A1A9F" w:rsidDel="00B038EA" w:rsidRDefault="006321EE" w:rsidP="00A36C01">
            <w:pPr>
              <w:pStyle w:val="ECCTabletext"/>
              <w:keepNext w:val="0"/>
              <w:widowControl w:val="0"/>
            </w:pPr>
            <w:r>
              <w:t>Malta</w:t>
            </w:r>
          </w:p>
        </w:tc>
        <w:tc>
          <w:tcPr>
            <w:tcW w:w="3060" w:type="pct"/>
            <w:vAlign w:val="top"/>
          </w:tcPr>
          <w:p w14:paraId="75D600CE" w14:textId="31EB1455" w:rsidR="006321EE" w:rsidRPr="008A1A9F" w:rsidRDefault="00B43BD6" w:rsidP="00A36C01">
            <w:pPr>
              <w:pStyle w:val="ECCTabletext"/>
              <w:keepNext w:val="0"/>
              <w:widowControl w:val="0"/>
            </w:pPr>
            <w:hyperlink r:id="rId87" w:history="1">
              <w:r w:rsidR="006321EE" w:rsidRPr="008A1A9F">
                <w:t>https://legislation.mt/eli/sl/35.1/eng</w:t>
              </w:r>
            </w:hyperlink>
            <w:r w:rsidR="006321EE" w:rsidRPr="008A1A9F">
              <w:t xml:space="preserve">  </w:t>
            </w:r>
          </w:p>
        </w:tc>
        <w:tc>
          <w:tcPr>
            <w:tcW w:w="701" w:type="pct"/>
            <w:vAlign w:val="top"/>
          </w:tcPr>
          <w:p w14:paraId="2DE9CC28" w14:textId="77777777" w:rsidR="006321EE" w:rsidRPr="008A1A9F" w:rsidRDefault="006321EE" w:rsidP="00A36C01">
            <w:pPr>
              <w:pStyle w:val="ECCTabletext"/>
              <w:keepNext w:val="0"/>
              <w:widowControl w:val="0"/>
            </w:pPr>
            <w:r w:rsidRPr="005965D9">
              <w:t>Y</w:t>
            </w:r>
          </w:p>
        </w:tc>
        <w:tc>
          <w:tcPr>
            <w:tcW w:w="576" w:type="pct"/>
            <w:vAlign w:val="top"/>
          </w:tcPr>
          <w:p w14:paraId="7D49F4F7" w14:textId="77777777" w:rsidR="006321EE" w:rsidRPr="008A1A9F" w:rsidRDefault="006321EE" w:rsidP="00A36C01">
            <w:pPr>
              <w:pStyle w:val="ECCTabletext"/>
              <w:keepNext w:val="0"/>
              <w:widowControl w:val="0"/>
            </w:pPr>
            <w:r w:rsidRPr="005965D9">
              <w:t>Y</w:t>
            </w:r>
          </w:p>
        </w:tc>
      </w:tr>
      <w:tr w:rsidR="006321EE" w:rsidRPr="00CD6FD5" w14:paraId="6A689947" w14:textId="77777777" w:rsidTr="00EA2050">
        <w:trPr>
          <w:trHeight w:val="265"/>
        </w:trPr>
        <w:tc>
          <w:tcPr>
            <w:tcW w:w="663" w:type="pct"/>
          </w:tcPr>
          <w:p w14:paraId="3322BFD1" w14:textId="59DFBE46" w:rsidR="006321EE" w:rsidRPr="008A1A9F" w:rsidRDefault="006321EE" w:rsidP="00A36C01">
            <w:pPr>
              <w:pStyle w:val="ECCTabletext"/>
              <w:keepNext w:val="0"/>
              <w:widowControl w:val="0"/>
            </w:pPr>
            <w:r w:rsidRPr="005965D9">
              <w:t>Montenegro</w:t>
            </w:r>
          </w:p>
        </w:tc>
        <w:tc>
          <w:tcPr>
            <w:tcW w:w="3060" w:type="pct"/>
            <w:vAlign w:val="top"/>
          </w:tcPr>
          <w:p w14:paraId="083E7AD3" w14:textId="60F79F21" w:rsidR="006321EE" w:rsidRPr="008A1A9F" w:rsidRDefault="00B43BD6" w:rsidP="00A36C01">
            <w:pPr>
              <w:pStyle w:val="ECCTabletext"/>
              <w:keepNext w:val="0"/>
              <w:widowControl w:val="0"/>
            </w:pPr>
            <w:hyperlink r:id="rId88" w:history="1">
              <w:r w:rsidR="006321EE" w:rsidRPr="008A1A9F">
                <w:rPr>
                  <w:rStyle w:val="Hyperlink"/>
                </w:rPr>
                <w:t>http://www.ekip.me/download/koriscenjeRF/Pravilnik_o_metodologiji_i_nacinu_obracuna_visine_godisnje_naknade_za_koriscenje_radio-frekvencija%2016-2014.pdf</w:t>
              </w:r>
            </w:hyperlink>
            <w:r w:rsidR="006321EE" w:rsidRPr="008A1A9F">
              <w:t xml:space="preserve">  </w:t>
            </w:r>
            <w:hyperlink r:id="rId89" w:history="1">
              <w:r w:rsidR="006321EE" w:rsidRPr="008A1A9F">
                <w:rPr>
                  <w:rStyle w:val="Hyperlink"/>
                </w:rPr>
                <w:t>http://www.ekip.me/download/Odluka%20o%20vr.%20boda%20za%20RF%20za%202015.%20godinu.pdf</w:t>
              </w:r>
            </w:hyperlink>
            <w:r w:rsidR="006321EE" w:rsidRPr="008A1A9F">
              <w:t xml:space="preserve"> </w:t>
            </w:r>
          </w:p>
        </w:tc>
        <w:tc>
          <w:tcPr>
            <w:tcW w:w="701" w:type="pct"/>
            <w:vAlign w:val="top"/>
          </w:tcPr>
          <w:p w14:paraId="5FFA9823" w14:textId="77777777" w:rsidR="006321EE" w:rsidRPr="008A1A9F" w:rsidRDefault="006321EE" w:rsidP="00A36C01">
            <w:pPr>
              <w:pStyle w:val="ECCTabletext"/>
              <w:keepNext w:val="0"/>
              <w:widowControl w:val="0"/>
            </w:pPr>
            <w:r w:rsidRPr="005965D9">
              <w:t>Y</w:t>
            </w:r>
          </w:p>
        </w:tc>
        <w:tc>
          <w:tcPr>
            <w:tcW w:w="576" w:type="pct"/>
            <w:vAlign w:val="top"/>
          </w:tcPr>
          <w:p w14:paraId="2BAB6C5B" w14:textId="77777777" w:rsidR="006321EE" w:rsidRPr="008A1A9F" w:rsidRDefault="006321EE" w:rsidP="00A36C01">
            <w:pPr>
              <w:pStyle w:val="ECCTabletext"/>
              <w:keepNext w:val="0"/>
              <w:widowControl w:val="0"/>
            </w:pPr>
            <w:r w:rsidRPr="005965D9">
              <w:t>N</w:t>
            </w:r>
          </w:p>
        </w:tc>
      </w:tr>
      <w:tr w:rsidR="006321EE" w:rsidRPr="00CD6FD5" w14:paraId="01D9BF7F" w14:textId="77777777" w:rsidTr="00EA2050">
        <w:trPr>
          <w:trHeight w:val="265"/>
        </w:trPr>
        <w:tc>
          <w:tcPr>
            <w:tcW w:w="663" w:type="pct"/>
          </w:tcPr>
          <w:p w14:paraId="0D661A1D" w14:textId="63B3A4DE" w:rsidR="006321EE" w:rsidRPr="008A1A9F" w:rsidRDefault="006321EE" w:rsidP="00A36C01">
            <w:pPr>
              <w:pStyle w:val="ECCTabletext"/>
              <w:keepNext w:val="0"/>
              <w:widowControl w:val="0"/>
            </w:pPr>
            <w:r w:rsidRPr="005965D9">
              <w:t>Netherlands</w:t>
            </w:r>
          </w:p>
        </w:tc>
        <w:tc>
          <w:tcPr>
            <w:tcW w:w="3060" w:type="pct"/>
            <w:vAlign w:val="top"/>
          </w:tcPr>
          <w:p w14:paraId="5C16F999" w14:textId="28E4A911" w:rsidR="006321EE" w:rsidRPr="008A1A9F" w:rsidRDefault="00B43BD6" w:rsidP="00A36C01">
            <w:pPr>
              <w:pStyle w:val="ECCTabletext"/>
              <w:keepNext w:val="0"/>
              <w:widowControl w:val="0"/>
            </w:pPr>
            <w:hyperlink r:id="rId90" w:history="1">
              <w:r w:rsidR="006321EE" w:rsidRPr="008A1A9F">
                <w:rPr>
                  <w:rStyle w:val="Hyperlink"/>
                </w:rPr>
                <w:t>http://www.agentschaptelecom.nl/onderwerpen/zakelijk-gebruik/straalverbindingen/tarieven-straalverbindingen</w:t>
              </w:r>
            </w:hyperlink>
            <w:r w:rsidR="006321EE" w:rsidRPr="008A1A9F">
              <w:t xml:space="preserve"> </w:t>
            </w:r>
          </w:p>
        </w:tc>
        <w:tc>
          <w:tcPr>
            <w:tcW w:w="701" w:type="pct"/>
            <w:vAlign w:val="top"/>
          </w:tcPr>
          <w:p w14:paraId="78725286" w14:textId="77777777" w:rsidR="006321EE" w:rsidRPr="008A1A9F" w:rsidRDefault="006321EE" w:rsidP="00A36C01">
            <w:pPr>
              <w:pStyle w:val="ECCTabletext"/>
              <w:keepNext w:val="0"/>
              <w:widowControl w:val="0"/>
            </w:pPr>
            <w:r w:rsidRPr="005965D9">
              <w:t>Y</w:t>
            </w:r>
          </w:p>
        </w:tc>
        <w:tc>
          <w:tcPr>
            <w:tcW w:w="576" w:type="pct"/>
            <w:vAlign w:val="top"/>
          </w:tcPr>
          <w:p w14:paraId="54D4C6C1" w14:textId="77777777" w:rsidR="006321EE" w:rsidRPr="008A1A9F" w:rsidRDefault="006321EE" w:rsidP="00A36C01">
            <w:pPr>
              <w:pStyle w:val="ECCTabletext"/>
              <w:keepNext w:val="0"/>
              <w:widowControl w:val="0"/>
            </w:pPr>
            <w:r w:rsidRPr="005965D9">
              <w:t>N</w:t>
            </w:r>
          </w:p>
        </w:tc>
      </w:tr>
      <w:tr w:rsidR="006321EE" w:rsidRPr="00CD6FD5" w14:paraId="03DBF9ED" w14:textId="77777777" w:rsidTr="00EA2050">
        <w:trPr>
          <w:trHeight w:val="265"/>
        </w:trPr>
        <w:tc>
          <w:tcPr>
            <w:tcW w:w="663" w:type="pct"/>
          </w:tcPr>
          <w:p w14:paraId="455245A4" w14:textId="5507FDD4" w:rsidR="006321EE" w:rsidRPr="008A1A9F" w:rsidRDefault="006321EE" w:rsidP="00A36C01">
            <w:pPr>
              <w:pStyle w:val="ECCTabletext"/>
              <w:keepNext w:val="0"/>
              <w:widowControl w:val="0"/>
            </w:pPr>
            <w:r w:rsidRPr="005965D9">
              <w:t>Norway</w:t>
            </w:r>
          </w:p>
        </w:tc>
        <w:tc>
          <w:tcPr>
            <w:tcW w:w="3060" w:type="pct"/>
            <w:vAlign w:val="top"/>
          </w:tcPr>
          <w:p w14:paraId="6105AE9D" w14:textId="3BFA6B6B" w:rsidR="006321EE" w:rsidRPr="008A1A9F" w:rsidRDefault="00B43BD6" w:rsidP="00A36C01">
            <w:pPr>
              <w:pStyle w:val="ECCTabletext"/>
              <w:keepNext w:val="0"/>
              <w:widowControl w:val="0"/>
            </w:pPr>
            <w:hyperlink r:id="rId91" w:history="1">
              <w:r w:rsidR="006321EE" w:rsidRPr="008A1A9F">
                <w:rPr>
                  <w:rStyle w:val="Hyperlink"/>
                </w:rPr>
                <w:t>http://eng.nkom.no/technical/frequency-management/fees-and-regulations/frequency-charges</w:t>
              </w:r>
            </w:hyperlink>
            <w:r w:rsidR="006321EE" w:rsidRPr="008A1A9F">
              <w:t xml:space="preserve"> </w:t>
            </w:r>
          </w:p>
        </w:tc>
        <w:tc>
          <w:tcPr>
            <w:tcW w:w="701" w:type="pct"/>
            <w:vAlign w:val="top"/>
          </w:tcPr>
          <w:p w14:paraId="3208B599" w14:textId="77777777" w:rsidR="006321EE" w:rsidRPr="008A1A9F" w:rsidRDefault="006321EE" w:rsidP="00A36C01">
            <w:pPr>
              <w:pStyle w:val="ECCTabletext"/>
              <w:keepNext w:val="0"/>
              <w:widowControl w:val="0"/>
            </w:pPr>
            <w:r w:rsidRPr="005965D9">
              <w:t>Y</w:t>
            </w:r>
          </w:p>
        </w:tc>
        <w:tc>
          <w:tcPr>
            <w:tcW w:w="576" w:type="pct"/>
            <w:vAlign w:val="top"/>
          </w:tcPr>
          <w:p w14:paraId="132B6C07" w14:textId="77777777" w:rsidR="006321EE" w:rsidRPr="008A1A9F" w:rsidRDefault="006321EE" w:rsidP="00A36C01">
            <w:pPr>
              <w:pStyle w:val="ECCTabletext"/>
              <w:keepNext w:val="0"/>
              <w:widowControl w:val="0"/>
            </w:pPr>
            <w:r w:rsidRPr="005965D9">
              <w:t>N</w:t>
            </w:r>
          </w:p>
        </w:tc>
      </w:tr>
      <w:tr w:rsidR="006321EE" w:rsidRPr="00CD6FD5" w14:paraId="224EA041" w14:textId="77777777" w:rsidTr="00EA2050">
        <w:trPr>
          <w:trHeight w:val="265"/>
        </w:trPr>
        <w:tc>
          <w:tcPr>
            <w:tcW w:w="663" w:type="pct"/>
          </w:tcPr>
          <w:p w14:paraId="6524B66D" w14:textId="098F7B26" w:rsidR="006321EE" w:rsidRPr="008A1A9F" w:rsidRDefault="006321EE" w:rsidP="00A36C01">
            <w:pPr>
              <w:pStyle w:val="ECCTabletext"/>
              <w:keepNext w:val="0"/>
              <w:widowControl w:val="0"/>
            </w:pPr>
            <w:r w:rsidRPr="005965D9">
              <w:t>Portuga</w:t>
            </w:r>
            <w:r>
              <w:t>l</w:t>
            </w:r>
          </w:p>
        </w:tc>
        <w:tc>
          <w:tcPr>
            <w:tcW w:w="3060" w:type="pct"/>
            <w:vAlign w:val="top"/>
          </w:tcPr>
          <w:p w14:paraId="57A488DC" w14:textId="0C2B30A7" w:rsidR="006321EE" w:rsidRPr="008A1A9F" w:rsidRDefault="00B43BD6" w:rsidP="00A36C01">
            <w:pPr>
              <w:pStyle w:val="ECCTabletext"/>
              <w:keepNext w:val="0"/>
              <w:widowControl w:val="0"/>
            </w:pPr>
            <w:hyperlink r:id="rId92" w:anchor=".VN3n6Sy4Jek" w:history="1">
              <w:r w:rsidR="006321EE" w:rsidRPr="008A1A9F">
                <w:rPr>
                  <w:rStyle w:val="Hyperlink"/>
                </w:rPr>
                <w:t>http://www.anacom.pt/render.jsp?contentId=1180549#.VN3n6Sy4Jek</w:t>
              </w:r>
            </w:hyperlink>
            <w:r w:rsidR="006321EE" w:rsidRPr="008A1A9F">
              <w:t xml:space="preserve"> </w:t>
            </w:r>
          </w:p>
        </w:tc>
        <w:tc>
          <w:tcPr>
            <w:tcW w:w="701" w:type="pct"/>
            <w:vAlign w:val="top"/>
          </w:tcPr>
          <w:p w14:paraId="5E234A05" w14:textId="77777777" w:rsidR="006321EE" w:rsidRPr="008A1A9F" w:rsidRDefault="006321EE" w:rsidP="00A36C01">
            <w:pPr>
              <w:pStyle w:val="ECCTabletext"/>
              <w:keepNext w:val="0"/>
              <w:widowControl w:val="0"/>
            </w:pPr>
            <w:r w:rsidRPr="005965D9">
              <w:t>Y</w:t>
            </w:r>
          </w:p>
        </w:tc>
        <w:tc>
          <w:tcPr>
            <w:tcW w:w="576" w:type="pct"/>
            <w:vAlign w:val="top"/>
          </w:tcPr>
          <w:p w14:paraId="0ADB8374" w14:textId="77777777" w:rsidR="006321EE" w:rsidRPr="008A1A9F" w:rsidRDefault="006321EE" w:rsidP="00A36C01">
            <w:pPr>
              <w:pStyle w:val="ECCTabletext"/>
              <w:keepNext w:val="0"/>
              <w:widowControl w:val="0"/>
            </w:pPr>
            <w:r w:rsidRPr="005965D9">
              <w:t>N</w:t>
            </w:r>
          </w:p>
        </w:tc>
      </w:tr>
      <w:tr w:rsidR="006321EE" w:rsidRPr="00CD6FD5" w14:paraId="2E70ABB7" w14:textId="77777777" w:rsidTr="00EA2050">
        <w:trPr>
          <w:trHeight w:val="265"/>
        </w:trPr>
        <w:tc>
          <w:tcPr>
            <w:tcW w:w="663" w:type="pct"/>
          </w:tcPr>
          <w:p w14:paraId="2AC2EF6B" w14:textId="346DD18F" w:rsidR="006321EE" w:rsidRPr="008A1A9F" w:rsidRDefault="006321EE" w:rsidP="00A36C01">
            <w:pPr>
              <w:pStyle w:val="ECCTabletext"/>
              <w:keepNext w:val="0"/>
              <w:widowControl w:val="0"/>
            </w:pPr>
            <w:r w:rsidRPr="005965D9">
              <w:lastRenderedPageBreak/>
              <w:t>Romania</w:t>
            </w:r>
          </w:p>
        </w:tc>
        <w:tc>
          <w:tcPr>
            <w:tcW w:w="3060" w:type="pct"/>
            <w:vAlign w:val="top"/>
          </w:tcPr>
          <w:p w14:paraId="278A7AF9" w14:textId="54E63AA4" w:rsidR="006321EE" w:rsidRPr="008A1A9F" w:rsidRDefault="00B43BD6" w:rsidP="00A36C01">
            <w:pPr>
              <w:pStyle w:val="ECCTabletext"/>
              <w:keepNext w:val="0"/>
              <w:widowControl w:val="0"/>
            </w:pPr>
            <w:hyperlink r:id="rId93" w:history="1">
              <w:r w:rsidR="006321EE" w:rsidRPr="008A1A9F">
                <w:rPr>
                  <w:rStyle w:val="Hyperlink"/>
                </w:rPr>
                <w:t>http://www.ancom.org.ro/uploads/forms_files/decizia_2012_551_versiune_consolidata_4_iulie_20141405000552.pdf</w:t>
              </w:r>
            </w:hyperlink>
            <w:r w:rsidR="006321EE" w:rsidRPr="008A1A9F">
              <w:t xml:space="preserve"> </w:t>
            </w:r>
          </w:p>
        </w:tc>
        <w:tc>
          <w:tcPr>
            <w:tcW w:w="701" w:type="pct"/>
            <w:vAlign w:val="top"/>
          </w:tcPr>
          <w:p w14:paraId="069C593C" w14:textId="77777777" w:rsidR="006321EE" w:rsidRPr="008A1A9F" w:rsidRDefault="006321EE" w:rsidP="00A36C01">
            <w:pPr>
              <w:pStyle w:val="ECCTabletext"/>
              <w:keepNext w:val="0"/>
              <w:widowControl w:val="0"/>
            </w:pPr>
            <w:r w:rsidRPr="005965D9">
              <w:t>Y</w:t>
            </w:r>
          </w:p>
        </w:tc>
        <w:tc>
          <w:tcPr>
            <w:tcW w:w="576" w:type="pct"/>
            <w:vAlign w:val="top"/>
          </w:tcPr>
          <w:p w14:paraId="3717FDCE" w14:textId="77777777" w:rsidR="006321EE" w:rsidRPr="008A1A9F" w:rsidRDefault="006321EE" w:rsidP="00A36C01">
            <w:pPr>
              <w:pStyle w:val="ECCTabletext"/>
              <w:keepNext w:val="0"/>
              <w:widowControl w:val="0"/>
            </w:pPr>
            <w:r w:rsidRPr="005965D9">
              <w:t>N</w:t>
            </w:r>
          </w:p>
        </w:tc>
      </w:tr>
      <w:tr w:rsidR="006321EE" w:rsidRPr="00CD6FD5" w14:paraId="4879B3A1" w14:textId="77777777" w:rsidTr="00EA2050">
        <w:trPr>
          <w:trHeight w:val="265"/>
        </w:trPr>
        <w:tc>
          <w:tcPr>
            <w:tcW w:w="663" w:type="pct"/>
          </w:tcPr>
          <w:p w14:paraId="23A47B4A" w14:textId="193D8906" w:rsidR="006321EE" w:rsidRPr="008A1A9F" w:rsidRDefault="006321EE" w:rsidP="00A36C01">
            <w:pPr>
              <w:pStyle w:val="ECCTabletext"/>
              <w:keepNext w:val="0"/>
              <w:widowControl w:val="0"/>
            </w:pPr>
            <w:r w:rsidRPr="005965D9">
              <w:t>Russia</w:t>
            </w:r>
          </w:p>
        </w:tc>
        <w:tc>
          <w:tcPr>
            <w:tcW w:w="3060" w:type="pct"/>
            <w:vAlign w:val="top"/>
          </w:tcPr>
          <w:p w14:paraId="2D8EA40E" w14:textId="71784F80" w:rsidR="006321EE" w:rsidRPr="008A1A9F" w:rsidRDefault="00B43BD6" w:rsidP="00A36C01">
            <w:pPr>
              <w:pStyle w:val="ECCTabletext"/>
              <w:keepNext w:val="0"/>
              <w:widowControl w:val="0"/>
            </w:pPr>
            <w:hyperlink r:id="rId94" w:history="1">
              <w:r w:rsidR="006321EE" w:rsidRPr="008A1A9F">
                <w:rPr>
                  <w:rStyle w:val="Hyperlink"/>
                </w:rPr>
                <w:t>http://rkn.gov.ru/communication/p552/</w:t>
              </w:r>
            </w:hyperlink>
            <w:r w:rsidR="006321EE" w:rsidRPr="008A1A9F">
              <w:t xml:space="preserve"> </w:t>
            </w:r>
          </w:p>
        </w:tc>
        <w:tc>
          <w:tcPr>
            <w:tcW w:w="701" w:type="pct"/>
            <w:vAlign w:val="top"/>
          </w:tcPr>
          <w:p w14:paraId="54388726" w14:textId="77777777" w:rsidR="006321EE" w:rsidRPr="008A1A9F" w:rsidRDefault="006321EE" w:rsidP="00A36C01">
            <w:pPr>
              <w:pStyle w:val="ECCTabletext"/>
              <w:keepNext w:val="0"/>
              <w:widowControl w:val="0"/>
            </w:pPr>
            <w:r w:rsidRPr="005965D9">
              <w:t>Y</w:t>
            </w:r>
          </w:p>
        </w:tc>
        <w:tc>
          <w:tcPr>
            <w:tcW w:w="576" w:type="pct"/>
            <w:vAlign w:val="top"/>
          </w:tcPr>
          <w:p w14:paraId="17A5A362" w14:textId="77777777" w:rsidR="006321EE" w:rsidRPr="008A1A9F" w:rsidRDefault="006321EE" w:rsidP="00A36C01">
            <w:pPr>
              <w:pStyle w:val="ECCTabletext"/>
              <w:keepNext w:val="0"/>
              <w:widowControl w:val="0"/>
            </w:pPr>
            <w:r w:rsidRPr="005965D9">
              <w:t>N</w:t>
            </w:r>
          </w:p>
        </w:tc>
      </w:tr>
      <w:tr w:rsidR="006321EE" w:rsidRPr="00CD6FD5" w14:paraId="5D723C65" w14:textId="77777777" w:rsidTr="00EA2050">
        <w:trPr>
          <w:trHeight w:val="265"/>
        </w:trPr>
        <w:tc>
          <w:tcPr>
            <w:tcW w:w="663" w:type="pct"/>
          </w:tcPr>
          <w:p w14:paraId="301840B4" w14:textId="21059423" w:rsidR="006321EE" w:rsidRPr="008A1A9F" w:rsidRDefault="006321EE" w:rsidP="00A36C01">
            <w:pPr>
              <w:pStyle w:val="ECCTabletext"/>
              <w:keepNext w:val="0"/>
              <w:widowControl w:val="0"/>
            </w:pPr>
            <w:r w:rsidRPr="005965D9">
              <w:t>Poland</w:t>
            </w:r>
          </w:p>
        </w:tc>
        <w:tc>
          <w:tcPr>
            <w:tcW w:w="3060" w:type="pct"/>
            <w:vAlign w:val="top"/>
          </w:tcPr>
          <w:p w14:paraId="40C6574B" w14:textId="77777777" w:rsidR="006321EE" w:rsidRPr="008A1A9F" w:rsidRDefault="006321EE" w:rsidP="00A36C01">
            <w:pPr>
              <w:pStyle w:val="ECCTabletext"/>
              <w:keepNext w:val="0"/>
              <w:widowControl w:val="0"/>
            </w:pPr>
            <w:r w:rsidRPr="005965D9">
              <w:t xml:space="preserve">Rulebook on </w:t>
            </w:r>
            <w:r w:rsidRPr="008A1A9F">
              <w:t>radio-frequency usage fees</w:t>
            </w:r>
          </w:p>
        </w:tc>
        <w:tc>
          <w:tcPr>
            <w:tcW w:w="701" w:type="pct"/>
            <w:vAlign w:val="top"/>
          </w:tcPr>
          <w:p w14:paraId="140FB349" w14:textId="77777777" w:rsidR="006321EE" w:rsidRPr="008A1A9F" w:rsidRDefault="006321EE" w:rsidP="00A36C01">
            <w:pPr>
              <w:pStyle w:val="ECCTabletext"/>
              <w:keepNext w:val="0"/>
              <w:widowControl w:val="0"/>
            </w:pPr>
            <w:r w:rsidRPr="005965D9">
              <w:t>N</w:t>
            </w:r>
          </w:p>
        </w:tc>
        <w:tc>
          <w:tcPr>
            <w:tcW w:w="576" w:type="pct"/>
            <w:vAlign w:val="top"/>
          </w:tcPr>
          <w:p w14:paraId="395DC598" w14:textId="77777777" w:rsidR="006321EE" w:rsidRPr="005965D9" w:rsidRDefault="006321EE" w:rsidP="00A36C01">
            <w:pPr>
              <w:pStyle w:val="ECCTabletext"/>
              <w:keepNext w:val="0"/>
              <w:widowControl w:val="0"/>
            </w:pPr>
          </w:p>
        </w:tc>
      </w:tr>
      <w:tr w:rsidR="006321EE" w:rsidRPr="00CD6FD5" w14:paraId="1C9BDA48" w14:textId="77777777" w:rsidTr="00EA2050">
        <w:trPr>
          <w:trHeight w:val="265"/>
        </w:trPr>
        <w:tc>
          <w:tcPr>
            <w:tcW w:w="663" w:type="pct"/>
          </w:tcPr>
          <w:p w14:paraId="6A43BD69" w14:textId="7CF5A111" w:rsidR="006321EE" w:rsidRPr="00AC7C63" w:rsidRDefault="006321EE" w:rsidP="00A36C01">
            <w:pPr>
              <w:pStyle w:val="ECCTabletext"/>
              <w:keepNext w:val="0"/>
              <w:widowControl w:val="0"/>
            </w:pPr>
            <w:r w:rsidRPr="005965D9">
              <w:t>Slovak Republic</w:t>
            </w:r>
          </w:p>
        </w:tc>
        <w:tc>
          <w:tcPr>
            <w:tcW w:w="3060" w:type="pct"/>
            <w:vAlign w:val="top"/>
          </w:tcPr>
          <w:p w14:paraId="19990291" w14:textId="15FFD8F4" w:rsidR="006321EE" w:rsidRPr="00AC7C63" w:rsidRDefault="00B43BD6" w:rsidP="00A36C01">
            <w:pPr>
              <w:pStyle w:val="ECCTabletext"/>
              <w:keepNext w:val="0"/>
              <w:widowControl w:val="0"/>
            </w:pPr>
            <w:hyperlink r:id="rId95" w:history="1">
              <w:r w:rsidR="006321EE" w:rsidRPr="00AC7C63">
                <w:t>https://www.teleoff.gov.sk/data/files/52311_51988_opatrenie-4_2022-pridelenie-frekvencii.pdf</w:t>
              </w:r>
            </w:hyperlink>
            <w:r w:rsidR="006321EE" w:rsidRPr="00AC7C63">
              <w:t xml:space="preserve"> </w:t>
            </w:r>
          </w:p>
        </w:tc>
        <w:tc>
          <w:tcPr>
            <w:tcW w:w="701" w:type="pct"/>
            <w:vAlign w:val="top"/>
          </w:tcPr>
          <w:p w14:paraId="1E0429E1" w14:textId="77777777" w:rsidR="006321EE" w:rsidRPr="00AC7C63" w:rsidRDefault="006321EE" w:rsidP="00A36C01">
            <w:pPr>
              <w:pStyle w:val="ECCTabletext"/>
              <w:keepNext w:val="0"/>
              <w:widowControl w:val="0"/>
            </w:pPr>
            <w:r w:rsidRPr="005965D9">
              <w:t>Y</w:t>
            </w:r>
          </w:p>
        </w:tc>
        <w:tc>
          <w:tcPr>
            <w:tcW w:w="576" w:type="pct"/>
            <w:vAlign w:val="top"/>
          </w:tcPr>
          <w:p w14:paraId="20C765DF" w14:textId="77777777" w:rsidR="006321EE" w:rsidRPr="00AC7C63" w:rsidRDefault="006321EE" w:rsidP="00A36C01">
            <w:pPr>
              <w:pStyle w:val="ECCTabletext"/>
              <w:keepNext w:val="0"/>
              <w:widowControl w:val="0"/>
            </w:pPr>
            <w:r w:rsidRPr="005965D9">
              <w:t>N</w:t>
            </w:r>
          </w:p>
        </w:tc>
      </w:tr>
      <w:tr w:rsidR="006321EE" w:rsidRPr="00CD6FD5" w14:paraId="44110A96" w14:textId="77777777" w:rsidTr="00EA2050">
        <w:trPr>
          <w:trHeight w:val="265"/>
        </w:trPr>
        <w:tc>
          <w:tcPr>
            <w:tcW w:w="663" w:type="pct"/>
          </w:tcPr>
          <w:p w14:paraId="4FBAEEDA" w14:textId="6BCFB622" w:rsidR="006321EE" w:rsidRPr="008A1A9F" w:rsidRDefault="006321EE" w:rsidP="00A36C01">
            <w:pPr>
              <w:pStyle w:val="ECCTabletext"/>
              <w:keepNext w:val="0"/>
              <w:widowControl w:val="0"/>
            </w:pPr>
            <w:r w:rsidRPr="005965D9">
              <w:t>Slovenia</w:t>
            </w:r>
          </w:p>
        </w:tc>
        <w:tc>
          <w:tcPr>
            <w:tcW w:w="3060" w:type="pct"/>
            <w:vAlign w:val="top"/>
          </w:tcPr>
          <w:p w14:paraId="1B384F47" w14:textId="1D2DF3A6" w:rsidR="006321EE" w:rsidRPr="00AC7C63" w:rsidRDefault="00B43BD6" w:rsidP="00A36C01">
            <w:pPr>
              <w:widowControl w:val="0"/>
            </w:pPr>
            <w:hyperlink r:id="rId96" w:history="1">
              <w:r w:rsidR="006321EE" w:rsidRPr="00AC7C63">
                <w:rPr>
                  <w:rStyle w:val="Hyperlink"/>
                </w:rPr>
                <w:t>http://www.pisrs.si/Pis.web/pregledPredpisa?id=AKT_827</w:t>
              </w:r>
            </w:hyperlink>
          </w:p>
          <w:p w14:paraId="4C9D23E2" w14:textId="316DF62E" w:rsidR="006321EE" w:rsidRPr="00AC7C63" w:rsidRDefault="00B43BD6" w:rsidP="00A36C01">
            <w:pPr>
              <w:widowControl w:val="0"/>
            </w:pPr>
            <w:hyperlink r:id="rId97" w:history="1">
              <w:r w:rsidR="006321EE" w:rsidRPr="00AC7C63">
                <w:rPr>
                  <w:rStyle w:val="Hyperlink"/>
                </w:rPr>
                <w:t>http://www.pisrs.si/Pis.web/pregledPredpisa?id=AKT_1010</w:t>
              </w:r>
            </w:hyperlink>
          </w:p>
        </w:tc>
        <w:tc>
          <w:tcPr>
            <w:tcW w:w="701" w:type="pct"/>
            <w:vAlign w:val="top"/>
          </w:tcPr>
          <w:p w14:paraId="43767A41" w14:textId="77777777" w:rsidR="006321EE" w:rsidRPr="00AC7C63" w:rsidRDefault="006321EE" w:rsidP="00A36C01">
            <w:pPr>
              <w:pStyle w:val="ECCTabletext"/>
              <w:keepNext w:val="0"/>
              <w:widowControl w:val="0"/>
            </w:pPr>
            <w:r w:rsidRPr="005965D9">
              <w:t>Y</w:t>
            </w:r>
          </w:p>
        </w:tc>
        <w:tc>
          <w:tcPr>
            <w:tcW w:w="576" w:type="pct"/>
            <w:vAlign w:val="top"/>
          </w:tcPr>
          <w:p w14:paraId="333CF1B2" w14:textId="77777777" w:rsidR="006321EE" w:rsidRPr="00AC7C63" w:rsidRDefault="006321EE" w:rsidP="00A36C01">
            <w:pPr>
              <w:pStyle w:val="ECCTabletext"/>
              <w:keepNext w:val="0"/>
              <w:widowControl w:val="0"/>
            </w:pPr>
            <w:r w:rsidRPr="005965D9">
              <w:t>N</w:t>
            </w:r>
          </w:p>
        </w:tc>
      </w:tr>
      <w:tr w:rsidR="006321EE" w:rsidRPr="00CD6FD5" w14:paraId="46A2A590" w14:textId="77777777" w:rsidTr="00EA2050">
        <w:trPr>
          <w:trHeight w:val="265"/>
        </w:trPr>
        <w:tc>
          <w:tcPr>
            <w:tcW w:w="663" w:type="pct"/>
          </w:tcPr>
          <w:p w14:paraId="1FFC2AED" w14:textId="3A33684A" w:rsidR="006321EE" w:rsidRPr="008A1A9F" w:rsidRDefault="006321EE" w:rsidP="00A36C01">
            <w:pPr>
              <w:pStyle w:val="ECCTabletext"/>
              <w:keepNext w:val="0"/>
              <w:widowControl w:val="0"/>
            </w:pPr>
            <w:r w:rsidRPr="005965D9">
              <w:t>Spain</w:t>
            </w:r>
          </w:p>
        </w:tc>
        <w:tc>
          <w:tcPr>
            <w:tcW w:w="3060" w:type="pct"/>
            <w:vAlign w:val="top"/>
          </w:tcPr>
          <w:p w14:paraId="3226E12C" w14:textId="77777777" w:rsidR="006321EE" w:rsidRPr="00AC7C63" w:rsidRDefault="006321EE" w:rsidP="00A36C01">
            <w:pPr>
              <w:widowControl w:val="0"/>
            </w:pPr>
            <w:r w:rsidRPr="005965D9">
              <w:t>No info</w:t>
            </w:r>
          </w:p>
        </w:tc>
        <w:tc>
          <w:tcPr>
            <w:tcW w:w="701" w:type="pct"/>
            <w:vAlign w:val="top"/>
          </w:tcPr>
          <w:p w14:paraId="18991CFE" w14:textId="77777777" w:rsidR="006321EE" w:rsidRPr="00AC7C63" w:rsidRDefault="006321EE" w:rsidP="00A36C01">
            <w:pPr>
              <w:pStyle w:val="ECCTabletext"/>
              <w:keepNext w:val="0"/>
              <w:widowControl w:val="0"/>
            </w:pPr>
            <w:r w:rsidRPr="005965D9">
              <w:t>N</w:t>
            </w:r>
          </w:p>
        </w:tc>
        <w:tc>
          <w:tcPr>
            <w:tcW w:w="576" w:type="pct"/>
            <w:vAlign w:val="top"/>
          </w:tcPr>
          <w:p w14:paraId="44FA051B" w14:textId="77777777" w:rsidR="006321EE" w:rsidRPr="005965D9" w:rsidRDefault="006321EE" w:rsidP="00A36C01">
            <w:pPr>
              <w:pStyle w:val="ECCTabletext"/>
              <w:keepNext w:val="0"/>
              <w:widowControl w:val="0"/>
            </w:pPr>
          </w:p>
        </w:tc>
      </w:tr>
      <w:tr w:rsidR="006321EE" w:rsidRPr="00CD6FD5" w14:paraId="0FE15E05" w14:textId="77777777" w:rsidTr="00EA2050">
        <w:trPr>
          <w:trHeight w:val="265"/>
        </w:trPr>
        <w:tc>
          <w:tcPr>
            <w:tcW w:w="663" w:type="pct"/>
          </w:tcPr>
          <w:p w14:paraId="5F93D736" w14:textId="3E65FEA0" w:rsidR="006321EE" w:rsidRPr="00AC7C63" w:rsidRDefault="006321EE" w:rsidP="00A36C01">
            <w:pPr>
              <w:pStyle w:val="ECCTabletext"/>
              <w:keepNext w:val="0"/>
              <w:widowControl w:val="0"/>
            </w:pPr>
            <w:r w:rsidRPr="005965D9">
              <w:t>Sweden</w:t>
            </w:r>
          </w:p>
        </w:tc>
        <w:tc>
          <w:tcPr>
            <w:tcW w:w="3060" w:type="pct"/>
            <w:vAlign w:val="top"/>
          </w:tcPr>
          <w:p w14:paraId="39923424" w14:textId="2D607990" w:rsidR="006321EE" w:rsidRPr="00AC7C63" w:rsidRDefault="00B43BD6" w:rsidP="00A36C01">
            <w:pPr>
              <w:widowControl w:val="0"/>
            </w:pPr>
            <w:hyperlink r:id="rId98" w:history="1">
              <w:r w:rsidR="006321EE" w:rsidRPr="00AC7C63">
                <w:rPr>
                  <w:rStyle w:val="Hyperlink"/>
                </w:rPr>
                <w:t>http://www.pts.se/upload/Foreskrifter/PTSFS%202014_4-avgifter.pdf</w:t>
              </w:r>
            </w:hyperlink>
            <w:r w:rsidR="006321EE" w:rsidRPr="00AC7C63">
              <w:t xml:space="preserve">; </w:t>
            </w:r>
            <w:hyperlink r:id="rId99" w:history="1">
              <w:r w:rsidR="006321EE" w:rsidRPr="00AC7C63">
                <w:rPr>
                  <w:rStyle w:val="Hyperlink"/>
                </w:rPr>
                <w:t>http://www.pts.se/upload/Ovrigt/Radio/Radiotillstand/sammanfattning-av-arsavg-2015.pdf</w:t>
              </w:r>
            </w:hyperlink>
            <w:r w:rsidR="006321EE" w:rsidRPr="00AC7C63">
              <w:t xml:space="preserve"> </w:t>
            </w:r>
          </w:p>
        </w:tc>
        <w:tc>
          <w:tcPr>
            <w:tcW w:w="701" w:type="pct"/>
            <w:vAlign w:val="top"/>
          </w:tcPr>
          <w:p w14:paraId="38E70E9D" w14:textId="77777777" w:rsidR="006321EE" w:rsidRPr="00AC7C63" w:rsidRDefault="006321EE" w:rsidP="00A36C01">
            <w:pPr>
              <w:pStyle w:val="ECCTabletext"/>
              <w:keepNext w:val="0"/>
              <w:widowControl w:val="0"/>
            </w:pPr>
            <w:r w:rsidRPr="005965D9">
              <w:t>Y</w:t>
            </w:r>
          </w:p>
        </w:tc>
        <w:tc>
          <w:tcPr>
            <w:tcW w:w="576" w:type="pct"/>
            <w:vAlign w:val="top"/>
          </w:tcPr>
          <w:p w14:paraId="13286618" w14:textId="77777777" w:rsidR="006321EE" w:rsidRPr="00AC7C63" w:rsidRDefault="006321EE" w:rsidP="00A36C01">
            <w:pPr>
              <w:pStyle w:val="ECCTabletext"/>
              <w:keepNext w:val="0"/>
              <w:widowControl w:val="0"/>
            </w:pPr>
            <w:r w:rsidRPr="005965D9">
              <w:t>N</w:t>
            </w:r>
          </w:p>
        </w:tc>
      </w:tr>
      <w:tr w:rsidR="006321EE" w:rsidRPr="00CD6FD5" w14:paraId="7B948185" w14:textId="77777777" w:rsidTr="00EA2050">
        <w:trPr>
          <w:trHeight w:val="265"/>
        </w:trPr>
        <w:tc>
          <w:tcPr>
            <w:tcW w:w="663" w:type="pct"/>
          </w:tcPr>
          <w:p w14:paraId="5DDB7CB4" w14:textId="78852756" w:rsidR="006321EE" w:rsidRPr="008A1A9F" w:rsidRDefault="006321EE" w:rsidP="00A36C01">
            <w:pPr>
              <w:pStyle w:val="ECCTabletext"/>
              <w:keepNext w:val="0"/>
              <w:widowControl w:val="0"/>
            </w:pPr>
            <w:r w:rsidRPr="005965D9">
              <w:t>Türkiye</w:t>
            </w:r>
          </w:p>
        </w:tc>
        <w:tc>
          <w:tcPr>
            <w:tcW w:w="3060" w:type="pct"/>
            <w:vAlign w:val="top"/>
          </w:tcPr>
          <w:p w14:paraId="6AB0608E" w14:textId="77777777" w:rsidR="006321EE" w:rsidRPr="00AC7C63" w:rsidRDefault="006321EE" w:rsidP="00A36C01">
            <w:pPr>
              <w:widowControl w:val="0"/>
            </w:pPr>
            <w:r w:rsidRPr="005965D9">
              <w:t>Examples have been given in response to the questionnaire</w:t>
            </w:r>
          </w:p>
        </w:tc>
        <w:tc>
          <w:tcPr>
            <w:tcW w:w="701" w:type="pct"/>
            <w:vAlign w:val="top"/>
          </w:tcPr>
          <w:p w14:paraId="0B7508EC" w14:textId="77777777" w:rsidR="006321EE" w:rsidRPr="00AC7C63" w:rsidRDefault="006321EE" w:rsidP="00A36C01">
            <w:pPr>
              <w:pStyle w:val="ECCTabletext"/>
              <w:keepNext w:val="0"/>
              <w:widowControl w:val="0"/>
            </w:pPr>
            <w:r w:rsidRPr="005965D9">
              <w:t>N</w:t>
            </w:r>
          </w:p>
        </w:tc>
        <w:tc>
          <w:tcPr>
            <w:tcW w:w="576" w:type="pct"/>
            <w:vAlign w:val="top"/>
          </w:tcPr>
          <w:p w14:paraId="23E3F757" w14:textId="77777777" w:rsidR="006321EE" w:rsidRPr="005965D9" w:rsidRDefault="006321EE" w:rsidP="00A36C01">
            <w:pPr>
              <w:pStyle w:val="ECCTabletext"/>
              <w:keepNext w:val="0"/>
              <w:widowControl w:val="0"/>
            </w:pPr>
          </w:p>
        </w:tc>
      </w:tr>
      <w:tr w:rsidR="006321EE" w:rsidRPr="00CD6FD5" w14:paraId="63997AA8" w14:textId="77777777" w:rsidTr="00EA2050">
        <w:trPr>
          <w:trHeight w:val="265"/>
        </w:trPr>
        <w:tc>
          <w:tcPr>
            <w:tcW w:w="663" w:type="pct"/>
          </w:tcPr>
          <w:p w14:paraId="4AA58EA1" w14:textId="3321277B" w:rsidR="006321EE" w:rsidRPr="005965D9" w:rsidRDefault="006321EE" w:rsidP="00A36C01">
            <w:pPr>
              <w:pStyle w:val="ECCTabletext"/>
              <w:keepNext w:val="0"/>
              <w:widowControl w:val="0"/>
            </w:pPr>
            <w:r w:rsidRPr="005965D9">
              <w:t>United Kingdom</w:t>
            </w:r>
          </w:p>
        </w:tc>
        <w:tc>
          <w:tcPr>
            <w:tcW w:w="3060" w:type="pct"/>
            <w:vAlign w:val="top"/>
          </w:tcPr>
          <w:p w14:paraId="41617496" w14:textId="319E1C21" w:rsidR="006321EE" w:rsidRPr="00AC7C63" w:rsidRDefault="00B43BD6" w:rsidP="00A36C01">
            <w:pPr>
              <w:widowControl w:val="0"/>
            </w:pPr>
            <w:hyperlink r:id="rId100" w:history="1">
              <w:r w:rsidR="006321EE" w:rsidRPr="00AC7C63">
                <w:rPr>
                  <w:rStyle w:val="Hyperlink"/>
                </w:rPr>
                <w:t>http://www.legislation.gov.uk/uksi/2011/1128/contents/made</w:t>
              </w:r>
            </w:hyperlink>
            <w:r w:rsidR="006321EE" w:rsidRPr="00AC7C63">
              <w:t xml:space="preserve"> </w:t>
            </w:r>
          </w:p>
        </w:tc>
        <w:tc>
          <w:tcPr>
            <w:tcW w:w="701" w:type="pct"/>
            <w:vAlign w:val="top"/>
          </w:tcPr>
          <w:p w14:paraId="52C2758F" w14:textId="77777777" w:rsidR="006321EE" w:rsidRPr="00AC7C63" w:rsidRDefault="006321EE" w:rsidP="00A36C01">
            <w:pPr>
              <w:pStyle w:val="ECCTabletext"/>
              <w:keepNext w:val="0"/>
              <w:widowControl w:val="0"/>
            </w:pPr>
            <w:r w:rsidRPr="005965D9">
              <w:t>Y</w:t>
            </w:r>
          </w:p>
        </w:tc>
        <w:tc>
          <w:tcPr>
            <w:tcW w:w="576" w:type="pct"/>
            <w:vAlign w:val="top"/>
          </w:tcPr>
          <w:p w14:paraId="0924CB57" w14:textId="77777777" w:rsidR="006321EE" w:rsidRPr="00AC7C63" w:rsidRDefault="006321EE" w:rsidP="00A36C01">
            <w:pPr>
              <w:pStyle w:val="ECCTabletext"/>
              <w:keepNext w:val="0"/>
              <w:widowControl w:val="0"/>
            </w:pPr>
            <w:r w:rsidRPr="005965D9">
              <w:t>Y</w:t>
            </w:r>
          </w:p>
        </w:tc>
      </w:tr>
    </w:tbl>
    <w:p w14:paraId="32D0EE11" w14:textId="77777777" w:rsidR="00F33432" w:rsidRPr="007478A8" w:rsidRDefault="00F33432" w:rsidP="00620EEB">
      <w:pPr>
        <w:pStyle w:val="ECCAnnexheading1"/>
        <w:rPr>
          <w:lang w:val="en-US"/>
        </w:rPr>
      </w:pPr>
      <w:bookmarkStart w:id="2194" w:name="_Ref126149931"/>
      <w:bookmarkStart w:id="2195" w:name="_Toc142915862"/>
      <w:r w:rsidRPr="007478A8">
        <w:rPr>
          <w:lang w:val="en-US"/>
        </w:rPr>
        <w:lastRenderedPageBreak/>
        <w:t>national examples of regulating fixed service</w:t>
      </w:r>
      <w:bookmarkEnd w:id="2194"/>
      <w:bookmarkEnd w:id="2195"/>
      <w:r w:rsidRPr="007478A8">
        <w:rPr>
          <w:lang w:val="en-US"/>
        </w:rPr>
        <w:t xml:space="preserve"> </w:t>
      </w:r>
    </w:p>
    <w:p w14:paraId="3CC87835" w14:textId="629009BE" w:rsidR="004B446C" w:rsidRPr="00203825" w:rsidRDefault="004B446C" w:rsidP="00203825">
      <w:pPr>
        <w:pStyle w:val="ECCAnnexheading2"/>
        <w:rPr>
          <w:lang w:val="en-GB"/>
        </w:rPr>
      </w:pPr>
      <w:bookmarkStart w:id="2196" w:name="_Toc142915863"/>
      <w:r w:rsidRPr="00203825">
        <w:rPr>
          <w:lang w:val="en-GB"/>
        </w:rPr>
        <w:t>FRANCE</w:t>
      </w:r>
      <w:bookmarkEnd w:id="2196"/>
      <w:r w:rsidRPr="00203825">
        <w:rPr>
          <w:lang w:val="en-GB"/>
        </w:rPr>
        <w:t xml:space="preserve"> </w:t>
      </w:r>
    </w:p>
    <w:p w14:paraId="71B84E2F" w14:textId="77777777" w:rsidR="004B446C" w:rsidRPr="00CD6FD5" w:rsidRDefault="004B446C" w:rsidP="00B26F6B">
      <w:pPr>
        <w:pStyle w:val="ECCAnnexheading3"/>
        <w:keepNext w:val="0"/>
        <w:widowControl w:val="0"/>
        <w:tabs>
          <w:tab w:val="clear" w:pos="-981"/>
          <w:tab w:val="num" w:pos="720"/>
          <w:tab w:val="left" w:pos="1134"/>
          <w:tab w:val="left" w:pos="1871"/>
          <w:tab w:val="left" w:pos="2268"/>
        </w:tabs>
        <w:spacing w:after="120"/>
        <w:rPr>
          <w:rFonts w:cs="Arial"/>
          <w:lang w:val="en-GB"/>
        </w:rPr>
      </w:pPr>
      <w:r w:rsidRPr="00CD6FD5">
        <w:rPr>
          <w:rFonts w:cs="Arial"/>
          <w:lang w:val="en-GB"/>
        </w:rPr>
        <w:t>Overview</w:t>
      </w:r>
    </w:p>
    <w:p w14:paraId="469C6579" w14:textId="77777777" w:rsidR="004B446C" w:rsidRPr="00CD6FD5" w:rsidRDefault="004B446C" w:rsidP="004B446C">
      <w:pPr>
        <w:rPr>
          <w:rFonts w:cs="Arial"/>
          <w:szCs w:val="20"/>
        </w:rPr>
      </w:pPr>
      <w:r w:rsidRPr="00CD6FD5">
        <w:rPr>
          <w:rFonts w:cs="Arial"/>
          <w:szCs w:val="20"/>
        </w:rPr>
        <w:t>In France, the overall frequency management responsibility (in particular international policies and frequency co-ordination) fall into the hands of Agence Nationale des Fréquences (ANFR). However the authorisations for telecommunication activities, including authorisations for civil use of the radio spectrum, are issued by the Autorité de Régulation des Communications Electroniques et des Postes (ARCEP), the independent regulator set up in January 1997.</w:t>
      </w:r>
    </w:p>
    <w:p w14:paraId="78EDAB4B" w14:textId="77777777" w:rsidR="004B446C" w:rsidRPr="00CD6FD5" w:rsidRDefault="004B446C" w:rsidP="004B446C">
      <w:pPr>
        <w:rPr>
          <w:rFonts w:cs="Arial"/>
          <w:szCs w:val="20"/>
        </w:rPr>
      </w:pPr>
      <w:r w:rsidRPr="00CD6FD5">
        <w:rPr>
          <w:rFonts w:cs="Arial"/>
          <w:szCs w:val="20"/>
        </w:rPr>
        <w:t>The ARCEP is therefore responsible for co-ordination and assignment of frequencies for public and private network operators and then for issuing appropriate licences for operators. ARCEP manages, amongst others, the following FS frequency bands: 1.5, 3.5, 4, 6, 7-8, 11, 13, 18, 23, 26, 28, 32, 38, 71-76/81-86 GHz.</w:t>
      </w:r>
    </w:p>
    <w:p w14:paraId="50D1625E" w14:textId="26988894" w:rsidR="004B446C" w:rsidRPr="00CD6FD5" w:rsidRDefault="004B446C" w:rsidP="004B446C">
      <w:pPr>
        <w:rPr>
          <w:rFonts w:cs="Arial"/>
          <w:szCs w:val="20"/>
        </w:rPr>
      </w:pPr>
      <w:r w:rsidRPr="00CD6FD5">
        <w:rPr>
          <w:rFonts w:cs="Arial"/>
          <w:szCs w:val="20"/>
        </w:rPr>
        <w:t xml:space="preserve">Regularly, ARCEP updates the strategy for the use of the different frequency bands allocated to the FS. These guidelines are defined in relation and with the co-operation of all the different actors involved (ARCEP web site: </w:t>
      </w:r>
      <w:hyperlink r:id="rId101" w:history="1">
        <w:r w:rsidR="006A4F4B" w:rsidRPr="00CD6FD5">
          <w:rPr>
            <w:rStyle w:val="Hyperlink"/>
            <w:rFonts w:cs="Arial"/>
            <w:szCs w:val="20"/>
          </w:rPr>
          <w:t>https://www.arcep.fr/</w:t>
        </w:r>
      </w:hyperlink>
      <w:r w:rsidRPr="00CD6FD5">
        <w:rPr>
          <w:rFonts w:cs="Arial"/>
          <w:szCs w:val="20"/>
        </w:rPr>
        <w:t>).</w:t>
      </w:r>
    </w:p>
    <w:p w14:paraId="0BB78F63" w14:textId="77777777" w:rsidR="004B446C" w:rsidRPr="00CD6FD5" w:rsidRDefault="004B446C" w:rsidP="004B446C">
      <w:pPr>
        <w:rPr>
          <w:rFonts w:cs="Arial"/>
          <w:szCs w:val="20"/>
        </w:rPr>
      </w:pPr>
      <w:r w:rsidRPr="00CD6FD5">
        <w:rPr>
          <w:rFonts w:cs="Arial"/>
          <w:szCs w:val="20"/>
        </w:rPr>
        <w:t>The fixed link assignment system that has been developed by the ARCEP is efficient in meeting the demands of customers. The ARCEP has developed an exchange format to handle electronic licence application, which has reduced significantly the treatment time for fixed link assignments, which is now less than 2 months. In some bands, certain “preferential channels” are assigned to specific operators, where they can deploy their P-P FS links in a more flexible way.</w:t>
      </w:r>
    </w:p>
    <w:p w14:paraId="1C047746" w14:textId="77777777" w:rsidR="004B446C" w:rsidRPr="00CD6FD5" w:rsidRDefault="004B446C" w:rsidP="004B446C">
      <w:pPr>
        <w:rPr>
          <w:rFonts w:cs="Arial"/>
          <w:szCs w:val="20"/>
        </w:rPr>
      </w:pPr>
      <w:r w:rsidRPr="00CD6FD5">
        <w:rPr>
          <w:rFonts w:cs="Arial"/>
          <w:szCs w:val="20"/>
        </w:rPr>
        <w:t>Generally speaking, the use of fixed links is closely linked to the evolution of the international regulation (such as the frequency bands allocations in the ITU RR, the adoption of relevant ERC Recommendations or Decisions). Such modifications may sometimes lead to the necessity of band refarming, recently becoming a familiar process for the French telecommunication users.</w:t>
      </w:r>
    </w:p>
    <w:p w14:paraId="726075A5" w14:textId="77777777" w:rsidR="004B446C" w:rsidRPr="00CD6FD5" w:rsidRDefault="004B446C" w:rsidP="004B446C">
      <w:pPr>
        <w:spacing w:afterLines="60" w:after="144"/>
        <w:rPr>
          <w:rFonts w:cs="Arial"/>
          <w:szCs w:val="20"/>
        </w:rPr>
      </w:pPr>
      <w:r w:rsidRPr="00CD6FD5">
        <w:rPr>
          <w:rFonts w:cs="Arial"/>
          <w:szCs w:val="20"/>
        </w:rPr>
        <w:t xml:space="preserve">The regulation has also to take into account the recent arrivals of the new players in the FS field. New operators are being authorised by the ARCEP according to two classes of networks given by the French Law: the class L33-1 applies for networks open to public and the class L33-2 applies for private networks. The range of telecom operators include: the incumbent operator (obligations of public service), operators of public mobile networks, operators of private mobile networks (PMR, PAMR, etc.), operators of </w:t>
      </w:r>
      <w:r w:rsidRPr="00CD6FD5">
        <w:rPr>
          <w:rFonts w:cs="Arial"/>
          <w:color w:val="000000"/>
          <w:szCs w:val="20"/>
          <w:lang w:eastAsia="it-IT"/>
        </w:rPr>
        <w:t>Fixed Wireless Access (</w:t>
      </w:r>
      <w:r w:rsidRPr="00CD6FD5">
        <w:rPr>
          <w:rFonts w:cs="Arial"/>
          <w:szCs w:val="20"/>
        </w:rPr>
        <w:t>FWA) networks, the incumbent broadcasting operator, FM broadcasting operators and about 250 users of private FS networks. These telecom operators come in addition to the governmental users, who obtain frequency spectrum through the offices of Prime Minister and do not need authorisation from the ART.</w:t>
      </w:r>
    </w:p>
    <w:p w14:paraId="798E2423" w14:textId="77777777" w:rsidR="004B446C" w:rsidRPr="00CD6FD5" w:rsidRDefault="004B446C" w:rsidP="004B446C">
      <w:pPr>
        <w:rPr>
          <w:rFonts w:cs="Arial"/>
          <w:szCs w:val="20"/>
        </w:rPr>
      </w:pPr>
      <w:r w:rsidRPr="00CD6FD5">
        <w:rPr>
          <w:rFonts w:cs="Arial"/>
          <w:szCs w:val="20"/>
        </w:rPr>
        <w:t>The FS frequency bands, as designated in the French National Frequency Allocation Table, may be thus used by both the civil companies authorised by the ARCEP and by governmental bodies.</w:t>
      </w:r>
    </w:p>
    <w:p w14:paraId="5D0D53D1" w14:textId="77777777" w:rsidR="004B446C" w:rsidRPr="00CD6FD5" w:rsidRDefault="004B446C" w:rsidP="00B26F6B">
      <w:pPr>
        <w:pStyle w:val="ECCAnnexheading3"/>
        <w:keepNext w:val="0"/>
        <w:tabs>
          <w:tab w:val="clear" w:pos="-981"/>
          <w:tab w:val="num" w:pos="720"/>
          <w:tab w:val="left" w:pos="1134"/>
          <w:tab w:val="left" w:pos="1871"/>
          <w:tab w:val="left" w:pos="2268"/>
        </w:tabs>
        <w:spacing w:after="120"/>
        <w:rPr>
          <w:rFonts w:cs="Arial"/>
          <w:lang w:val="en-GB"/>
        </w:rPr>
      </w:pPr>
      <w:r w:rsidRPr="00CD6FD5">
        <w:rPr>
          <w:rFonts w:cs="Arial"/>
          <w:lang w:val="en-GB"/>
        </w:rPr>
        <w:t>Co-ordination with other services and organisations</w:t>
      </w:r>
    </w:p>
    <w:p w14:paraId="63555190" w14:textId="77777777" w:rsidR="004B446C" w:rsidRPr="00CD6FD5" w:rsidRDefault="004B446C" w:rsidP="004B446C">
      <w:pPr>
        <w:rPr>
          <w:rFonts w:cs="Arial"/>
          <w:szCs w:val="20"/>
        </w:rPr>
      </w:pPr>
      <w:r w:rsidRPr="00CD6FD5">
        <w:rPr>
          <w:rFonts w:cs="Arial"/>
          <w:szCs w:val="20"/>
        </w:rPr>
        <w:t>International co-ordination processes are dealt with by the ANFR, especially when satellite services are involved. At the national level, the co-ordination is also dealt with by the ANFR through a consultation process between all the concerned user groups so as to respect the interests of the existing users while ensuring, to the greatest extent, an access to the spectrum required for the new ones.</w:t>
      </w:r>
    </w:p>
    <w:p w14:paraId="5B26FCF1" w14:textId="77777777" w:rsidR="004B446C" w:rsidRPr="00CD6FD5" w:rsidRDefault="004B446C" w:rsidP="00B26F6B">
      <w:pPr>
        <w:pStyle w:val="ECCAnnexheading3"/>
        <w:keepNext w:val="0"/>
        <w:tabs>
          <w:tab w:val="clear" w:pos="-981"/>
          <w:tab w:val="num" w:pos="720"/>
          <w:tab w:val="left" w:pos="1134"/>
          <w:tab w:val="left" w:pos="1871"/>
          <w:tab w:val="left" w:pos="2268"/>
        </w:tabs>
        <w:spacing w:after="120"/>
        <w:rPr>
          <w:rFonts w:cs="Arial"/>
          <w:lang w:val="en-GB"/>
        </w:rPr>
      </w:pPr>
      <w:r w:rsidRPr="00CD6FD5">
        <w:rPr>
          <w:rFonts w:cs="Arial"/>
          <w:lang w:val="en-GB"/>
        </w:rPr>
        <w:t>Spectrum pricing</w:t>
      </w:r>
    </w:p>
    <w:p w14:paraId="01C29E85" w14:textId="77777777" w:rsidR="004B446C" w:rsidRPr="00CD6FD5" w:rsidRDefault="004B446C" w:rsidP="004B446C">
      <w:pPr>
        <w:rPr>
          <w:rFonts w:cs="Arial"/>
          <w:szCs w:val="20"/>
        </w:rPr>
      </w:pPr>
      <w:r w:rsidRPr="00CD6FD5">
        <w:rPr>
          <w:rFonts w:cs="Arial"/>
          <w:szCs w:val="20"/>
        </w:rPr>
        <w:t xml:space="preserve">At the moment in France only civil telecom operators have to pay fees for using the spectrum. An administrative incentive pricing system applies to the FS, this meaning that the fees depend on the bandwidth, the frequency band used by the operator and the spectrum efficiency. The bigger is the bandwidth, the higher are the fees; the higher is the frequency band, the lower are the fees. </w:t>
      </w:r>
    </w:p>
    <w:p w14:paraId="2247F630" w14:textId="77777777" w:rsidR="004B446C" w:rsidRPr="00CD6FD5" w:rsidRDefault="004B446C" w:rsidP="00B26F6B">
      <w:pPr>
        <w:pStyle w:val="ECCAnnexheading3"/>
        <w:keepNext w:val="0"/>
        <w:tabs>
          <w:tab w:val="clear" w:pos="-981"/>
          <w:tab w:val="num" w:pos="720"/>
          <w:tab w:val="left" w:pos="1134"/>
          <w:tab w:val="left" w:pos="1871"/>
          <w:tab w:val="left" w:pos="2268"/>
        </w:tabs>
        <w:spacing w:after="120"/>
        <w:rPr>
          <w:rFonts w:cs="Arial"/>
          <w:lang w:val="en-GB"/>
        </w:rPr>
      </w:pPr>
      <w:r w:rsidRPr="00CD6FD5">
        <w:rPr>
          <w:rFonts w:cs="Arial"/>
          <w:lang w:val="en-GB"/>
        </w:rPr>
        <w:lastRenderedPageBreak/>
        <w:t>Spectrum refarming</w:t>
      </w:r>
    </w:p>
    <w:p w14:paraId="3DBC46D0" w14:textId="77777777" w:rsidR="004B446C" w:rsidRPr="00CD6FD5" w:rsidRDefault="004B446C" w:rsidP="004B446C">
      <w:pPr>
        <w:rPr>
          <w:rFonts w:cs="Arial"/>
          <w:szCs w:val="20"/>
        </w:rPr>
      </w:pPr>
      <w:r w:rsidRPr="00CD6FD5">
        <w:rPr>
          <w:rFonts w:cs="Arial"/>
          <w:szCs w:val="20"/>
        </w:rPr>
        <w:t>In France, a procedure for spectrum refarming is based on statutory texts and had been used in practice already for several years. This procedure is based on a sound economic approach and makes it possible to meet the demands of operators in the sector. Furthermore, it does not call into question the procedures for attribution and assignment of frequencies that are laid down at international level by the ITU and the CEPT and at national level by the regulatory authorities.</w:t>
      </w:r>
    </w:p>
    <w:p w14:paraId="7AF56CF4" w14:textId="77777777" w:rsidR="004B446C" w:rsidRPr="00CD6FD5" w:rsidRDefault="004B446C" w:rsidP="004B446C">
      <w:pPr>
        <w:rPr>
          <w:rFonts w:cs="Arial"/>
          <w:szCs w:val="20"/>
        </w:rPr>
      </w:pPr>
      <w:r w:rsidRPr="00CD6FD5">
        <w:rPr>
          <w:rFonts w:cs="Arial"/>
          <w:szCs w:val="20"/>
        </w:rPr>
        <w:t>The spectrum refarming procedure establishes evaluation of the cost of the refarming and the management of a fund needed to finance this refarming.</w:t>
      </w:r>
    </w:p>
    <w:p w14:paraId="3461D336" w14:textId="77777777" w:rsidR="004B446C" w:rsidRPr="00CD6FD5" w:rsidRDefault="004B446C" w:rsidP="004B446C">
      <w:pPr>
        <w:rPr>
          <w:rFonts w:cs="Arial"/>
          <w:szCs w:val="20"/>
        </w:rPr>
      </w:pPr>
      <w:r w:rsidRPr="00CD6FD5">
        <w:rPr>
          <w:rFonts w:cs="Arial"/>
          <w:szCs w:val="20"/>
        </w:rPr>
        <w:t>The user who is to leave a frequency band usually receives compensation. This often takes the form of a financial contribution and assignment of frequencies in an alternative frequency band, except when a wire-based technology may be used as a substitute. This compensation process is discussed by all concerned parties within a specific advisory commission, set up by the ANFR to deal with the financial aspects of spectrum refarming: the Refarming Commission.</w:t>
      </w:r>
    </w:p>
    <w:p w14:paraId="27F0A126" w14:textId="77777777" w:rsidR="004B446C" w:rsidRPr="00CD6FD5" w:rsidRDefault="004B446C" w:rsidP="004B446C">
      <w:pPr>
        <w:rPr>
          <w:rFonts w:cs="Arial"/>
          <w:szCs w:val="20"/>
        </w:rPr>
      </w:pPr>
      <w:r w:rsidRPr="00CD6FD5">
        <w:rPr>
          <w:rFonts w:cs="Arial"/>
          <w:szCs w:val="20"/>
        </w:rPr>
        <w:t>Moreover, in France, the State plays the role of intermediary by initially financing from the state budget the relocation of old services, with subsequent reimbursement of these funds from the new users of refarmed spectrum once they have obtained their demanded frequencies. An intermediary role played by the State makes it possible to increase significantly the speed of refarming process, by making the spectrum freed exactly in time when it is needed for new users.</w:t>
      </w:r>
    </w:p>
    <w:p w14:paraId="5563032C" w14:textId="77777777" w:rsidR="004B446C" w:rsidRPr="00CD6FD5" w:rsidRDefault="004B446C" w:rsidP="004B446C">
      <w:pPr>
        <w:rPr>
          <w:rFonts w:cs="Arial"/>
          <w:szCs w:val="20"/>
        </w:rPr>
      </w:pPr>
      <w:r w:rsidRPr="00CD6FD5">
        <w:rPr>
          <w:rFonts w:cs="Arial"/>
          <w:szCs w:val="20"/>
        </w:rPr>
        <w:t>The ANFR has also set up a commission to study the cases where the international obligations accepted and adopted by the French Administration lead to the necessity of changing, usually in a shorter term than the usual life-time of the equipment, the use of a part of the spectrum.</w:t>
      </w:r>
    </w:p>
    <w:p w14:paraId="527D9D0E" w14:textId="77777777" w:rsidR="004B446C" w:rsidRPr="00CD6FD5" w:rsidRDefault="004B446C" w:rsidP="004B446C">
      <w:pPr>
        <w:rPr>
          <w:rFonts w:cs="Arial"/>
          <w:szCs w:val="20"/>
        </w:rPr>
      </w:pPr>
      <w:r w:rsidRPr="00CD6FD5">
        <w:rPr>
          <w:rFonts w:cs="Arial"/>
          <w:szCs w:val="20"/>
        </w:rPr>
        <w:t>Normally the cost of refarming depends on the necessary speed of the replacement of old equipment and the cost of new, replacing equipment. This cost is ultimately born by the new users of the spectrum to the extent possible.</w:t>
      </w:r>
    </w:p>
    <w:p w14:paraId="37FEF568" w14:textId="77777777" w:rsidR="004B446C" w:rsidRPr="00203825" w:rsidRDefault="004B446C" w:rsidP="00203825">
      <w:pPr>
        <w:pStyle w:val="ECCAnnexheading2"/>
        <w:rPr>
          <w:lang w:val="en-GB"/>
        </w:rPr>
      </w:pPr>
      <w:bookmarkStart w:id="2197" w:name="_Toc142915864"/>
      <w:r w:rsidRPr="00203825">
        <w:rPr>
          <w:lang w:val="en-GB"/>
        </w:rPr>
        <w:t>HUNGARY</w:t>
      </w:r>
      <w:bookmarkEnd w:id="2197"/>
    </w:p>
    <w:p w14:paraId="4B197005" w14:textId="77777777" w:rsidR="004B446C" w:rsidRPr="00CD6FD5" w:rsidRDefault="004B446C" w:rsidP="00B26F6B">
      <w:pPr>
        <w:pStyle w:val="ECCAnnexheading3"/>
        <w:keepNext w:val="0"/>
        <w:tabs>
          <w:tab w:val="clear" w:pos="-981"/>
          <w:tab w:val="num" w:pos="720"/>
          <w:tab w:val="left" w:pos="1134"/>
          <w:tab w:val="left" w:pos="1871"/>
          <w:tab w:val="left" w:pos="2268"/>
        </w:tabs>
        <w:spacing w:after="120"/>
        <w:rPr>
          <w:rFonts w:cs="Arial"/>
          <w:lang w:val="en-GB"/>
        </w:rPr>
      </w:pPr>
      <w:r w:rsidRPr="00CD6FD5">
        <w:rPr>
          <w:rFonts w:cs="Arial"/>
          <w:lang w:val="en-GB"/>
        </w:rPr>
        <w:t>Organisation</w:t>
      </w:r>
    </w:p>
    <w:p w14:paraId="29EB5678" w14:textId="77777777" w:rsidR="004B446C" w:rsidRPr="00CD6FD5" w:rsidRDefault="004B446C" w:rsidP="004B446C">
      <w:pPr>
        <w:rPr>
          <w:rFonts w:cs="Arial"/>
          <w:szCs w:val="20"/>
        </w:rPr>
      </w:pPr>
      <w:r w:rsidRPr="00CD6FD5">
        <w:rPr>
          <w:rFonts w:cs="Arial"/>
          <w:szCs w:val="20"/>
        </w:rPr>
        <w:t xml:space="preserve">The National Media- and Infocommunications Authority (NMHH) is divided into several organisational units under which individual directorates deal with various fields related to regulatory issues on media and infocommunications. The directorates are further divided into particular departments. The main technical related directorates are under the same organisational unit dealing with frequency use: the civil, the non-civil frequency management directorate and directorate of measurement affairs. There are four departments under the civil Frequency- and Identifier Management Directorate responsible for certain fields, like spectrum management, frequency planning and coordination, and frequency licensing. The cooperation and coordination procedure between the civil and non-civil directorates are highly efficient as they are under the same organisational unit, which facilitates the processes. </w:t>
      </w:r>
    </w:p>
    <w:p w14:paraId="44610D97" w14:textId="77777777" w:rsidR="004B446C" w:rsidRPr="00CD6FD5" w:rsidRDefault="004B446C" w:rsidP="00B26F6B">
      <w:pPr>
        <w:pStyle w:val="ECCAnnexheading3"/>
        <w:keepNext w:val="0"/>
        <w:tabs>
          <w:tab w:val="clear" w:pos="-981"/>
          <w:tab w:val="num" w:pos="720"/>
          <w:tab w:val="left" w:pos="1134"/>
          <w:tab w:val="left" w:pos="1871"/>
          <w:tab w:val="left" w:pos="2268"/>
        </w:tabs>
        <w:spacing w:after="120"/>
        <w:rPr>
          <w:rFonts w:cs="Arial"/>
          <w:lang w:val="en-GB"/>
        </w:rPr>
      </w:pPr>
      <w:r w:rsidRPr="00CD6FD5">
        <w:rPr>
          <w:rFonts w:cs="Arial"/>
          <w:lang w:val="en-GB"/>
        </w:rPr>
        <w:t>Assignment methods, licensing</w:t>
      </w:r>
    </w:p>
    <w:p w14:paraId="5A532515" w14:textId="123D1D29" w:rsidR="004B446C" w:rsidRPr="00CD6FD5" w:rsidRDefault="004B446C" w:rsidP="004B446C">
      <w:pPr>
        <w:rPr>
          <w:rFonts w:cs="Arial"/>
          <w:szCs w:val="20"/>
        </w:rPr>
      </w:pPr>
      <w:r w:rsidRPr="00CD6FD5">
        <w:rPr>
          <w:rFonts w:cs="Arial"/>
          <w:szCs w:val="20"/>
        </w:rPr>
        <w:t xml:space="preserve">Regarding the fixed service bands, several types of assignment methods can be applied. The most commonly applied method is the </w:t>
      </w:r>
      <w:r w:rsidR="00E92164" w:rsidRPr="00CD6FD5">
        <w:rPr>
          <w:rFonts w:cs="Arial"/>
          <w:szCs w:val="20"/>
        </w:rPr>
        <w:t>link-by-link</w:t>
      </w:r>
      <w:r w:rsidRPr="00CD6FD5">
        <w:rPr>
          <w:rFonts w:cs="Arial"/>
          <w:szCs w:val="20"/>
        </w:rPr>
        <w:t xml:space="preserve"> assignment which is used in most point-to-point frequency bands on a first-come-first-served basis. </w:t>
      </w:r>
    </w:p>
    <w:p w14:paraId="42C27E8E" w14:textId="03581232" w:rsidR="004B446C" w:rsidRPr="00CD6FD5" w:rsidRDefault="004B446C" w:rsidP="004B446C">
      <w:pPr>
        <w:rPr>
          <w:rFonts w:cs="Arial"/>
          <w:szCs w:val="20"/>
        </w:rPr>
      </w:pPr>
      <w:r w:rsidRPr="00CD6FD5">
        <w:rPr>
          <w:rFonts w:cs="Arial"/>
          <w:szCs w:val="20"/>
        </w:rPr>
        <w:t xml:space="preserve">In some cases the most effective method is the block assignment </w:t>
      </w:r>
      <w:r w:rsidR="006A4FB0" w:rsidRPr="00CD6FD5">
        <w:rPr>
          <w:rFonts w:cs="Arial"/>
          <w:szCs w:val="20"/>
        </w:rPr>
        <w:t>–</w:t>
      </w:r>
      <w:r w:rsidRPr="00CD6FD5">
        <w:rPr>
          <w:rFonts w:cs="Arial"/>
          <w:szCs w:val="20"/>
        </w:rPr>
        <w:t xml:space="preserve"> usually in such cases when the frequency usage rights for certain amount of spectrum (frequency block) can be gained through awarding procedure. In this case flexibility is provided for the spectrum right holders regarding the frequency use and technical planning in their own frequency blocks. For the time being in Hungary block assignment method is applied only in a few frequency bands: in 26 GHz band until the fixed service licences expire in 2027 and in the 32 GHz frequency band to be awarded in 2023 for fixed service use which has been identified for such use due to the commitment on the introduction of MFCN in the 26 GHz band. </w:t>
      </w:r>
    </w:p>
    <w:p w14:paraId="3A7DE4F4" w14:textId="77777777" w:rsidR="004B446C" w:rsidRPr="00CD6FD5" w:rsidRDefault="004B446C" w:rsidP="004B446C">
      <w:pPr>
        <w:rPr>
          <w:rFonts w:cs="Arial"/>
          <w:szCs w:val="20"/>
        </w:rPr>
      </w:pPr>
      <w:r w:rsidRPr="00CD6FD5">
        <w:rPr>
          <w:rFonts w:cs="Arial"/>
          <w:szCs w:val="20"/>
        </w:rPr>
        <w:lastRenderedPageBreak/>
        <w:t xml:space="preserve">Light licensing method can be used in such bands where the potential of interference is low due to the reduced hop length (resulting from the wave propagation characteristics and the atmospheric attenuation) and the highly directional antennas (60 GHz, 70/80 GHz). </w:t>
      </w:r>
    </w:p>
    <w:p w14:paraId="0AC5368A" w14:textId="77777777" w:rsidR="004B446C" w:rsidRPr="00CD6FD5" w:rsidRDefault="004B446C" w:rsidP="004B446C">
      <w:pPr>
        <w:rPr>
          <w:rFonts w:cs="Arial"/>
          <w:szCs w:val="20"/>
        </w:rPr>
      </w:pPr>
      <w:r w:rsidRPr="00CD6FD5">
        <w:rPr>
          <w:rFonts w:cs="Arial"/>
          <w:szCs w:val="20"/>
        </w:rPr>
        <w:t>In the 5.8 GHz, P-P, P-MP and mesh applications can be used on a licence-exempt basis.</w:t>
      </w:r>
    </w:p>
    <w:p w14:paraId="4ACA1410" w14:textId="56034D86" w:rsidR="004B446C" w:rsidRPr="00CD6FD5" w:rsidRDefault="004B446C" w:rsidP="004B446C">
      <w:pPr>
        <w:rPr>
          <w:rFonts w:cs="Arial"/>
          <w:szCs w:val="20"/>
        </w:rPr>
      </w:pPr>
      <w:r w:rsidRPr="00CD6FD5">
        <w:rPr>
          <w:rFonts w:cs="Arial"/>
          <w:szCs w:val="20"/>
        </w:rPr>
        <w:t xml:space="preserve">In case of </w:t>
      </w:r>
      <w:r w:rsidR="00E92164" w:rsidRPr="00CD6FD5">
        <w:rPr>
          <w:rFonts w:cs="Arial"/>
          <w:szCs w:val="20"/>
        </w:rPr>
        <w:t>link-by-link</w:t>
      </w:r>
      <w:r w:rsidRPr="00CD6FD5">
        <w:rPr>
          <w:rFonts w:cs="Arial"/>
          <w:szCs w:val="20"/>
        </w:rPr>
        <w:t xml:space="preserve"> assignment and light licensing the duration of the individual licence is mostly 5 years, in case of awarding procedure and block assignment the duration of the entitlement to </w:t>
      </w:r>
      <w:r w:rsidR="000A031E" w:rsidRPr="00CD6FD5">
        <w:rPr>
          <w:rFonts w:cs="Arial"/>
          <w:szCs w:val="20"/>
        </w:rPr>
        <w:t>radio spectrum</w:t>
      </w:r>
      <w:r w:rsidRPr="00CD6FD5">
        <w:rPr>
          <w:rFonts w:cs="Arial"/>
          <w:szCs w:val="20"/>
        </w:rPr>
        <w:t xml:space="preserve"> use is defined individually (e.g. 15 years).</w:t>
      </w:r>
    </w:p>
    <w:p w14:paraId="4570920A" w14:textId="77777777" w:rsidR="004B446C" w:rsidRPr="00CD6FD5" w:rsidRDefault="004B446C" w:rsidP="00B26F6B">
      <w:pPr>
        <w:pStyle w:val="ECCAnnexheading3"/>
        <w:tabs>
          <w:tab w:val="clear" w:pos="-981"/>
          <w:tab w:val="num" w:pos="720"/>
          <w:tab w:val="left" w:pos="1134"/>
          <w:tab w:val="left" w:pos="1871"/>
          <w:tab w:val="left" w:pos="2268"/>
        </w:tabs>
        <w:spacing w:after="120"/>
        <w:rPr>
          <w:rFonts w:cs="Arial"/>
          <w:lang w:val="en-GB"/>
        </w:rPr>
      </w:pPr>
      <w:r w:rsidRPr="00CD6FD5">
        <w:rPr>
          <w:rFonts w:cs="Arial"/>
          <w:lang w:val="en-GB"/>
        </w:rPr>
        <w:t>Planning and design</w:t>
      </w:r>
    </w:p>
    <w:p w14:paraId="0A9F5683" w14:textId="77777777" w:rsidR="004B446C" w:rsidRPr="00CD6FD5" w:rsidRDefault="004B446C" w:rsidP="004B446C">
      <w:pPr>
        <w:keepNext/>
        <w:rPr>
          <w:rFonts w:cs="Arial"/>
          <w:szCs w:val="20"/>
        </w:rPr>
      </w:pPr>
      <w:r w:rsidRPr="00CD6FD5">
        <w:rPr>
          <w:rFonts w:cs="Arial"/>
          <w:szCs w:val="20"/>
        </w:rPr>
        <w:t>In Hungary, the radio networks are designed either by the service provider itself, or the planning task is delegated to dedicated designer companies. For the technical planning of new links in a particular frequency band the authority have the right to provide data on the existing licenced links, networks. These data also cover the interference environment, which must be taken into consideration in the planning phase. It should be mentioned that only certified professionals with authority licence may perform technical planning duties and the designer carries extensive responsibility in respect of the interference calculations. After the planning phase, the authority, granting the licence, is entitled to verify the technical plans.</w:t>
      </w:r>
    </w:p>
    <w:p w14:paraId="1DC6A101" w14:textId="77777777" w:rsidR="004B446C" w:rsidRPr="00CD6FD5" w:rsidRDefault="004B446C" w:rsidP="00B26F6B">
      <w:pPr>
        <w:pStyle w:val="ECCAnnexheading3"/>
        <w:keepNext w:val="0"/>
        <w:tabs>
          <w:tab w:val="clear" w:pos="-981"/>
          <w:tab w:val="num" w:pos="720"/>
          <w:tab w:val="left" w:pos="1134"/>
          <w:tab w:val="left" w:pos="1871"/>
          <w:tab w:val="left" w:pos="2268"/>
        </w:tabs>
        <w:spacing w:after="120"/>
        <w:rPr>
          <w:rFonts w:cs="Arial"/>
          <w:lang w:val="en-GB"/>
        </w:rPr>
      </w:pPr>
      <w:r w:rsidRPr="00CD6FD5">
        <w:rPr>
          <w:rFonts w:cs="Arial"/>
          <w:lang w:val="en-GB"/>
        </w:rPr>
        <w:t>Frequency fees</w:t>
      </w:r>
    </w:p>
    <w:p w14:paraId="681B6CCA" w14:textId="01DB2600" w:rsidR="004B446C" w:rsidRPr="00CD6FD5" w:rsidRDefault="004B446C" w:rsidP="004B446C">
      <w:pPr>
        <w:rPr>
          <w:rFonts w:cs="Arial"/>
          <w:szCs w:val="20"/>
        </w:rPr>
      </w:pPr>
      <w:r w:rsidRPr="00CD6FD5">
        <w:rPr>
          <w:rFonts w:cs="Arial"/>
          <w:szCs w:val="20"/>
        </w:rPr>
        <w:t xml:space="preserve">In Hungary there are different calculation methods for different types of frequency use. In case of </w:t>
      </w:r>
      <w:r w:rsidR="00E92164" w:rsidRPr="00CD6FD5">
        <w:rPr>
          <w:rFonts w:cs="Arial"/>
          <w:szCs w:val="20"/>
        </w:rPr>
        <w:t>link-by-link</w:t>
      </w:r>
      <w:r w:rsidRPr="00CD6FD5">
        <w:rPr>
          <w:rFonts w:cs="Arial"/>
          <w:szCs w:val="20"/>
        </w:rPr>
        <w:t xml:space="preserve"> assignment the total amount of fee to be paid consists of two components:</w:t>
      </w:r>
    </w:p>
    <w:p w14:paraId="7F2981E2" w14:textId="3A501104" w:rsidR="004B446C" w:rsidRPr="00CD6FD5" w:rsidRDefault="004B446C" w:rsidP="004B446C">
      <w:pPr>
        <w:pStyle w:val="ECCBulletsLv1"/>
        <w:ind w:left="340" w:hanging="340"/>
        <w:rPr>
          <w:rFonts w:cs="Arial"/>
          <w:szCs w:val="20"/>
        </w:rPr>
      </w:pPr>
      <w:r w:rsidRPr="00CD6FD5">
        <w:rPr>
          <w:rFonts w:cs="Arial"/>
          <w:szCs w:val="20"/>
        </w:rPr>
        <w:t>one-time radio spectrum reservation fee (which is equal to the radio</w:t>
      </w:r>
      <w:r w:rsidR="000A031E" w:rsidRPr="00CD6FD5">
        <w:rPr>
          <w:rFonts w:cs="Arial"/>
          <w:szCs w:val="20"/>
        </w:rPr>
        <w:t xml:space="preserve"> </w:t>
      </w:r>
      <w:r w:rsidRPr="00CD6FD5">
        <w:rPr>
          <w:rFonts w:cs="Arial"/>
          <w:szCs w:val="20"/>
        </w:rPr>
        <w:t>spectrum usage fee for one month);</w:t>
      </w:r>
    </w:p>
    <w:p w14:paraId="7668A8A5" w14:textId="2C7DBBB1" w:rsidR="004B446C" w:rsidRPr="00CD6FD5" w:rsidRDefault="004B446C" w:rsidP="004B446C">
      <w:pPr>
        <w:pStyle w:val="ECCBulletsLv1"/>
        <w:ind w:left="340" w:hanging="340"/>
        <w:rPr>
          <w:rFonts w:cs="Arial"/>
          <w:szCs w:val="20"/>
        </w:rPr>
      </w:pPr>
      <w:r w:rsidRPr="00CD6FD5">
        <w:rPr>
          <w:rFonts w:cs="Arial"/>
          <w:szCs w:val="20"/>
        </w:rPr>
        <w:t>monthly radio</w:t>
      </w:r>
      <w:r w:rsidR="000A031E" w:rsidRPr="00CD6FD5">
        <w:rPr>
          <w:rFonts w:cs="Arial"/>
          <w:szCs w:val="20"/>
        </w:rPr>
        <w:t xml:space="preserve"> </w:t>
      </w:r>
      <w:r w:rsidRPr="00CD6FD5">
        <w:rPr>
          <w:rFonts w:cs="Arial"/>
          <w:szCs w:val="20"/>
        </w:rPr>
        <w:t>spectrum usage fee.</w:t>
      </w:r>
    </w:p>
    <w:p w14:paraId="281AB15D" w14:textId="4F4D896B" w:rsidR="004B446C" w:rsidRPr="00CD6FD5" w:rsidRDefault="004B446C" w:rsidP="004B446C">
      <w:pPr>
        <w:rPr>
          <w:rFonts w:cs="Arial"/>
          <w:szCs w:val="20"/>
        </w:rPr>
      </w:pPr>
      <w:r w:rsidRPr="00CD6FD5">
        <w:rPr>
          <w:rFonts w:cs="Arial"/>
          <w:szCs w:val="20"/>
        </w:rPr>
        <w:t>The amount of the radio</w:t>
      </w:r>
      <w:r w:rsidR="000A031E" w:rsidRPr="00CD6FD5">
        <w:rPr>
          <w:rFonts w:cs="Arial"/>
          <w:szCs w:val="20"/>
        </w:rPr>
        <w:t xml:space="preserve"> </w:t>
      </w:r>
      <w:r w:rsidRPr="00CD6FD5">
        <w:rPr>
          <w:rFonts w:cs="Arial"/>
          <w:szCs w:val="20"/>
        </w:rPr>
        <w:t xml:space="preserve">spectrum usage fee is determined by legal rules. In case of </w:t>
      </w:r>
      <w:r w:rsidR="00E92164" w:rsidRPr="00CD6FD5">
        <w:rPr>
          <w:rFonts w:cs="Arial"/>
          <w:szCs w:val="20"/>
        </w:rPr>
        <w:t>link-by-link</w:t>
      </w:r>
      <w:r w:rsidRPr="00CD6FD5">
        <w:rPr>
          <w:rFonts w:cs="Arial"/>
          <w:szCs w:val="20"/>
        </w:rPr>
        <w:t xml:space="preserve"> assignment the fee should be paid per transmitter and consists of two factors: radio</w:t>
      </w:r>
      <w:r w:rsidR="000A031E" w:rsidRPr="00CD6FD5">
        <w:rPr>
          <w:rFonts w:cs="Arial"/>
          <w:szCs w:val="20"/>
        </w:rPr>
        <w:t xml:space="preserve"> </w:t>
      </w:r>
      <w:r w:rsidRPr="00CD6FD5">
        <w:rPr>
          <w:rFonts w:cs="Arial"/>
          <w:szCs w:val="20"/>
        </w:rPr>
        <w:t>spectrum usage unit rate [HUF/kHz] which depends on the frequency band and type of application (point-to-point or point-to-multipoint) and channel bandwidth. The fee to be paid is the product of the two factors.</w:t>
      </w:r>
    </w:p>
    <w:p w14:paraId="2312F429" w14:textId="0B559AFC" w:rsidR="004B446C" w:rsidRPr="00CD6FD5" w:rsidRDefault="004B446C" w:rsidP="004B446C">
      <w:pPr>
        <w:rPr>
          <w:rFonts w:cs="Arial"/>
          <w:szCs w:val="20"/>
        </w:rPr>
      </w:pPr>
      <w:r w:rsidRPr="00CD6FD5">
        <w:rPr>
          <w:rFonts w:cs="Arial"/>
          <w:szCs w:val="20"/>
        </w:rPr>
        <w:t>In case block assignment only radio</w:t>
      </w:r>
      <w:r w:rsidR="000A031E" w:rsidRPr="00CD6FD5">
        <w:rPr>
          <w:rFonts w:cs="Arial"/>
          <w:szCs w:val="20"/>
        </w:rPr>
        <w:t xml:space="preserve"> </w:t>
      </w:r>
      <w:r w:rsidRPr="00CD6FD5">
        <w:rPr>
          <w:rFonts w:cs="Arial"/>
          <w:szCs w:val="20"/>
        </w:rPr>
        <w:t>spectrum usage fee (band fee) shall be paid which consists of the following factors:</w:t>
      </w:r>
    </w:p>
    <w:p w14:paraId="292D854A" w14:textId="6D551BA1" w:rsidR="004B446C" w:rsidRPr="00CD6FD5" w:rsidRDefault="004B446C" w:rsidP="008934FD">
      <w:pPr>
        <w:pStyle w:val="ECCBulletsLv1"/>
      </w:pPr>
      <w:r w:rsidRPr="00CD6FD5">
        <w:t>Fixed radio</w:t>
      </w:r>
      <w:r w:rsidR="000A031E" w:rsidRPr="00CD6FD5">
        <w:t xml:space="preserve"> </w:t>
      </w:r>
      <w:r w:rsidRPr="00CD6FD5">
        <w:t>spectrum usage unit rate (independent from the frequency band)</w:t>
      </w:r>
      <w:r w:rsidR="004A7B24" w:rsidRPr="00CD6FD5">
        <w:t>;</w:t>
      </w:r>
    </w:p>
    <w:p w14:paraId="525F2ACB" w14:textId="3188BE0E" w:rsidR="004B446C" w:rsidRPr="00CD6FD5" w:rsidRDefault="004B446C" w:rsidP="008934FD">
      <w:pPr>
        <w:pStyle w:val="ECCBulletsLv1"/>
      </w:pPr>
      <w:r w:rsidRPr="00CD6FD5">
        <w:t>Frequency-dependant band multiplier</w:t>
      </w:r>
      <w:r w:rsidR="004A7B24" w:rsidRPr="00CD6FD5">
        <w:t>;</w:t>
      </w:r>
    </w:p>
    <w:p w14:paraId="27F98F74" w14:textId="760CFD14" w:rsidR="004B446C" w:rsidRPr="00CD6FD5" w:rsidRDefault="004B446C" w:rsidP="008934FD">
      <w:pPr>
        <w:pStyle w:val="ECCBulletsLv1"/>
      </w:pPr>
      <w:r w:rsidRPr="00CD6FD5">
        <w:t>Spectrum amount acquired</w:t>
      </w:r>
      <w:r w:rsidR="004A7B24" w:rsidRPr="00CD6FD5">
        <w:t>.</w:t>
      </w:r>
    </w:p>
    <w:p w14:paraId="2C012996" w14:textId="77777777" w:rsidR="004B446C" w:rsidRPr="00CD6FD5" w:rsidRDefault="004B446C" w:rsidP="004B446C">
      <w:pPr>
        <w:rPr>
          <w:rFonts w:cs="Arial"/>
          <w:szCs w:val="20"/>
        </w:rPr>
      </w:pPr>
      <w:r w:rsidRPr="00CD6FD5">
        <w:rPr>
          <w:rFonts w:cs="Arial"/>
          <w:szCs w:val="20"/>
        </w:rPr>
        <w:t>The fee to be paid is the product of the three factors.</w:t>
      </w:r>
    </w:p>
    <w:p w14:paraId="43A52E2B" w14:textId="77777777" w:rsidR="004B446C" w:rsidRPr="00CD6FD5" w:rsidRDefault="004B446C" w:rsidP="004B446C">
      <w:pPr>
        <w:rPr>
          <w:rFonts w:cs="Arial"/>
          <w:szCs w:val="20"/>
        </w:rPr>
      </w:pPr>
      <w:r w:rsidRPr="00CD6FD5">
        <w:rPr>
          <w:rFonts w:cs="Arial"/>
          <w:szCs w:val="20"/>
        </w:rPr>
        <w:t>In case of light licensing a fixed price should be paid per station in the 60 and 70/80 GHz band.</w:t>
      </w:r>
    </w:p>
    <w:p w14:paraId="32E8F6D2" w14:textId="77777777" w:rsidR="004B446C" w:rsidRPr="00CD6FD5" w:rsidRDefault="004B446C" w:rsidP="00B26F6B">
      <w:pPr>
        <w:pStyle w:val="ECCAnnexheading3"/>
        <w:keepNext w:val="0"/>
        <w:tabs>
          <w:tab w:val="clear" w:pos="-981"/>
          <w:tab w:val="num" w:pos="720"/>
          <w:tab w:val="left" w:pos="1134"/>
          <w:tab w:val="left" w:pos="1871"/>
          <w:tab w:val="left" w:pos="2268"/>
        </w:tabs>
        <w:spacing w:after="120"/>
        <w:rPr>
          <w:rFonts w:cs="Arial"/>
          <w:lang w:val="en-GB"/>
        </w:rPr>
      </w:pPr>
      <w:r w:rsidRPr="00CD6FD5">
        <w:rPr>
          <w:rFonts w:cs="Arial"/>
          <w:lang w:val="en-GB"/>
        </w:rPr>
        <w:t>International co-ordination</w:t>
      </w:r>
    </w:p>
    <w:p w14:paraId="2E51AFE8" w14:textId="0BE4473F" w:rsidR="004B446C" w:rsidRPr="00CD6FD5" w:rsidRDefault="004B446C" w:rsidP="004B446C">
      <w:pPr>
        <w:rPr>
          <w:rFonts w:cs="Arial"/>
          <w:szCs w:val="20"/>
        </w:rPr>
      </w:pPr>
      <w:r w:rsidRPr="00CD6FD5">
        <w:rPr>
          <w:rFonts w:cs="Arial"/>
          <w:szCs w:val="20"/>
        </w:rPr>
        <w:t xml:space="preserve">For the effective utilisation of the radio spectrum and management of possible interference issues in border areas, there is a need for international coordination or notification of frequencies in several cases. NMHH fulfils its international frequency coordination activity according to the relevant international regulations, recommendations and bi- and multilateral agreements. The ITU regulation (Radio Regulations) gives guidance with respect to the international co-ordination for various types of services and applications which can be taken as a basis. In addition Hungary applies the HCM (Harmonised Calculation Method) agreement – signed by several European administrations </w:t>
      </w:r>
      <w:r w:rsidR="006A4FB0" w:rsidRPr="00CD6FD5">
        <w:rPr>
          <w:rFonts w:cs="Arial"/>
          <w:szCs w:val="20"/>
        </w:rPr>
        <w:t>–</w:t>
      </w:r>
      <w:r w:rsidRPr="00CD6FD5">
        <w:rPr>
          <w:rFonts w:cs="Arial"/>
          <w:szCs w:val="20"/>
        </w:rPr>
        <w:t xml:space="preserve"> as a regional basic document with respect to the co-ordination which is adopted by most of our neighbouring countries. In some frequency bands bi- or multilateral agreements on preferential channels or codes have been concluded. With regard to the fixed service bands we have such multilateral agreements for the 26 GHz and the 28 GHz band (where typically block assignment can be used for point-to-point and point-to-multipoint systems) with preferential and non-preferential frequency blocks.</w:t>
      </w:r>
    </w:p>
    <w:p w14:paraId="0ED6140D" w14:textId="1B78CC71" w:rsidR="004B446C" w:rsidRPr="00CD6FD5" w:rsidRDefault="004B446C" w:rsidP="00B26F6B">
      <w:pPr>
        <w:pStyle w:val="ECCAnnexheading3"/>
        <w:keepNext w:val="0"/>
        <w:tabs>
          <w:tab w:val="clear" w:pos="-981"/>
          <w:tab w:val="num" w:pos="720"/>
          <w:tab w:val="left" w:pos="1134"/>
          <w:tab w:val="left" w:pos="1871"/>
          <w:tab w:val="left" w:pos="2268"/>
        </w:tabs>
        <w:spacing w:after="120"/>
        <w:rPr>
          <w:rFonts w:cs="Arial"/>
          <w:lang w:val="en-GB"/>
        </w:rPr>
      </w:pPr>
      <w:r w:rsidRPr="00CD6FD5">
        <w:rPr>
          <w:rFonts w:cs="Arial"/>
          <w:lang w:val="en-GB"/>
        </w:rPr>
        <w:lastRenderedPageBreak/>
        <w:t xml:space="preserve">Fixed </w:t>
      </w:r>
      <w:r w:rsidR="00C30A78" w:rsidRPr="007478A8">
        <w:rPr>
          <w:lang w:val="en-US"/>
        </w:rPr>
        <w:t>s</w:t>
      </w:r>
      <w:r w:rsidRPr="00CD6FD5">
        <w:rPr>
          <w:rFonts w:cs="Arial"/>
          <w:lang w:val="en-GB"/>
        </w:rPr>
        <w:t>ervice frequency bands in Hungary</w:t>
      </w:r>
    </w:p>
    <w:p w14:paraId="3CAD83A3" w14:textId="77777777" w:rsidR="004B446C" w:rsidRPr="00CD6FD5" w:rsidRDefault="004B446C" w:rsidP="004B446C">
      <w:pPr>
        <w:rPr>
          <w:rFonts w:cs="Arial"/>
          <w:szCs w:val="20"/>
        </w:rPr>
      </w:pPr>
      <w:r w:rsidRPr="00CD6FD5">
        <w:rPr>
          <w:rFonts w:cs="Arial"/>
          <w:szCs w:val="20"/>
        </w:rPr>
        <w:t>National regulations are fundamentally based on the relevant ECC Decisions and Recommendations with the exception of some special national use (e.g. 12 GHz MMDS use).</w:t>
      </w:r>
    </w:p>
    <w:p w14:paraId="679FDA88" w14:textId="019399FD" w:rsidR="004B446C" w:rsidRPr="00CD6FD5" w:rsidRDefault="004B446C" w:rsidP="004B446C">
      <w:pPr>
        <w:rPr>
          <w:rFonts w:cs="Arial"/>
          <w:szCs w:val="20"/>
        </w:rPr>
      </w:pPr>
      <w:r w:rsidRPr="00CD6FD5">
        <w:rPr>
          <w:rFonts w:cs="Arial"/>
          <w:szCs w:val="20"/>
        </w:rPr>
        <w:t>It should be noted that in Hungary the optical network infrastructure is fairly well-established in most part of the country, which means that long-haul backbone links in the lower frequency range are not so crucial and dominant. On the other hand the increasing backhaul capacity requirements can be fulfilled in the higher frequency bands</w:t>
      </w:r>
      <w:r w:rsidR="00FF17D5" w:rsidRPr="00CD6FD5">
        <w:rPr>
          <w:rFonts w:cs="Arial"/>
          <w:szCs w:val="20"/>
        </w:rPr>
        <w:t>:</w:t>
      </w:r>
      <w:r w:rsidRPr="00CD6FD5">
        <w:rPr>
          <w:rFonts w:cs="Arial"/>
          <w:szCs w:val="20"/>
        </w:rPr>
        <w:t xml:space="preserve"> </w:t>
      </w:r>
    </w:p>
    <w:p w14:paraId="6CCECB01" w14:textId="77777777" w:rsidR="004B446C" w:rsidRPr="00CD6FD5" w:rsidRDefault="004B446C" w:rsidP="004B446C">
      <w:pPr>
        <w:pStyle w:val="ECCBulletsLv1"/>
        <w:ind w:left="340" w:hanging="340"/>
        <w:rPr>
          <w:rFonts w:cs="Arial"/>
          <w:szCs w:val="20"/>
        </w:rPr>
      </w:pPr>
      <w:r w:rsidRPr="00CD6FD5">
        <w:rPr>
          <w:rFonts w:cs="Arial"/>
          <w:szCs w:val="20"/>
        </w:rPr>
        <w:t xml:space="preserve">1.5 GHz and 2 GHz frequency bands are no longer used for fixed service applications; </w:t>
      </w:r>
    </w:p>
    <w:p w14:paraId="544EC87E" w14:textId="77777777" w:rsidR="004B446C" w:rsidRPr="00CD6FD5" w:rsidRDefault="004B446C" w:rsidP="004B446C">
      <w:pPr>
        <w:pStyle w:val="ECCBulletsLv1"/>
        <w:ind w:left="340" w:hanging="340"/>
        <w:rPr>
          <w:rFonts w:cs="Arial"/>
          <w:szCs w:val="20"/>
        </w:rPr>
      </w:pPr>
      <w:r w:rsidRPr="00CD6FD5">
        <w:rPr>
          <w:rFonts w:cs="Arial"/>
          <w:szCs w:val="20"/>
        </w:rPr>
        <w:t>The high-capacity, long distance microwave backbone networks are operated at lower frequencies (in the 4 GHz (3.8-4.2 GHz), L6 GHz (5.925-6.425 GHz),) but they are losing ground to optical cable transmission, so the number of the links is low (especially in the 4 GHz band; only a few links) and stable (most of them remained in operation from past deployments);</w:t>
      </w:r>
    </w:p>
    <w:p w14:paraId="6D6E6F99" w14:textId="47ACFDF2" w:rsidR="004B446C" w:rsidRPr="00CD6FD5" w:rsidRDefault="004B446C" w:rsidP="004B446C">
      <w:pPr>
        <w:pStyle w:val="ECCBulletsLv1"/>
        <w:ind w:left="340" w:hanging="340"/>
        <w:rPr>
          <w:rFonts w:cs="Arial"/>
          <w:szCs w:val="20"/>
        </w:rPr>
      </w:pPr>
      <w:r w:rsidRPr="00CD6FD5">
        <w:rPr>
          <w:rFonts w:cs="Arial"/>
          <w:szCs w:val="20"/>
        </w:rPr>
        <w:t>Due to nation-specific military use in U6 (6.425-7.125 GHz) and 8 GHz (7.9-8.5 GHz) band coordination is required between civil and non-civil department. For this reason and due to higher radio spectrum usage fees and the well-established optical infrastructure, these bands are not used</w:t>
      </w:r>
      <w:r w:rsidR="00FF17D5" w:rsidRPr="00CD6FD5">
        <w:rPr>
          <w:rFonts w:cs="Arial"/>
          <w:szCs w:val="20"/>
        </w:rPr>
        <w:t>;</w:t>
      </w:r>
    </w:p>
    <w:p w14:paraId="40BC3B04" w14:textId="77777777" w:rsidR="004B446C" w:rsidRPr="00CD6FD5" w:rsidRDefault="004B446C" w:rsidP="004B446C">
      <w:pPr>
        <w:pStyle w:val="ECCBulletsLv1"/>
        <w:ind w:left="340" w:hanging="340"/>
        <w:rPr>
          <w:rFonts w:cs="Arial"/>
          <w:szCs w:val="20"/>
        </w:rPr>
      </w:pPr>
      <w:r w:rsidRPr="00CD6FD5">
        <w:rPr>
          <w:rFonts w:cs="Arial"/>
          <w:szCs w:val="20"/>
        </w:rPr>
        <w:t>L7 band in Hungary is designated exclusively for non-civil fixed service links, U7 GHz band is moderately used for long haul links;</w:t>
      </w:r>
    </w:p>
    <w:p w14:paraId="1030DACD" w14:textId="77777777" w:rsidR="004B446C" w:rsidRPr="00CD6FD5" w:rsidRDefault="004B446C" w:rsidP="004B446C">
      <w:pPr>
        <w:pStyle w:val="ECCBulletsLv1"/>
        <w:ind w:left="340" w:hanging="340"/>
        <w:rPr>
          <w:rFonts w:cs="Arial"/>
          <w:szCs w:val="20"/>
        </w:rPr>
      </w:pPr>
      <w:r w:rsidRPr="00CD6FD5">
        <w:rPr>
          <w:rFonts w:cs="Arial"/>
          <w:szCs w:val="20"/>
        </w:rPr>
        <w:t>10 GHz (10-10.68 GHz) band is slightly used for broadcast related point-to-point links;</w:t>
      </w:r>
    </w:p>
    <w:p w14:paraId="3D46B5DA" w14:textId="77777777" w:rsidR="004B446C" w:rsidRPr="00CD6FD5" w:rsidRDefault="004B446C" w:rsidP="004B446C">
      <w:pPr>
        <w:pStyle w:val="ECCBulletsLv1"/>
        <w:ind w:left="340" w:hanging="340"/>
        <w:rPr>
          <w:rFonts w:cs="Arial"/>
          <w:szCs w:val="20"/>
        </w:rPr>
      </w:pPr>
      <w:r w:rsidRPr="00CD6FD5">
        <w:rPr>
          <w:rFonts w:cs="Arial"/>
          <w:szCs w:val="20"/>
        </w:rPr>
        <w:t xml:space="preserve">11 GHz (10.7-11.7 GHz) band is moderately used for high capacity (both 40 and 80 MHz channel bandwidths are available) backhaul links (no significant increase is foreseen). In the lower part of the band transmitter power restriction for fixed service use is applied due to broadcasting satellite service and stringent values on minimum antenna gain is required in the whole band for minimizing the risk of interference on uncoordinated VSAT receivers; </w:t>
      </w:r>
    </w:p>
    <w:p w14:paraId="5CBB3BB1" w14:textId="77777777" w:rsidR="004B446C" w:rsidRPr="00CD6FD5" w:rsidRDefault="004B446C" w:rsidP="004B446C">
      <w:pPr>
        <w:pStyle w:val="ECCBulletsLv1"/>
        <w:ind w:left="340" w:hanging="340"/>
        <w:rPr>
          <w:rFonts w:cs="Arial"/>
          <w:szCs w:val="20"/>
        </w:rPr>
      </w:pPr>
      <w:r w:rsidRPr="00CD6FD5">
        <w:rPr>
          <w:rFonts w:cs="Arial"/>
          <w:szCs w:val="20"/>
        </w:rPr>
        <w:t xml:space="preserve">In the 12 GHz band (12.3-12.5 GHz) Multipoint Video Distribution </w:t>
      </w:r>
      <w:r w:rsidRPr="00CD6FD5">
        <w:rPr>
          <w:rStyle w:val="Emphasis"/>
          <w:rFonts w:cs="Arial"/>
          <w:szCs w:val="20"/>
        </w:rPr>
        <w:t>System</w:t>
      </w:r>
      <w:r w:rsidRPr="00CD6FD5">
        <w:rPr>
          <w:rFonts w:cs="Arial"/>
          <w:szCs w:val="20"/>
        </w:rPr>
        <w:t xml:space="preserve"> (MVDS) for TV program distribution is operated to meet an essential demand for residential sector (special national use). It provides coverage only in the capital (restricted frequency usage rights);</w:t>
      </w:r>
    </w:p>
    <w:p w14:paraId="15EDEACB" w14:textId="77777777" w:rsidR="004B446C" w:rsidRPr="00CD6FD5" w:rsidRDefault="004B446C" w:rsidP="004B446C">
      <w:pPr>
        <w:pStyle w:val="ECCBulletsLv1"/>
        <w:ind w:left="340" w:hanging="340"/>
        <w:rPr>
          <w:rFonts w:cs="Arial"/>
          <w:szCs w:val="20"/>
        </w:rPr>
      </w:pPr>
      <w:r w:rsidRPr="00CD6FD5">
        <w:rPr>
          <w:rFonts w:cs="Arial"/>
          <w:szCs w:val="20"/>
        </w:rPr>
        <w:t>13 GHz (12.75-13.25 GHz) band is heavily used by high capacity links with relatively long hops (slight increase in number of links);</w:t>
      </w:r>
    </w:p>
    <w:p w14:paraId="63551A07" w14:textId="77777777" w:rsidR="004B446C" w:rsidRPr="00CD6FD5" w:rsidRDefault="004B446C" w:rsidP="004B446C">
      <w:pPr>
        <w:pStyle w:val="ECCBulletsLv1"/>
        <w:ind w:left="340" w:hanging="340"/>
        <w:rPr>
          <w:rFonts w:cs="Arial"/>
          <w:szCs w:val="20"/>
        </w:rPr>
      </w:pPr>
      <w:r w:rsidRPr="00CD6FD5">
        <w:rPr>
          <w:rFonts w:cs="Arial"/>
          <w:szCs w:val="20"/>
        </w:rPr>
        <w:t>15 GHz band had been a popular band for medium capacity links in the civilian sector until a significant part of the band was dedicated to non-civil purposes. Due to the band rearrangement the number of civil FS links decreased;</w:t>
      </w:r>
    </w:p>
    <w:p w14:paraId="52D465CB" w14:textId="77777777" w:rsidR="004B446C" w:rsidRPr="00CD6FD5" w:rsidRDefault="004B446C" w:rsidP="004B446C">
      <w:pPr>
        <w:pStyle w:val="ECCBulletsLv1"/>
        <w:ind w:left="340" w:hanging="340"/>
        <w:rPr>
          <w:rFonts w:cs="Arial"/>
          <w:szCs w:val="20"/>
        </w:rPr>
      </w:pPr>
      <w:r w:rsidRPr="00CD6FD5">
        <w:rPr>
          <w:rFonts w:cs="Arial"/>
          <w:szCs w:val="20"/>
        </w:rPr>
        <w:t>18 GHz (17.7-19.7 GHz) band is heavily used by high capacity (110 MHz maximum channel bandwidth is available) links and the relatively small antenna can be efficiently deployed in order to make connection between the urban and suburban areas;</w:t>
      </w:r>
    </w:p>
    <w:p w14:paraId="39520220" w14:textId="77777777" w:rsidR="004B446C" w:rsidRPr="00CD6FD5" w:rsidRDefault="004B446C" w:rsidP="004B446C">
      <w:pPr>
        <w:pStyle w:val="ECCBulletsLv1"/>
        <w:ind w:left="340" w:hanging="340"/>
        <w:rPr>
          <w:rFonts w:cs="Arial"/>
          <w:szCs w:val="20"/>
        </w:rPr>
      </w:pPr>
      <w:r w:rsidRPr="00CD6FD5">
        <w:rPr>
          <w:rFonts w:cs="Arial"/>
          <w:szCs w:val="20"/>
        </w:rPr>
        <w:t>23 GHz band is used by medium capacity (mostly backhaul) links with relatively small antennas (30-60 cm) in urban areas. The upper part of the band is designated for non-civil purposes;</w:t>
      </w:r>
    </w:p>
    <w:p w14:paraId="1A285640" w14:textId="73688FE6" w:rsidR="004B446C" w:rsidRPr="00CD6FD5" w:rsidRDefault="004B446C" w:rsidP="004B446C">
      <w:pPr>
        <w:pStyle w:val="ECCBulletsLv1"/>
        <w:ind w:left="340" w:hanging="340"/>
        <w:rPr>
          <w:rFonts w:cs="Arial"/>
          <w:szCs w:val="20"/>
        </w:rPr>
      </w:pPr>
      <w:r w:rsidRPr="00CD6FD5">
        <w:rPr>
          <w:rFonts w:cs="Arial"/>
          <w:szCs w:val="20"/>
        </w:rPr>
        <w:t>26 GHz (24.5-26.5 GHz) band was auctioned through an awarding procedure and block assignment method has been applied. The acquired frequency blocks can be used for fixed service P-P and P-MP applications until the radio spectrum usage rights and licences expire (most of them in 2027). . The block assignment method provides flexibility in technical planning and management in the dedicated frequency blocks used by the right holders. Due to the fixed band-fee and flexible use the band is heavily used for backhaul links, but migration to other bands is expected because of the EU commitments on the introduction of MFCN in the 26 GHz band;</w:t>
      </w:r>
    </w:p>
    <w:p w14:paraId="188199D0" w14:textId="77777777" w:rsidR="004B446C" w:rsidRPr="00CD6FD5" w:rsidRDefault="004B446C" w:rsidP="004B446C">
      <w:pPr>
        <w:pStyle w:val="ECCBulletsLv1"/>
        <w:ind w:left="340" w:hanging="340"/>
        <w:rPr>
          <w:rFonts w:cs="Arial"/>
          <w:szCs w:val="20"/>
        </w:rPr>
      </w:pPr>
      <w:r w:rsidRPr="00CD6FD5">
        <w:rPr>
          <w:rFonts w:cs="Arial"/>
          <w:szCs w:val="20"/>
        </w:rPr>
        <w:t>28 GHz band is not used for fixed service applications;</w:t>
      </w:r>
    </w:p>
    <w:p w14:paraId="3EF67BC2" w14:textId="5E0A84E6" w:rsidR="004B446C" w:rsidRPr="00CD6FD5" w:rsidRDefault="004B446C" w:rsidP="004B446C">
      <w:pPr>
        <w:pStyle w:val="ECCBulletsLv1"/>
        <w:ind w:left="340" w:hanging="340"/>
        <w:rPr>
          <w:rFonts w:cs="Arial"/>
          <w:szCs w:val="20"/>
        </w:rPr>
      </w:pPr>
      <w:r w:rsidRPr="00CD6FD5">
        <w:rPr>
          <w:rFonts w:cs="Arial"/>
          <w:szCs w:val="20"/>
        </w:rPr>
        <w:t>31 GHz (31-31.3 GHz) band is not used, but there has been some interest from a national service provider and a manufacturer in relation with the conditions for the use of the band</w:t>
      </w:r>
      <w:r w:rsidR="00FF17D5" w:rsidRPr="00CD6FD5">
        <w:rPr>
          <w:rFonts w:cs="Arial"/>
          <w:szCs w:val="20"/>
        </w:rPr>
        <w:t>;</w:t>
      </w:r>
    </w:p>
    <w:p w14:paraId="10F687FD" w14:textId="4D34C3A8" w:rsidR="004B446C" w:rsidRPr="00CD6FD5" w:rsidRDefault="004B446C" w:rsidP="004B446C">
      <w:pPr>
        <w:pStyle w:val="ECCBulletsLv1"/>
        <w:ind w:left="340" w:hanging="340"/>
        <w:rPr>
          <w:rFonts w:cs="Arial"/>
          <w:szCs w:val="20"/>
        </w:rPr>
      </w:pPr>
      <w:r w:rsidRPr="00CD6FD5">
        <w:rPr>
          <w:rFonts w:cs="Arial"/>
          <w:szCs w:val="20"/>
        </w:rPr>
        <w:t>32 GHz (31.8-33.4 GHz) band is to be awarded in 2023 for fixed service point-to-point use applying block assignment method. It can offer to the radio spectrum right holders of the 26 GHz frequency band an alternative which offers similar wave propagation characteristics and radio spectrum management solutions taking into account long-term investments. The maximum channel bandwidth available is 112</w:t>
      </w:r>
      <w:r w:rsidR="002A07B1">
        <w:rPr>
          <w:rFonts w:cs="Arial"/>
          <w:szCs w:val="20"/>
        </w:rPr>
        <w:t> </w:t>
      </w:r>
      <w:r w:rsidRPr="00CD6FD5">
        <w:rPr>
          <w:rFonts w:cs="Arial"/>
          <w:szCs w:val="20"/>
        </w:rPr>
        <w:t>MHz taking into account that a spectrum cap of 168 MHz is defined per licensee</w:t>
      </w:r>
      <w:r w:rsidR="00FF17D5" w:rsidRPr="00CD6FD5">
        <w:rPr>
          <w:rFonts w:cs="Arial"/>
          <w:szCs w:val="20"/>
        </w:rPr>
        <w:t>;</w:t>
      </w:r>
    </w:p>
    <w:p w14:paraId="5CCBA576" w14:textId="77777777" w:rsidR="004B446C" w:rsidRPr="00CD6FD5" w:rsidRDefault="004B446C" w:rsidP="004B446C">
      <w:pPr>
        <w:pStyle w:val="ECCBulletsLv1"/>
        <w:ind w:left="340" w:hanging="340"/>
        <w:rPr>
          <w:rFonts w:cs="Arial"/>
          <w:szCs w:val="20"/>
        </w:rPr>
      </w:pPr>
      <w:r w:rsidRPr="00CD6FD5">
        <w:rPr>
          <w:rFonts w:cs="Arial"/>
          <w:szCs w:val="20"/>
        </w:rPr>
        <w:t>38 GHz band is massively used by high capacity (mostly backhaul) links in urban areas, but a part of the links has been migrated to 70/80 GHz band due to higher achievable capacity with similar hop length. The upper part of the band is designated for non-civil purposes;</w:t>
      </w:r>
    </w:p>
    <w:p w14:paraId="0B9794AF" w14:textId="77777777" w:rsidR="004B446C" w:rsidRPr="00CD6FD5" w:rsidRDefault="004B446C" w:rsidP="004B446C">
      <w:pPr>
        <w:pStyle w:val="ECCBulletsLv1"/>
        <w:ind w:left="340" w:hanging="340"/>
        <w:rPr>
          <w:rFonts w:cs="Arial"/>
          <w:szCs w:val="20"/>
        </w:rPr>
      </w:pPr>
      <w:r w:rsidRPr="00CD6FD5">
        <w:rPr>
          <w:rFonts w:cs="Arial"/>
          <w:szCs w:val="20"/>
        </w:rPr>
        <w:lastRenderedPageBreak/>
        <w:t>The frequency range 40-59 GHz is very rarely used by fixed service applications (there are only a few links in 57-59 GHz band);</w:t>
      </w:r>
    </w:p>
    <w:p w14:paraId="512FB7DE" w14:textId="14B0D7E6" w:rsidR="004B446C" w:rsidRPr="00CD6FD5" w:rsidRDefault="004B446C" w:rsidP="004B446C">
      <w:pPr>
        <w:pStyle w:val="ECCBulletsLv1"/>
        <w:ind w:left="340" w:hanging="340"/>
        <w:rPr>
          <w:rFonts w:cs="Arial"/>
          <w:szCs w:val="20"/>
        </w:rPr>
      </w:pPr>
      <w:r w:rsidRPr="00CD6FD5">
        <w:rPr>
          <w:rFonts w:cs="Arial"/>
          <w:szCs w:val="20"/>
        </w:rPr>
        <w:t>60 GHz (59-64 GHz) and 70/80 GHz (71-76/81-86 GHz) bands are used for very high capacity short-haul links applying light licensing method. The operators themselves can manage the registration of the links in the online database and can design the network taking into account the existing links without the contribution of the Authority</w:t>
      </w:r>
      <w:r w:rsidR="00FF17D5" w:rsidRPr="00CD6FD5">
        <w:rPr>
          <w:rFonts w:cs="Arial"/>
          <w:szCs w:val="20"/>
        </w:rPr>
        <w:t>;</w:t>
      </w:r>
      <w:r w:rsidRPr="00CD6FD5">
        <w:rPr>
          <w:rFonts w:cs="Arial"/>
          <w:szCs w:val="20"/>
        </w:rPr>
        <w:t xml:space="preserve"> </w:t>
      </w:r>
    </w:p>
    <w:p w14:paraId="2EADA5A1" w14:textId="5F57468E" w:rsidR="004B446C" w:rsidRPr="00CD6FD5" w:rsidRDefault="004B446C" w:rsidP="001C0D62">
      <w:pPr>
        <w:pStyle w:val="ECCBulletsLv1"/>
        <w:widowControl w:val="0"/>
        <w:ind w:left="340"/>
        <w:rPr>
          <w:rFonts w:cs="Arial"/>
          <w:szCs w:val="20"/>
        </w:rPr>
      </w:pPr>
      <w:r w:rsidRPr="00CD6FD5">
        <w:rPr>
          <w:rFonts w:cs="Arial"/>
          <w:szCs w:val="20"/>
        </w:rPr>
        <w:t>It should be noted that the 59-64 band is very slightly used, but 70/80 GHz band is very popular as a good solution for very high capacity last mile backhaul links with small antennas</w:t>
      </w:r>
      <w:r w:rsidR="00FF17D5" w:rsidRPr="00CD6FD5">
        <w:rPr>
          <w:rFonts w:cs="Arial"/>
          <w:szCs w:val="20"/>
        </w:rPr>
        <w:t>;</w:t>
      </w:r>
    </w:p>
    <w:p w14:paraId="56B7CD21" w14:textId="77777777" w:rsidR="004B446C" w:rsidRPr="00CD6FD5" w:rsidRDefault="004B446C" w:rsidP="001C0D62">
      <w:pPr>
        <w:pStyle w:val="ECCBulletsLv1"/>
        <w:widowControl w:val="0"/>
        <w:ind w:left="340" w:hanging="340"/>
        <w:rPr>
          <w:rFonts w:cs="Arial"/>
          <w:szCs w:val="20"/>
        </w:rPr>
      </w:pPr>
      <w:r w:rsidRPr="00CD6FD5">
        <w:rPr>
          <w:rFonts w:cs="Arial"/>
          <w:szCs w:val="20"/>
        </w:rPr>
        <w:t>90 GHz and higher frequencies are not used for fixed service applications, yet.</w:t>
      </w:r>
    </w:p>
    <w:p w14:paraId="53CCA3E4" w14:textId="77777777" w:rsidR="004B446C" w:rsidRPr="00203825" w:rsidRDefault="004B446C" w:rsidP="00203825">
      <w:pPr>
        <w:pStyle w:val="ECCAnnexheading2"/>
        <w:rPr>
          <w:lang w:val="en-GB"/>
        </w:rPr>
      </w:pPr>
      <w:bookmarkStart w:id="2198" w:name="_Toc142915865"/>
      <w:r w:rsidRPr="00203825">
        <w:rPr>
          <w:lang w:val="en-GB"/>
        </w:rPr>
        <w:t>UNITED KINGDOM</w:t>
      </w:r>
      <w:bookmarkEnd w:id="2198"/>
    </w:p>
    <w:p w14:paraId="71773091" w14:textId="77777777" w:rsidR="004B446C" w:rsidRPr="00CD6FD5" w:rsidRDefault="004B446C" w:rsidP="00B26F6B">
      <w:pPr>
        <w:pStyle w:val="ECCAnnexheading3"/>
        <w:keepNext w:val="0"/>
        <w:widowControl w:val="0"/>
        <w:tabs>
          <w:tab w:val="clear" w:pos="-981"/>
          <w:tab w:val="num" w:pos="1145"/>
        </w:tabs>
        <w:rPr>
          <w:rFonts w:cs="Arial"/>
          <w:lang w:val="en-GB"/>
        </w:rPr>
      </w:pPr>
      <w:r w:rsidRPr="00CD6FD5">
        <w:rPr>
          <w:rFonts w:cs="Arial"/>
          <w:lang w:val="en-GB"/>
        </w:rPr>
        <w:t>Overview</w:t>
      </w:r>
    </w:p>
    <w:p w14:paraId="048F2E7B" w14:textId="01F96AC5" w:rsidR="004B446C" w:rsidRPr="00CD6FD5" w:rsidRDefault="004B446C" w:rsidP="001C0D62">
      <w:pPr>
        <w:widowControl w:val="0"/>
        <w:rPr>
          <w:rFonts w:cs="Arial"/>
          <w:szCs w:val="20"/>
        </w:rPr>
      </w:pPr>
      <w:r w:rsidRPr="00CD6FD5">
        <w:rPr>
          <w:rFonts w:cs="Arial"/>
          <w:szCs w:val="20"/>
        </w:rPr>
        <w:t xml:space="preserve">In the United Kingdom, the Office of Communications (Ofcom) is responsible for management of the radio spectrum for civil use. Recognising the large density of high capacity point to point links in the </w:t>
      </w:r>
      <w:r w:rsidR="00885489" w:rsidRPr="00CD6FD5">
        <w:t>United Kingdom</w:t>
      </w:r>
      <w:r w:rsidRPr="00CD6FD5">
        <w:rPr>
          <w:rFonts w:cs="Arial"/>
          <w:szCs w:val="20"/>
        </w:rPr>
        <w:t xml:space="preserve"> it is essential for the </w:t>
      </w:r>
      <w:r w:rsidR="00885489" w:rsidRPr="00CD6FD5">
        <w:t>United Kingdom</w:t>
      </w:r>
      <w:r w:rsidRPr="00CD6FD5">
        <w:rPr>
          <w:rFonts w:cs="Arial"/>
          <w:szCs w:val="20"/>
        </w:rPr>
        <w:t xml:space="preserve"> to effectively manage and secure optimal use of the fixed service spectrum and strategy which is developed through on-going consultations with </w:t>
      </w:r>
      <w:r w:rsidR="00885489" w:rsidRPr="00CD6FD5">
        <w:t>United Kingdom</w:t>
      </w:r>
      <w:r w:rsidRPr="00CD6FD5">
        <w:rPr>
          <w:rFonts w:cs="Arial"/>
          <w:szCs w:val="20"/>
        </w:rPr>
        <w:t xml:space="preserve"> industry, and aids national, European and global regulatory planning and development. </w:t>
      </w:r>
    </w:p>
    <w:p w14:paraId="03F6C548" w14:textId="77777777" w:rsidR="004B446C" w:rsidRPr="00CD6FD5" w:rsidRDefault="004B446C" w:rsidP="001C0D62">
      <w:pPr>
        <w:widowControl w:val="0"/>
        <w:rPr>
          <w:rFonts w:cs="Arial"/>
          <w:szCs w:val="20"/>
        </w:rPr>
      </w:pPr>
      <w:r w:rsidRPr="00CD6FD5">
        <w:rPr>
          <w:rFonts w:cs="Arial"/>
          <w:szCs w:val="20"/>
        </w:rPr>
        <w:t>Ofcom makes spectrum available for fixed service use in a variety of ways:</w:t>
      </w:r>
    </w:p>
    <w:p w14:paraId="2CFB0F28" w14:textId="5881CBD3" w:rsidR="004B446C" w:rsidRPr="00CD6FD5" w:rsidRDefault="00E92164" w:rsidP="001C0D62">
      <w:pPr>
        <w:pStyle w:val="ECCBulletsLv1"/>
        <w:widowControl w:val="0"/>
        <w:ind w:left="340" w:hanging="340"/>
        <w:rPr>
          <w:rFonts w:cs="Arial"/>
          <w:szCs w:val="20"/>
        </w:rPr>
      </w:pPr>
      <w:r w:rsidRPr="00CD6FD5">
        <w:rPr>
          <w:rFonts w:cs="Arial"/>
          <w:szCs w:val="20"/>
        </w:rPr>
        <w:t>Link-by-link</w:t>
      </w:r>
      <w:r w:rsidR="004B446C" w:rsidRPr="00CD6FD5">
        <w:rPr>
          <w:rFonts w:cs="Arial"/>
          <w:szCs w:val="20"/>
        </w:rPr>
        <w:t xml:space="preserve"> assignment coordinated by Ofcom;</w:t>
      </w:r>
    </w:p>
    <w:p w14:paraId="36814D9E" w14:textId="77777777" w:rsidR="004B446C" w:rsidRPr="00CD6FD5" w:rsidRDefault="004B446C" w:rsidP="004B446C">
      <w:pPr>
        <w:pStyle w:val="ECCBulletsLv1"/>
        <w:ind w:left="340" w:hanging="340"/>
        <w:rPr>
          <w:rFonts w:cs="Arial"/>
          <w:szCs w:val="20"/>
        </w:rPr>
      </w:pPr>
      <w:r w:rsidRPr="00CD6FD5">
        <w:rPr>
          <w:rFonts w:cs="Arial"/>
          <w:szCs w:val="20"/>
        </w:rPr>
        <w:t>Block assigned spectrum made available through auctions;</w:t>
      </w:r>
    </w:p>
    <w:p w14:paraId="198B894E" w14:textId="77777777" w:rsidR="004B446C" w:rsidRPr="00CD6FD5" w:rsidRDefault="004B446C" w:rsidP="004B446C">
      <w:pPr>
        <w:pStyle w:val="ECCBulletsLv1"/>
        <w:ind w:left="340" w:hanging="340"/>
        <w:rPr>
          <w:rFonts w:cs="Arial"/>
          <w:szCs w:val="20"/>
        </w:rPr>
      </w:pPr>
      <w:r w:rsidRPr="00CD6FD5">
        <w:rPr>
          <w:rFonts w:cs="Arial"/>
          <w:szCs w:val="20"/>
        </w:rPr>
        <w:t>Self-coordinated spectrum;</w:t>
      </w:r>
    </w:p>
    <w:p w14:paraId="191F4630" w14:textId="77777777" w:rsidR="004B446C" w:rsidRPr="00CD6FD5" w:rsidRDefault="004B446C" w:rsidP="004B446C">
      <w:pPr>
        <w:pStyle w:val="ECCBulletsLv1"/>
        <w:ind w:left="340" w:hanging="340"/>
        <w:rPr>
          <w:rFonts w:cs="Arial"/>
          <w:szCs w:val="20"/>
        </w:rPr>
      </w:pPr>
      <w:r w:rsidRPr="00CD6FD5">
        <w:rPr>
          <w:rFonts w:cs="Arial"/>
          <w:szCs w:val="20"/>
        </w:rPr>
        <w:t>Assignment by a third party on behalf of Ofcom;</w:t>
      </w:r>
    </w:p>
    <w:p w14:paraId="5FD45289" w14:textId="067549B5" w:rsidR="004B446C" w:rsidRPr="00CD6FD5" w:rsidRDefault="004B446C" w:rsidP="004B446C">
      <w:pPr>
        <w:pStyle w:val="ECCBulletsLv1"/>
        <w:ind w:left="340" w:hanging="340"/>
        <w:rPr>
          <w:rFonts w:cs="Arial"/>
          <w:szCs w:val="20"/>
        </w:rPr>
      </w:pPr>
      <w:r w:rsidRPr="00CD6FD5">
        <w:rPr>
          <w:rFonts w:cs="Arial"/>
          <w:szCs w:val="20"/>
        </w:rPr>
        <w:t>Licence exemption</w:t>
      </w:r>
      <w:r w:rsidR="00EB054E" w:rsidRPr="00CD6FD5">
        <w:rPr>
          <w:rFonts w:cs="Arial"/>
          <w:szCs w:val="20"/>
        </w:rPr>
        <w:t>;</w:t>
      </w:r>
    </w:p>
    <w:p w14:paraId="6F6F4D53" w14:textId="6E9BAD90" w:rsidR="004B446C" w:rsidRPr="00CD6FD5" w:rsidRDefault="004B446C" w:rsidP="004B446C">
      <w:pPr>
        <w:pStyle w:val="ECCBulletsLv1"/>
        <w:ind w:left="340" w:hanging="340"/>
        <w:rPr>
          <w:rFonts w:cs="Arial"/>
          <w:szCs w:val="20"/>
        </w:rPr>
      </w:pPr>
      <w:r w:rsidRPr="00CD6FD5">
        <w:rPr>
          <w:rFonts w:cs="Arial"/>
          <w:szCs w:val="20"/>
        </w:rPr>
        <w:t>Shared Access licences</w:t>
      </w:r>
      <w:r w:rsidR="00EB054E" w:rsidRPr="00CD6FD5">
        <w:rPr>
          <w:rFonts w:cs="Arial"/>
          <w:szCs w:val="20"/>
        </w:rPr>
        <w:t>.</w:t>
      </w:r>
    </w:p>
    <w:p w14:paraId="1BF65726" w14:textId="5C994605" w:rsidR="004B446C" w:rsidRPr="00CD6FD5" w:rsidRDefault="004B446C" w:rsidP="004B446C">
      <w:pPr>
        <w:rPr>
          <w:rFonts w:cs="Arial"/>
          <w:szCs w:val="20"/>
        </w:rPr>
      </w:pPr>
      <w:r w:rsidRPr="00CD6FD5">
        <w:rPr>
          <w:rFonts w:cs="Arial"/>
          <w:szCs w:val="20"/>
        </w:rPr>
        <w:t xml:space="preserve">The authorisations above may either; specify fixed service use (e.g. </w:t>
      </w:r>
      <w:r w:rsidR="00E92164" w:rsidRPr="00CD6FD5">
        <w:rPr>
          <w:rFonts w:cs="Arial"/>
          <w:szCs w:val="20"/>
        </w:rPr>
        <w:t>link-by-link</w:t>
      </w:r>
      <w:r w:rsidRPr="00CD6FD5">
        <w:rPr>
          <w:rFonts w:cs="Arial"/>
          <w:szCs w:val="20"/>
        </w:rPr>
        <w:t xml:space="preserve"> assignment) or, in the case of block assigned spectrum, permit fixed service use, but are not limited to that use only. This is because the decision whether to use authorised spectrum for the fixed service is a decision for the party who is successful in the auction as Ofcom’s policy is to generally award spectrum on a technology and service neutral manner.</w:t>
      </w:r>
    </w:p>
    <w:p w14:paraId="547A1928" w14:textId="7F202087" w:rsidR="004B446C" w:rsidRPr="00CD6FD5" w:rsidRDefault="00E92164" w:rsidP="00B26F6B">
      <w:pPr>
        <w:pStyle w:val="ECCAnnexheading3"/>
        <w:tabs>
          <w:tab w:val="clear" w:pos="-981"/>
          <w:tab w:val="num" w:pos="1145"/>
        </w:tabs>
        <w:rPr>
          <w:rFonts w:cs="Arial"/>
          <w:lang w:val="en-GB"/>
        </w:rPr>
      </w:pPr>
      <w:r w:rsidRPr="00CD6FD5">
        <w:rPr>
          <w:rFonts w:cs="Arial"/>
          <w:lang w:val="en-GB"/>
        </w:rPr>
        <w:t>Link-by-link</w:t>
      </w:r>
      <w:r w:rsidR="004B446C" w:rsidRPr="00CD6FD5">
        <w:rPr>
          <w:rFonts w:cs="Arial"/>
          <w:lang w:val="en-GB"/>
        </w:rPr>
        <w:t xml:space="preserve"> Assignment Process</w:t>
      </w:r>
    </w:p>
    <w:p w14:paraId="6B23F0E4" w14:textId="0C153EDB" w:rsidR="004B446C" w:rsidRPr="00CD6FD5" w:rsidRDefault="004B446C" w:rsidP="004B446C">
      <w:pPr>
        <w:keepNext/>
        <w:rPr>
          <w:rFonts w:cs="Arial"/>
          <w:szCs w:val="20"/>
        </w:rPr>
      </w:pPr>
      <w:r w:rsidRPr="00CD6FD5">
        <w:rPr>
          <w:rFonts w:cs="Arial"/>
          <w:szCs w:val="20"/>
        </w:rPr>
        <w:t xml:space="preserve">Fixed point to point link assignments are made by Ofcom in the 4 GHz, Lower 6 GHz, Upper 6 GHz, 7.5 GHz, 8GHz, 13 GHz, 15 GHz, 18 GHz, 23 GHz, 38 GHz, 52 GHz, 55 GHz, and parts of the 70/80 GHz bands. More details can be found </w:t>
      </w:r>
      <w:hyperlink r:id="rId102" w:history="1">
        <w:r w:rsidRPr="00CD6FD5">
          <w:rPr>
            <w:rStyle w:val="Hyperlink"/>
            <w:rFonts w:cs="Arial"/>
            <w:szCs w:val="20"/>
          </w:rPr>
          <w:t>here</w:t>
        </w:r>
      </w:hyperlink>
      <w:r w:rsidRPr="00CD6FD5">
        <w:rPr>
          <w:rFonts w:cs="Arial"/>
          <w:szCs w:val="20"/>
        </w:rPr>
        <w:t xml:space="preserve">. </w:t>
      </w:r>
    </w:p>
    <w:p w14:paraId="5CDD411B" w14:textId="77777777" w:rsidR="004B446C" w:rsidRPr="00CD6FD5" w:rsidRDefault="004B446C" w:rsidP="004B446C">
      <w:pPr>
        <w:rPr>
          <w:rFonts w:cs="Arial"/>
          <w:szCs w:val="20"/>
        </w:rPr>
      </w:pPr>
      <w:r w:rsidRPr="00CD6FD5">
        <w:rPr>
          <w:rFonts w:cs="Arial"/>
          <w:szCs w:val="20"/>
        </w:rPr>
        <w:t>The customer provides all of the technical information required to support the e.i.r.p. and frequency assignment process e.g. site information, proposed high/low operation at sites, equipment, polarisation and the required propagation availability.</w:t>
      </w:r>
    </w:p>
    <w:p w14:paraId="2F178067" w14:textId="77777777" w:rsidR="004B446C" w:rsidRPr="00CD6FD5" w:rsidRDefault="004B446C" w:rsidP="004B446C">
      <w:pPr>
        <w:rPr>
          <w:rFonts w:cs="Arial"/>
          <w:szCs w:val="20"/>
        </w:rPr>
      </w:pPr>
      <w:r w:rsidRPr="00CD6FD5">
        <w:rPr>
          <w:rFonts w:cs="Arial"/>
          <w:szCs w:val="20"/>
        </w:rPr>
        <w:t xml:space="preserve">If the application is valid, frequency coordination procedures are run, including: </w:t>
      </w:r>
    </w:p>
    <w:p w14:paraId="33A5AFDB" w14:textId="77777777" w:rsidR="004B446C" w:rsidRPr="00CD6FD5" w:rsidRDefault="004B446C" w:rsidP="004B446C">
      <w:pPr>
        <w:pStyle w:val="ECCBulletsLv1"/>
        <w:ind w:left="340" w:hanging="340"/>
        <w:rPr>
          <w:rFonts w:cs="Arial"/>
          <w:szCs w:val="20"/>
        </w:rPr>
      </w:pPr>
      <w:r w:rsidRPr="00CD6FD5">
        <w:rPr>
          <w:rFonts w:cs="Arial"/>
          <w:szCs w:val="20"/>
        </w:rPr>
        <w:t>High/Low protocol checks (this is a check to assess whether the candidate link-end respects the established high/low designations);</w:t>
      </w:r>
    </w:p>
    <w:p w14:paraId="7658467D" w14:textId="77777777" w:rsidR="004B446C" w:rsidRPr="00CD6FD5" w:rsidRDefault="004B446C" w:rsidP="004B446C">
      <w:pPr>
        <w:pStyle w:val="ECCBulletsLv1"/>
        <w:ind w:left="340" w:hanging="340"/>
        <w:rPr>
          <w:rFonts w:cs="Arial"/>
          <w:szCs w:val="20"/>
        </w:rPr>
      </w:pPr>
      <w:r w:rsidRPr="00CD6FD5">
        <w:rPr>
          <w:rFonts w:cs="Arial"/>
          <w:szCs w:val="20"/>
        </w:rPr>
        <w:t xml:space="preserve">e.i.r.p. assignment; </w:t>
      </w:r>
    </w:p>
    <w:p w14:paraId="339512C3" w14:textId="77777777" w:rsidR="004B446C" w:rsidRPr="00CD6FD5" w:rsidRDefault="004B446C" w:rsidP="004B446C">
      <w:pPr>
        <w:pStyle w:val="ECCBulletsLv1"/>
        <w:ind w:left="340" w:hanging="340"/>
        <w:rPr>
          <w:rFonts w:cs="Arial"/>
          <w:szCs w:val="20"/>
        </w:rPr>
      </w:pPr>
      <w:r w:rsidRPr="00CD6FD5">
        <w:rPr>
          <w:rFonts w:cs="Arial"/>
          <w:szCs w:val="20"/>
        </w:rPr>
        <w:t>Inter-service coordination (e.g. coordination with permanent earth stations (PES),and r</w:t>
      </w:r>
      <w:r w:rsidRPr="00CD6FD5">
        <w:rPr>
          <w:rFonts w:cs="Arial"/>
          <w:color w:val="000000"/>
          <w:szCs w:val="20"/>
          <w:lang w:eastAsia="it-IT"/>
        </w:rPr>
        <w:t>adio astronomy service</w:t>
      </w:r>
      <w:r w:rsidRPr="00CD6FD5">
        <w:rPr>
          <w:rFonts w:cs="Arial"/>
          <w:szCs w:val="20"/>
        </w:rPr>
        <w:t xml:space="preserve"> (RAS));</w:t>
      </w:r>
    </w:p>
    <w:p w14:paraId="78FD854C" w14:textId="4D2B5F54" w:rsidR="004B446C" w:rsidRPr="00CD6FD5" w:rsidRDefault="004B446C" w:rsidP="004B446C">
      <w:pPr>
        <w:pStyle w:val="ECCBulletsLv1"/>
        <w:ind w:left="340" w:hanging="340"/>
        <w:rPr>
          <w:rFonts w:cs="Arial"/>
          <w:szCs w:val="20"/>
        </w:rPr>
      </w:pPr>
      <w:r w:rsidRPr="00CD6FD5">
        <w:rPr>
          <w:rFonts w:cs="Arial"/>
          <w:szCs w:val="20"/>
        </w:rPr>
        <w:t xml:space="preserve">Other coordination routines (e.g. </w:t>
      </w:r>
      <w:r w:rsidR="00885489" w:rsidRPr="00CD6FD5">
        <w:t>United Kingdom</w:t>
      </w:r>
      <w:r w:rsidRPr="00CD6FD5">
        <w:rPr>
          <w:rFonts w:cs="Arial"/>
          <w:szCs w:val="20"/>
        </w:rPr>
        <w:t xml:space="preserve"> military);</w:t>
      </w:r>
    </w:p>
    <w:p w14:paraId="30EFB93C" w14:textId="77777777" w:rsidR="004B446C" w:rsidRPr="00CD6FD5" w:rsidRDefault="004B446C" w:rsidP="004B446C">
      <w:pPr>
        <w:pStyle w:val="ECCBulletsLv1"/>
        <w:ind w:left="340" w:hanging="340"/>
        <w:rPr>
          <w:rFonts w:cs="Arial"/>
          <w:szCs w:val="20"/>
        </w:rPr>
      </w:pPr>
      <w:r w:rsidRPr="00CD6FD5">
        <w:rPr>
          <w:rFonts w:cs="Arial"/>
          <w:szCs w:val="20"/>
        </w:rPr>
        <w:t>Intra-service coordination (noise-limited frequency assignment criteria).</w:t>
      </w:r>
    </w:p>
    <w:p w14:paraId="77A1F9C0" w14:textId="77777777" w:rsidR="004B446C" w:rsidRPr="00CD6FD5" w:rsidRDefault="004B446C" w:rsidP="004B446C">
      <w:pPr>
        <w:rPr>
          <w:rFonts w:cs="Arial"/>
          <w:szCs w:val="20"/>
        </w:rPr>
      </w:pPr>
      <w:r w:rsidRPr="00CD6FD5">
        <w:rPr>
          <w:rFonts w:cs="Arial"/>
          <w:szCs w:val="20"/>
        </w:rPr>
        <w:t xml:space="preserve">In general, the request queue is handled on a first come first served basis and links are assigned the first available channel working up-band from channel one in most bands. </w:t>
      </w:r>
    </w:p>
    <w:p w14:paraId="1BF73B7B" w14:textId="77777777" w:rsidR="004B446C" w:rsidRPr="00CD6FD5" w:rsidRDefault="004B446C" w:rsidP="004B446C">
      <w:pPr>
        <w:rPr>
          <w:rFonts w:cs="Arial"/>
          <w:szCs w:val="20"/>
        </w:rPr>
      </w:pPr>
      <w:r w:rsidRPr="00CD6FD5">
        <w:rPr>
          <w:rFonts w:cs="Arial"/>
          <w:szCs w:val="20"/>
        </w:rPr>
        <w:lastRenderedPageBreak/>
        <w:t>A fixed link within a predefined band specific coordination zone of an earth station is coordinated with that victim earth station. Interference assessment between earth stations and fixed links is managed on the basis of I/N criteria for the protection of earth stations; and for fixed services faded/non-faded fixed service receiver sensitivity levels encompassing the relevant wanted to unwanted ratios for the fixed service system under assessment.</w:t>
      </w:r>
    </w:p>
    <w:p w14:paraId="76B1938E" w14:textId="77777777" w:rsidR="004B446C" w:rsidRPr="00CD6FD5" w:rsidRDefault="004B446C" w:rsidP="004B446C">
      <w:pPr>
        <w:rPr>
          <w:rFonts w:cs="Arial"/>
          <w:szCs w:val="20"/>
        </w:rPr>
      </w:pPr>
      <w:r w:rsidRPr="00CD6FD5">
        <w:rPr>
          <w:rFonts w:cs="Arial"/>
          <w:szCs w:val="20"/>
        </w:rPr>
        <w:t xml:space="preserve">The licence is formally issued when all clearances have been received with confirmation from all necessary affected parties. </w:t>
      </w:r>
    </w:p>
    <w:p w14:paraId="15769F6E" w14:textId="77777777" w:rsidR="004B446C" w:rsidRPr="00CD6FD5" w:rsidRDefault="004B446C" w:rsidP="00B26F6B">
      <w:pPr>
        <w:pStyle w:val="ECCAnnexheading3"/>
        <w:keepNext w:val="0"/>
        <w:tabs>
          <w:tab w:val="clear" w:pos="-981"/>
          <w:tab w:val="num" w:pos="1145"/>
        </w:tabs>
        <w:rPr>
          <w:rFonts w:cs="Arial"/>
          <w:lang w:val="en-GB"/>
        </w:rPr>
      </w:pPr>
      <w:r w:rsidRPr="00CD6FD5">
        <w:rPr>
          <w:rFonts w:cs="Arial"/>
          <w:lang w:val="en-GB"/>
        </w:rPr>
        <w:t>Block assigned spectrum</w:t>
      </w:r>
    </w:p>
    <w:p w14:paraId="02CF07B8" w14:textId="2919D1D5" w:rsidR="004B446C" w:rsidRPr="00CD6FD5" w:rsidRDefault="004B446C" w:rsidP="004B446C">
      <w:pPr>
        <w:rPr>
          <w:rFonts w:cs="Arial"/>
          <w:szCs w:val="20"/>
        </w:rPr>
      </w:pPr>
      <w:r w:rsidRPr="00CD6FD5">
        <w:rPr>
          <w:rFonts w:cs="Arial"/>
          <w:szCs w:val="20"/>
        </w:rPr>
        <w:t>In 2008</w:t>
      </w:r>
      <w:r w:rsidR="00434620">
        <w:t>,</w:t>
      </w:r>
      <w:r w:rsidRPr="00CD6FD5">
        <w:rPr>
          <w:rFonts w:cs="Arial"/>
          <w:szCs w:val="20"/>
        </w:rPr>
        <w:t xml:space="preserve"> Ofcom auctioned a number of bands (approximately 6 GHz of spectrum) on a technology neutral basis. These include the 10 GHz, 28 GHz, 32 GHz, 40 GHz bands. Whilst these bands are allocated to the fixed service, users of that spectrum are not limited to using this spectrum for the fixed service. More details can be found </w:t>
      </w:r>
      <w:hyperlink r:id="rId103" w:history="1">
        <w:r w:rsidRPr="00CD6FD5">
          <w:rPr>
            <w:rStyle w:val="Hyperlink"/>
            <w:rFonts w:cs="Arial"/>
            <w:szCs w:val="20"/>
          </w:rPr>
          <w:t>here</w:t>
        </w:r>
      </w:hyperlink>
      <w:r w:rsidRPr="00CD6FD5">
        <w:rPr>
          <w:rFonts w:cs="Arial"/>
          <w:szCs w:val="20"/>
        </w:rPr>
        <w:t>.</w:t>
      </w:r>
    </w:p>
    <w:p w14:paraId="5B67DFA1" w14:textId="77777777" w:rsidR="004B446C" w:rsidRPr="00CD6FD5" w:rsidRDefault="004B446C" w:rsidP="00B26F6B">
      <w:pPr>
        <w:pStyle w:val="ECCAnnexheading3"/>
        <w:keepNext w:val="0"/>
        <w:tabs>
          <w:tab w:val="clear" w:pos="-981"/>
          <w:tab w:val="num" w:pos="1145"/>
        </w:tabs>
        <w:rPr>
          <w:rFonts w:cs="Arial"/>
          <w:lang w:val="en-GB"/>
        </w:rPr>
      </w:pPr>
      <w:r w:rsidRPr="00CD6FD5">
        <w:rPr>
          <w:rFonts w:cs="Arial"/>
          <w:lang w:val="en-GB"/>
        </w:rPr>
        <w:t>Self-Coordinated /light licensed Spectrum</w:t>
      </w:r>
    </w:p>
    <w:p w14:paraId="3AFB0FC3" w14:textId="5B18A6DB" w:rsidR="004B446C" w:rsidRPr="00CD6FD5" w:rsidRDefault="004B446C" w:rsidP="004B446C">
      <w:pPr>
        <w:rPr>
          <w:rFonts w:cs="Arial"/>
          <w:szCs w:val="20"/>
        </w:rPr>
      </w:pPr>
      <w:r w:rsidRPr="00CD6FD5">
        <w:rPr>
          <w:rFonts w:cs="Arial"/>
          <w:szCs w:val="20"/>
        </w:rPr>
        <w:t xml:space="preserve">The parts of the 70/80 GHz bands have been made available in the </w:t>
      </w:r>
      <w:r w:rsidR="00885489" w:rsidRPr="00CD6FD5">
        <w:t>United Kingdom</w:t>
      </w:r>
      <w:r w:rsidRPr="00CD6FD5">
        <w:rPr>
          <w:rFonts w:cs="Arial"/>
          <w:szCs w:val="20"/>
        </w:rPr>
        <w:t xml:space="preserve"> on a self-coordinated light licensed basis. These bands are for fixed terrestrial millimetre-wave point to point links, typically for short hop high capacity wireless access and infrastructure networks. </w:t>
      </w:r>
    </w:p>
    <w:p w14:paraId="4C988860" w14:textId="77777777" w:rsidR="004B446C" w:rsidRPr="00CD6FD5" w:rsidRDefault="004B446C" w:rsidP="004B446C">
      <w:pPr>
        <w:rPr>
          <w:rFonts w:cs="Arial"/>
          <w:szCs w:val="20"/>
        </w:rPr>
      </w:pPr>
      <w:r w:rsidRPr="00CD6FD5">
        <w:rPr>
          <w:rFonts w:cs="Arial"/>
          <w:szCs w:val="20"/>
        </w:rPr>
        <w:t>At the present time the bands are being administered under interim licensing and link registration processes. The interim procedures which consist of mainly manual procedures will be in place until Ofcom announces the permanent procedures for self-coordinated links which are intended to be via a web based tool.</w:t>
      </w:r>
    </w:p>
    <w:p w14:paraId="12B4B13B" w14:textId="77777777" w:rsidR="004B446C" w:rsidRPr="00CD6FD5" w:rsidRDefault="004B446C" w:rsidP="004B446C">
      <w:pPr>
        <w:rPr>
          <w:rFonts w:cs="Arial"/>
          <w:szCs w:val="20"/>
        </w:rPr>
      </w:pPr>
      <w:r w:rsidRPr="00CD6FD5">
        <w:rPr>
          <w:rFonts w:cs="Arial"/>
          <w:szCs w:val="20"/>
        </w:rPr>
        <w:t>This mechanism of spectrum management consists of a simple registration process with the responsibility of coordination delegated to the licensee. To enable coordination and establish priority, all link details are publicly available on Ofcom’s website.</w:t>
      </w:r>
    </w:p>
    <w:p w14:paraId="38FFDC8E" w14:textId="60855E68" w:rsidR="004B446C" w:rsidRPr="00CD6FD5" w:rsidRDefault="004B446C" w:rsidP="004B446C">
      <w:pPr>
        <w:rPr>
          <w:rFonts w:cs="Arial"/>
          <w:szCs w:val="20"/>
        </w:rPr>
      </w:pPr>
      <w:r w:rsidRPr="00CD6FD5">
        <w:rPr>
          <w:rFonts w:cs="Arial"/>
          <w:szCs w:val="20"/>
        </w:rPr>
        <w:t>The 60 GHz (57</w:t>
      </w:r>
      <w:r w:rsidR="00025A1F" w:rsidRPr="00CD6FD5">
        <w:rPr>
          <w:rFonts w:cs="Arial"/>
          <w:szCs w:val="20"/>
        </w:rPr>
        <w:t>-</w:t>
      </w:r>
      <w:r w:rsidRPr="00CD6FD5">
        <w:rPr>
          <w:rFonts w:cs="Arial"/>
          <w:szCs w:val="20"/>
        </w:rPr>
        <w:t>71 GHz), 116</w:t>
      </w:r>
      <w:r w:rsidR="00025A1F" w:rsidRPr="00CD6FD5">
        <w:rPr>
          <w:rFonts w:cs="Arial"/>
          <w:szCs w:val="20"/>
        </w:rPr>
        <w:t>-</w:t>
      </w:r>
      <w:r w:rsidRPr="00CD6FD5">
        <w:rPr>
          <w:rFonts w:cs="Arial"/>
          <w:szCs w:val="20"/>
        </w:rPr>
        <w:t>122 GHz, 174.8</w:t>
      </w:r>
      <w:r w:rsidR="00025A1F" w:rsidRPr="00CD6FD5">
        <w:rPr>
          <w:rFonts w:cs="Arial"/>
          <w:szCs w:val="20"/>
        </w:rPr>
        <w:t>-</w:t>
      </w:r>
      <w:r w:rsidRPr="00CD6FD5">
        <w:rPr>
          <w:rFonts w:cs="Arial"/>
          <w:szCs w:val="20"/>
        </w:rPr>
        <w:t>182 GHz and 185</w:t>
      </w:r>
      <w:r w:rsidR="00025A1F" w:rsidRPr="00CD6FD5">
        <w:rPr>
          <w:rFonts w:cs="Arial"/>
          <w:szCs w:val="20"/>
        </w:rPr>
        <w:t>-</w:t>
      </w:r>
      <w:r w:rsidRPr="00CD6FD5">
        <w:rPr>
          <w:rFonts w:cs="Arial"/>
          <w:szCs w:val="20"/>
        </w:rPr>
        <w:t xml:space="preserve">190 GHz bands are also available for higher transmit power up to and including 55 dBm e.i.r.p under </w:t>
      </w:r>
      <w:hyperlink r:id="rId104" w:history="1">
        <w:r w:rsidRPr="00CD6FD5">
          <w:rPr>
            <w:rStyle w:val="Hyperlink"/>
            <w:rFonts w:cs="Arial"/>
            <w:szCs w:val="20"/>
          </w:rPr>
          <w:t>Spectrum Access EHF licenses</w:t>
        </w:r>
      </w:hyperlink>
      <w:r w:rsidRPr="00CD6FD5">
        <w:rPr>
          <w:rFonts w:cs="Arial"/>
          <w:szCs w:val="20"/>
        </w:rPr>
        <w:t xml:space="preserve"> framework which sets conditions including requirement to keep records on location of devices.</w:t>
      </w:r>
      <w:r w:rsidR="00B32324" w:rsidRPr="00CD6FD5">
        <w:rPr>
          <w:rFonts w:cs="Arial"/>
          <w:szCs w:val="20"/>
        </w:rPr>
        <w:t xml:space="preserve"> </w:t>
      </w:r>
    </w:p>
    <w:p w14:paraId="4ABD0F4C" w14:textId="77777777" w:rsidR="004B446C" w:rsidRPr="00CD6FD5" w:rsidRDefault="004B446C" w:rsidP="004B446C">
      <w:pPr>
        <w:rPr>
          <w:rFonts w:cs="Arial"/>
          <w:szCs w:val="20"/>
        </w:rPr>
      </w:pPr>
      <w:r w:rsidRPr="00CD6FD5">
        <w:rPr>
          <w:rFonts w:cs="Arial"/>
          <w:szCs w:val="20"/>
        </w:rPr>
        <w:t>The 5.8 GHz band is also available on a light licensed basis with a simple registration process.</w:t>
      </w:r>
    </w:p>
    <w:p w14:paraId="5200BD09" w14:textId="77777777" w:rsidR="004B446C" w:rsidRPr="00CD6FD5" w:rsidRDefault="004B446C" w:rsidP="00B26F6B">
      <w:pPr>
        <w:pStyle w:val="ECCAnnexheading3"/>
        <w:tabs>
          <w:tab w:val="clear" w:pos="-981"/>
          <w:tab w:val="num" w:pos="1145"/>
        </w:tabs>
        <w:rPr>
          <w:rFonts w:cs="Arial"/>
          <w:lang w:val="en-GB"/>
        </w:rPr>
      </w:pPr>
      <w:r w:rsidRPr="00CD6FD5">
        <w:rPr>
          <w:rFonts w:cs="Arial"/>
          <w:lang w:val="en-GB"/>
        </w:rPr>
        <w:t>Delegated Assignment Management</w:t>
      </w:r>
    </w:p>
    <w:p w14:paraId="0160E7BA" w14:textId="77777777" w:rsidR="004B446C" w:rsidRPr="00CD6FD5" w:rsidRDefault="004B446C" w:rsidP="004B446C">
      <w:pPr>
        <w:keepNext/>
        <w:rPr>
          <w:rFonts w:cs="Arial"/>
          <w:szCs w:val="20"/>
        </w:rPr>
      </w:pPr>
      <w:r w:rsidRPr="00CD6FD5">
        <w:rPr>
          <w:rFonts w:cs="Arial"/>
          <w:szCs w:val="20"/>
        </w:rPr>
        <w:t>The assignment of links in the 31 GHz band and scanning telemetry spectrum at 450 MHz has been delegated to third party organisations that manage the assignment process and make link assignments in the bands. Ofcom issues the licences.</w:t>
      </w:r>
    </w:p>
    <w:p w14:paraId="7DA67BCB" w14:textId="77777777" w:rsidR="004B446C" w:rsidRPr="00CD6FD5" w:rsidRDefault="004B446C" w:rsidP="00B26F6B">
      <w:pPr>
        <w:pStyle w:val="ECCAnnexheading3"/>
        <w:keepNext w:val="0"/>
        <w:tabs>
          <w:tab w:val="clear" w:pos="-981"/>
          <w:tab w:val="num" w:pos="1145"/>
        </w:tabs>
        <w:rPr>
          <w:rFonts w:cs="Arial"/>
          <w:lang w:val="en-GB"/>
        </w:rPr>
      </w:pPr>
      <w:r w:rsidRPr="00CD6FD5">
        <w:rPr>
          <w:rFonts w:cs="Arial"/>
          <w:lang w:val="en-GB"/>
        </w:rPr>
        <w:t>Licence Exemption</w:t>
      </w:r>
    </w:p>
    <w:p w14:paraId="76E827E9" w14:textId="0F65D70C" w:rsidR="004B446C" w:rsidRPr="00CD6FD5" w:rsidRDefault="004B446C" w:rsidP="004B446C">
      <w:pPr>
        <w:rPr>
          <w:rFonts w:cs="Arial"/>
          <w:szCs w:val="20"/>
        </w:rPr>
      </w:pPr>
      <w:r w:rsidRPr="00CD6FD5">
        <w:rPr>
          <w:rFonts w:cs="Arial"/>
          <w:szCs w:val="20"/>
        </w:rPr>
        <w:t xml:space="preserve">The 60 GHz (57-71 GHz) band has been made available on a licence exempt basis which also allows for fixed links use with transmit power level up to and including 40dBm e.i.r.p. More details can be found </w:t>
      </w:r>
      <w:hyperlink r:id="rId105" w:history="1">
        <w:r w:rsidRPr="00CD6FD5">
          <w:rPr>
            <w:rStyle w:val="Hyperlink"/>
            <w:rFonts w:cs="Arial"/>
            <w:szCs w:val="20"/>
          </w:rPr>
          <w:t>here</w:t>
        </w:r>
      </w:hyperlink>
      <w:r w:rsidRPr="00CD6FD5">
        <w:rPr>
          <w:rFonts w:cs="Arial"/>
          <w:szCs w:val="20"/>
        </w:rPr>
        <w:t>.</w:t>
      </w:r>
    </w:p>
    <w:p w14:paraId="4350031D" w14:textId="77777777" w:rsidR="004B446C" w:rsidRPr="00CD6FD5" w:rsidRDefault="004B446C" w:rsidP="00B26F6B">
      <w:pPr>
        <w:pStyle w:val="ECCAnnexheading3"/>
        <w:keepNext w:val="0"/>
        <w:tabs>
          <w:tab w:val="clear" w:pos="-981"/>
          <w:tab w:val="num" w:pos="1145"/>
        </w:tabs>
        <w:rPr>
          <w:rFonts w:cs="Arial"/>
          <w:lang w:val="en-GB"/>
        </w:rPr>
      </w:pPr>
      <w:r w:rsidRPr="00CD6FD5">
        <w:rPr>
          <w:rFonts w:cs="Arial"/>
          <w:lang w:val="en-GB"/>
        </w:rPr>
        <w:t>Shared Access License</w:t>
      </w:r>
    </w:p>
    <w:p w14:paraId="6F9457E8" w14:textId="472C87B5" w:rsidR="004B446C" w:rsidRPr="00CD6FD5" w:rsidRDefault="004B446C" w:rsidP="004B446C">
      <w:pPr>
        <w:pStyle w:val="NormalWeb"/>
        <w:rPr>
          <w:rFonts w:ascii="Arial" w:hAnsi="Arial" w:cs="Arial"/>
          <w:color w:val="333333"/>
          <w:sz w:val="20"/>
          <w:szCs w:val="20"/>
        </w:rPr>
      </w:pPr>
      <w:r w:rsidRPr="00CD6FD5">
        <w:rPr>
          <w:rFonts w:ascii="Arial" w:hAnsi="Arial" w:cs="Arial"/>
          <w:color w:val="333333"/>
          <w:sz w:val="20"/>
          <w:szCs w:val="20"/>
        </w:rPr>
        <w:t>The shared access licence is part of a new </w:t>
      </w:r>
      <w:hyperlink r:id="rId106" w:history="1">
        <w:r w:rsidRPr="00CD6FD5">
          <w:rPr>
            <w:rStyle w:val="Hyperlink"/>
            <w:rFonts w:ascii="Arial" w:hAnsi="Arial" w:cs="Arial"/>
            <w:color w:val="2563BA"/>
            <w:sz w:val="20"/>
            <w:szCs w:val="20"/>
          </w:rPr>
          <w:t>framework for enabling shared use of spectrum</w:t>
        </w:r>
      </w:hyperlink>
      <w:r w:rsidRPr="00CD6FD5">
        <w:rPr>
          <w:rFonts w:ascii="Arial" w:hAnsi="Arial" w:cs="Arial"/>
          <w:color w:val="333333"/>
          <w:sz w:val="20"/>
          <w:szCs w:val="20"/>
        </w:rPr>
        <w:t>, aiming to make it easier for people and businesses to access spectrum for a wide range of local wireless connectivity applications.</w:t>
      </w:r>
    </w:p>
    <w:p w14:paraId="28FD6076" w14:textId="77777777" w:rsidR="004B446C" w:rsidRPr="00CD6FD5" w:rsidRDefault="004B446C" w:rsidP="004B446C">
      <w:pPr>
        <w:pStyle w:val="NormalWeb"/>
        <w:rPr>
          <w:rFonts w:ascii="Arial" w:hAnsi="Arial" w:cs="Arial"/>
          <w:color w:val="333333"/>
          <w:sz w:val="20"/>
          <w:szCs w:val="20"/>
        </w:rPr>
      </w:pPr>
      <w:r w:rsidRPr="00CD6FD5">
        <w:rPr>
          <w:rFonts w:ascii="Arial" w:hAnsi="Arial" w:cs="Arial"/>
          <w:color w:val="333333"/>
          <w:sz w:val="20"/>
          <w:szCs w:val="20"/>
        </w:rPr>
        <w:t>The shared access licence is currently available in four spectrum bands which support mobile technology:</w:t>
      </w:r>
    </w:p>
    <w:p w14:paraId="1B6A480A" w14:textId="09CDC7FB" w:rsidR="004B446C" w:rsidRPr="00CD6FD5" w:rsidRDefault="004B446C" w:rsidP="00B61766">
      <w:pPr>
        <w:pStyle w:val="ECCBulletsLv1"/>
      </w:pPr>
      <w:r w:rsidRPr="00CD6FD5">
        <w:t>1800 MHz band: 1781.7</w:t>
      </w:r>
      <w:r w:rsidR="00B26D48" w:rsidRPr="00CD6FD5">
        <w:t>-</w:t>
      </w:r>
      <w:r w:rsidRPr="00CD6FD5">
        <w:t>1785 MHz paired with 1876.7</w:t>
      </w:r>
      <w:r w:rsidR="00B26D48" w:rsidRPr="00CD6FD5">
        <w:t>-</w:t>
      </w:r>
      <w:r w:rsidRPr="00CD6FD5">
        <w:t>1880 MHz;</w:t>
      </w:r>
    </w:p>
    <w:p w14:paraId="575A71D0" w14:textId="367D9105" w:rsidR="004B446C" w:rsidRPr="00CD6FD5" w:rsidRDefault="004B446C" w:rsidP="00B61766">
      <w:pPr>
        <w:pStyle w:val="ECCBulletsLv1"/>
      </w:pPr>
      <w:r w:rsidRPr="00CD6FD5">
        <w:t>2300 MHz band: 2390</w:t>
      </w:r>
      <w:r w:rsidR="00D00D30" w:rsidRPr="00CD6FD5">
        <w:t>-</w:t>
      </w:r>
      <w:r w:rsidRPr="00CD6FD5">
        <w:t>2400 MHz;</w:t>
      </w:r>
    </w:p>
    <w:p w14:paraId="43CD0BA8" w14:textId="50102763" w:rsidR="004B446C" w:rsidRPr="00CD6FD5" w:rsidRDefault="004B446C" w:rsidP="00B61766">
      <w:pPr>
        <w:pStyle w:val="ECCBulletsLv1"/>
      </w:pPr>
      <w:r w:rsidRPr="00CD6FD5">
        <w:lastRenderedPageBreak/>
        <w:t>3800</w:t>
      </w:r>
      <w:r w:rsidR="00D00D30" w:rsidRPr="00CD6FD5">
        <w:t>-</w:t>
      </w:r>
      <w:r w:rsidRPr="00CD6FD5">
        <w:t>4200 MHz band; and</w:t>
      </w:r>
    </w:p>
    <w:p w14:paraId="2C4516BB" w14:textId="77777777" w:rsidR="004B446C" w:rsidRPr="00CD6FD5" w:rsidRDefault="004B446C" w:rsidP="00B61766">
      <w:pPr>
        <w:pStyle w:val="ECCBulletsLv1"/>
      </w:pPr>
      <w:r w:rsidRPr="00CD6FD5">
        <w:t>24.25-26.5 GHz. This band is only available for indoor low power licences.</w:t>
      </w:r>
    </w:p>
    <w:p w14:paraId="7185D095" w14:textId="77777777" w:rsidR="004B446C" w:rsidRPr="00CD6FD5" w:rsidRDefault="004B446C" w:rsidP="004B446C">
      <w:pPr>
        <w:pStyle w:val="NormalWeb"/>
        <w:rPr>
          <w:rFonts w:ascii="Arial" w:hAnsi="Arial" w:cs="Arial"/>
          <w:color w:val="333333"/>
          <w:sz w:val="20"/>
          <w:szCs w:val="20"/>
        </w:rPr>
      </w:pPr>
      <w:r w:rsidRPr="00CD6FD5">
        <w:rPr>
          <w:rFonts w:ascii="Arial" w:hAnsi="Arial" w:cs="Arial"/>
          <w:color w:val="333333"/>
          <w:sz w:val="20"/>
          <w:szCs w:val="20"/>
        </w:rPr>
        <w:t>Two types of licences are available:</w:t>
      </w:r>
    </w:p>
    <w:p w14:paraId="359FDD5D" w14:textId="77777777" w:rsidR="004B446C" w:rsidRPr="00CD6FD5" w:rsidRDefault="004B446C" w:rsidP="00B61766">
      <w:pPr>
        <w:pStyle w:val="ECCBulletsLv1"/>
      </w:pPr>
      <w:r w:rsidRPr="00CD6FD5">
        <w:t>Low power licence. This authorises users to deploy as many base stations as they require within a circular area with a radius of 50 metres as well as the associated fixed, nomadic or mobile terminals connected to the base stations operating within the area.</w:t>
      </w:r>
    </w:p>
    <w:p w14:paraId="50FC0EBA" w14:textId="77777777" w:rsidR="004B446C" w:rsidRPr="00CD6FD5" w:rsidRDefault="004B446C" w:rsidP="00B61766">
      <w:pPr>
        <w:pStyle w:val="ECCBulletsLv1"/>
      </w:pPr>
      <w:r w:rsidRPr="00CD6FD5">
        <w:t>Medium power licence. This authorises a single base station and the associated fixed, nomadic or mobile terminals connected to the base station.</w:t>
      </w:r>
    </w:p>
    <w:p w14:paraId="2491CA30" w14:textId="5FF5A745" w:rsidR="004B446C" w:rsidRPr="00CD6FD5" w:rsidRDefault="004B446C" w:rsidP="00B61766">
      <w:pPr>
        <w:rPr>
          <w:rFonts w:cs="Arial"/>
          <w:color w:val="333333"/>
          <w:szCs w:val="20"/>
        </w:rPr>
      </w:pPr>
      <w:r w:rsidRPr="00CD6FD5">
        <w:rPr>
          <w:rFonts w:cs="Arial"/>
          <w:color w:val="333333"/>
          <w:szCs w:val="20"/>
        </w:rPr>
        <w:t xml:space="preserve">Further information can be found on Ofcom website </w:t>
      </w:r>
      <w:hyperlink r:id="rId107" w:history="1">
        <w:r w:rsidRPr="00CD6FD5">
          <w:rPr>
            <w:rStyle w:val="Hyperlink"/>
            <w:rFonts w:cs="Arial"/>
            <w:szCs w:val="20"/>
          </w:rPr>
          <w:t>here</w:t>
        </w:r>
      </w:hyperlink>
      <w:r w:rsidRPr="00CD6FD5">
        <w:rPr>
          <w:rFonts w:cs="Arial"/>
          <w:color w:val="333333"/>
          <w:szCs w:val="20"/>
        </w:rPr>
        <w:t>.</w:t>
      </w:r>
    </w:p>
    <w:p w14:paraId="74F50401" w14:textId="77777777" w:rsidR="004B446C" w:rsidRPr="00CD6FD5" w:rsidRDefault="004B446C" w:rsidP="00B26F6B">
      <w:pPr>
        <w:pStyle w:val="ECCAnnexheading3"/>
        <w:keepNext w:val="0"/>
        <w:tabs>
          <w:tab w:val="clear" w:pos="-981"/>
          <w:tab w:val="num" w:pos="1145"/>
        </w:tabs>
        <w:rPr>
          <w:rFonts w:cs="Arial"/>
          <w:lang w:val="en-GB"/>
        </w:rPr>
      </w:pPr>
      <w:r w:rsidRPr="00CD6FD5">
        <w:rPr>
          <w:rFonts w:cs="Arial"/>
          <w:lang w:val="en-GB"/>
        </w:rPr>
        <w:t xml:space="preserve">Spectrum Pricing </w:t>
      </w:r>
    </w:p>
    <w:p w14:paraId="76A785E2" w14:textId="44B58DD1" w:rsidR="004B446C" w:rsidRPr="00CD6FD5" w:rsidRDefault="004B446C" w:rsidP="004B446C">
      <w:pPr>
        <w:rPr>
          <w:rFonts w:cs="Arial"/>
          <w:szCs w:val="20"/>
        </w:rPr>
      </w:pPr>
      <w:r w:rsidRPr="00CD6FD5">
        <w:rPr>
          <w:rFonts w:cs="Arial"/>
          <w:szCs w:val="20"/>
        </w:rPr>
        <w:t xml:space="preserve">The Wireless Telegraphy Act of 2006 (WTA’2006) provides a spectrum management tool to enable a fairer, more rational basis for pricing spectrum that takes into account the value of the resource that is used and provides incentives for spectrum efficiency. This is generally referred to as ‘spectrum pricing’. The variants of pricing are, administered pricing, where fees are determined by regulation, and the use of auctions where fees are set directly by the market. </w:t>
      </w:r>
      <w:r w:rsidR="00885489" w:rsidRPr="00CD6FD5">
        <w:t>United Kingdom</w:t>
      </w:r>
      <w:r w:rsidRPr="00CD6FD5">
        <w:rPr>
          <w:rFonts w:cs="Arial"/>
          <w:szCs w:val="20"/>
        </w:rPr>
        <w:t xml:space="preserve"> industry is consulted in each phase of the development and revision of the policy. </w:t>
      </w:r>
    </w:p>
    <w:p w14:paraId="13C8221F" w14:textId="35A93ADF" w:rsidR="004B446C" w:rsidRPr="00CD6FD5" w:rsidRDefault="004B446C" w:rsidP="004B446C">
      <w:pPr>
        <w:rPr>
          <w:rFonts w:cs="Arial"/>
          <w:szCs w:val="20"/>
        </w:rPr>
      </w:pPr>
      <w:r w:rsidRPr="00CD6FD5">
        <w:rPr>
          <w:rFonts w:cs="Arial"/>
          <w:szCs w:val="20"/>
        </w:rPr>
        <w:t>The form of spectrum pricing that</w:t>
      </w:r>
      <w:r w:rsidR="006A4FB0" w:rsidRPr="00CD6FD5">
        <w:rPr>
          <w:rFonts w:cs="Arial"/>
          <w:szCs w:val="20"/>
        </w:rPr>
        <w:t xml:space="preserve"> </w:t>
      </w:r>
      <w:r w:rsidRPr="00CD6FD5">
        <w:rPr>
          <w:rFonts w:cs="Arial"/>
          <w:szCs w:val="20"/>
        </w:rPr>
        <w:t>has been administered for Ofcom managed point to point FS links coordinated by Ofcom is ‘administered incentive pricing’ (AIP) in which the fees are set by regulation on the basis of technical and spectrum management criteria e.g. level of demand and bandwidth used. A licence fee algorithm using such criteria has been developed to determine the fixed link AIP fee. Our fees for self-coordinated fixed links are based on cost recovery.</w:t>
      </w:r>
    </w:p>
    <w:p w14:paraId="7FD1ABD7" w14:textId="77777777" w:rsidR="004B446C" w:rsidRPr="00CD6FD5" w:rsidRDefault="004B446C" w:rsidP="00B26F6B">
      <w:pPr>
        <w:pStyle w:val="ECCAnnexheading3"/>
        <w:keepNext w:val="0"/>
        <w:tabs>
          <w:tab w:val="clear" w:pos="-981"/>
          <w:tab w:val="num" w:pos="1145"/>
        </w:tabs>
        <w:rPr>
          <w:rFonts w:cs="Arial"/>
          <w:lang w:val="en-GB"/>
        </w:rPr>
      </w:pPr>
      <w:r w:rsidRPr="00CD6FD5">
        <w:rPr>
          <w:rFonts w:cs="Arial"/>
          <w:lang w:val="en-GB"/>
        </w:rPr>
        <w:t>Spectrum Trading and Leasing</w:t>
      </w:r>
    </w:p>
    <w:p w14:paraId="29BA5A3B" w14:textId="77777777" w:rsidR="004B446C" w:rsidRPr="00CD6FD5" w:rsidRDefault="004B446C" w:rsidP="004B446C">
      <w:pPr>
        <w:rPr>
          <w:rFonts w:cs="Arial"/>
          <w:szCs w:val="20"/>
        </w:rPr>
      </w:pPr>
      <w:r w:rsidRPr="00CD6FD5">
        <w:rPr>
          <w:rFonts w:cs="Arial"/>
          <w:szCs w:val="20"/>
        </w:rPr>
        <w:t>In 2004, Under the Wireless Telegraphy (Spectrum Trading) Regulations most point to point fixed link licence classes became tradable. The transfer of rights and associated obligations to use spectrum represented a new approach to spectrum management. It enabled holders of wireless telegraphy (WT Act) licences to transfer some or all of the rights and associated obligations conferred under the licences, to third parties. This would enable spectrum to migrate to users that would use it most efficiently, thus benefiting the economy. Trading is entirely voluntary and no licensee is forced to trade by Ofcom.</w:t>
      </w:r>
    </w:p>
    <w:p w14:paraId="6D245E7A" w14:textId="77777777" w:rsidR="004B446C" w:rsidRPr="00CD6FD5" w:rsidRDefault="004B446C" w:rsidP="004B446C">
      <w:pPr>
        <w:rPr>
          <w:rFonts w:cs="Arial"/>
          <w:szCs w:val="20"/>
        </w:rPr>
      </w:pPr>
      <w:r w:rsidRPr="00CD6FD5">
        <w:rPr>
          <w:rFonts w:cs="Arial"/>
          <w:szCs w:val="20"/>
        </w:rPr>
        <w:t>This process was further simplified in 2011 to enable leasing in which spectrum may be accessed for a specified period under a contract with an existing licensee without obtaining further authorisation from Ofcom.</w:t>
      </w:r>
    </w:p>
    <w:p w14:paraId="51491EF9" w14:textId="0447BFF5" w:rsidR="00723031" w:rsidRDefault="004B446C" w:rsidP="00203825">
      <w:pPr>
        <w:pStyle w:val="ECCAnnexheading2"/>
        <w:rPr>
          <w:lang w:val="en-GB"/>
        </w:rPr>
      </w:pPr>
      <w:bookmarkStart w:id="2199" w:name="_Toc142915866"/>
      <w:r w:rsidRPr="00203825">
        <w:rPr>
          <w:lang w:val="en-GB"/>
        </w:rPr>
        <w:t>CZECH REPUBLIC</w:t>
      </w:r>
      <w:bookmarkEnd w:id="2199"/>
      <w:r w:rsidRPr="00203825">
        <w:rPr>
          <w:lang w:val="en-GB"/>
        </w:rPr>
        <w:t xml:space="preserve"> </w:t>
      </w:r>
    </w:p>
    <w:p w14:paraId="4250B3FB" w14:textId="0D608E42" w:rsidR="004B446C" w:rsidRPr="007478A8" w:rsidRDefault="004B446C" w:rsidP="00D56297">
      <w:pPr>
        <w:pStyle w:val="ECCAnnexheading3"/>
        <w:rPr>
          <w:lang w:val="en-US"/>
        </w:rPr>
      </w:pPr>
      <w:r w:rsidRPr="007478A8">
        <w:rPr>
          <w:lang w:val="en-US"/>
        </w:rPr>
        <w:t xml:space="preserve">APPROACH OF LICENSING IN THE </w:t>
      </w:r>
      <w:r w:rsidR="00DC6681" w:rsidRPr="007478A8">
        <w:rPr>
          <w:lang w:val="en-US"/>
        </w:rPr>
        <w:t xml:space="preserve">57-64 GHz, 64-66 GHz AND 70/80 GHz BANDS </w:t>
      </w:r>
    </w:p>
    <w:p w14:paraId="08CDE1A8" w14:textId="77777777" w:rsidR="006D08F8" w:rsidRPr="006D08F8" w:rsidRDefault="006D08F8" w:rsidP="00D56297">
      <w:pPr>
        <w:pStyle w:val="ECCAnnexheading4"/>
      </w:pPr>
      <w:r w:rsidRPr="006D08F8">
        <w:t>Frequency bands 57-64 GHz and 64-66 GHz</w:t>
      </w:r>
    </w:p>
    <w:p w14:paraId="5D56AE37" w14:textId="2C8584D0" w:rsidR="006D08F8" w:rsidRPr="006D08F8" w:rsidRDefault="006D08F8" w:rsidP="006D08F8">
      <w:r w:rsidRPr="006D08F8">
        <w:t xml:space="preserve">According to ERC Recommendation 70-03 </w:t>
      </w:r>
      <w:r w:rsidR="00A922E3">
        <w:t>a</w:t>
      </w:r>
      <w:r w:rsidRPr="006D08F8">
        <w:t>nnex 3, Note 3</w:t>
      </w:r>
      <w:r w:rsidR="008822A8">
        <w:t xml:space="preserve"> </w:t>
      </w:r>
      <w:r w:rsidR="008822A8">
        <w:fldChar w:fldCharType="begin"/>
      </w:r>
      <w:r w:rsidR="008822A8">
        <w:instrText xml:space="preserve"> REF _Ref133394867 \r \h </w:instrText>
      </w:r>
      <w:r w:rsidR="008822A8">
        <w:fldChar w:fldCharType="separate"/>
      </w:r>
      <w:r w:rsidR="00493D80">
        <w:t>[55]</w:t>
      </w:r>
      <w:r w:rsidR="008822A8">
        <w:fldChar w:fldCharType="end"/>
      </w:r>
      <w:r w:rsidRPr="006D08F8">
        <w:t>, the Czech Republic kept the possibility to deploy Fixed point-to-point links based on ETSI EN 302 217-2</w:t>
      </w:r>
      <w:r w:rsidR="00A922E3">
        <w:t xml:space="preserve"> </w:t>
      </w:r>
      <w:r w:rsidR="00EE083F">
        <w:fldChar w:fldCharType="begin"/>
      </w:r>
      <w:r w:rsidR="00EE083F">
        <w:instrText xml:space="preserve"> REF _Ref133399240 \r \h </w:instrText>
      </w:r>
      <w:r w:rsidR="00EE083F">
        <w:fldChar w:fldCharType="separate"/>
      </w:r>
      <w:r w:rsidR="00493D80">
        <w:t>[10]</w:t>
      </w:r>
      <w:r w:rsidR="00EE083F">
        <w:fldChar w:fldCharType="end"/>
      </w:r>
      <w:r w:rsidRPr="006D08F8">
        <w:t xml:space="preserve"> harmonised standard. </w:t>
      </w:r>
    </w:p>
    <w:p w14:paraId="6166590F" w14:textId="01A8A991" w:rsidR="006D08F8" w:rsidRPr="006D08F8" w:rsidRDefault="006D08F8" w:rsidP="006D08F8">
      <w:r w:rsidRPr="006D08F8">
        <w:t xml:space="preserve">Light licensing regime was established with self-coordination mechanism. To allow parallel use of Wideband data transmission systems and Fixed point-to-point links, simplified supportive interference calculator was established. More details can be found on </w:t>
      </w:r>
      <w:r w:rsidR="00445539" w:rsidRPr="00445539">
        <w:t>https://rlan.ctu.cz/en</w:t>
      </w:r>
      <w:r w:rsidRPr="006D08F8">
        <w:t xml:space="preserve"> and section General authori</w:t>
      </w:r>
      <w:r w:rsidR="00B13BFC">
        <w:t>s</w:t>
      </w:r>
      <w:r w:rsidRPr="006D08F8">
        <w:t>ations (</w:t>
      </w:r>
      <w:hyperlink r:id="rId108" w:history="1">
        <w:r w:rsidRPr="006D08F8">
          <w:rPr>
            <w:rStyle w:val="Hyperlink"/>
          </w:rPr>
          <w:t>https://www.ctu.eu/general-authorisation</w:t>
        </w:r>
      </w:hyperlink>
      <w:r w:rsidRPr="006D08F8">
        <w:t>).</w:t>
      </w:r>
    </w:p>
    <w:p w14:paraId="1D8BBC5C" w14:textId="77777777" w:rsidR="006D08F8" w:rsidRPr="006D08F8" w:rsidRDefault="006D08F8" w:rsidP="00D56297">
      <w:pPr>
        <w:pStyle w:val="ECCAnnexheading4"/>
      </w:pPr>
      <w:r w:rsidRPr="006D08F8">
        <w:lastRenderedPageBreak/>
        <w:t>Frequency bands 71-76 GHz and 81-86 GHz</w:t>
      </w:r>
    </w:p>
    <w:p w14:paraId="14C5CF1F" w14:textId="6EC55585" w:rsidR="006D08F8" w:rsidRPr="006D08F8" w:rsidRDefault="006D08F8" w:rsidP="006D08F8">
      <w:r w:rsidRPr="006D08F8">
        <w:t>In the year 2008 the Czech Republic opened to civil use the upper part of the bands only (74-76 GHz and 84</w:t>
      </w:r>
      <w:r w:rsidR="008455DE">
        <w:t> </w:t>
      </w:r>
      <w:r w:rsidRPr="006D08F8">
        <w:t>-</w:t>
      </w:r>
      <w:r w:rsidR="008455DE">
        <w:t> </w:t>
      </w:r>
      <w:r w:rsidRPr="006D08F8">
        <w:t xml:space="preserve">86 GHz), because the lower parts were allocated to the military use. Towards the end of the year 2009 (after the revision of the Recommendation </w:t>
      </w:r>
      <w:r w:rsidR="008455DE" w:rsidRPr="00CD6FD5">
        <w:rPr>
          <w:rFonts w:cs="Arial"/>
          <w:szCs w:val="20"/>
        </w:rPr>
        <w:t>ECC Recommendation</w:t>
      </w:r>
      <w:r w:rsidR="008455DE" w:rsidRPr="00CD6FD5">
        <w:rPr>
          <w:rFonts w:cs="Arial"/>
        </w:rPr>
        <w:t xml:space="preserve"> </w:t>
      </w:r>
      <w:r w:rsidRPr="006D08F8">
        <w:t>(05)07</w:t>
      </w:r>
      <w:r w:rsidR="000B6FB9">
        <w:t xml:space="preserve"> </w:t>
      </w:r>
      <w:r w:rsidR="00435B80">
        <w:fldChar w:fldCharType="begin"/>
      </w:r>
      <w:r w:rsidR="00435B80">
        <w:instrText xml:space="preserve"> REF _Ref126131720 \r \h </w:instrText>
      </w:r>
      <w:r w:rsidR="00435B80">
        <w:fldChar w:fldCharType="separate"/>
      </w:r>
      <w:r w:rsidR="00493D80">
        <w:t>[44]</w:t>
      </w:r>
      <w:r w:rsidR="00435B80">
        <w:fldChar w:fldCharType="end"/>
      </w:r>
      <w:r w:rsidRPr="006D08F8">
        <w:t>) the rest of the bands have been released from the military applications and opened to civil applications the bands 71-76 GHz and 81-86 GHz. Light licencing / link registration process has been established, i.e. the bands are licence exempt, but the operator has to register the link (no frequency coordination is done and no annual fee is requested by administration). This registration is useful for preventing interference and it is also easy to locate a possible source of interference. It is possible to deploy both FDD and TDD in 70/80 GHz bands.</w:t>
      </w:r>
    </w:p>
    <w:p w14:paraId="03A7867F" w14:textId="071C44F7" w:rsidR="006D08F8" w:rsidRPr="006D08F8" w:rsidRDefault="006D08F8" w:rsidP="006D08F8">
      <w:r w:rsidRPr="006D08F8">
        <w:t xml:space="preserve">The database of registered links is publicly available at </w:t>
      </w:r>
      <w:hyperlink r:id="rId109" w:history="1">
        <w:r w:rsidRPr="006D08F8">
          <w:rPr>
            <w:rStyle w:val="Hyperlink"/>
          </w:rPr>
          <w:t>https://www.ctu.eu/vyhledavaci-databaze/technicke-udaje-pevnych-radiovych-systemu-typu-bod-bod-v-pasmech-71-76-GHz-a-81-86-GHz/vyhledavani</w:t>
        </w:r>
      </w:hyperlink>
      <w:r w:rsidRPr="006D08F8">
        <w:t>.</w:t>
      </w:r>
    </w:p>
    <w:p w14:paraId="23D07F88" w14:textId="122F824B" w:rsidR="001F1BC3" w:rsidRPr="00203825" w:rsidRDefault="001F1BC3" w:rsidP="00203825">
      <w:pPr>
        <w:pStyle w:val="ECCAnnexheading2"/>
        <w:rPr>
          <w:lang w:val="en-GB"/>
        </w:rPr>
      </w:pPr>
      <w:bookmarkStart w:id="2200" w:name="_Toc142915867"/>
      <w:r w:rsidRPr="00203825">
        <w:rPr>
          <w:lang w:val="en-GB"/>
        </w:rPr>
        <w:t>CROATIA</w:t>
      </w:r>
      <w:bookmarkEnd w:id="2200"/>
    </w:p>
    <w:p w14:paraId="2DACFEBF" w14:textId="77777777" w:rsidR="001F1BC3" w:rsidRPr="00CD6FD5" w:rsidRDefault="001F1BC3" w:rsidP="001F1BC3">
      <w:r w:rsidRPr="00CD6FD5">
        <w:t>In Croatia, HAKOM (Croatian Regulatory Authority for Network Industries) is responsible for overall management of the radio spectrum for civil use. In accordance with the Electronic Communications Act, related bylaws, and the Constitution, the Convention and the Radio Regulations of the International Telecommunication Union (ITU), HAKOM ensures and stimulates effective management and use of the radio frequency spectrum. The achievement of the effective spectrum management implies interference-free operation of radio communications services, taking into account protection of human health and safety of users and other persons. HAKOM prepares and adopts Radio Frequency Allocation Table and Radio Frequency Assignment Plan, grants licences for the use of radio frequencies, performs inspection and market surveillance of radio equipment, issues and publicises regulated radio interfaces, carries out control and monitors RF spectrum and protects users from interferences.</w:t>
      </w:r>
    </w:p>
    <w:p w14:paraId="60B5BF26" w14:textId="7F6BE966" w:rsidR="001F1BC3" w:rsidRPr="00CD6FD5" w:rsidRDefault="001F1BC3" w:rsidP="001F1BC3">
      <w:r w:rsidRPr="00CD6FD5">
        <w:t>The Radio Frequency Allocation Table specifies the allocation of radio frequency bands for individual radio communications services in accordance with Radio Regulations of the International Telecommunications Union (ITU)</w:t>
      </w:r>
      <w:r w:rsidR="008455DE">
        <w:t>.</w:t>
      </w:r>
    </w:p>
    <w:p w14:paraId="377305DF" w14:textId="77777777" w:rsidR="001F1BC3" w:rsidRPr="00CD6FD5" w:rsidRDefault="001F1BC3" w:rsidP="001F1BC3">
      <w:r w:rsidRPr="00CD6FD5">
        <w:t>The Radio Frequency Allocation Table is a constituent part of the Ordinance on the allocation of the radio frequency spectrum, which is adopted by the minister upon proposal of the Council of HAKOM.</w:t>
      </w:r>
    </w:p>
    <w:p w14:paraId="52B51985" w14:textId="77777777" w:rsidR="001F1BC3" w:rsidRPr="00CD6FD5" w:rsidRDefault="001F1BC3" w:rsidP="001F1BC3">
      <w:r w:rsidRPr="00CD6FD5">
        <w:t>The Radio Spectrum Allocation Table may specify different allocations, conditions of assignment and use and manners for granting a license for the same radio frequency band.</w:t>
      </w:r>
    </w:p>
    <w:p w14:paraId="08A0F789" w14:textId="42CA9A0D" w:rsidR="001F1BC3" w:rsidRPr="00CD6FD5" w:rsidRDefault="001F1BC3" w:rsidP="001F1BC3">
      <w:r w:rsidRPr="00CD6FD5">
        <w:t>The Radio Spectrum Allocation Table is available at HAKOM’s website</w:t>
      </w:r>
      <w:r w:rsidR="009B1034">
        <w:t>:</w:t>
      </w:r>
    </w:p>
    <w:p w14:paraId="2244EBAF" w14:textId="0AD95745" w:rsidR="001F1BC3" w:rsidRPr="00CD6FD5" w:rsidRDefault="00B43BD6" w:rsidP="009B1034">
      <w:pPr>
        <w:spacing w:before="0"/>
      </w:pPr>
      <w:hyperlink r:id="rId110" w:history="1">
        <w:r w:rsidR="00B26F6B" w:rsidRPr="00B26F6B">
          <w:rPr>
            <w:rStyle w:val="Hyperlink"/>
          </w:rPr>
          <w:t>https://www.hakom.hr/hr/tablica-namjene-rf-spektra/238</w:t>
        </w:r>
      </w:hyperlink>
    </w:p>
    <w:p w14:paraId="7ACC163D" w14:textId="462FB48B" w:rsidR="001F1BC3" w:rsidRPr="00CD6FD5" w:rsidRDefault="001F1BC3" w:rsidP="009B1034">
      <w:pPr>
        <w:spacing w:before="0"/>
      </w:pPr>
      <w:r w:rsidRPr="00CD6FD5">
        <w:t>The conditions for the assignment and use of radio frequencies shall be prescribed in detail by the Ordnance on assignment and use of radio frequency spectrum, which could also be found at HAKOM’s website</w:t>
      </w:r>
      <w:r w:rsidR="005260A6" w:rsidRPr="00CD6FD5">
        <w:t>:</w:t>
      </w:r>
      <w:r w:rsidR="007478A8">
        <w:t xml:space="preserve"> </w:t>
      </w:r>
      <w:hyperlink r:id="rId111" w:history="1">
        <w:r w:rsidR="007478A8" w:rsidRPr="007478A8">
          <w:rPr>
            <w:rStyle w:val="Hyperlink"/>
          </w:rPr>
          <w:t>https://www.hakom.hr/hr/pravilnici-2042/2042</w:t>
        </w:r>
      </w:hyperlink>
      <w:r w:rsidR="007478A8">
        <w:rPr>
          <w:rStyle w:val="Hyperlink"/>
        </w:rPr>
        <w:t>.</w:t>
      </w:r>
    </w:p>
    <w:p w14:paraId="64F52E5C" w14:textId="77777777" w:rsidR="001F1BC3" w:rsidRPr="00CD6FD5" w:rsidRDefault="001F1BC3" w:rsidP="001F1BC3">
      <w:pPr>
        <w:pStyle w:val="ECCAnnexheading3"/>
        <w:rPr>
          <w:lang w:val="en-GB"/>
        </w:rPr>
      </w:pPr>
      <w:r w:rsidRPr="00CD6FD5">
        <w:rPr>
          <w:lang w:val="en-GB"/>
        </w:rPr>
        <w:t>Link-by-link assignment process</w:t>
      </w:r>
    </w:p>
    <w:p w14:paraId="06F65142" w14:textId="3F776F44" w:rsidR="001F1BC3" w:rsidRPr="00CD6FD5" w:rsidRDefault="001F1BC3" w:rsidP="001F1BC3">
      <w:r w:rsidRPr="00CD6FD5">
        <w:t xml:space="preserve">The </w:t>
      </w:r>
      <w:r w:rsidR="00434620">
        <w:t>f</w:t>
      </w:r>
      <w:r w:rsidRPr="00CD6FD5">
        <w:t xml:space="preserve">ixed </w:t>
      </w:r>
      <w:r w:rsidR="00434620">
        <w:t>s</w:t>
      </w:r>
      <w:r w:rsidRPr="00CD6FD5">
        <w:t xml:space="preserve">ervice plays an important role for backhaul / backbone for the mobile networks, therefore the mobile operators hold the highest number of </w:t>
      </w:r>
      <w:r w:rsidR="00434620">
        <w:t>f</w:t>
      </w:r>
      <w:r w:rsidRPr="00CD6FD5">
        <w:t xml:space="preserve">ixed </w:t>
      </w:r>
      <w:r w:rsidR="00434620">
        <w:t>s</w:t>
      </w:r>
      <w:r w:rsidRPr="00CD6FD5">
        <w:t xml:space="preserve">ervice licences, especially in the higher frequency bands. Most of the frequency bands for </w:t>
      </w:r>
      <w:r w:rsidR="00434620">
        <w:t>f</w:t>
      </w:r>
      <w:r w:rsidRPr="00CD6FD5">
        <w:t xml:space="preserve">ixed </w:t>
      </w:r>
      <w:r w:rsidR="00434620">
        <w:t>s</w:t>
      </w:r>
      <w:r w:rsidRPr="00CD6FD5">
        <w:t>ervice are under link-by-link assignment regime.</w:t>
      </w:r>
    </w:p>
    <w:p w14:paraId="32980594" w14:textId="77777777" w:rsidR="001F1BC3" w:rsidRPr="00CD6FD5" w:rsidRDefault="001F1BC3" w:rsidP="001F1BC3">
      <w:r w:rsidRPr="00CD6FD5">
        <w:t>Fixed point-to-point link assignments are available in the following bands;</w:t>
      </w:r>
    </w:p>
    <w:p w14:paraId="0D1AC5E0" w14:textId="2C7C454F" w:rsidR="001F1BC3" w:rsidRPr="00CD6FD5" w:rsidRDefault="001F1BC3" w:rsidP="00B26F6B">
      <w:pPr>
        <w:pStyle w:val="ECCBulletsLv1"/>
        <w:spacing w:after="60"/>
      </w:pPr>
      <w:r w:rsidRPr="00CD6FD5">
        <w:t>2 GHz (2085</w:t>
      </w:r>
      <w:r w:rsidR="00225826" w:rsidRPr="00CD6FD5">
        <w:t>-</w:t>
      </w:r>
      <w:r w:rsidRPr="00CD6FD5">
        <w:t>2110 MHz)</w:t>
      </w:r>
      <w:r w:rsidR="00225826" w:rsidRPr="00CD6FD5">
        <w:t>;</w:t>
      </w:r>
      <w:r w:rsidRPr="00CD6FD5">
        <w:t xml:space="preserve"> </w:t>
      </w:r>
    </w:p>
    <w:p w14:paraId="5725E450" w14:textId="425B3839" w:rsidR="001F1BC3" w:rsidRPr="00CD6FD5" w:rsidRDefault="001F1BC3" w:rsidP="00B26F6B">
      <w:pPr>
        <w:pStyle w:val="ECCBulletsLv1"/>
        <w:spacing w:after="60"/>
      </w:pPr>
      <w:r w:rsidRPr="00CD6FD5">
        <w:t>4 GHz (3800</w:t>
      </w:r>
      <w:r w:rsidR="00225826" w:rsidRPr="00CD6FD5">
        <w:t>-</w:t>
      </w:r>
      <w:r w:rsidRPr="00CD6FD5">
        <w:t>4200 MHz)</w:t>
      </w:r>
      <w:r w:rsidR="00225826" w:rsidRPr="00CD6FD5">
        <w:t>;</w:t>
      </w:r>
      <w:r w:rsidRPr="00CD6FD5">
        <w:t xml:space="preserve"> </w:t>
      </w:r>
    </w:p>
    <w:p w14:paraId="63B4A4E8" w14:textId="5757684F" w:rsidR="001F1BC3" w:rsidRPr="00CD6FD5" w:rsidRDefault="001F1BC3" w:rsidP="00B26F6B">
      <w:pPr>
        <w:pStyle w:val="ECCBulletsLv1"/>
        <w:spacing w:after="60"/>
      </w:pPr>
      <w:r w:rsidRPr="00CD6FD5">
        <w:t>Lower 6 GHz (5925</w:t>
      </w:r>
      <w:r w:rsidR="00225826" w:rsidRPr="00CD6FD5">
        <w:t>-</w:t>
      </w:r>
      <w:r w:rsidRPr="00CD6FD5">
        <w:t>6425 MHz)</w:t>
      </w:r>
      <w:r w:rsidR="00225826" w:rsidRPr="00CD6FD5">
        <w:t>;</w:t>
      </w:r>
      <w:r w:rsidRPr="00CD6FD5">
        <w:t xml:space="preserve"> </w:t>
      </w:r>
    </w:p>
    <w:p w14:paraId="24273BF0" w14:textId="512C1199" w:rsidR="001F1BC3" w:rsidRPr="00CD6FD5" w:rsidRDefault="001F1BC3" w:rsidP="00B26F6B">
      <w:pPr>
        <w:pStyle w:val="ECCBulletsLv1"/>
        <w:spacing w:after="60"/>
      </w:pPr>
      <w:r w:rsidRPr="00CD6FD5">
        <w:t>Upper 6 GHz (6425</w:t>
      </w:r>
      <w:r w:rsidR="00225826" w:rsidRPr="00CD6FD5">
        <w:t>-</w:t>
      </w:r>
      <w:r w:rsidRPr="00CD6FD5">
        <w:t>7125 MHz)</w:t>
      </w:r>
      <w:r w:rsidR="00225826" w:rsidRPr="00CD6FD5">
        <w:t>;</w:t>
      </w:r>
      <w:r w:rsidRPr="00CD6FD5">
        <w:t xml:space="preserve"> </w:t>
      </w:r>
    </w:p>
    <w:p w14:paraId="10332FFF" w14:textId="38D57007" w:rsidR="001F1BC3" w:rsidRPr="00CD6FD5" w:rsidRDefault="001F1BC3" w:rsidP="00B26F6B">
      <w:pPr>
        <w:pStyle w:val="ECCBulletsLv1"/>
        <w:spacing w:after="60"/>
      </w:pPr>
      <w:r w:rsidRPr="00CD6FD5">
        <w:t>7.2 GHz (7125</w:t>
      </w:r>
      <w:r w:rsidR="00225826" w:rsidRPr="00CD6FD5">
        <w:t>-</w:t>
      </w:r>
      <w:r w:rsidRPr="00CD6FD5">
        <w:t>7425 MHz)</w:t>
      </w:r>
      <w:r w:rsidR="00225826" w:rsidRPr="00CD6FD5">
        <w:t>;</w:t>
      </w:r>
      <w:r w:rsidRPr="00CD6FD5">
        <w:t xml:space="preserve"> </w:t>
      </w:r>
    </w:p>
    <w:p w14:paraId="16C4F9E5" w14:textId="43DE7046" w:rsidR="001F1BC3" w:rsidRPr="00CD6FD5" w:rsidRDefault="001F1BC3" w:rsidP="00B26F6B">
      <w:pPr>
        <w:pStyle w:val="ECCBulletsLv1"/>
        <w:spacing w:after="60"/>
      </w:pPr>
      <w:r w:rsidRPr="00CD6FD5">
        <w:t>7.5 GHz (7425</w:t>
      </w:r>
      <w:r w:rsidR="00225826" w:rsidRPr="00CD6FD5">
        <w:t>-</w:t>
      </w:r>
      <w:r w:rsidRPr="00CD6FD5">
        <w:t>7725 MHz)</w:t>
      </w:r>
      <w:r w:rsidR="00225826" w:rsidRPr="00CD6FD5">
        <w:t>;</w:t>
      </w:r>
      <w:r w:rsidRPr="00CD6FD5">
        <w:t xml:space="preserve"> </w:t>
      </w:r>
    </w:p>
    <w:p w14:paraId="1DB378C5" w14:textId="791FD2C6" w:rsidR="001F1BC3" w:rsidRPr="00CD6FD5" w:rsidRDefault="001F1BC3" w:rsidP="00B26F6B">
      <w:pPr>
        <w:pStyle w:val="ECCBulletsLv1"/>
        <w:spacing w:after="60"/>
      </w:pPr>
      <w:r w:rsidRPr="00CD6FD5">
        <w:lastRenderedPageBreak/>
        <w:t>Lower 8 GHz (7725</w:t>
      </w:r>
      <w:r w:rsidR="00225826" w:rsidRPr="00CD6FD5">
        <w:t>-</w:t>
      </w:r>
      <w:r w:rsidRPr="00CD6FD5">
        <w:t>8275 MHz)</w:t>
      </w:r>
      <w:r w:rsidR="00225826" w:rsidRPr="00CD6FD5">
        <w:t>;</w:t>
      </w:r>
      <w:r w:rsidRPr="00CD6FD5">
        <w:t xml:space="preserve"> </w:t>
      </w:r>
    </w:p>
    <w:p w14:paraId="092CE859" w14:textId="13CD175D" w:rsidR="001F1BC3" w:rsidRPr="00CD6FD5" w:rsidRDefault="001F1BC3" w:rsidP="00B26F6B">
      <w:pPr>
        <w:pStyle w:val="ECCBulletsLv1"/>
        <w:spacing w:after="60"/>
      </w:pPr>
      <w:r w:rsidRPr="00CD6FD5">
        <w:t>Upper 8 GHz (8275</w:t>
      </w:r>
      <w:r w:rsidR="00225826" w:rsidRPr="00CD6FD5">
        <w:t>-</w:t>
      </w:r>
      <w:r w:rsidRPr="00CD6FD5">
        <w:t>8500 MHz)</w:t>
      </w:r>
      <w:r w:rsidR="00225826" w:rsidRPr="00CD6FD5">
        <w:t>;</w:t>
      </w:r>
      <w:r w:rsidRPr="00CD6FD5">
        <w:t xml:space="preserve"> </w:t>
      </w:r>
    </w:p>
    <w:p w14:paraId="1ADA5C73" w14:textId="06150C3B" w:rsidR="001F1BC3" w:rsidRPr="00CD6FD5" w:rsidRDefault="001F1BC3" w:rsidP="00B26F6B">
      <w:pPr>
        <w:pStyle w:val="ECCBulletsLv1"/>
        <w:spacing w:after="60"/>
      </w:pPr>
      <w:r w:rsidRPr="00CD6FD5">
        <w:t>11 GHz (10700</w:t>
      </w:r>
      <w:r w:rsidR="00225826" w:rsidRPr="00CD6FD5">
        <w:t>-</w:t>
      </w:r>
      <w:r w:rsidRPr="00CD6FD5">
        <w:t>11700 MHz)</w:t>
      </w:r>
      <w:r w:rsidR="00225826" w:rsidRPr="00CD6FD5">
        <w:t>;</w:t>
      </w:r>
      <w:r w:rsidRPr="00CD6FD5">
        <w:t xml:space="preserve"> </w:t>
      </w:r>
    </w:p>
    <w:p w14:paraId="46197182" w14:textId="6B9BCAE3" w:rsidR="001F1BC3" w:rsidRPr="00CD6FD5" w:rsidRDefault="001F1BC3" w:rsidP="00B26F6B">
      <w:pPr>
        <w:pStyle w:val="ECCBulletsLv1"/>
        <w:spacing w:after="60"/>
      </w:pPr>
      <w:r w:rsidRPr="00CD6FD5">
        <w:t>13 GHz (12750</w:t>
      </w:r>
      <w:r w:rsidR="00225826" w:rsidRPr="00CD6FD5">
        <w:t>-</w:t>
      </w:r>
      <w:r w:rsidRPr="00CD6FD5">
        <w:t>13250 MHz)</w:t>
      </w:r>
      <w:r w:rsidR="00225826" w:rsidRPr="00CD6FD5">
        <w:t>;</w:t>
      </w:r>
      <w:r w:rsidRPr="00CD6FD5">
        <w:t xml:space="preserve"> </w:t>
      </w:r>
    </w:p>
    <w:p w14:paraId="592457E0" w14:textId="08B04A5A" w:rsidR="001F1BC3" w:rsidRPr="00CD6FD5" w:rsidRDefault="001F1BC3" w:rsidP="00B26F6B">
      <w:pPr>
        <w:pStyle w:val="ECCBulletsLv1"/>
        <w:spacing w:after="60"/>
      </w:pPr>
      <w:r w:rsidRPr="00CD6FD5">
        <w:t>14 GHz (14500</w:t>
      </w:r>
      <w:r w:rsidR="00225826" w:rsidRPr="00CD6FD5">
        <w:t>-</w:t>
      </w:r>
      <w:r w:rsidRPr="00CD6FD5">
        <w:t>14620 / 15230</w:t>
      </w:r>
      <w:r w:rsidR="00225826" w:rsidRPr="00CD6FD5">
        <w:t>-</w:t>
      </w:r>
      <w:r w:rsidRPr="00CD6FD5">
        <w:t>15350 MHz)</w:t>
      </w:r>
      <w:r w:rsidR="00225826" w:rsidRPr="00CD6FD5">
        <w:t>;</w:t>
      </w:r>
      <w:r w:rsidRPr="00CD6FD5">
        <w:t xml:space="preserve"> </w:t>
      </w:r>
    </w:p>
    <w:p w14:paraId="624C096F" w14:textId="70885A78" w:rsidR="001F1BC3" w:rsidRPr="00CD6FD5" w:rsidRDefault="001F1BC3" w:rsidP="00B26F6B">
      <w:pPr>
        <w:pStyle w:val="ECCBulletsLv1"/>
        <w:spacing w:after="60"/>
      </w:pPr>
      <w:r w:rsidRPr="00CD6FD5">
        <w:t>18 GHz (17700-19700 MHz)</w:t>
      </w:r>
      <w:r w:rsidR="00225826" w:rsidRPr="00CD6FD5">
        <w:t>;</w:t>
      </w:r>
      <w:r w:rsidRPr="00CD6FD5">
        <w:t xml:space="preserve"> </w:t>
      </w:r>
    </w:p>
    <w:p w14:paraId="1A12D818" w14:textId="7F3AC4D3" w:rsidR="001F1BC3" w:rsidRPr="00CD6FD5" w:rsidRDefault="001F1BC3" w:rsidP="00B26F6B">
      <w:pPr>
        <w:pStyle w:val="ECCBulletsLv1"/>
        <w:spacing w:after="60"/>
      </w:pPr>
      <w:r w:rsidRPr="00CD6FD5">
        <w:t>23 GHz (22000</w:t>
      </w:r>
      <w:r w:rsidR="00225826" w:rsidRPr="00CD6FD5">
        <w:t>-</w:t>
      </w:r>
      <w:r w:rsidRPr="00CD6FD5">
        <w:t>22600 / 23000-23600 MHz)</w:t>
      </w:r>
      <w:r w:rsidR="00225826" w:rsidRPr="00CD6FD5">
        <w:t>;</w:t>
      </w:r>
      <w:r w:rsidRPr="00CD6FD5">
        <w:t xml:space="preserve"> </w:t>
      </w:r>
    </w:p>
    <w:p w14:paraId="5FF8D25B" w14:textId="1EE83F23" w:rsidR="001F1BC3" w:rsidRPr="00CD6FD5" w:rsidRDefault="001F1BC3" w:rsidP="00B26F6B">
      <w:pPr>
        <w:pStyle w:val="ECCBulletsLv1"/>
        <w:spacing w:after="60"/>
      </w:pPr>
      <w:r w:rsidRPr="00CD6FD5">
        <w:t>28 GHz (27500</w:t>
      </w:r>
      <w:r w:rsidR="00225826" w:rsidRPr="00CD6FD5">
        <w:t>-</w:t>
      </w:r>
      <w:r w:rsidRPr="00CD6FD5">
        <w:t>29500 MHz)</w:t>
      </w:r>
      <w:r w:rsidR="00225826" w:rsidRPr="00CD6FD5">
        <w:t>;</w:t>
      </w:r>
      <w:r w:rsidRPr="00CD6FD5">
        <w:t xml:space="preserve"> </w:t>
      </w:r>
    </w:p>
    <w:p w14:paraId="67AACB64" w14:textId="57FC97FA" w:rsidR="001F1BC3" w:rsidRPr="00CD6FD5" w:rsidRDefault="001F1BC3" w:rsidP="00B26F6B">
      <w:pPr>
        <w:pStyle w:val="ECCBulletsLv1"/>
        <w:spacing w:after="60"/>
      </w:pPr>
      <w:r w:rsidRPr="00CD6FD5">
        <w:t>38 GHz (37000</w:t>
      </w:r>
      <w:r w:rsidR="00225826" w:rsidRPr="00CD6FD5">
        <w:t>-</w:t>
      </w:r>
      <w:r w:rsidRPr="00CD6FD5">
        <w:t>39500 MHz)</w:t>
      </w:r>
      <w:r w:rsidR="00225826" w:rsidRPr="00CD6FD5">
        <w:t>;</w:t>
      </w:r>
    </w:p>
    <w:p w14:paraId="1E49AF78" w14:textId="31B57A8E" w:rsidR="001F1BC3" w:rsidRPr="00CD6FD5" w:rsidRDefault="001F1BC3" w:rsidP="00B26F6B">
      <w:pPr>
        <w:pStyle w:val="ECCBulletsLv1"/>
        <w:spacing w:after="60"/>
      </w:pPr>
      <w:r w:rsidRPr="00CD6FD5">
        <w:t>70/80 GHz (71000</w:t>
      </w:r>
      <w:r w:rsidR="00225826" w:rsidRPr="00CD6FD5">
        <w:t>-</w:t>
      </w:r>
      <w:r w:rsidRPr="00CD6FD5">
        <w:t>76000 / 81000</w:t>
      </w:r>
      <w:r w:rsidR="00225826" w:rsidRPr="00CD6FD5">
        <w:t>-</w:t>
      </w:r>
      <w:r w:rsidRPr="00CD6FD5">
        <w:t>86000 MHz).</w:t>
      </w:r>
    </w:p>
    <w:p w14:paraId="0BDD56E7" w14:textId="1A2B6079" w:rsidR="001F1BC3" w:rsidRPr="00CD6FD5" w:rsidRDefault="001F1BC3" w:rsidP="001F1BC3">
      <w:r w:rsidRPr="00CD6FD5">
        <w:t xml:space="preserve">The applicant has to fill in an application form, which is provided at the HAKOM’s website. For registered applicants an electronic exchange is possible. The applicant has to provide all necessary technical information required for the interference calculations and frequency assignment process e.g. site coordinates, antenna data and height, equipment data, modulation and Tx output power. In this case, also the frequency assignment is </w:t>
      </w:r>
      <w:r w:rsidR="005772FB" w:rsidRPr="00CD6FD5">
        <w:t>sent</w:t>
      </w:r>
      <w:r w:rsidRPr="00CD6FD5">
        <w:t xml:space="preserve"> to the customer in electronic format via e-mail. Applications should be processed by the HAKOM within 6 weeks.</w:t>
      </w:r>
    </w:p>
    <w:p w14:paraId="455B9A42" w14:textId="77777777" w:rsidR="001F1BC3" w:rsidRPr="00CD6FD5" w:rsidRDefault="001F1BC3" w:rsidP="001F1BC3">
      <w:r w:rsidRPr="00CD6FD5">
        <w:t xml:space="preserve">Applicants have no legal basis for particular transmitting frequencies, but may state their preference. During the assignment procedure the HAKOM will check whether or not the preferred or other frequencies are available and can be coordinated. Interference calculation will be processed as following: </w:t>
      </w:r>
    </w:p>
    <w:p w14:paraId="6639B49C" w14:textId="78895D4F" w:rsidR="001F1BC3" w:rsidRPr="00CD6FD5" w:rsidRDefault="001F1BC3" w:rsidP="001F1BC3">
      <w:pPr>
        <w:pStyle w:val="ECCBulletsLv1"/>
      </w:pPr>
      <w:r w:rsidRPr="00CD6FD5">
        <w:t>Coordinate checks</w:t>
      </w:r>
      <w:r w:rsidR="00517799" w:rsidRPr="00CD6FD5">
        <w:t>;</w:t>
      </w:r>
    </w:p>
    <w:p w14:paraId="4ED2AE52" w14:textId="695E63FB" w:rsidR="001F1BC3" w:rsidRPr="00CD6FD5" w:rsidRDefault="001F1BC3" w:rsidP="001F1BC3">
      <w:pPr>
        <w:pStyle w:val="ECCBulletsLv1"/>
      </w:pPr>
      <w:r w:rsidRPr="00CD6FD5">
        <w:t>High/Low checks</w:t>
      </w:r>
      <w:r w:rsidR="00517799" w:rsidRPr="00CD6FD5">
        <w:t>;</w:t>
      </w:r>
      <w:r w:rsidRPr="00CD6FD5">
        <w:t xml:space="preserve"> </w:t>
      </w:r>
    </w:p>
    <w:p w14:paraId="03765DFA" w14:textId="07BB59D2" w:rsidR="001F1BC3" w:rsidRPr="00CD6FD5" w:rsidRDefault="001F1BC3" w:rsidP="001F1BC3">
      <w:pPr>
        <w:pStyle w:val="ECCBulletsLv1"/>
      </w:pPr>
      <w:r w:rsidRPr="00CD6FD5">
        <w:t>Coordination with existing FS links (Threshold degradation of not more than 1 dB of victim link in case of a single interferer)</w:t>
      </w:r>
      <w:r w:rsidR="00517799" w:rsidRPr="00CD6FD5">
        <w:t>;</w:t>
      </w:r>
    </w:p>
    <w:p w14:paraId="6EFFFFA8" w14:textId="3EB6AE11" w:rsidR="001F1BC3" w:rsidRPr="00CD6FD5" w:rsidRDefault="001F1BC3" w:rsidP="001F1BC3">
      <w:pPr>
        <w:pStyle w:val="ECCBulletsLv1"/>
      </w:pPr>
      <w:r w:rsidRPr="00CD6FD5">
        <w:t>Coordination with military users, if needed</w:t>
      </w:r>
      <w:r w:rsidR="00517799" w:rsidRPr="00CD6FD5">
        <w:t>;</w:t>
      </w:r>
    </w:p>
    <w:p w14:paraId="6DFFC6F1" w14:textId="75B2B522" w:rsidR="001F1BC3" w:rsidRPr="00CD6FD5" w:rsidRDefault="001F1BC3" w:rsidP="001F1BC3">
      <w:pPr>
        <w:pStyle w:val="ECCBulletsLv1"/>
      </w:pPr>
      <w:r w:rsidRPr="00CD6FD5">
        <w:t>Coordination with other services (e.g. FSS), if needed</w:t>
      </w:r>
      <w:r w:rsidR="00517799" w:rsidRPr="00CD6FD5">
        <w:t>.</w:t>
      </w:r>
    </w:p>
    <w:p w14:paraId="087FEF95" w14:textId="77777777" w:rsidR="001F1BC3" w:rsidRPr="00CD6FD5" w:rsidRDefault="001F1BC3" w:rsidP="001F1BC3">
      <w:r w:rsidRPr="00CD6FD5">
        <w:t>The frequency requests are handled on a first come first served basis and, if possible, the preferred frequency will be assigned.</w:t>
      </w:r>
    </w:p>
    <w:p w14:paraId="2F16ED7D" w14:textId="77777777" w:rsidR="001F1BC3" w:rsidRPr="00CD6FD5" w:rsidRDefault="001F1BC3" w:rsidP="001F1BC3">
      <w:r w:rsidRPr="00CD6FD5">
        <w:t xml:space="preserve">For all assigned frequencies an annual fee is imposed and assignment is made for 5 year period (if not requested differently). After that period extension request is required. </w:t>
      </w:r>
    </w:p>
    <w:p w14:paraId="1DA19D65" w14:textId="6541279C" w:rsidR="001F1BC3" w:rsidRPr="00CD6FD5" w:rsidRDefault="001F1BC3" w:rsidP="001F1BC3">
      <w:r w:rsidRPr="00CD6FD5">
        <w:t xml:space="preserve">Military has a priority use of 7.2 GHz (7.250-7.375 GHz) and </w:t>
      </w:r>
      <w:r w:rsidR="005772FB" w:rsidRPr="00CD6FD5">
        <w:t>l</w:t>
      </w:r>
      <w:r w:rsidRPr="00CD6FD5">
        <w:t>ower 8 GHz (7.900-8.025 GHz) bands. These bands are also available for civil use but have to be coordinated with the military first.</w:t>
      </w:r>
    </w:p>
    <w:p w14:paraId="7325253A" w14:textId="77777777" w:rsidR="001F1BC3" w:rsidRPr="00CD6FD5" w:rsidRDefault="001F1BC3" w:rsidP="001F1BC3">
      <w:pPr>
        <w:pStyle w:val="ECCAnnexheading3"/>
        <w:rPr>
          <w:lang w:val="en-GB"/>
        </w:rPr>
      </w:pPr>
      <w:r w:rsidRPr="00CD6FD5">
        <w:rPr>
          <w:lang w:val="en-GB"/>
        </w:rPr>
        <w:t>Self-Coordinated / Light licenced spectrum</w:t>
      </w:r>
    </w:p>
    <w:p w14:paraId="15A07875" w14:textId="7511DA2B" w:rsidR="001F1BC3" w:rsidRPr="00CD6FD5" w:rsidRDefault="001F1BC3" w:rsidP="001F1BC3">
      <w:r w:rsidRPr="00CD6FD5">
        <w:t>The 70/80 GHz bands have been made available in Croatia a self-coordinated light licenced basis via a web based tool. These bands are intended for fixed terrestrial millimetre-wave point-to-point links, typically for short hop high capacity wireless access and infrastructure networks. Only FDD is allowed.</w:t>
      </w:r>
      <w:r w:rsidR="0032226C" w:rsidRPr="00CD6FD5">
        <w:t xml:space="preserve"> </w:t>
      </w:r>
    </w:p>
    <w:p w14:paraId="4839E98F" w14:textId="77777777" w:rsidR="001F1BC3" w:rsidRPr="00CD6FD5" w:rsidRDefault="001F1BC3" w:rsidP="001F1BC3">
      <w:r w:rsidRPr="00CD6FD5">
        <w:t>This mechanism of spectrum management consists of a simple registration process with the responsibility of coordination delegated to the licensee. HAKOM has to validate the filled form prior to frequency assignment. To enable coordination and establish priority, all link details are publicly available on HAKOM’s website after registration.</w:t>
      </w:r>
    </w:p>
    <w:p w14:paraId="5B386C75" w14:textId="77777777" w:rsidR="001F1BC3" w:rsidRPr="00CD6FD5" w:rsidRDefault="001F1BC3" w:rsidP="001F1BC3">
      <w:pPr>
        <w:pStyle w:val="ECCAnnexheading3"/>
        <w:rPr>
          <w:lang w:val="en-GB"/>
        </w:rPr>
      </w:pPr>
      <w:r w:rsidRPr="00CD6FD5">
        <w:rPr>
          <w:lang w:val="en-GB"/>
        </w:rPr>
        <w:t>Licence Exemption</w:t>
      </w:r>
    </w:p>
    <w:p w14:paraId="55A985C2" w14:textId="5B0D0182" w:rsidR="001F1BC3" w:rsidRPr="00CD6FD5" w:rsidRDefault="001F1BC3" w:rsidP="001F1BC3">
      <w:r w:rsidRPr="00CD6FD5">
        <w:t xml:space="preserve">The 60 GHz (57-71 GHz) band has been made available on a licence exempt basis (via general licence) which allows for fixed links use with transmit power level up to and including 40dBm e.i.r.p. 23 dBm/MHz e.i.r.p. density, and 55 dBm e.i.r.p., 38 dBm/MHz e.i.r.p. density and transmit antenna gain ≥ 30 dBi that applies only to fixed outdoor installations (according to </w:t>
      </w:r>
      <w:r w:rsidR="001349BA" w:rsidRPr="00CD6FD5">
        <w:rPr>
          <w:rFonts w:cs="Arial"/>
        </w:rPr>
        <w:t>ERC Recommendation</w:t>
      </w:r>
      <w:r w:rsidR="0032226C" w:rsidRPr="00CD6FD5">
        <w:t xml:space="preserve"> </w:t>
      </w:r>
      <w:r w:rsidRPr="00CD6FD5">
        <w:t>70-03</w:t>
      </w:r>
      <w:r w:rsidR="001349BA" w:rsidRPr="00CD6FD5">
        <w:t>, a</w:t>
      </w:r>
      <w:r w:rsidRPr="00CD6FD5">
        <w:t>nnex 3</w:t>
      </w:r>
      <w:r w:rsidR="001349BA" w:rsidRPr="00CD6FD5">
        <w:t xml:space="preserve"> </w:t>
      </w:r>
      <w:r w:rsidR="001349BA" w:rsidRPr="00CD6FD5">
        <w:rPr>
          <w:rFonts w:cs="Arial"/>
        </w:rPr>
        <w:fldChar w:fldCharType="begin"/>
      </w:r>
      <w:r w:rsidR="001349BA" w:rsidRPr="00CD6FD5">
        <w:rPr>
          <w:rFonts w:cs="Arial"/>
        </w:rPr>
        <w:instrText xml:space="preserve"> REF _Ref122702025 \r \h </w:instrText>
      </w:r>
      <w:r w:rsidR="001349BA" w:rsidRPr="00CD6FD5">
        <w:rPr>
          <w:rFonts w:cs="Arial"/>
        </w:rPr>
      </w:r>
      <w:r w:rsidR="001349BA" w:rsidRPr="00CD6FD5">
        <w:rPr>
          <w:rFonts w:cs="Arial"/>
        </w:rPr>
        <w:fldChar w:fldCharType="separate"/>
      </w:r>
      <w:r w:rsidR="00493D80">
        <w:rPr>
          <w:rFonts w:cs="Arial"/>
        </w:rPr>
        <w:t>[55]</w:t>
      </w:r>
      <w:r w:rsidR="001349BA" w:rsidRPr="00CD6FD5">
        <w:rPr>
          <w:rFonts w:cs="Arial"/>
        </w:rPr>
        <w:fldChar w:fldCharType="end"/>
      </w:r>
      <w:r w:rsidRPr="00CD6FD5">
        <w:t xml:space="preserve">). </w:t>
      </w:r>
    </w:p>
    <w:p w14:paraId="637D3752" w14:textId="77777777" w:rsidR="001F1BC3" w:rsidRPr="00CD6FD5" w:rsidRDefault="001F1BC3" w:rsidP="001F1BC3">
      <w:r w:rsidRPr="00CD6FD5">
        <w:lastRenderedPageBreak/>
        <w:t>General licences could be found here:</w:t>
      </w:r>
    </w:p>
    <w:p w14:paraId="55C02871" w14:textId="1919DF72" w:rsidR="001F1BC3" w:rsidRPr="00CD6FD5" w:rsidRDefault="00B43BD6" w:rsidP="0018511A">
      <w:pPr>
        <w:pStyle w:val="ECCBulletsLv1"/>
        <w:rPr>
          <w:rStyle w:val="Hyperlink"/>
        </w:rPr>
      </w:pPr>
      <w:hyperlink r:id="rId112" w:history="1">
        <w:r w:rsidR="001F1BC3" w:rsidRPr="00CD6FD5">
          <w:rPr>
            <w:rStyle w:val="Hyperlink"/>
          </w:rPr>
          <w:t>OD-230</w:t>
        </w:r>
      </w:hyperlink>
      <w:r w:rsidR="0018511A" w:rsidRPr="00CD6FD5">
        <w:rPr>
          <w:rStyle w:val="Hyperlink"/>
        </w:rPr>
        <w:t>;</w:t>
      </w:r>
    </w:p>
    <w:p w14:paraId="47DC6738" w14:textId="10AC5B1D" w:rsidR="001F1BC3" w:rsidRPr="00CD6FD5" w:rsidRDefault="00B43BD6" w:rsidP="0018511A">
      <w:pPr>
        <w:pStyle w:val="ECCBulletsLv1"/>
      </w:pPr>
      <w:hyperlink r:id="rId113" w:history="1">
        <w:r w:rsidR="001F1BC3" w:rsidRPr="00CD6FD5">
          <w:rPr>
            <w:rStyle w:val="Hyperlink"/>
          </w:rPr>
          <w:t>https://www.hakom.hr/UserDocsImages/op%C4%87e%20dozvole%20prosinac%202009.g/Opca_dozvola_230.pdf</w:t>
        </w:r>
      </w:hyperlink>
      <w:r w:rsidR="0018511A" w:rsidRPr="00CD6FD5">
        <w:rPr>
          <w:rStyle w:val="Hyperlink"/>
        </w:rPr>
        <w:t>;</w:t>
      </w:r>
    </w:p>
    <w:p w14:paraId="6D70A5F5" w14:textId="375D47AA" w:rsidR="001F1BC3" w:rsidRPr="00CD6FD5" w:rsidRDefault="00B43BD6" w:rsidP="0018511A">
      <w:pPr>
        <w:pStyle w:val="ECCBulletsLv1"/>
        <w:rPr>
          <w:rStyle w:val="Hyperlink"/>
        </w:rPr>
      </w:pPr>
      <w:hyperlink r:id="rId114" w:history="1">
        <w:r w:rsidR="001F1BC3" w:rsidRPr="00CD6FD5">
          <w:rPr>
            <w:rStyle w:val="Hyperlink"/>
          </w:rPr>
          <w:t>OD-231</w:t>
        </w:r>
      </w:hyperlink>
      <w:r w:rsidR="0018511A" w:rsidRPr="00CD6FD5">
        <w:rPr>
          <w:rStyle w:val="Hyperlink"/>
        </w:rPr>
        <w:t>;</w:t>
      </w:r>
    </w:p>
    <w:p w14:paraId="159BA74F" w14:textId="7357EFCD" w:rsidR="001F1BC3" w:rsidRPr="00CD6FD5" w:rsidRDefault="00B43BD6" w:rsidP="0018511A">
      <w:pPr>
        <w:pStyle w:val="ECCBulletsLv1"/>
      </w:pPr>
      <w:hyperlink r:id="rId115" w:history="1">
        <w:r w:rsidR="001F1BC3" w:rsidRPr="00CD6FD5">
          <w:rPr>
            <w:rStyle w:val="Hyperlink"/>
          </w:rPr>
          <w:t>https://www.hakom.hr/UserDocsImages/op%C4%87e%20dozvole%20prosinac%202009.g/Opca_dozvola_231.pdf</w:t>
        </w:r>
      </w:hyperlink>
      <w:r w:rsidR="0018511A" w:rsidRPr="00CD6FD5">
        <w:rPr>
          <w:rStyle w:val="Hyperlink"/>
        </w:rPr>
        <w:t>;</w:t>
      </w:r>
    </w:p>
    <w:p w14:paraId="0F6E4C8E" w14:textId="3FFC49E1" w:rsidR="001F1BC3" w:rsidRPr="00CD6FD5" w:rsidRDefault="00B43BD6" w:rsidP="0018511A">
      <w:pPr>
        <w:pStyle w:val="ECCBulletsLv1"/>
        <w:rPr>
          <w:rStyle w:val="Hyperlink"/>
        </w:rPr>
      </w:pPr>
      <w:hyperlink r:id="rId116" w:history="1">
        <w:r w:rsidR="001F1BC3" w:rsidRPr="00CD6FD5">
          <w:rPr>
            <w:rStyle w:val="Hyperlink"/>
          </w:rPr>
          <w:t>OD-232</w:t>
        </w:r>
      </w:hyperlink>
      <w:r w:rsidR="0018511A" w:rsidRPr="00CD6FD5">
        <w:rPr>
          <w:rStyle w:val="Hyperlink"/>
        </w:rPr>
        <w:t>;</w:t>
      </w:r>
    </w:p>
    <w:p w14:paraId="157BA8AC" w14:textId="5999A86E" w:rsidR="001F1BC3" w:rsidRPr="00CD6FD5" w:rsidRDefault="00B43BD6" w:rsidP="0018511A">
      <w:pPr>
        <w:pStyle w:val="ECCBulletsLv1"/>
      </w:pPr>
      <w:hyperlink r:id="rId117" w:history="1">
        <w:r w:rsidR="001F1BC3" w:rsidRPr="00CD6FD5">
          <w:rPr>
            <w:rStyle w:val="Hyperlink"/>
          </w:rPr>
          <w:t>https://www.hakom.hr/UserDocsImages/op%C4%87e%20dozvole%20prosinac%202009.g/Opca_dozvola_232.pdf</w:t>
        </w:r>
      </w:hyperlink>
      <w:r w:rsidR="0018511A" w:rsidRPr="00CD6FD5">
        <w:rPr>
          <w:rStyle w:val="Hyperlink"/>
        </w:rPr>
        <w:t>.</w:t>
      </w:r>
    </w:p>
    <w:p w14:paraId="18D94E91" w14:textId="77777777" w:rsidR="001F1BC3" w:rsidRPr="00CD6FD5" w:rsidRDefault="001F1BC3" w:rsidP="001F1BC3">
      <w:pPr>
        <w:pStyle w:val="ECCAnnexheading3"/>
        <w:rPr>
          <w:lang w:val="en-GB"/>
        </w:rPr>
      </w:pPr>
      <w:r w:rsidRPr="00CD6FD5">
        <w:rPr>
          <w:lang w:val="en-GB"/>
        </w:rPr>
        <w:t xml:space="preserve">Co-ordination with other services </w:t>
      </w:r>
    </w:p>
    <w:p w14:paraId="3675F9D5" w14:textId="0F356005" w:rsidR="001F1BC3" w:rsidRPr="00CD6FD5" w:rsidRDefault="001F1BC3" w:rsidP="001F1BC3">
      <w:r w:rsidRPr="00CD6FD5">
        <w:t xml:space="preserve">In some bands a sharing between </w:t>
      </w:r>
      <w:r w:rsidR="00434620">
        <w:t>f</w:t>
      </w:r>
      <w:r w:rsidRPr="00CD6FD5">
        <w:t xml:space="preserve">ixed </w:t>
      </w:r>
      <w:r w:rsidR="00434620">
        <w:t>s</w:t>
      </w:r>
      <w:r w:rsidRPr="00CD6FD5">
        <w:t xml:space="preserve">ervice and other services like </w:t>
      </w:r>
      <w:r w:rsidR="00434620">
        <w:t>f</w:t>
      </w:r>
      <w:r w:rsidRPr="00CD6FD5">
        <w:t xml:space="preserve">ixed </w:t>
      </w:r>
      <w:r w:rsidR="00434620">
        <w:t>s</w:t>
      </w:r>
      <w:r w:rsidRPr="00CD6FD5">
        <w:t xml:space="preserve">atellite </w:t>
      </w:r>
      <w:r w:rsidR="00434620">
        <w:t>s</w:t>
      </w:r>
      <w:r w:rsidRPr="00CD6FD5">
        <w:t>ervice (FSS) is applied. In order to avoid interference coordination process is established to respect the interests of the existing users.</w:t>
      </w:r>
      <w:r w:rsidR="0032226C" w:rsidRPr="00CD6FD5">
        <w:t xml:space="preserve"> </w:t>
      </w:r>
    </w:p>
    <w:p w14:paraId="0A1137FB" w14:textId="77777777" w:rsidR="001F1BC3" w:rsidRPr="00CD6FD5" w:rsidRDefault="001F1BC3" w:rsidP="001F1BC3">
      <w:pPr>
        <w:pStyle w:val="ECCAnnexheading3"/>
        <w:rPr>
          <w:lang w:val="en-GB"/>
        </w:rPr>
      </w:pPr>
      <w:r w:rsidRPr="00CD6FD5">
        <w:rPr>
          <w:lang w:val="en-GB"/>
        </w:rPr>
        <w:t>Fees and contributions</w:t>
      </w:r>
    </w:p>
    <w:p w14:paraId="1A5B24D8" w14:textId="77777777" w:rsidR="001F1BC3" w:rsidRPr="00CD6FD5" w:rsidRDefault="001F1BC3" w:rsidP="001F1BC3">
      <w:r w:rsidRPr="00CD6FD5">
        <w:t>Fees for directed point-to-point links are determined by the Ordinance on the payment of the fees for carrying out tasks of the Croatian Regulatory Authority for Network Industries (Article 12) and the Ordinance on the payment of the fees for the right to use addresses, numbers and radio frequency spectrum (Article 6).</w:t>
      </w:r>
    </w:p>
    <w:p w14:paraId="05DCDCB0" w14:textId="77777777" w:rsidR="001F1BC3" w:rsidRPr="00CD6FD5" w:rsidRDefault="001F1BC3" w:rsidP="001F1BC3">
      <w:r w:rsidRPr="00CD6FD5">
        <w:t>Ordinances could be found respectively on the following links:</w:t>
      </w:r>
    </w:p>
    <w:p w14:paraId="050B0676" w14:textId="72CDAB41" w:rsidR="001F1BC3" w:rsidRPr="00CD6FD5" w:rsidRDefault="00B43BD6" w:rsidP="0018511A">
      <w:pPr>
        <w:pStyle w:val="ECCBulletsLv1"/>
        <w:rPr>
          <w:rStyle w:val="Hyperlink"/>
        </w:rPr>
      </w:pPr>
      <w:hyperlink r:id="rId118" w:history="1">
        <w:r w:rsidR="001F1BC3" w:rsidRPr="00CD6FD5">
          <w:rPr>
            <w:rStyle w:val="Hyperlink"/>
          </w:rPr>
          <w:t>NN 154/2022</w:t>
        </w:r>
        <w:r w:rsidR="0018511A" w:rsidRPr="00CD6FD5">
          <w:rPr>
            <w:rStyle w:val="Hyperlink"/>
          </w:rPr>
          <w:t>;</w:t>
        </w:r>
        <w:r w:rsidR="001F1BC3" w:rsidRPr="00CD6FD5">
          <w:rPr>
            <w:rStyle w:val="Hyperlink"/>
          </w:rPr>
          <w:t xml:space="preserve"> </w:t>
        </w:r>
      </w:hyperlink>
    </w:p>
    <w:p w14:paraId="13038B07" w14:textId="5EFB34EB" w:rsidR="001F1BC3" w:rsidRPr="00CD6FD5" w:rsidRDefault="00B43BD6" w:rsidP="0018511A">
      <w:pPr>
        <w:pStyle w:val="ECCBulletsLv1"/>
      </w:pPr>
      <w:hyperlink r:id="rId119" w:history="1">
        <w:r w:rsidR="001F1BC3" w:rsidRPr="00CD6FD5">
          <w:rPr>
            <w:rStyle w:val="Hyperlink"/>
          </w:rPr>
          <w:t>https://narodne-novine.nn.hr/clanci/sluzbeni/2022_12_154_2430.html</w:t>
        </w:r>
      </w:hyperlink>
      <w:r w:rsidR="0018511A" w:rsidRPr="00CD6FD5">
        <w:rPr>
          <w:rStyle w:val="Hyperlink"/>
        </w:rPr>
        <w:t>;</w:t>
      </w:r>
    </w:p>
    <w:p w14:paraId="09F93AD4" w14:textId="734F032C" w:rsidR="001F1BC3" w:rsidRPr="00CD6FD5" w:rsidRDefault="00B43BD6" w:rsidP="0018511A">
      <w:pPr>
        <w:pStyle w:val="ECCBulletsLv1"/>
      </w:pPr>
      <w:hyperlink r:id="rId120" w:history="1">
        <w:r w:rsidR="001F1BC3" w:rsidRPr="00CD6FD5">
          <w:rPr>
            <w:rStyle w:val="Hyperlink"/>
          </w:rPr>
          <w:t>NN 151/2022</w:t>
        </w:r>
      </w:hyperlink>
      <w:r w:rsidR="0018511A" w:rsidRPr="00CD6FD5">
        <w:rPr>
          <w:rStyle w:val="Hyperlink"/>
        </w:rPr>
        <w:t>;</w:t>
      </w:r>
    </w:p>
    <w:p w14:paraId="39527BBB" w14:textId="757870CE" w:rsidR="001F1BC3" w:rsidRPr="00CD6FD5" w:rsidRDefault="00B43BD6" w:rsidP="0018511A">
      <w:pPr>
        <w:pStyle w:val="ECCBulletsLv1"/>
      </w:pPr>
      <w:hyperlink r:id="rId121" w:history="1">
        <w:r w:rsidR="001F1BC3" w:rsidRPr="00CD6FD5">
          <w:rPr>
            <w:rStyle w:val="Hyperlink"/>
          </w:rPr>
          <w:t>https://narodne-novine.nn.hr/clanci/sluzbeni/2022_12_151_2359.html</w:t>
        </w:r>
      </w:hyperlink>
      <w:r w:rsidR="0018511A" w:rsidRPr="00CD6FD5">
        <w:rPr>
          <w:rStyle w:val="Hyperlink"/>
        </w:rPr>
        <w:t>.</w:t>
      </w:r>
    </w:p>
    <w:p w14:paraId="35B4D358" w14:textId="61F99C0F" w:rsidR="001F1BC3" w:rsidRPr="00CD6FD5" w:rsidRDefault="001F1BC3" w:rsidP="001F1BC3">
      <w:r w:rsidRPr="00CD6FD5">
        <w:t xml:space="preserve">According </w:t>
      </w:r>
      <w:r w:rsidR="0018511A" w:rsidRPr="00CD6FD5">
        <w:t xml:space="preserve">to </w:t>
      </w:r>
      <w:r w:rsidRPr="00CD6FD5">
        <w:t>the Ordinance on the payment of the fees for carrying out tasks of the Croatian Regulatory Authority for Network Industries the amount of the annual fee is calculated as following;</w:t>
      </w:r>
    </w:p>
    <w:p w14:paraId="676A55DF" w14:textId="0DB14D14" w:rsidR="001F1BC3" w:rsidRPr="00CD6FD5" w:rsidRDefault="001F1BC3" w:rsidP="0018511A">
      <w:pPr>
        <w:pStyle w:val="ECCNumberedList"/>
      </w:pPr>
      <w:r w:rsidRPr="00CD6FD5">
        <w:t xml:space="preserve">For the use of radio frequency spectrum above 1 GHz in directional point-to-point links, which use a spectrum width greater than 2 MHz, the fee is </w:t>
      </w:r>
      <w:r w:rsidR="004C08C6">
        <w:t xml:space="preserve">EUR </w:t>
      </w:r>
      <w:r w:rsidRPr="00CD6FD5">
        <w:t xml:space="preserve">106.18 </w:t>
      </w:r>
    </w:p>
    <w:p w14:paraId="79ECCFDC" w14:textId="77178920" w:rsidR="001F1BC3" w:rsidRPr="00CD6FD5" w:rsidRDefault="001F1BC3" w:rsidP="0018511A">
      <w:pPr>
        <w:pStyle w:val="ECCNumberedList"/>
      </w:pPr>
      <w:r w:rsidRPr="00CD6FD5">
        <w:t>For the use of radio frequency spectrum above 1 GHz in directional point-to-point links, which use a spectrum width of 2 MHz or less, no fee is charged.</w:t>
      </w:r>
    </w:p>
    <w:p w14:paraId="4EBDB7B7" w14:textId="5F90ABD3" w:rsidR="001F1BC3" w:rsidRPr="00CD6FD5" w:rsidRDefault="001F1BC3" w:rsidP="0018511A">
      <w:pPr>
        <w:pStyle w:val="ECCNumberedList"/>
      </w:pPr>
      <w:r w:rsidRPr="00CD6FD5">
        <w:t>For the use of radio frequency spectrum above 1 GHz in directed point-to-point links, which the permit is issued according to a simplified procedure (Light Licencing), the fee is 26.54 €.</w:t>
      </w:r>
    </w:p>
    <w:p w14:paraId="60EBC46A" w14:textId="77777777" w:rsidR="001F1BC3" w:rsidRPr="00CD6FD5" w:rsidRDefault="001F1BC3" w:rsidP="001F1BC3">
      <w:r w:rsidRPr="00CD6FD5">
        <w:t>According to the Ordinance on the payment of fees for the right to use addresses, numbers and radio frequency spectrum, the amount of the annual fee for the use of unpaired RF spectrum for directed point-to-point links is calculated according to the expression:</w:t>
      </w:r>
    </w:p>
    <w:p w14:paraId="1F34A1A2" w14:textId="4E674B1E" w:rsidR="001F1BC3" w:rsidRPr="00CD6FD5" w:rsidRDefault="0032226C" w:rsidP="001F1BC3">
      <w:r w:rsidRPr="00CD6FD5">
        <w:t xml:space="preserve"> </w:t>
      </w:r>
      <w:r w:rsidR="001F1BC3" w:rsidRPr="00CD6FD5">
        <w:t xml:space="preserve">   </w:t>
      </w:r>
      <w:r w:rsidR="00B32324" w:rsidRPr="00CD6FD5">
        <w:t xml:space="preserve">  </w:t>
      </w:r>
      <w:r w:rsidR="001F1BC3" w:rsidRPr="00CD6FD5">
        <w:t>Annual fee [per 1 MHz] = 0.16 x a x b x maximum (1, minimum (5, c/d))</w:t>
      </w:r>
    </w:p>
    <w:p w14:paraId="7317E131" w14:textId="77777777" w:rsidR="001F1BC3" w:rsidRPr="00CD6FD5" w:rsidRDefault="001F1BC3" w:rsidP="001F1BC3">
      <w:r w:rsidRPr="00CD6FD5">
        <w:t>a = 66 €</w:t>
      </w:r>
    </w:p>
    <w:p w14:paraId="76270A36" w14:textId="77777777" w:rsidR="001F1BC3" w:rsidRPr="00CD6FD5" w:rsidRDefault="001F1BC3" w:rsidP="001F1BC3">
      <w:r w:rsidRPr="00CD6FD5">
        <w:t>b = congestion factor dependant on a frequency band (higher the frequency - lower the factor)</w:t>
      </w:r>
    </w:p>
    <w:p w14:paraId="71788355" w14:textId="77777777" w:rsidR="006E473E" w:rsidRDefault="006E473E" w:rsidP="0018511A">
      <w:pPr>
        <w:pStyle w:val="Caption"/>
        <w:rPr>
          <w:lang w:val="en-GB"/>
        </w:rPr>
      </w:pPr>
    </w:p>
    <w:p w14:paraId="66BFA77F" w14:textId="77777777" w:rsidR="006E473E" w:rsidRDefault="006E473E" w:rsidP="0018511A">
      <w:pPr>
        <w:pStyle w:val="Caption"/>
        <w:rPr>
          <w:lang w:val="en-GB"/>
        </w:rPr>
      </w:pPr>
    </w:p>
    <w:p w14:paraId="5CB70D8C" w14:textId="77777777" w:rsidR="006E473E" w:rsidRDefault="006E473E" w:rsidP="0018511A">
      <w:pPr>
        <w:pStyle w:val="Caption"/>
        <w:rPr>
          <w:lang w:val="en-GB"/>
        </w:rPr>
      </w:pPr>
    </w:p>
    <w:p w14:paraId="04D61AEB" w14:textId="77777777" w:rsidR="006E473E" w:rsidRDefault="006E473E" w:rsidP="0018511A">
      <w:pPr>
        <w:pStyle w:val="Caption"/>
        <w:rPr>
          <w:lang w:val="en-GB"/>
        </w:rPr>
      </w:pPr>
    </w:p>
    <w:p w14:paraId="6E8F7D07" w14:textId="77777777" w:rsidR="006E473E" w:rsidRDefault="006E473E" w:rsidP="0018511A">
      <w:pPr>
        <w:pStyle w:val="Caption"/>
        <w:rPr>
          <w:lang w:val="en-GB"/>
        </w:rPr>
      </w:pPr>
    </w:p>
    <w:p w14:paraId="6AE5CBCA" w14:textId="77777777" w:rsidR="006E473E" w:rsidRDefault="006E473E" w:rsidP="0018511A">
      <w:pPr>
        <w:pStyle w:val="Caption"/>
        <w:rPr>
          <w:lang w:val="en-GB"/>
        </w:rPr>
      </w:pPr>
    </w:p>
    <w:p w14:paraId="52BFABBB" w14:textId="1B089353" w:rsidR="001F1BC3" w:rsidRPr="008576F8" w:rsidRDefault="005772FB" w:rsidP="0018511A">
      <w:pPr>
        <w:pStyle w:val="Caption"/>
        <w:rPr>
          <w:lang w:val="en-GB"/>
        </w:rPr>
      </w:pPr>
      <w:r w:rsidRPr="008576F8">
        <w:rPr>
          <w:lang w:val="en-GB"/>
        </w:rPr>
        <w:lastRenderedPageBreak/>
        <w:t xml:space="preserve">Table </w:t>
      </w:r>
      <w:r w:rsidRPr="008576F8">
        <w:rPr>
          <w:lang w:val="en-GB"/>
        </w:rPr>
        <w:fldChar w:fldCharType="begin"/>
      </w:r>
      <w:r w:rsidRPr="008576F8">
        <w:rPr>
          <w:lang w:val="en-GB"/>
        </w:rPr>
        <w:instrText xml:space="preserve"> SEQ Table \* ARABIC </w:instrText>
      </w:r>
      <w:r w:rsidRPr="008576F8">
        <w:rPr>
          <w:lang w:val="en-GB"/>
        </w:rPr>
        <w:fldChar w:fldCharType="separate"/>
      </w:r>
      <w:r w:rsidR="00493D80">
        <w:rPr>
          <w:noProof/>
          <w:lang w:val="en-GB"/>
        </w:rPr>
        <w:t>22</w:t>
      </w:r>
      <w:r w:rsidRPr="008576F8">
        <w:rPr>
          <w:noProof/>
          <w:lang w:val="en-GB"/>
        </w:rPr>
        <w:fldChar w:fldCharType="end"/>
      </w:r>
      <w:r w:rsidR="0018511A" w:rsidRPr="008576F8">
        <w:rPr>
          <w:lang w:val="en-GB"/>
        </w:rPr>
        <w:t>:</w:t>
      </w:r>
      <w:r w:rsidR="008576F8" w:rsidRPr="008576F8">
        <w:rPr>
          <w:lang w:val="en-GB"/>
        </w:rPr>
        <w:t xml:space="preserve"> Congestion coefficient </w:t>
      </w:r>
    </w:p>
    <w:tbl>
      <w:tblPr>
        <w:tblStyle w:val="ECCTable-redheader"/>
        <w:tblW w:w="5000" w:type="pct"/>
        <w:tblInd w:w="0" w:type="dxa"/>
        <w:tblLook w:val="04A0" w:firstRow="1" w:lastRow="0" w:firstColumn="1" w:lastColumn="0" w:noHBand="0" w:noVBand="1"/>
      </w:tblPr>
      <w:tblGrid>
        <w:gridCol w:w="633"/>
        <w:gridCol w:w="3226"/>
        <w:gridCol w:w="3276"/>
        <w:gridCol w:w="2494"/>
      </w:tblGrid>
      <w:tr w:rsidR="001F1BC3" w:rsidRPr="008576F8" w14:paraId="3F94E961" w14:textId="77777777" w:rsidTr="00B26F6B">
        <w:trPr>
          <w:cnfStyle w:val="100000000000" w:firstRow="1" w:lastRow="0" w:firstColumn="0" w:lastColumn="0" w:oddVBand="0" w:evenVBand="0" w:oddHBand="0" w:evenHBand="0" w:firstRowFirstColumn="0" w:firstRowLastColumn="0" w:lastRowFirstColumn="0" w:lastRowLastColumn="0"/>
        </w:trPr>
        <w:tc>
          <w:tcPr>
            <w:tcW w:w="329" w:type="pct"/>
          </w:tcPr>
          <w:p w14:paraId="1E2C175A" w14:textId="09ED0F8A" w:rsidR="001F1BC3" w:rsidRPr="008576F8" w:rsidRDefault="001F1BC3" w:rsidP="001F1BC3">
            <w:r w:rsidRPr="008576F8">
              <w:t>No.</w:t>
            </w:r>
          </w:p>
        </w:tc>
        <w:tc>
          <w:tcPr>
            <w:tcW w:w="1675" w:type="pct"/>
          </w:tcPr>
          <w:p w14:paraId="1C88992F" w14:textId="77777777" w:rsidR="001F1BC3" w:rsidRPr="008576F8" w:rsidRDefault="001F1BC3" w:rsidP="001F1BC3">
            <w:r w:rsidRPr="008576F8">
              <w:t>Lower frequency limit (GHz)</w:t>
            </w:r>
          </w:p>
        </w:tc>
        <w:tc>
          <w:tcPr>
            <w:tcW w:w="1701" w:type="pct"/>
          </w:tcPr>
          <w:p w14:paraId="3F697079" w14:textId="77777777" w:rsidR="001F1BC3" w:rsidRPr="008576F8" w:rsidRDefault="001F1BC3" w:rsidP="001F1BC3">
            <w:r w:rsidRPr="008576F8">
              <w:t>Upper frequency limit (GHz)</w:t>
            </w:r>
          </w:p>
        </w:tc>
        <w:tc>
          <w:tcPr>
            <w:tcW w:w="1295" w:type="pct"/>
          </w:tcPr>
          <w:p w14:paraId="4B0CA7F9" w14:textId="77777777" w:rsidR="001F1BC3" w:rsidRPr="008576F8" w:rsidRDefault="001F1BC3" w:rsidP="001F1BC3">
            <w:r w:rsidRPr="008576F8">
              <w:t>Radio frequency band congestion coefficient</w:t>
            </w:r>
          </w:p>
        </w:tc>
      </w:tr>
      <w:tr w:rsidR="001F1BC3" w:rsidRPr="008576F8" w14:paraId="177F474B" w14:textId="77777777" w:rsidTr="0090307A">
        <w:tc>
          <w:tcPr>
            <w:tcW w:w="329" w:type="pct"/>
          </w:tcPr>
          <w:p w14:paraId="4EC9F39F" w14:textId="77777777" w:rsidR="001F1BC3" w:rsidRPr="008576F8" w:rsidRDefault="001F1BC3" w:rsidP="001F1BC3">
            <w:r w:rsidRPr="008576F8">
              <w:t>1</w:t>
            </w:r>
          </w:p>
        </w:tc>
        <w:tc>
          <w:tcPr>
            <w:tcW w:w="1675" w:type="pct"/>
          </w:tcPr>
          <w:p w14:paraId="3493FC3F" w14:textId="77777777" w:rsidR="001F1BC3" w:rsidRPr="008576F8" w:rsidRDefault="001F1BC3" w:rsidP="001F1BC3">
            <w:r w:rsidRPr="008576F8">
              <w:t>-</w:t>
            </w:r>
          </w:p>
        </w:tc>
        <w:tc>
          <w:tcPr>
            <w:tcW w:w="1701" w:type="pct"/>
          </w:tcPr>
          <w:p w14:paraId="2C40BC6D" w14:textId="77777777" w:rsidR="001F1BC3" w:rsidRPr="008576F8" w:rsidRDefault="001F1BC3" w:rsidP="001F1BC3">
            <w:r w:rsidRPr="008576F8">
              <w:t>0.470</w:t>
            </w:r>
          </w:p>
        </w:tc>
        <w:tc>
          <w:tcPr>
            <w:tcW w:w="1295" w:type="pct"/>
          </w:tcPr>
          <w:p w14:paraId="4A897CA3" w14:textId="77777777" w:rsidR="001F1BC3" w:rsidRPr="008576F8" w:rsidRDefault="001F1BC3" w:rsidP="001F1BC3">
            <w:r w:rsidRPr="008576F8">
              <w:t>8</w:t>
            </w:r>
          </w:p>
        </w:tc>
      </w:tr>
      <w:tr w:rsidR="001F1BC3" w:rsidRPr="008576F8" w14:paraId="3A0718A8" w14:textId="77777777" w:rsidTr="0090307A">
        <w:tc>
          <w:tcPr>
            <w:tcW w:w="329" w:type="pct"/>
          </w:tcPr>
          <w:p w14:paraId="08DEC611" w14:textId="77777777" w:rsidR="001F1BC3" w:rsidRPr="008576F8" w:rsidRDefault="001F1BC3" w:rsidP="001F1BC3">
            <w:r w:rsidRPr="008576F8">
              <w:t>2</w:t>
            </w:r>
          </w:p>
        </w:tc>
        <w:tc>
          <w:tcPr>
            <w:tcW w:w="1675" w:type="pct"/>
          </w:tcPr>
          <w:p w14:paraId="65612808" w14:textId="77777777" w:rsidR="001F1BC3" w:rsidRPr="008576F8" w:rsidRDefault="001F1BC3" w:rsidP="001F1BC3">
            <w:r w:rsidRPr="008576F8">
              <w:t>0.470</w:t>
            </w:r>
          </w:p>
        </w:tc>
        <w:tc>
          <w:tcPr>
            <w:tcW w:w="1701" w:type="pct"/>
          </w:tcPr>
          <w:p w14:paraId="5B499B0A" w14:textId="77777777" w:rsidR="001F1BC3" w:rsidRPr="008576F8" w:rsidRDefault="001F1BC3" w:rsidP="001F1BC3">
            <w:r w:rsidRPr="008576F8">
              <w:t>1.710</w:t>
            </w:r>
          </w:p>
        </w:tc>
        <w:tc>
          <w:tcPr>
            <w:tcW w:w="1295" w:type="pct"/>
          </w:tcPr>
          <w:p w14:paraId="31CDAA32" w14:textId="77777777" w:rsidR="001F1BC3" w:rsidRPr="008576F8" w:rsidRDefault="001F1BC3" w:rsidP="001F1BC3">
            <w:r w:rsidRPr="008576F8">
              <w:t>4</w:t>
            </w:r>
          </w:p>
        </w:tc>
      </w:tr>
      <w:tr w:rsidR="001F1BC3" w:rsidRPr="008576F8" w14:paraId="23850F9E" w14:textId="77777777" w:rsidTr="0090307A">
        <w:tc>
          <w:tcPr>
            <w:tcW w:w="329" w:type="pct"/>
          </w:tcPr>
          <w:p w14:paraId="3D49AC5D" w14:textId="77777777" w:rsidR="001F1BC3" w:rsidRPr="008576F8" w:rsidRDefault="001F1BC3" w:rsidP="001F1BC3">
            <w:r w:rsidRPr="008576F8">
              <w:t>3</w:t>
            </w:r>
          </w:p>
        </w:tc>
        <w:tc>
          <w:tcPr>
            <w:tcW w:w="1675" w:type="pct"/>
          </w:tcPr>
          <w:p w14:paraId="4E6642A0" w14:textId="77777777" w:rsidR="001F1BC3" w:rsidRPr="008576F8" w:rsidRDefault="001F1BC3" w:rsidP="001F1BC3">
            <w:r w:rsidRPr="008576F8">
              <w:t>1.710</w:t>
            </w:r>
          </w:p>
        </w:tc>
        <w:tc>
          <w:tcPr>
            <w:tcW w:w="1701" w:type="pct"/>
          </w:tcPr>
          <w:p w14:paraId="4416E1F8" w14:textId="77777777" w:rsidR="001F1BC3" w:rsidRPr="008576F8" w:rsidRDefault="001F1BC3" w:rsidP="001F1BC3">
            <w:r w:rsidRPr="008576F8">
              <w:t>2.500</w:t>
            </w:r>
          </w:p>
        </w:tc>
        <w:tc>
          <w:tcPr>
            <w:tcW w:w="1295" w:type="pct"/>
          </w:tcPr>
          <w:p w14:paraId="3CE7CBDF" w14:textId="77777777" w:rsidR="001F1BC3" w:rsidRPr="008576F8" w:rsidRDefault="001F1BC3" w:rsidP="001F1BC3">
            <w:r w:rsidRPr="008576F8">
              <w:t>2</w:t>
            </w:r>
          </w:p>
        </w:tc>
      </w:tr>
      <w:tr w:rsidR="001F1BC3" w:rsidRPr="008576F8" w14:paraId="4D37A623" w14:textId="77777777" w:rsidTr="0090307A">
        <w:tc>
          <w:tcPr>
            <w:tcW w:w="329" w:type="pct"/>
          </w:tcPr>
          <w:p w14:paraId="42B4DF90" w14:textId="77777777" w:rsidR="001F1BC3" w:rsidRPr="008576F8" w:rsidRDefault="001F1BC3" w:rsidP="001F1BC3">
            <w:r w:rsidRPr="008576F8">
              <w:t>4</w:t>
            </w:r>
          </w:p>
        </w:tc>
        <w:tc>
          <w:tcPr>
            <w:tcW w:w="1675" w:type="pct"/>
          </w:tcPr>
          <w:p w14:paraId="2FF175E0" w14:textId="77777777" w:rsidR="001F1BC3" w:rsidRPr="008576F8" w:rsidRDefault="001F1BC3" w:rsidP="001F1BC3">
            <w:r w:rsidRPr="008576F8">
              <w:t>2.500</w:t>
            </w:r>
          </w:p>
        </w:tc>
        <w:tc>
          <w:tcPr>
            <w:tcW w:w="1701" w:type="pct"/>
          </w:tcPr>
          <w:p w14:paraId="5D43CEB1" w14:textId="77777777" w:rsidR="001F1BC3" w:rsidRPr="008576F8" w:rsidRDefault="001F1BC3" w:rsidP="001F1BC3">
            <w:r w:rsidRPr="008576F8">
              <w:t>10.000</w:t>
            </w:r>
          </w:p>
        </w:tc>
        <w:tc>
          <w:tcPr>
            <w:tcW w:w="1295" w:type="pct"/>
          </w:tcPr>
          <w:p w14:paraId="0D5D3E9C" w14:textId="77777777" w:rsidR="001F1BC3" w:rsidRPr="008576F8" w:rsidRDefault="001F1BC3" w:rsidP="001F1BC3">
            <w:r w:rsidRPr="008576F8">
              <w:t>1</w:t>
            </w:r>
          </w:p>
        </w:tc>
      </w:tr>
      <w:tr w:rsidR="001F1BC3" w:rsidRPr="008576F8" w14:paraId="490DCD1B" w14:textId="77777777" w:rsidTr="0090307A">
        <w:tc>
          <w:tcPr>
            <w:tcW w:w="329" w:type="pct"/>
          </w:tcPr>
          <w:p w14:paraId="6AED60C8" w14:textId="77777777" w:rsidR="001F1BC3" w:rsidRPr="008576F8" w:rsidRDefault="001F1BC3" w:rsidP="001F1BC3">
            <w:r w:rsidRPr="008576F8">
              <w:t>5</w:t>
            </w:r>
          </w:p>
        </w:tc>
        <w:tc>
          <w:tcPr>
            <w:tcW w:w="1675" w:type="pct"/>
          </w:tcPr>
          <w:p w14:paraId="2FA6D138" w14:textId="77777777" w:rsidR="001F1BC3" w:rsidRPr="008576F8" w:rsidRDefault="001F1BC3" w:rsidP="001F1BC3">
            <w:r w:rsidRPr="008576F8">
              <w:t>10.000</w:t>
            </w:r>
          </w:p>
        </w:tc>
        <w:tc>
          <w:tcPr>
            <w:tcW w:w="1701" w:type="pct"/>
          </w:tcPr>
          <w:p w14:paraId="2DB50EDC" w14:textId="77777777" w:rsidR="001F1BC3" w:rsidRPr="008576F8" w:rsidRDefault="001F1BC3" w:rsidP="001F1BC3">
            <w:r w:rsidRPr="008576F8">
              <w:t>14.500</w:t>
            </w:r>
          </w:p>
        </w:tc>
        <w:tc>
          <w:tcPr>
            <w:tcW w:w="1295" w:type="pct"/>
          </w:tcPr>
          <w:p w14:paraId="1607ECA2" w14:textId="77777777" w:rsidR="001F1BC3" w:rsidRPr="008576F8" w:rsidRDefault="001F1BC3" w:rsidP="001F1BC3">
            <w:r w:rsidRPr="008576F8">
              <w:t>0.8</w:t>
            </w:r>
          </w:p>
        </w:tc>
      </w:tr>
      <w:tr w:rsidR="001F1BC3" w:rsidRPr="008576F8" w14:paraId="4B7AE454" w14:textId="77777777" w:rsidTr="00B26F6B">
        <w:tc>
          <w:tcPr>
            <w:tcW w:w="329" w:type="pct"/>
          </w:tcPr>
          <w:p w14:paraId="31825EE0" w14:textId="77777777" w:rsidR="001F1BC3" w:rsidRPr="008576F8" w:rsidRDefault="001F1BC3" w:rsidP="001F1BC3">
            <w:r w:rsidRPr="008576F8">
              <w:t>6</w:t>
            </w:r>
          </w:p>
        </w:tc>
        <w:tc>
          <w:tcPr>
            <w:tcW w:w="1675" w:type="pct"/>
          </w:tcPr>
          <w:p w14:paraId="717E7796" w14:textId="77777777" w:rsidR="001F1BC3" w:rsidRPr="008576F8" w:rsidRDefault="001F1BC3" w:rsidP="001F1BC3">
            <w:r w:rsidRPr="008576F8">
              <w:t>14.500</w:t>
            </w:r>
          </w:p>
        </w:tc>
        <w:tc>
          <w:tcPr>
            <w:tcW w:w="1701" w:type="pct"/>
          </w:tcPr>
          <w:p w14:paraId="1BBEA8E2" w14:textId="77777777" w:rsidR="001F1BC3" w:rsidRPr="008576F8" w:rsidRDefault="001F1BC3" w:rsidP="001F1BC3">
            <w:r w:rsidRPr="008576F8">
              <w:t>24.500</w:t>
            </w:r>
          </w:p>
        </w:tc>
        <w:tc>
          <w:tcPr>
            <w:tcW w:w="1295" w:type="pct"/>
          </w:tcPr>
          <w:p w14:paraId="7C61B572" w14:textId="77777777" w:rsidR="001F1BC3" w:rsidRPr="008576F8" w:rsidRDefault="001F1BC3" w:rsidP="001F1BC3">
            <w:r w:rsidRPr="008576F8">
              <w:t>0.4</w:t>
            </w:r>
          </w:p>
        </w:tc>
      </w:tr>
      <w:tr w:rsidR="001F1BC3" w:rsidRPr="008576F8" w14:paraId="3F702FE5" w14:textId="77777777" w:rsidTr="00B26F6B">
        <w:tc>
          <w:tcPr>
            <w:tcW w:w="329" w:type="pct"/>
          </w:tcPr>
          <w:p w14:paraId="4496458E" w14:textId="77777777" w:rsidR="001F1BC3" w:rsidRPr="008576F8" w:rsidRDefault="001F1BC3" w:rsidP="001F1BC3">
            <w:r w:rsidRPr="008576F8">
              <w:t>7</w:t>
            </w:r>
          </w:p>
        </w:tc>
        <w:tc>
          <w:tcPr>
            <w:tcW w:w="1675" w:type="pct"/>
          </w:tcPr>
          <w:p w14:paraId="53F726A9" w14:textId="77777777" w:rsidR="001F1BC3" w:rsidRPr="008576F8" w:rsidRDefault="001F1BC3" w:rsidP="001F1BC3">
            <w:r w:rsidRPr="008576F8">
              <w:t>24.500</w:t>
            </w:r>
          </w:p>
        </w:tc>
        <w:tc>
          <w:tcPr>
            <w:tcW w:w="1701" w:type="pct"/>
          </w:tcPr>
          <w:p w14:paraId="4B930593" w14:textId="77777777" w:rsidR="001F1BC3" w:rsidRPr="008576F8" w:rsidRDefault="001F1BC3" w:rsidP="001F1BC3">
            <w:r w:rsidRPr="008576F8">
              <w:t>42.500</w:t>
            </w:r>
          </w:p>
        </w:tc>
        <w:tc>
          <w:tcPr>
            <w:tcW w:w="1295" w:type="pct"/>
          </w:tcPr>
          <w:p w14:paraId="6249AC9F" w14:textId="77777777" w:rsidR="001F1BC3" w:rsidRPr="008576F8" w:rsidRDefault="001F1BC3" w:rsidP="001F1BC3">
            <w:r w:rsidRPr="008576F8">
              <w:t>0.2</w:t>
            </w:r>
          </w:p>
        </w:tc>
      </w:tr>
      <w:tr w:rsidR="001F1BC3" w:rsidRPr="008576F8" w14:paraId="18F984B8" w14:textId="77777777" w:rsidTr="00B26F6B">
        <w:tc>
          <w:tcPr>
            <w:tcW w:w="329" w:type="pct"/>
          </w:tcPr>
          <w:p w14:paraId="4DEA3FC1" w14:textId="77777777" w:rsidR="001F1BC3" w:rsidRPr="008576F8" w:rsidRDefault="001F1BC3" w:rsidP="001F1BC3">
            <w:r w:rsidRPr="008576F8">
              <w:t>8</w:t>
            </w:r>
          </w:p>
        </w:tc>
        <w:tc>
          <w:tcPr>
            <w:tcW w:w="1675" w:type="pct"/>
          </w:tcPr>
          <w:p w14:paraId="2E9CA79B" w14:textId="77777777" w:rsidR="001F1BC3" w:rsidRPr="008576F8" w:rsidRDefault="001F1BC3" w:rsidP="001F1BC3">
            <w:r w:rsidRPr="008576F8">
              <w:t>42.500</w:t>
            </w:r>
          </w:p>
        </w:tc>
        <w:tc>
          <w:tcPr>
            <w:tcW w:w="1701" w:type="pct"/>
          </w:tcPr>
          <w:p w14:paraId="4AD6ACA4" w14:textId="77777777" w:rsidR="001F1BC3" w:rsidRPr="008576F8" w:rsidRDefault="001F1BC3" w:rsidP="001F1BC3">
            <w:r w:rsidRPr="008576F8">
              <w:t>-</w:t>
            </w:r>
          </w:p>
        </w:tc>
        <w:tc>
          <w:tcPr>
            <w:tcW w:w="1295" w:type="pct"/>
          </w:tcPr>
          <w:p w14:paraId="28A9E66C" w14:textId="77777777" w:rsidR="001F1BC3" w:rsidRPr="008576F8" w:rsidRDefault="001F1BC3" w:rsidP="001F1BC3">
            <w:r w:rsidRPr="008576F8">
              <w:t>0.01</w:t>
            </w:r>
          </w:p>
        </w:tc>
      </w:tr>
    </w:tbl>
    <w:p w14:paraId="431EDA94" w14:textId="6A4EF2F2" w:rsidR="001F1BC3" w:rsidRPr="008576F8" w:rsidRDefault="001F1BC3" w:rsidP="001F1BC3">
      <w:r w:rsidRPr="008576F8">
        <w:t>c = minimum hop length defined for each frequency band (lower the frequency higher the minimum hop length, in certain cases dependant on link capacity/modulation scheme)</w:t>
      </w:r>
      <w:r w:rsidR="00DF4473" w:rsidRPr="008576F8">
        <w:t>.</w:t>
      </w:r>
    </w:p>
    <w:p w14:paraId="11B4454C" w14:textId="333632D1" w:rsidR="001F1BC3" w:rsidRPr="008576F8" w:rsidRDefault="005772FB" w:rsidP="0018511A">
      <w:pPr>
        <w:pStyle w:val="Caption"/>
        <w:rPr>
          <w:lang w:val="en-GB"/>
        </w:rPr>
      </w:pPr>
      <w:r w:rsidRPr="008576F8">
        <w:rPr>
          <w:lang w:val="en-GB"/>
        </w:rPr>
        <w:t xml:space="preserve">Table </w:t>
      </w:r>
      <w:r w:rsidRPr="008576F8">
        <w:rPr>
          <w:lang w:val="en-GB"/>
        </w:rPr>
        <w:fldChar w:fldCharType="begin"/>
      </w:r>
      <w:r w:rsidRPr="008576F8">
        <w:rPr>
          <w:lang w:val="en-GB"/>
        </w:rPr>
        <w:instrText xml:space="preserve"> SEQ Table \* ARABIC </w:instrText>
      </w:r>
      <w:r w:rsidRPr="008576F8">
        <w:rPr>
          <w:lang w:val="en-GB"/>
        </w:rPr>
        <w:fldChar w:fldCharType="separate"/>
      </w:r>
      <w:r w:rsidR="00493D80">
        <w:rPr>
          <w:noProof/>
          <w:lang w:val="en-GB"/>
        </w:rPr>
        <w:t>23</w:t>
      </w:r>
      <w:r w:rsidRPr="008576F8">
        <w:rPr>
          <w:lang w:val="en-GB"/>
        </w:rPr>
        <w:fldChar w:fldCharType="end"/>
      </w:r>
      <w:r w:rsidR="0018511A" w:rsidRPr="008576F8">
        <w:rPr>
          <w:lang w:val="en-GB"/>
        </w:rPr>
        <w:t>:</w:t>
      </w:r>
      <w:r w:rsidR="008576F8" w:rsidRPr="008576F8">
        <w:rPr>
          <w:lang w:val="en-GB"/>
        </w:rPr>
        <w:t xml:space="preserve"> Minimum hop length</w:t>
      </w:r>
    </w:p>
    <w:tbl>
      <w:tblPr>
        <w:tblStyle w:val="ECCTable-redheader"/>
        <w:tblW w:w="0" w:type="auto"/>
        <w:tblInd w:w="0" w:type="dxa"/>
        <w:tblLook w:val="04A0" w:firstRow="1" w:lastRow="0" w:firstColumn="1" w:lastColumn="0" w:noHBand="0" w:noVBand="1"/>
      </w:tblPr>
      <w:tblGrid>
        <w:gridCol w:w="1696"/>
        <w:gridCol w:w="2552"/>
        <w:gridCol w:w="2693"/>
        <w:gridCol w:w="2363"/>
      </w:tblGrid>
      <w:tr w:rsidR="001F1BC3" w:rsidRPr="008576F8" w14:paraId="3C2DE2E8" w14:textId="77777777" w:rsidTr="00626EE8">
        <w:trPr>
          <w:cnfStyle w:val="100000000000" w:firstRow="1" w:lastRow="0" w:firstColumn="0" w:lastColumn="0" w:oddVBand="0" w:evenVBand="0" w:oddHBand="0" w:evenHBand="0" w:firstRowFirstColumn="0" w:firstRowLastColumn="0" w:lastRowFirstColumn="0" w:lastRowLastColumn="0"/>
        </w:trPr>
        <w:tc>
          <w:tcPr>
            <w:tcW w:w="1696" w:type="dxa"/>
          </w:tcPr>
          <w:p w14:paraId="4BD32CCE" w14:textId="77777777" w:rsidR="001F1BC3" w:rsidRPr="008576F8" w:rsidRDefault="001F1BC3" w:rsidP="001F1BC3">
            <w:r w:rsidRPr="008576F8">
              <w:t>No.</w:t>
            </w:r>
          </w:p>
        </w:tc>
        <w:tc>
          <w:tcPr>
            <w:tcW w:w="2552" w:type="dxa"/>
          </w:tcPr>
          <w:p w14:paraId="7F6ABD83" w14:textId="77777777" w:rsidR="001F1BC3" w:rsidRPr="008576F8" w:rsidRDefault="001F1BC3" w:rsidP="001F1BC3">
            <w:r w:rsidRPr="008576F8">
              <w:t>Lower frequency limit (GHz)</w:t>
            </w:r>
          </w:p>
        </w:tc>
        <w:tc>
          <w:tcPr>
            <w:tcW w:w="2693" w:type="dxa"/>
          </w:tcPr>
          <w:p w14:paraId="3CF55342" w14:textId="77777777" w:rsidR="001F1BC3" w:rsidRPr="008576F8" w:rsidRDefault="001F1BC3" w:rsidP="001F1BC3">
            <w:r w:rsidRPr="008576F8">
              <w:t>Upper frequency limit (GHz)</w:t>
            </w:r>
          </w:p>
        </w:tc>
        <w:tc>
          <w:tcPr>
            <w:tcW w:w="2363" w:type="dxa"/>
          </w:tcPr>
          <w:p w14:paraId="2A87F0CE" w14:textId="77777777" w:rsidR="001F1BC3" w:rsidRPr="008576F8" w:rsidRDefault="001F1BC3" w:rsidP="001F1BC3">
            <w:r w:rsidRPr="008576F8">
              <w:t>Minimum hop length (km)</w:t>
            </w:r>
          </w:p>
        </w:tc>
      </w:tr>
      <w:tr w:rsidR="001F1BC3" w:rsidRPr="00CD6FD5" w14:paraId="168F495F" w14:textId="77777777" w:rsidTr="00626EE8">
        <w:tc>
          <w:tcPr>
            <w:tcW w:w="1696" w:type="dxa"/>
          </w:tcPr>
          <w:p w14:paraId="4766B07A" w14:textId="77777777" w:rsidR="001F1BC3" w:rsidRPr="00CD6FD5" w:rsidRDefault="001F1BC3" w:rsidP="001F1BC3">
            <w:r w:rsidRPr="00CD6FD5">
              <w:t>1</w:t>
            </w:r>
          </w:p>
        </w:tc>
        <w:tc>
          <w:tcPr>
            <w:tcW w:w="2552" w:type="dxa"/>
          </w:tcPr>
          <w:p w14:paraId="498D1C20" w14:textId="77777777" w:rsidR="001F1BC3" w:rsidRPr="00CD6FD5" w:rsidRDefault="001F1BC3" w:rsidP="001F1BC3">
            <w:r w:rsidRPr="00CD6FD5">
              <w:t>-</w:t>
            </w:r>
          </w:p>
        </w:tc>
        <w:tc>
          <w:tcPr>
            <w:tcW w:w="2693" w:type="dxa"/>
          </w:tcPr>
          <w:p w14:paraId="457CCF5E" w14:textId="77777777" w:rsidR="001F1BC3" w:rsidRPr="00CD6FD5" w:rsidRDefault="001F1BC3" w:rsidP="001F1BC3">
            <w:r w:rsidRPr="00CD6FD5">
              <w:t>0.790</w:t>
            </w:r>
          </w:p>
        </w:tc>
        <w:tc>
          <w:tcPr>
            <w:tcW w:w="2363" w:type="dxa"/>
          </w:tcPr>
          <w:p w14:paraId="602C1786" w14:textId="77777777" w:rsidR="001F1BC3" w:rsidRPr="00CD6FD5" w:rsidRDefault="001F1BC3" w:rsidP="001F1BC3">
            <w:r w:rsidRPr="00CD6FD5">
              <w:t>35</w:t>
            </w:r>
          </w:p>
        </w:tc>
      </w:tr>
      <w:tr w:rsidR="001F1BC3" w:rsidRPr="00CD6FD5" w14:paraId="269FEB10" w14:textId="77777777" w:rsidTr="00626EE8">
        <w:tc>
          <w:tcPr>
            <w:tcW w:w="1696" w:type="dxa"/>
          </w:tcPr>
          <w:p w14:paraId="11FE8540" w14:textId="77777777" w:rsidR="001F1BC3" w:rsidRPr="00CD6FD5" w:rsidRDefault="001F1BC3" w:rsidP="001F1BC3">
            <w:r w:rsidRPr="00CD6FD5">
              <w:t>2</w:t>
            </w:r>
          </w:p>
        </w:tc>
        <w:tc>
          <w:tcPr>
            <w:tcW w:w="2552" w:type="dxa"/>
          </w:tcPr>
          <w:p w14:paraId="6C4AA384" w14:textId="77777777" w:rsidR="001F1BC3" w:rsidRPr="00CD6FD5" w:rsidRDefault="001F1BC3" w:rsidP="001F1BC3">
            <w:r w:rsidRPr="00CD6FD5">
              <w:t>0.790</w:t>
            </w:r>
          </w:p>
        </w:tc>
        <w:tc>
          <w:tcPr>
            <w:tcW w:w="2693" w:type="dxa"/>
          </w:tcPr>
          <w:p w14:paraId="066FF2CC" w14:textId="77777777" w:rsidR="001F1BC3" w:rsidRPr="00CD6FD5" w:rsidRDefault="001F1BC3" w:rsidP="001F1BC3">
            <w:r w:rsidRPr="00CD6FD5">
              <w:t>1.710</w:t>
            </w:r>
          </w:p>
        </w:tc>
        <w:tc>
          <w:tcPr>
            <w:tcW w:w="2363" w:type="dxa"/>
          </w:tcPr>
          <w:p w14:paraId="0FC228B2" w14:textId="77777777" w:rsidR="001F1BC3" w:rsidRPr="00CD6FD5" w:rsidRDefault="001F1BC3" w:rsidP="001F1BC3">
            <w:r w:rsidRPr="00CD6FD5">
              <w:t>30</w:t>
            </w:r>
          </w:p>
        </w:tc>
      </w:tr>
      <w:tr w:rsidR="001F1BC3" w:rsidRPr="00CD6FD5" w14:paraId="01EF5F8F" w14:textId="77777777" w:rsidTr="00626EE8">
        <w:tc>
          <w:tcPr>
            <w:tcW w:w="1696" w:type="dxa"/>
          </w:tcPr>
          <w:p w14:paraId="600999B4" w14:textId="114C9A5C" w:rsidR="001F1BC3" w:rsidRPr="00CD6FD5" w:rsidRDefault="001F1BC3" w:rsidP="00626EE8">
            <w:r w:rsidRPr="00CD6FD5">
              <w:t>3</w:t>
            </w:r>
            <w:r w:rsidR="002B3CED" w:rsidRPr="00CD6FD5">
              <w:t xml:space="preserve"> (Note 1)</w:t>
            </w:r>
          </w:p>
        </w:tc>
        <w:tc>
          <w:tcPr>
            <w:tcW w:w="2552" w:type="dxa"/>
          </w:tcPr>
          <w:p w14:paraId="6B5A86DF" w14:textId="77777777" w:rsidR="001F1BC3" w:rsidRPr="00CD6FD5" w:rsidRDefault="001F1BC3" w:rsidP="001F1BC3">
            <w:r w:rsidRPr="00CD6FD5">
              <w:t>1.710</w:t>
            </w:r>
          </w:p>
        </w:tc>
        <w:tc>
          <w:tcPr>
            <w:tcW w:w="2693" w:type="dxa"/>
          </w:tcPr>
          <w:p w14:paraId="0AF51C37" w14:textId="77777777" w:rsidR="001F1BC3" w:rsidRPr="00CD6FD5" w:rsidRDefault="001F1BC3" w:rsidP="001F1BC3">
            <w:r w:rsidRPr="00CD6FD5">
              <w:t>10.000</w:t>
            </w:r>
          </w:p>
        </w:tc>
        <w:tc>
          <w:tcPr>
            <w:tcW w:w="2363" w:type="dxa"/>
          </w:tcPr>
          <w:p w14:paraId="78481F8D" w14:textId="77777777" w:rsidR="001F1BC3" w:rsidRPr="00CD6FD5" w:rsidRDefault="001F1BC3" w:rsidP="001F1BC3">
            <w:r w:rsidRPr="00CD6FD5">
              <w:t>25</w:t>
            </w:r>
          </w:p>
        </w:tc>
      </w:tr>
      <w:tr w:rsidR="001F1BC3" w:rsidRPr="00CD6FD5" w14:paraId="4E8DA82B" w14:textId="77777777" w:rsidTr="00626EE8">
        <w:tc>
          <w:tcPr>
            <w:tcW w:w="1696" w:type="dxa"/>
          </w:tcPr>
          <w:p w14:paraId="5731A3D3" w14:textId="77777777" w:rsidR="001F1BC3" w:rsidRPr="00CD6FD5" w:rsidRDefault="001F1BC3" w:rsidP="001F1BC3">
            <w:r w:rsidRPr="00CD6FD5">
              <w:t>4</w:t>
            </w:r>
          </w:p>
        </w:tc>
        <w:tc>
          <w:tcPr>
            <w:tcW w:w="2552" w:type="dxa"/>
          </w:tcPr>
          <w:p w14:paraId="2666BC4F" w14:textId="77777777" w:rsidR="001F1BC3" w:rsidRPr="00CD6FD5" w:rsidRDefault="001F1BC3" w:rsidP="001F1BC3">
            <w:r w:rsidRPr="00CD6FD5">
              <w:t>10.000</w:t>
            </w:r>
          </w:p>
        </w:tc>
        <w:tc>
          <w:tcPr>
            <w:tcW w:w="2693" w:type="dxa"/>
          </w:tcPr>
          <w:p w14:paraId="4E52E755" w14:textId="77777777" w:rsidR="001F1BC3" w:rsidRPr="00CD6FD5" w:rsidRDefault="001F1BC3" w:rsidP="001F1BC3">
            <w:r w:rsidRPr="00CD6FD5">
              <w:t>14.500</w:t>
            </w:r>
          </w:p>
        </w:tc>
        <w:tc>
          <w:tcPr>
            <w:tcW w:w="2363" w:type="dxa"/>
          </w:tcPr>
          <w:p w14:paraId="5D819067" w14:textId="77777777" w:rsidR="001F1BC3" w:rsidRPr="00CD6FD5" w:rsidRDefault="001F1BC3" w:rsidP="001F1BC3">
            <w:r w:rsidRPr="00CD6FD5">
              <w:t>12</w:t>
            </w:r>
          </w:p>
        </w:tc>
      </w:tr>
      <w:tr w:rsidR="001F1BC3" w:rsidRPr="00CD6FD5" w14:paraId="475951A3" w14:textId="77777777" w:rsidTr="00626EE8">
        <w:tc>
          <w:tcPr>
            <w:tcW w:w="1696" w:type="dxa"/>
          </w:tcPr>
          <w:p w14:paraId="2B7950EA" w14:textId="77777777" w:rsidR="001F1BC3" w:rsidRPr="00CD6FD5" w:rsidRDefault="001F1BC3" w:rsidP="001F1BC3">
            <w:r w:rsidRPr="00CD6FD5">
              <w:t>5</w:t>
            </w:r>
          </w:p>
        </w:tc>
        <w:tc>
          <w:tcPr>
            <w:tcW w:w="2552" w:type="dxa"/>
          </w:tcPr>
          <w:p w14:paraId="6821EBEF" w14:textId="77777777" w:rsidR="001F1BC3" w:rsidRPr="00CD6FD5" w:rsidRDefault="001F1BC3" w:rsidP="001F1BC3">
            <w:r w:rsidRPr="00CD6FD5">
              <w:t>14.500</w:t>
            </w:r>
          </w:p>
        </w:tc>
        <w:tc>
          <w:tcPr>
            <w:tcW w:w="2693" w:type="dxa"/>
          </w:tcPr>
          <w:p w14:paraId="7865223D" w14:textId="77777777" w:rsidR="001F1BC3" w:rsidRPr="00CD6FD5" w:rsidRDefault="001F1BC3" w:rsidP="001F1BC3">
            <w:r w:rsidRPr="00CD6FD5">
              <w:t>19.700</w:t>
            </w:r>
          </w:p>
        </w:tc>
        <w:tc>
          <w:tcPr>
            <w:tcW w:w="2363" w:type="dxa"/>
          </w:tcPr>
          <w:p w14:paraId="5ADF6602" w14:textId="77777777" w:rsidR="001F1BC3" w:rsidRPr="00CD6FD5" w:rsidRDefault="001F1BC3" w:rsidP="001F1BC3">
            <w:r w:rsidRPr="00CD6FD5">
              <w:t>5</w:t>
            </w:r>
          </w:p>
        </w:tc>
      </w:tr>
      <w:tr w:rsidR="001F1BC3" w:rsidRPr="00CD6FD5" w14:paraId="341782F1" w14:textId="77777777" w:rsidTr="00626EE8">
        <w:tc>
          <w:tcPr>
            <w:tcW w:w="1696" w:type="dxa"/>
          </w:tcPr>
          <w:p w14:paraId="489DBE2B" w14:textId="77777777" w:rsidR="001F1BC3" w:rsidRPr="00CD6FD5" w:rsidRDefault="001F1BC3" w:rsidP="001F1BC3">
            <w:r w:rsidRPr="00CD6FD5">
              <w:t>6</w:t>
            </w:r>
          </w:p>
        </w:tc>
        <w:tc>
          <w:tcPr>
            <w:tcW w:w="2552" w:type="dxa"/>
          </w:tcPr>
          <w:p w14:paraId="66955D4C" w14:textId="77777777" w:rsidR="001F1BC3" w:rsidRPr="00CD6FD5" w:rsidRDefault="001F1BC3" w:rsidP="001F1BC3">
            <w:r w:rsidRPr="00CD6FD5">
              <w:t>19.700</w:t>
            </w:r>
          </w:p>
        </w:tc>
        <w:tc>
          <w:tcPr>
            <w:tcW w:w="2693" w:type="dxa"/>
          </w:tcPr>
          <w:p w14:paraId="0B29191C" w14:textId="77777777" w:rsidR="001F1BC3" w:rsidRPr="00CD6FD5" w:rsidRDefault="001F1BC3" w:rsidP="001F1BC3">
            <w:r w:rsidRPr="00CD6FD5">
              <w:t>-</w:t>
            </w:r>
          </w:p>
        </w:tc>
        <w:tc>
          <w:tcPr>
            <w:tcW w:w="2363" w:type="dxa"/>
          </w:tcPr>
          <w:p w14:paraId="42B4FB3F" w14:textId="77777777" w:rsidR="001F1BC3" w:rsidRPr="00CD6FD5" w:rsidRDefault="001F1BC3" w:rsidP="001F1BC3">
            <w:r w:rsidRPr="00CD6FD5">
              <w:t>0</w:t>
            </w:r>
          </w:p>
        </w:tc>
      </w:tr>
      <w:tr w:rsidR="002B3CED" w:rsidRPr="00CD6FD5" w14:paraId="694EF8BA" w14:textId="77777777" w:rsidTr="0090307A">
        <w:tc>
          <w:tcPr>
            <w:tcW w:w="9304" w:type="dxa"/>
            <w:gridSpan w:val="4"/>
          </w:tcPr>
          <w:p w14:paraId="382E7518" w14:textId="1CC8883C" w:rsidR="002B3CED" w:rsidRPr="00CD6FD5" w:rsidRDefault="002B3CED" w:rsidP="00381DC4">
            <w:pPr>
              <w:pStyle w:val="ECCTablenote"/>
            </w:pPr>
            <w:r w:rsidRPr="00CD6FD5">
              <w:t>Note 1: for links using modulation schemes with at least 64 states and a transmission capacity of at least 70 Mbit/s, the minimum hop length in the frequency band 1.71 GHz - 10 GHz is 20 km.</w:t>
            </w:r>
          </w:p>
        </w:tc>
      </w:tr>
    </w:tbl>
    <w:p w14:paraId="05073657" w14:textId="1C12682C" w:rsidR="001F1BC3" w:rsidRPr="00CD6FD5" w:rsidRDefault="001F1BC3" w:rsidP="001F1BC3"/>
    <w:p w14:paraId="53B4752C" w14:textId="77777777" w:rsidR="001F1BC3" w:rsidRPr="00CD6FD5" w:rsidRDefault="001F1BC3" w:rsidP="001F1BC3">
      <w:r w:rsidRPr="00CD6FD5">
        <w:t>d = actual hop length of a licensed link</w:t>
      </w:r>
    </w:p>
    <w:p w14:paraId="140A6F29" w14:textId="77777777" w:rsidR="001F1BC3" w:rsidRPr="00CD6FD5" w:rsidRDefault="001F1BC3" w:rsidP="001F1BC3">
      <w:r w:rsidRPr="00CD6FD5">
        <w:t>The maximum(x, y) function returns the largest value of the arguments.</w:t>
      </w:r>
    </w:p>
    <w:p w14:paraId="6F572A9E" w14:textId="77777777" w:rsidR="001F1BC3" w:rsidRPr="00CD6FD5" w:rsidRDefault="001F1BC3" w:rsidP="001F1BC3">
      <w:r w:rsidRPr="00CD6FD5">
        <w:t>The minimum(x, y) function returns the smallest value of the arguments.</w:t>
      </w:r>
    </w:p>
    <w:p w14:paraId="046B9A90" w14:textId="77777777" w:rsidR="001F1BC3" w:rsidRPr="00CD6FD5" w:rsidRDefault="001F1BC3" w:rsidP="001F1BC3">
      <w:r w:rsidRPr="00CD6FD5">
        <w:t>According to the mentioned formula, the amount of the annual fee depends on the used frequency band for the microwave link, the width of the channel and the distance between the locations forming the link.</w:t>
      </w:r>
    </w:p>
    <w:p w14:paraId="5A0C6670" w14:textId="77777777" w:rsidR="001F1BC3" w:rsidRPr="00CD6FD5" w:rsidRDefault="001F1BC3" w:rsidP="001F1BC3">
      <w:r w:rsidRPr="00CD6FD5">
        <w:t>If the applicant or license holder is assigned a radio frequency spectrum with a bandwidth other than 1 MHz, the amount of the fee will be proportionally reduced or increased.</w:t>
      </w:r>
    </w:p>
    <w:p w14:paraId="4F6B432E" w14:textId="300BFB22" w:rsidR="001F1BC3" w:rsidRPr="00CD6FD5" w:rsidRDefault="001F1BC3" w:rsidP="001F1BC3">
      <w:r w:rsidRPr="00CD6FD5">
        <w:t>If the applicant or license holder uses a total of 82.5 MHz or more of continuous radio frequency spectrum in the same radio frequency sub-band on one microwave link, with the use of horizontal and vertical polari</w:t>
      </w:r>
      <w:r w:rsidR="005772FB" w:rsidRPr="00CD6FD5">
        <w:t>s</w:t>
      </w:r>
      <w:r w:rsidRPr="00CD6FD5">
        <w:t>ation in each individual radio frequency channel (XPIC), 50% of the regular fee should be paid.</w:t>
      </w:r>
    </w:p>
    <w:p w14:paraId="6A417C19" w14:textId="77777777" w:rsidR="001F1BC3" w:rsidRPr="00CD6FD5" w:rsidRDefault="001F1BC3" w:rsidP="001F1BC3">
      <w:r w:rsidRPr="00CD6FD5">
        <w:lastRenderedPageBreak/>
        <w:t>For the use of radio frequency spectrum above 1 GHz in directed point-to-point links, for which the permit is issued according to a simplified procedure (self-coordinated / light licencing), 10% of the regular fee should be paid.</w:t>
      </w:r>
    </w:p>
    <w:p w14:paraId="320574AA" w14:textId="77777777" w:rsidR="001F1BC3" w:rsidRPr="00CD6FD5" w:rsidRDefault="001F1BC3" w:rsidP="001F1BC3">
      <w:r w:rsidRPr="00CD6FD5">
        <w:t xml:space="preserve">Permits for microwave links are usually issued for a period of 5 years, but the license holder can request the issuance of a licence for a shorter period of time. If the permit is issued for a term shorter than one year, the fee will be reduced proportionately. All fees have to be paid annually at the beginning of one year period. </w:t>
      </w:r>
    </w:p>
    <w:p w14:paraId="3F98B440" w14:textId="554FBAED" w:rsidR="004B446C" w:rsidRPr="00CD6FD5" w:rsidRDefault="004B446C" w:rsidP="00620EEB">
      <w:pPr>
        <w:pStyle w:val="ECCAnnexheading1"/>
      </w:pPr>
      <w:bookmarkStart w:id="2201" w:name="_Toc501387197"/>
      <w:bookmarkStart w:id="2202" w:name="_Toc501523569"/>
      <w:bookmarkStart w:id="2203" w:name="_Toc513131385"/>
      <w:bookmarkStart w:id="2204" w:name="_Toc142915868"/>
      <w:bookmarkEnd w:id="2201"/>
      <w:r w:rsidRPr="00CD6FD5">
        <w:lastRenderedPageBreak/>
        <w:t xml:space="preserve">List of </w:t>
      </w:r>
      <w:r w:rsidR="0031405D" w:rsidRPr="00CD6FD5">
        <w:t>references</w:t>
      </w:r>
      <w:bookmarkEnd w:id="2202"/>
      <w:bookmarkEnd w:id="2203"/>
      <w:bookmarkEnd w:id="2204"/>
    </w:p>
    <w:bookmarkStart w:id="2205" w:name="_Toc501377723"/>
    <w:bookmarkStart w:id="2206" w:name="_Toc501377724"/>
    <w:bookmarkStart w:id="2207" w:name="_Toc501377762"/>
    <w:bookmarkStart w:id="2208" w:name="_Toc501377779"/>
    <w:bookmarkStart w:id="2209" w:name="_Toc501377788"/>
    <w:bookmarkStart w:id="2210" w:name="_Toc501377797"/>
    <w:bookmarkStart w:id="2211" w:name="_Toc501377806"/>
    <w:bookmarkStart w:id="2212" w:name="_Toc501377816"/>
    <w:bookmarkStart w:id="2213" w:name="_Toc501377858"/>
    <w:bookmarkStart w:id="2214" w:name="_Toc501377867"/>
    <w:bookmarkStart w:id="2215" w:name="_Toc501377885"/>
    <w:bookmarkStart w:id="2216" w:name="_Toc501377892"/>
    <w:bookmarkStart w:id="2217" w:name="_Toc501377969"/>
    <w:bookmarkStart w:id="2218" w:name="_Toc501377987"/>
    <w:bookmarkStart w:id="2219" w:name="_Toc501378004"/>
    <w:bookmarkStart w:id="2220" w:name="_Toc501378030"/>
    <w:bookmarkStart w:id="2221" w:name="_Toc501378114"/>
    <w:bookmarkStart w:id="2222" w:name="_Toc501378115"/>
    <w:bookmarkStart w:id="2223" w:name="_Toc501378116"/>
    <w:bookmarkStart w:id="2224" w:name="_Toc501378117"/>
    <w:bookmarkStart w:id="2225" w:name="_Toc501378118"/>
    <w:bookmarkStart w:id="2226" w:name="_Toc501378184"/>
    <w:bookmarkStart w:id="2227" w:name="2411"/>
    <w:bookmarkStart w:id="2228" w:name="_Toc501378345"/>
    <w:bookmarkStart w:id="2229" w:name="_Toc501387199"/>
    <w:bookmarkStart w:id="2230" w:name="_Ref125371741"/>
    <w:bookmarkStart w:id="2231" w:name="_Ref122698985"/>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p w14:paraId="2176AF12" w14:textId="12A2B10B" w:rsidR="00462D65" w:rsidRPr="00CD6FD5" w:rsidRDefault="00827B21" w:rsidP="008B62E2">
      <w:pPr>
        <w:pStyle w:val="ECCReference"/>
      </w:pPr>
      <w:r w:rsidRPr="00CD6FD5">
        <w:fldChar w:fldCharType="begin"/>
      </w:r>
      <w:r w:rsidRPr="00CD6FD5">
        <w:instrText>HYPERLINK "https://docdb.cept.org/document/114"</w:instrText>
      </w:r>
      <w:r w:rsidRPr="00CD6FD5">
        <w:fldChar w:fldCharType="separate"/>
      </w:r>
      <w:r w:rsidRPr="00CD6FD5">
        <w:rPr>
          <w:rStyle w:val="Hyperlink"/>
        </w:rPr>
        <w:t>ECC Report 3</w:t>
      </w:r>
      <w:r w:rsidRPr="00CD6FD5">
        <w:fldChar w:fldCharType="end"/>
      </w:r>
      <w:r w:rsidR="0050178C" w:rsidRPr="00CD6FD5">
        <w:t>: “</w:t>
      </w:r>
      <w:r w:rsidR="000D4067" w:rsidRPr="00CD6FD5">
        <w:t>Fixed service in Europe current use and future trends POST-2002”, approved April 2002</w:t>
      </w:r>
      <w:bookmarkEnd w:id="2230"/>
      <w:r w:rsidR="0032226C" w:rsidRPr="00CD6FD5">
        <w:t xml:space="preserve"> </w:t>
      </w:r>
      <w:bookmarkEnd w:id="2231"/>
    </w:p>
    <w:bookmarkStart w:id="2232" w:name="_Ref122698655"/>
    <w:p w14:paraId="1633097B" w14:textId="2EBA9EEA" w:rsidR="003C7325" w:rsidRPr="00CD6FD5" w:rsidRDefault="004F0938" w:rsidP="003C7325">
      <w:pPr>
        <w:pStyle w:val="ECCReference"/>
      </w:pPr>
      <w:r w:rsidRPr="00CD6FD5">
        <w:fldChar w:fldCharType="begin"/>
      </w:r>
      <w:r w:rsidRPr="00CD6FD5">
        <w:instrText>HYPERLINK "https://docdb.cept.org/document/982"</w:instrText>
      </w:r>
      <w:r w:rsidRPr="00CD6FD5">
        <w:fldChar w:fldCharType="separate"/>
      </w:r>
      <w:r w:rsidRPr="00CD6FD5">
        <w:rPr>
          <w:rStyle w:val="Hyperlink"/>
        </w:rPr>
        <w:t>ECO Report 04</w:t>
      </w:r>
      <w:r w:rsidRPr="00CD6FD5">
        <w:fldChar w:fldCharType="end"/>
      </w:r>
      <w:bookmarkEnd w:id="2232"/>
      <w:r w:rsidR="000B3B95" w:rsidRPr="00CD6FD5">
        <w:t>: “</w:t>
      </w:r>
      <w:r w:rsidR="0099123F" w:rsidRPr="00CD6FD5">
        <w:t>Fixed Service in Europe - Implementation Status</w:t>
      </w:r>
      <w:r w:rsidR="009A261A" w:rsidRPr="00CD6FD5">
        <w:t xml:space="preserve">”, </w:t>
      </w:r>
      <w:r w:rsidR="002D2E9F" w:rsidRPr="00CD6FD5">
        <w:t>considering the last available version</w:t>
      </w:r>
      <w:r w:rsidR="00464A06" w:rsidRPr="00CD6FD5">
        <w:t xml:space="preserve"> and noting an up-to-date version is always available in </w:t>
      </w:r>
      <w:hyperlink r:id="rId122" w:history="1">
        <w:r w:rsidR="00464A06" w:rsidRPr="00CD6FD5">
          <w:rPr>
            <w:rStyle w:val="Hyperlink"/>
          </w:rPr>
          <w:t>EFIS</w:t>
        </w:r>
      </w:hyperlink>
    </w:p>
    <w:bookmarkStart w:id="2233" w:name="_Ref122699083"/>
    <w:p w14:paraId="7EF633E0" w14:textId="1150D3B5" w:rsidR="00B7101F" w:rsidRPr="00CD6FD5" w:rsidRDefault="00072AFA" w:rsidP="009A261A">
      <w:pPr>
        <w:pStyle w:val="ECCReference"/>
      </w:pPr>
      <w:r w:rsidRPr="00CD6FD5">
        <w:fldChar w:fldCharType="begin"/>
      </w:r>
      <w:r w:rsidR="0095090A" w:rsidRPr="00CD6FD5">
        <w:instrText>HYPERLINK "https://docdb.cept.org/document/281"</w:instrText>
      </w:r>
      <w:r w:rsidRPr="00CD6FD5">
        <w:fldChar w:fldCharType="separate"/>
      </w:r>
      <w:r w:rsidR="0095090A" w:rsidRPr="00CD6FD5">
        <w:rPr>
          <w:rStyle w:val="Hyperlink"/>
          <w:rFonts w:cs="Arial"/>
        </w:rPr>
        <w:t>ECC Report 173</w:t>
      </w:r>
      <w:r w:rsidRPr="00CD6FD5">
        <w:fldChar w:fldCharType="end"/>
      </w:r>
      <w:bookmarkEnd w:id="2233"/>
      <w:r w:rsidR="00C411B5" w:rsidRPr="00CD6FD5">
        <w:t xml:space="preserve">: </w:t>
      </w:r>
      <w:r w:rsidRPr="00CD6FD5">
        <w:t>“</w:t>
      </w:r>
      <w:r w:rsidR="005C2FC7" w:rsidRPr="00CD6FD5">
        <w:rPr>
          <w:rFonts w:cs="Arial"/>
        </w:rPr>
        <w:t>Fixed Service in Europe Current use and future trends post 2016, approved March 2012 and amended 27 April 2018</w:t>
      </w:r>
    </w:p>
    <w:p w14:paraId="17A0E7D1" w14:textId="22F03069" w:rsidR="00025A1F" w:rsidRPr="00CD6FD5" w:rsidRDefault="00025A1F" w:rsidP="00F35C45">
      <w:pPr>
        <w:pStyle w:val="ECCReference"/>
      </w:pPr>
      <w:bookmarkStart w:id="2234" w:name="_Ref122699791"/>
      <w:r w:rsidRPr="00D61923">
        <w:rPr>
          <w:rFonts w:cs="Arial"/>
        </w:rPr>
        <w:t>ETSI TR 103 103</w:t>
      </w:r>
      <w:bookmarkEnd w:id="2234"/>
      <w:r w:rsidR="000560A5" w:rsidRPr="00D61923">
        <w:rPr>
          <w:rFonts w:cs="Arial"/>
        </w:rPr>
        <w:t>: “</w:t>
      </w:r>
      <w:r w:rsidR="00D61923" w:rsidRPr="00D61923">
        <w:t>Fixed Radio Systems; Point-to-point systems; ATPC, RTPC, Adaptive Modulation (mixed-mode) and Bandwidth Adaptive functionalities; Technical background and impact on deployment, link design and coordination</w:t>
      </w:r>
      <w:r w:rsidR="00D61923">
        <w:t xml:space="preserve">" </w:t>
      </w:r>
      <w:r w:rsidR="000560A5" w:rsidRPr="00D61923">
        <w:rPr>
          <w:rFonts w:cs="Arial"/>
        </w:rPr>
        <w:t>”</w:t>
      </w:r>
    </w:p>
    <w:p w14:paraId="3FF0D107" w14:textId="596F2FFF" w:rsidR="00025A1F" w:rsidRPr="00CD6FD5" w:rsidRDefault="00025A1F" w:rsidP="00025A1F">
      <w:pPr>
        <w:pStyle w:val="ECCReference"/>
      </w:pPr>
      <w:bookmarkStart w:id="2235" w:name="_Ref122699925"/>
      <w:r w:rsidRPr="00CD6FD5">
        <w:t>Recommendation ITU-R F.162</w:t>
      </w:r>
      <w:r w:rsidR="009E4040" w:rsidRPr="00CD6FD5">
        <w:t>: “Use of directional transmitting antennas in the fixed service operating in bands below about 30 MHz”</w:t>
      </w:r>
      <w:bookmarkEnd w:id="2235"/>
    </w:p>
    <w:p w14:paraId="41F8D3F8" w14:textId="19914186" w:rsidR="00025A1F" w:rsidRPr="00CD6FD5" w:rsidRDefault="00025A1F" w:rsidP="00025A1F">
      <w:pPr>
        <w:pStyle w:val="ECCReference"/>
      </w:pPr>
      <w:bookmarkStart w:id="2236" w:name="_Ref122699934"/>
      <w:r w:rsidRPr="00CD6FD5">
        <w:t>Recommendation ITU-R F.699</w:t>
      </w:r>
      <w:r w:rsidR="0081771A" w:rsidRPr="00CD6FD5">
        <w:t>: “</w:t>
      </w:r>
      <w:bookmarkEnd w:id="2236"/>
      <w:r w:rsidR="0081771A" w:rsidRPr="00CD6FD5">
        <w:t>Reference radiation patterns for fixed wireless system antennas for use in coordination studies and interference assessment in the frequency range from 100 MHz to 86 GHz”</w:t>
      </w:r>
    </w:p>
    <w:p w14:paraId="047E764E" w14:textId="7A6F0636" w:rsidR="00025A1F" w:rsidRPr="00CD6FD5" w:rsidRDefault="00025A1F" w:rsidP="00025A1F">
      <w:pPr>
        <w:pStyle w:val="ECCReference"/>
      </w:pPr>
      <w:bookmarkStart w:id="2237" w:name="_Ref122699946"/>
      <w:r w:rsidRPr="00CD6FD5">
        <w:t>Recommendation ITU-R F.1245</w:t>
      </w:r>
      <w:bookmarkEnd w:id="2237"/>
      <w:r w:rsidR="00023CF2" w:rsidRPr="00CD6FD5">
        <w:t>: “Mathematical model of average and related radiation patterns for point-to-point fixed wireless system antennas for use in interference assessment in the frequency range from 1 GHz to 86 GHz”</w:t>
      </w:r>
    </w:p>
    <w:p w14:paraId="20E959B9" w14:textId="104E3D81" w:rsidR="00025A1F" w:rsidRPr="00CD6FD5" w:rsidRDefault="00025A1F" w:rsidP="00025A1F">
      <w:pPr>
        <w:pStyle w:val="ECCReference"/>
      </w:pPr>
      <w:bookmarkStart w:id="2238" w:name="_Ref122699952"/>
      <w:r w:rsidRPr="00CD6FD5">
        <w:t>Recommendation ITU-R F.1336</w:t>
      </w:r>
      <w:r w:rsidR="008D558F" w:rsidRPr="00CD6FD5">
        <w:t>: “Reference radiation patterns of omnidirectional, sectoral and other antennas for the fixed and mobile service for use in sharing studies in the frequency range from 400 MHz to about 70 GHz”</w:t>
      </w:r>
      <w:bookmarkEnd w:id="2238"/>
    </w:p>
    <w:p w14:paraId="1A19123E" w14:textId="7F071C2F" w:rsidR="00025A1F" w:rsidRPr="00CD6FD5" w:rsidRDefault="008E57D5">
      <w:pPr>
        <w:pStyle w:val="ECCReference"/>
      </w:pPr>
      <w:bookmarkStart w:id="2239" w:name="_Ref122700152"/>
      <w:r w:rsidRPr="00CD6FD5">
        <w:rPr>
          <w:rFonts w:cs="Arial"/>
        </w:rPr>
        <w:t xml:space="preserve">ETSI </w:t>
      </w:r>
      <w:r w:rsidR="00025A1F" w:rsidRPr="00CD6FD5">
        <w:rPr>
          <w:rFonts w:cs="Arial"/>
        </w:rPr>
        <w:t>EN 302 217-4</w:t>
      </w:r>
      <w:bookmarkEnd w:id="2239"/>
      <w:r w:rsidR="00391FB1" w:rsidRPr="00CD6FD5">
        <w:rPr>
          <w:rFonts w:cs="Arial"/>
        </w:rPr>
        <w:t>: “Fixed Radio Systems; Characteristics and requirements for point-to-point equipment and antennas; Part 4: Antenna”</w:t>
      </w:r>
    </w:p>
    <w:p w14:paraId="71855509" w14:textId="5882AC66" w:rsidR="00025A1F" w:rsidRPr="00CD6FD5" w:rsidRDefault="008E57D5">
      <w:pPr>
        <w:pStyle w:val="ECCReference"/>
      </w:pPr>
      <w:bookmarkStart w:id="2240" w:name="_Ref122700179"/>
      <w:bookmarkStart w:id="2241" w:name="_Ref133399240"/>
      <w:r w:rsidRPr="00CD6FD5">
        <w:rPr>
          <w:rFonts w:cs="Arial"/>
        </w:rPr>
        <w:t xml:space="preserve">ETSI </w:t>
      </w:r>
      <w:r w:rsidR="00025A1F" w:rsidRPr="00CD6FD5">
        <w:t>EN 302 217-2-1</w:t>
      </w:r>
      <w:bookmarkEnd w:id="2240"/>
      <w:r w:rsidRPr="00CD6FD5">
        <w:t>: “Fixed Radio Systems; Characteristics and requirements for point-to-point equipment and antennas; Part 2-1: System-dependent requirements for digital systems operating in frequency bands where frequency co-ordination is applied”</w:t>
      </w:r>
      <w:bookmarkEnd w:id="2241"/>
    </w:p>
    <w:p w14:paraId="7D199E47" w14:textId="148C171D" w:rsidR="00025A1F" w:rsidRPr="00CD6FD5" w:rsidRDefault="008E57D5">
      <w:pPr>
        <w:pStyle w:val="ECCReference"/>
      </w:pPr>
      <w:bookmarkStart w:id="2242" w:name="_Ref122700201"/>
      <w:r w:rsidRPr="00CD6FD5">
        <w:rPr>
          <w:rFonts w:cs="Arial"/>
        </w:rPr>
        <w:t xml:space="preserve">ETSI </w:t>
      </w:r>
      <w:r w:rsidR="00025A1F" w:rsidRPr="00CD6FD5">
        <w:rPr>
          <w:rFonts w:cs="Arial"/>
        </w:rPr>
        <w:t>EN 302 326-3</w:t>
      </w:r>
      <w:bookmarkEnd w:id="2242"/>
      <w:r w:rsidR="00A009F2" w:rsidRPr="00CD6FD5">
        <w:rPr>
          <w:rFonts w:cs="Arial"/>
        </w:rPr>
        <w:t>: “Fixed Radio Systems; Multipoint Equipment and Antennas; Part 3: Multipoint Antennas”</w:t>
      </w:r>
    </w:p>
    <w:p w14:paraId="6C47D26E" w14:textId="4DA418FE" w:rsidR="00025A1F" w:rsidRPr="00CD6FD5" w:rsidRDefault="008E57D5" w:rsidP="009A261A">
      <w:pPr>
        <w:pStyle w:val="ECCReference"/>
      </w:pPr>
      <w:bookmarkStart w:id="2243" w:name="_Ref133404302"/>
      <w:r w:rsidRPr="00CD6FD5">
        <w:rPr>
          <w:rFonts w:cs="Arial"/>
        </w:rPr>
        <w:t xml:space="preserve">ETSI </w:t>
      </w:r>
      <w:r w:rsidR="00025A1F" w:rsidRPr="00CD6FD5">
        <w:rPr>
          <w:rFonts w:cs="Arial"/>
        </w:rPr>
        <w:t>EN 301 215-3</w:t>
      </w:r>
      <w:r w:rsidR="00FC4FF0" w:rsidRPr="00CD6FD5">
        <w:rPr>
          <w:rFonts w:cs="Arial"/>
        </w:rPr>
        <w:t>: “</w:t>
      </w:r>
      <w:r w:rsidR="008A4E5E" w:rsidRPr="00CD6FD5">
        <w:rPr>
          <w:rFonts w:cs="Arial"/>
        </w:rPr>
        <w:t>Fixed Radio Systems; Point to Multipoint Antennas; Antennas for point-to-multipoint fixed radio systems in the 11 GHz to 60 GHz band; Part 2: 24 GHz to 30 GHz”</w:t>
      </w:r>
      <w:bookmarkEnd w:id="2243"/>
    </w:p>
    <w:bookmarkStart w:id="2244" w:name="_Ref122700320"/>
    <w:p w14:paraId="795D7487" w14:textId="4A6E79FB" w:rsidR="004213AF" w:rsidRPr="00CD6FD5" w:rsidRDefault="006C35C0">
      <w:pPr>
        <w:pStyle w:val="ECCReference"/>
      </w:pPr>
      <w:r w:rsidRPr="00CD6FD5">
        <w:fldChar w:fldCharType="begin"/>
      </w:r>
      <w:r w:rsidRPr="00CD6FD5">
        <w:instrText>HYPERLINK "https://docdb.cept.org/document/28563"</w:instrText>
      </w:r>
      <w:r w:rsidRPr="00CD6FD5">
        <w:fldChar w:fldCharType="separate"/>
      </w:r>
      <w:r w:rsidRPr="00CD6FD5">
        <w:rPr>
          <w:rStyle w:val="Hyperlink"/>
        </w:rPr>
        <w:t>ECC Report 342</w:t>
      </w:r>
      <w:r w:rsidRPr="00CD6FD5">
        <w:fldChar w:fldCharType="end"/>
      </w:r>
      <w:bookmarkEnd w:id="2244"/>
      <w:r w:rsidR="00D65524" w:rsidRPr="00CD6FD5">
        <w:rPr>
          <w:rFonts w:cs="Arial"/>
        </w:rPr>
        <w:t xml:space="preserve">: </w:t>
      </w:r>
      <w:r w:rsidR="007F5828" w:rsidRPr="00CD6FD5">
        <w:rPr>
          <w:rFonts w:cs="Arial"/>
        </w:rPr>
        <w:t>“Microwave Point-to-Multipoint technologies based on active antennas for 5G backhaul above 27.5 GHz”, approved October 2022</w:t>
      </w:r>
    </w:p>
    <w:p w14:paraId="00310AA7" w14:textId="3E6EB660" w:rsidR="004213AF" w:rsidRPr="00CD6FD5" w:rsidRDefault="008E57D5">
      <w:pPr>
        <w:pStyle w:val="ECCReference"/>
      </w:pPr>
      <w:bookmarkStart w:id="2245" w:name="_Ref122700464"/>
      <w:bookmarkStart w:id="2246" w:name="_Ref142915326"/>
      <w:r w:rsidRPr="00CD6FD5">
        <w:rPr>
          <w:rFonts w:cs="Arial"/>
        </w:rPr>
        <w:t xml:space="preserve">ETSI </w:t>
      </w:r>
      <w:r w:rsidR="004213AF" w:rsidRPr="00CD6FD5">
        <w:rPr>
          <w:rFonts w:cs="Arial"/>
        </w:rPr>
        <w:t>EN 302 217</w:t>
      </w:r>
      <w:bookmarkEnd w:id="2245"/>
      <w:r w:rsidR="0086650A" w:rsidRPr="00CD6FD5">
        <w:rPr>
          <w:rFonts w:cs="Arial"/>
        </w:rPr>
        <w:t>: “Fixed Radio Systems; Characteristics and requirements for point-to-point equipment and antennas; Part 2: Digital systems operating in frequency bands from 1 GHz to 86 GHz; Harmonised Standard covering the essential requirements of article 3.2 of Directive 2014/53/EU”</w:t>
      </w:r>
      <w:bookmarkEnd w:id="2246"/>
    </w:p>
    <w:bookmarkStart w:id="2247" w:name="_Ref122700435"/>
    <w:p w14:paraId="30B59433" w14:textId="7C15216C" w:rsidR="004213AF" w:rsidRPr="00CD6FD5" w:rsidRDefault="006B74F5" w:rsidP="004213AF">
      <w:pPr>
        <w:pStyle w:val="ECCReference"/>
      </w:pPr>
      <w:r w:rsidRPr="00CD6FD5">
        <w:fldChar w:fldCharType="begin"/>
      </w:r>
      <w:r w:rsidRPr="00CD6FD5">
        <w:instrText>HYPERLINK "https://docdb.cept.org/document/2012"</w:instrText>
      </w:r>
      <w:r w:rsidRPr="00CD6FD5">
        <w:fldChar w:fldCharType="separate"/>
      </w:r>
      <w:r w:rsidRPr="00CD6FD5">
        <w:rPr>
          <w:rStyle w:val="Hyperlink"/>
        </w:rPr>
        <w:t>ECC Recommendations (18)01</w:t>
      </w:r>
      <w:r w:rsidRPr="00CD6FD5">
        <w:fldChar w:fldCharType="end"/>
      </w:r>
      <w:bookmarkEnd w:id="2247"/>
      <w:r w:rsidR="00BF3FFA" w:rsidRPr="00CD6FD5">
        <w:t>: “Radio frequency channel/block arrangements for Fixed Service systems operating in the bands 130-134 GHz, 141-148.5 GHz, 151.5-164 GHz and 167-174.8 GHz”, approved April 2018</w:t>
      </w:r>
    </w:p>
    <w:bookmarkStart w:id="2248" w:name="_Ref122700454"/>
    <w:p w14:paraId="17A20BA6" w14:textId="693B96B8" w:rsidR="004213AF" w:rsidRPr="00CD6FD5" w:rsidRDefault="002C3565" w:rsidP="004213AF">
      <w:pPr>
        <w:pStyle w:val="ECCReference"/>
      </w:pPr>
      <w:r w:rsidRPr="00CD6FD5">
        <w:fldChar w:fldCharType="begin"/>
      </w:r>
      <w:r w:rsidRPr="00CD6FD5">
        <w:instrText>HYPERLINK "https://docdb.cept.org/document/6037"</w:instrText>
      </w:r>
      <w:r w:rsidRPr="00CD6FD5">
        <w:fldChar w:fldCharType="separate"/>
      </w:r>
      <w:r w:rsidRPr="00CD6FD5">
        <w:rPr>
          <w:rStyle w:val="Hyperlink"/>
        </w:rPr>
        <w:t>ECC Recommendation (18)02:</w:t>
      </w:r>
      <w:r w:rsidRPr="00CD6FD5">
        <w:fldChar w:fldCharType="end"/>
      </w:r>
      <w:r w:rsidRPr="00CD6FD5">
        <w:t xml:space="preserve"> </w:t>
      </w:r>
      <w:bookmarkEnd w:id="2248"/>
      <w:r w:rsidRPr="00CD6FD5">
        <w:t>“</w:t>
      </w:r>
      <w:r w:rsidR="00801337" w:rsidRPr="00CD6FD5">
        <w:t>Radio frequency channel/block arrangements for Fixed Service systems operating in the bands 92-94 GHz, 94.1-100 GHz, 102-109.5 GHz and 111.8-114.25 GHz”, approved September 2018</w:t>
      </w:r>
      <w:r w:rsidR="004213AF" w:rsidRPr="00CD6FD5">
        <w:t xml:space="preserve"> </w:t>
      </w:r>
    </w:p>
    <w:p w14:paraId="0F0BE39A" w14:textId="65E6A0A6" w:rsidR="004213AF" w:rsidRPr="00CD6FD5" w:rsidRDefault="00840503" w:rsidP="004213AF">
      <w:pPr>
        <w:pStyle w:val="ECCReference"/>
      </w:pPr>
      <w:bookmarkStart w:id="2249" w:name="_Ref122700468"/>
      <w:r w:rsidRPr="00CD6FD5">
        <w:t>Recommendation</w:t>
      </w:r>
      <w:r w:rsidR="004213AF" w:rsidRPr="00CD6FD5">
        <w:t xml:space="preserve"> ITU-R P.530</w:t>
      </w:r>
      <w:bookmarkEnd w:id="2249"/>
      <w:r w:rsidR="00496D96" w:rsidRPr="00CD6FD5">
        <w:t>: “Propagation data and prediction methods required for the design of terrestrial line-of-sight systems”</w:t>
      </w:r>
    </w:p>
    <w:p w14:paraId="3EA58B37" w14:textId="7154E32C" w:rsidR="004213AF" w:rsidRPr="00CD6FD5" w:rsidRDefault="00840503" w:rsidP="009A261A">
      <w:pPr>
        <w:pStyle w:val="ECCReference"/>
      </w:pPr>
      <w:bookmarkStart w:id="2250" w:name="_Ref122700514"/>
      <w:r w:rsidRPr="00CD6FD5">
        <w:t>Recommendation</w:t>
      </w:r>
      <w:r w:rsidR="004213AF" w:rsidRPr="00CD6FD5">
        <w:t xml:space="preserve"> ITU-R P.525</w:t>
      </w:r>
      <w:r w:rsidR="00EB59A6" w:rsidRPr="00CD6FD5">
        <w:t>: “Calculation of free-space attenuation”</w:t>
      </w:r>
      <w:bookmarkEnd w:id="2250"/>
    </w:p>
    <w:p w14:paraId="058442B7" w14:textId="6981F60E" w:rsidR="005E67FB" w:rsidRPr="00CD6FD5" w:rsidRDefault="00840503" w:rsidP="005E67FB">
      <w:pPr>
        <w:pStyle w:val="ECCReference"/>
      </w:pPr>
      <w:bookmarkStart w:id="2251" w:name="_Ref122700653"/>
      <w:r w:rsidRPr="00CD6FD5">
        <w:t>Recommendation</w:t>
      </w:r>
      <w:r w:rsidR="005E67FB" w:rsidRPr="00CD6FD5">
        <w:t xml:space="preserve"> ITU-R P.452</w:t>
      </w:r>
      <w:bookmarkEnd w:id="2251"/>
      <w:r w:rsidR="00153B93" w:rsidRPr="00CD6FD5">
        <w:t>: “Prediction procedure for the evaluation of interference between stations on the surface of the Earth at frequencies above about 0.1 GHz</w:t>
      </w:r>
      <w:r w:rsidR="0032226C" w:rsidRPr="00CD6FD5">
        <w:t xml:space="preserve"> </w:t>
      </w:r>
      <w:r w:rsidR="00153B93" w:rsidRPr="00CD6FD5">
        <w:t>“</w:t>
      </w:r>
    </w:p>
    <w:p w14:paraId="12F4343B" w14:textId="273E9A3E" w:rsidR="005E67FB" w:rsidRPr="00CD6FD5" w:rsidRDefault="00840503" w:rsidP="005E67FB">
      <w:pPr>
        <w:pStyle w:val="ECCReference"/>
      </w:pPr>
      <w:bookmarkStart w:id="2252" w:name="_Ref122700661"/>
      <w:r w:rsidRPr="00CD6FD5">
        <w:t>Recommendation</w:t>
      </w:r>
      <w:r w:rsidR="005E67FB" w:rsidRPr="00CD6FD5">
        <w:t xml:space="preserve"> ITU-R P.838</w:t>
      </w:r>
      <w:bookmarkEnd w:id="2252"/>
      <w:r w:rsidR="00660E64" w:rsidRPr="00CD6FD5">
        <w:t>: “Specific attenuation model for rain for use in prediction methods”</w:t>
      </w:r>
    </w:p>
    <w:p w14:paraId="64F5E2E5" w14:textId="5B3D4625" w:rsidR="004213AF" w:rsidRPr="00CD6FD5" w:rsidRDefault="00840503" w:rsidP="005E67FB">
      <w:pPr>
        <w:pStyle w:val="ECCReference"/>
      </w:pPr>
      <w:bookmarkStart w:id="2253" w:name="_Ref122700669"/>
      <w:r w:rsidRPr="00CD6FD5">
        <w:t>Recommendation</w:t>
      </w:r>
      <w:r w:rsidR="005E67FB" w:rsidRPr="00CD6FD5">
        <w:t xml:space="preserve"> ITU-R P.676</w:t>
      </w:r>
      <w:r w:rsidR="008F0658" w:rsidRPr="00CD6FD5">
        <w:t>: “Attenuation by atmospheric gases and related effects”</w:t>
      </w:r>
      <w:bookmarkEnd w:id="2253"/>
    </w:p>
    <w:p w14:paraId="3921E202" w14:textId="464C85F0" w:rsidR="005E67FB" w:rsidRPr="00CD6FD5" w:rsidRDefault="00840503" w:rsidP="005E67FB">
      <w:pPr>
        <w:pStyle w:val="ECCReference"/>
      </w:pPr>
      <w:bookmarkStart w:id="2254" w:name="_Ref122700737"/>
      <w:r w:rsidRPr="00CD6FD5">
        <w:t xml:space="preserve">Recommendation ITU-R </w:t>
      </w:r>
      <w:r w:rsidR="005E67FB" w:rsidRPr="00CD6FD5">
        <w:rPr>
          <w:rFonts w:cs="Arial"/>
        </w:rPr>
        <w:t>P.526-11</w:t>
      </w:r>
      <w:bookmarkEnd w:id="2254"/>
      <w:r w:rsidR="00EF6598" w:rsidRPr="00CD6FD5">
        <w:rPr>
          <w:rFonts w:cs="Arial"/>
        </w:rPr>
        <w:t xml:space="preserve"> (10/2009): “Propagation by diffraction”</w:t>
      </w:r>
    </w:p>
    <w:p w14:paraId="4B6A0B7B" w14:textId="5BADFCD6" w:rsidR="005E67FB" w:rsidRPr="00CD6FD5" w:rsidRDefault="00602294" w:rsidP="009A261A">
      <w:pPr>
        <w:pStyle w:val="ECCReference"/>
      </w:pPr>
      <w:bookmarkStart w:id="2255" w:name="_Ref122700789"/>
      <w:r w:rsidRPr="00CD6FD5">
        <w:rPr>
          <w:rFonts w:cs="Arial"/>
        </w:rPr>
        <w:lastRenderedPageBreak/>
        <w:t>I</w:t>
      </w:r>
      <w:r w:rsidR="005E67FB" w:rsidRPr="00CD6FD5">
        <w:rPr>
          <w:rFonts w:cs="Arial"/>
        </w:rPr>
        <w:t xml:space="preserve">TU-T </w:t>
      </w:r>
      <w:r w:rsidR="00840503" w:rsidRPr="00CD6FD5">
        <w:t>Recommendation</w:t>
      </w:r>
      <w:r w:rsidR="005E67FB" w:rsidRPr="00CD6FD5">
        <w:rPr>
          <w:rFonts w:cs="Arial"/>
        </w:rPr>
        <w:t>. G.821</w:t>
      </w:r>
      <w:r w:rsidRPr="00CD6FD5">
        <w:rPr>
          <w:rFonts w:cs="Arial"/>
        </w:rPr>
        <w:t xml:space="preserve"> </w:t>
      </w:r>
      <w:r w:rsidR="00750F8C" w:rsidRPr="00CD6FD5">
        <w:rPr>
          <w:rFonts w:cs="Arial"/>
        </w:rPr>
        <w:t xml:space="preserve">SERIES G: TRANSMISSION SYSTEMS AND MEDIA, DIGITAL SYSTEMS AND NETWORKS Digital networks – Quality and availability targets </w:t>
      </w:r>
      <w:r w:rsidRPr="00CD6FD5">
        <w:rPr>
          <w:rFonts w:cs="Arial"/>
        </w:rPr>
        <w:t>“Error performance of an international digital connection operating at a bit rate below the primary rate and forming part of an Integrated Services Digital Network</w:t>
      </w:r>
      <w:bookmarkEnd w:id="2255"/>
    </w:p>
    <w:p w14:paraId="08285D84" w14:textId="7213ADFB" w:rsidR="004048D4" w:rsidRPr="00CD6FD5" w:rsidRDefault="004048D4" w:rsidP="009A261A">
      <w:pPr>
        <w:pStyle w:val="ECCReference"/>
      </w:pPr>
      <w:bookmarkStart w:id="2256" w:name="_Ref122700840"/>
      <w:r w:rsidRPr="00CD6FD5">
        <w:t>Recommendation ITU-R F.1703</w:t>
      </w:r>
      <w:bookmarkEnd w:id="2256"/>
      <w:r w:rsidR="00AB7619" w:rsidRPr="00CD6FD5">
        <w:t>: “</w:t>
      </w:r>
      <w:r w:rsidR="00AB7619" w:rsidRPr="00CD6FD5">
        <w:rPr>
          <w:rFonts w:cs="Arial"/>
          <w:szCs w:val="20"/>
        </w:rPr>
        <w:t>Availability objectives for real digital fixed wireless links used in 27 500 km hypothetical reference paths and connections”</w:t>
      </w:r>
    </w:p>
    <w:bookmarkStart w:id="2257" w:name="_Ref122700947"/>
    <w:p w14:paraId="4A9EBD20" w14:textId="63F6D263" w:rsidR="00216236" w:rsidRPr="00CD6FD5" w:rsidRDefault="00C134D9" w:rsidP="004048D4">
      <w:pPr>
        <w:pStyle w:val="ECCReference"/>
      </w:pPr>
      <w:r w:rsidRPr="00CD6FD5">
        <w:fldChar w:fldCharType="begin"/>
      </w:r>
      <w:r w:rsidRPr="00CD6FD5">
        <w:instrText>HYPERLINK "https://docdb.cept.org/document/962"</w:instrText>
      </w:r>
      <w:r w:rsidRPr="00CD6FD5">
        <w:fldChar w:fldCharType="separate"/>
      </w:r>
      <w:r w:rsidRPr="00CD6FD5">
        <w:rPr>
          <w:rStyle w:val="Hyperlink"/>
        </w:rPr>
        <w:t>ECC Report 258</w:t>
      </w:r>
      <w:r w:rsidRPr="00CD6FD5">
        <w:fldChar w:fldCharType="end"/>
      </w:r>
      <w:bookmarkEnd w:id="2257"/>
      <w:r w:rsidRPr="00CD6FD5">
        <w:t>: “Guidelines on how to plan LoS MIMO for Point-to-Point Fixed Service Links”, approved January 2017</w:t>
      </w:r>
    </w:p>
    <w:p w14:paraId="727CF6E7" w14:textId="39C96D66" w:rsidR="004048D4" w:rsidRPr="00CD6FD5" w:rsidRDefault="004048D4" w:rsidP="009A261A">
      <w:pPr>
        <w:pStyle w:val="ECCReference"/>
      </w:pPr>
      <w:bookmarkStart w:id="2258" w:name="_Ref126150258"/>
      <w:r w:rsidRPr="00CD6FD5">
        <w:t>ETSI TR 102 311</w:t>
      </w:r>
      <w:r w:rsidR="0096351F" w:rsidRPr="00CD6FD5">
        <w:t xml:space="preserve"> V1.2.1 (2015-11): “Fixed Radio Systems; Point-to-point equipment; Specific aspects of the spatial frequency reuse method”</w:t>
      </w:r>
      <w:bookmarkEnd w:id="2258"/>
    </w:p>
    <w:bookmarkStart w:id="2259" w:name="_Ref122700965"/>
    <w:p w14:paraId="3BACCD19" w14:textId="32FCA51D" w:rsidR="004048D4" w:rsidRPr="00CD6FD5" w:rsidRDefault="00C33792" w:rsidP="004048D4">
      <w:pPr>
        <w:pStyle w:val="ECCReference"/>
      </w:pPr>
      <w:r w:rsidRPr="00CD6FD5">
        <w:fldChar w:fldCharType="begin"/>
      </w:r>
      <w:r w:rsidRPr="00CD6FD5">
        <w:instrText>HYPERLINK "https://docdb.cept.org/document/318"</w:instrText>
      </w:r>
      <w:r w:rsidRPr="00CD6FD5">
        <w:fldChar w:fldCharType="separate"/>
      </w:r>
      <w:r w:rsidRPr="00CD6FD5">
        <w:rPr>
          <w:rStyle w:val="Hyperlink"/>
        </w:rPr>
        <w:t>ECC Report 211</w:t>
      </w:r>
      <w:r w:rsidRPr="00CD6FD5">
        <w:fldChar w:fldCharType="end"/>
      </w:r>
      <w:r w:rsidRPr="00CD6FD5">
        <w:t>: “</w:t>
      </w:r>
      <w:bookmarkEnd w:id="2259"/>
      <w:r w:rsidRPr="00CD6FD5">
        <w:t>Technical assessment of the possible use of asymmetrical point-to-point links”, approved</w:t>
      </w:r>
      <w:r w:rsidR="007E5A09" w:rsidRPr="00CD6FD5">
        <w:t xml:space="preserve"> February 2014</w:t>
      </w:r>
    </w:p>
    <w:bookmarkStart w:id="2260" w:name="_Ref122701010"/>
    <w:p w14:paraId="2FA99FA6" w14:textId="7174C6E4" w:rsidR="00A60C01" w:rsidRPr="00CD6FD5" w:rsidRDefault="00064974" w:rsidP="005E67FB">
      <w:pPr>
        <w:pStyle w:val="ECCReference"/>
      </w:pPr>
      <w:r w:rsidRPr="00CD6FD5">
        <w:rPr>
          <w:rFonts w:cs="Arial"/>
        </w:rPr>
        <w:fldChar w:fldCharType="begin"/>
      </w:r>
      <w:r w:rsidRPr="00CD6FD5">
        <w:rPr>
          <w:rFonts w:cs="Arial"/>
        </w:rPr>
        <w:instrText>HYPERLINK "https://docdb.cept.org/document/267"</w:instrText>
      </w:r>
      <w:r w:rsidRPr="00CD6FD5">
        <w:rPr>
          <w:rFonts w:cs="Arial"/>
        </w:rPr>
      </w:r>
      <w:r w:rsidRPr="00CD6FD5">
        <w:rPr>
          <w:rFonts w:cs="Arial"/>
        </w:rPr>
        <w:fldChar w:fldCharType="separate"/>
      </w:r>
      <w:r w:rsidRPr="00CD6FD5">
        <w:rPr>
          <w:rStyle w:val="Hyperlink"/>
          <w:rFonts w:cs="Arial"/>
        </w:rPr>
        <w:t>ECC Report 159</w:t>
      </w:r>
      <w:r w:rsidRPr="00CD6FD5">
        <w:rPr>
          <w:rFonts w:cs="Arial"/>
        </w:rPr>
        <w:fldChar w:fldCharType="end"/>
      </w:r>
      <w:bookmarkEnd w:id="2260"/>
      <w:r w:rsidR="007E5A09" w:rsidRPr="00CD6FD5">
        <w:rPr>
          <w:rFonts w:cs="Arial"/>
        </w:rPr>
        <w:t xml:space="preserve">: </w:t>
      </w:r>
      <w:r w:rsidR="0046384C" w:rsidRPr="00CD6FD5">
        <w:rPr>
          <w:rFonts w:cs="Arial"/>
        </w:rPr>
        <w:t>“Technical and operational requirements for the possible operation of cognitive radio systems in the ‘white spaces’ of the frequency band 470-790 MHz”, approved February 2011</w:t>
      </w:r>
      <w:r w:rsidR="00A60C01" w:rsidRPr="00CD6FD5">
        <w:rPr>
          <w:rFonts w:cs="Arial"/>
        </w:rPr>
        <w:t xml:space="preserve"> </w:t>
      </w:r>
    </w:p>
    <w:p w14:paraId="18F8BCD6" w14:textId="341FDEE4" w:rsidR="004048D4" w:rsidRPr="00CD6FD5" w:rsidRDefault="00A60C01" w:rsidP="009A261A">
      <w:pPr>
        <w:pStyle w:val="ECCReference"/>
      </w:pPr>
      <w:bookmarkStart w:id="2261" w:name="_Ref122701019"/>
      <w:r w:rsidRPr="00CD6FD5">
        <w:rPr>
          <w:rFonts w:cs="Arial"/>
        </w:rPr>
        <w:t>Report ITU-R SM.2152</w:t>
      </w:r>
      <w:r w:rsidR="00C5534F" w:rsidRPr="00CD6FD5">
        <w:rPr>
          <w:rFonts w:cs="Arial"/>
        </w:rPr>
        <w:t>: “</w:t>
      </w:r>
      <w:bookmarkEnd w:id="2261"/>
      <w:r w:rsidR="00C5534F" w:rsidRPr="00CD6FD5">
        <w:rPr>
          <w:rFonts w:cs="Arial"/>
        </w:rPr>
        <w:t>Definitions of Software Defined Radio (SDR) and Cognitive Radio System (CRS</w:t>
      </w:r>
      <w:r w:rsidR="00BC2FEC" w:rsidRPr="00CD6FD5">
        <w:rPr>
          <w:rFonts w:cs="Arial"/>
        </w:rPr>
        <w:t>)</w:t>
      </w:r>
    </w:p>
    <w:p w14:paraId="64A0EFC2" w14:textId="774BA6B9" w:rsidR="00045CDE" w:rsidRPr="00CD6FD5" w:rsidRDefault="00045CDE" w:rsidP="009A261A">
      <w:pPr>
        <w:pStyle w:val="ECCReference"/>
      </w:pPr>
      <w:bookmarkStart w:id="2262" w:name="_Ref122701127"/>
      <w:r w:rsidRPr="00CD6FD5">
        <w:t>Recommendation ITU-R F.1399</w:t>
      </w:r>
      <w:r w:rsidR="00BC2FEC" w:rsidRPr="00CD6FD5">
        <w:t>: “</w:t>
      </w:r>
      <w:bookmarkEnd w:id="2262"/>
      <w:r w:rsidR="00BC2FEC" w:rsidRPr="00CD6FD5">
        <w:t>Vocabulary of terms for wireless access”</w:t>
      </w:r>
    </w:p>
    <w:p w14:paraId="5DFCF417" w14:textId="420B5501" w:rsidR="00045CDE" w:rsidRPr="00CD6FD5" w:rsidRDefault="00045CDE" w:rsidP="00045CDE">
      <w:pPr>
        <w:pStyle w:val="ECCReference"/>
      </w:pPr>
      <w:bookmarkStart w:id="2263" w:name="_Ref122701141"/>
      <w:r w:rsidRPr="00CD6FD5">
        <w:rPr>
          <w:rFonts w:cs="Arial"/>
        </w:rPr>
        <w:t>IEEE 802.16</w:t>
      </w:r>
      <w:bookmarkEnd w:id="2263"/>
      <w:r w:rsidR="008B72FD">
        <w:t xml:space="preserve"> -</w:t>
      </w:r>
      <w:r w:rsidR="008B72FD" w:rsidRPr="008B72FD">
        <w:t xml:space="preserve"> https://ieee802.org/16/pub/backgrounder.html</w:t>
      </w:r>
    </w:p>
    <w:bookmarkStart w:id="2264" w:name="_Ref122701426"/>
    <w:p w14:paraId="7766C1DB" w14:textId="61FB0D13" w:rsidR="0089222D" w:rsidRPr="00CD6FD5" w:rsidRDefault="007A1E7E" w:rsidP="0089222D">
      <w:pPr>
        <w:pStyle w:val="ECCReference"/>
      </w:pPr>
      <w:r w:rsidRPr="00CD6FD5">
        <w:rPr>
          <w:rFonts w:cs="Arial"/>
        </w:rPr>
        <w:fldChar w:fldCharType="begin"/>
      </w:r>
      <w:r w:rsidRPr="00CD6FD5">
        <w:rPr>
          <w:rFonts w:cs="Arial"/>
        </w:rPr>
        <w:instrText>HYPERLINK "https://docdb.cept.org/document/408"</w:instrText>
      </w:r>
      <w:r w:rsidRPr="00CD6FD5">
        <w:rPr>
          <w:rFonts w:cs="Arial"/>
        </w:rPr>
      </w:r>
      <w:r w:rsidRPr="00CD6FD5">
        <w:rPr>
          <w:rFonts w:cs="Arial"/>
        </w:rPr>
        <w:fldChar w:fldCharType="separate"/>
      </w:r>
      <w:r w:rsidRPr="00CD6FD5">
        <w:rPr>
          <w:rStyle w:val="Hyperlink"/>
          <w:rFonts w:cs="Arial"/>
        </w:rPr>
        <w:t>ECC Decision (07)02</w:t>
      </w:r>
      <w:r w:rsidRPr="00CD6FD5">
        <w:rPr>
          <w:rFonts w:cs="Arial"/>
        </w:rPr>
        <w:fldChar w:fldCharType="end"/>
      </w:r>
      <w:r w:rsidR="00C546C9" w:rsidRPr="00CD6FD5">
        <w:t xml:space="preserve">: “Availability of frequency bands between 3400-3800 MHz for the harmonised implementation of Broadband Wireless Access systems (BWA)”, approved </w:t>
      </w:r>
      <w:r w:rsidR="000F337C" w:rsidRPr="00CD6FD5">
        <w:t xml:space="preserve">March 2007, withdrawn by </w:t>
      </w:r>
      <w:hyperlink r:id="rId123" w:history="1">
        <w:r w:rsidR="001A4FE5" w:rsidRPr="00CD6FD5">
          <w:rPr>
            <w:rStyle w:val="Hyperlink"/>
          </w:rPr>
          <w:t>ECC Decision (18)02</w:t>
        </w:r>
      </w:hyperlink>
      <w:r w:rsidR="000F337C" w:rsidRPr="00CD6FD5">
        <w:t xml:space="preserve"> July 2018</w:t>
      </w:r>
      <w:bookmarkEnd w:id="2264"/>
    </w:p>
    <w:p w14:paraId="58FE8AA5" w14:textId="61380740" w:rsidR="0089222D" w:rsidRPr="00CD6FD5" w:rsidRDefault="0089222D" w:rsidP="0089222D">
      <w:pPr>
        <w:pStyle w:val="ECCReference"/>
      </w:pPr>
      <w:bookmarkStart w:id="2265" w:name="_Ref122701436"/>
      <w:bookmarkStart w:id="2266" w:name="_Ref133397393"/>
      <w:r w:rsidRPr="00CD6FD5">
        <w:t>EC D</w:t>
      </w:r>
      <w:r w:rsidR="008E6AD1" w:rsidRPr="00CD6FD5">
        <w:t>e</w:t>
      </w:r>
      <w:r w:rsidRPr="00CD6FD5">
        <w:t>cision 2008/411/EC</w:t>
      </w:r>
      <w:bookmarkEnd w:id="2265"/>
      <w:r w:rsidRPr="00CD6FD5">
        <w:t xml:space="preserve"> </w:t>
      </w:r>
      <w:r w:rsidR="008169AF" w:rsidRPr="00CD6FD5">
        <w:t>- Commission Decision of 21 May 2008 on the harmonisation of the 3400-3800 MHz frequency band for terrestrial systems capable of providing electronic communications services in the Community</w:t>
      </w:r>
      <w:bookmarkEnd w:id="2266"/>
    </w:p>
    <w:p w14:paraId="66244639" w14:textId="7C7624B0" w:rsidR="0089222D" w:rsidRPr="00CD6FD5" w:rsidRDefault="0089222D" w:rsidP="0089222D">
      <w:pPr>
        <w:pStyle w:val="ECCReference"/>
      </w:pPr>
      <w:bookmarkStart w:id="2267" w:name="_Ref122701448"/>
      <w:r w:rsidRPr="00CD6FD5">
        <w:t>EC Decision 2014/276/EU</w:t>
      </w:r>
      <w:r w:rsidR="008169AF" w:rsidRPr="00CD6FD5">
        <w:t xml:space="preserve"> - </w:t>
      </w:r>
      <w:r w:rsidR="00C47977" w:rsidRPr="00CD6FD5">
        <w:t>Commission Decision of 2 May 2014 on amending Decision 2008/411/EC on the harmonisation of the 3400-3800 MHz frequency band for terrestrial systems capable of providing electronic communications services in the Community</w:t>
      </w:r>
      <w:bookmarkEnd w:id="2267"/>
    </w:p>
    <w:bookmarkStart w:id="2268" w:name="_Ref122701800"/>
    <w:p w14:paraId="12003CCE" w14:textId="76888C46" w:rsidR="00541E24" w:rsidRPr="00CD6FD5" w:rsidRDefault="008E40BF" w:rsidP="009A261A">
      <w:pPr>
        <w:pStyle w:val="ECCReference"/>
      </w:pPr>
      <w:r w:rsidRPr="00CD6FD5">
        <w:fldChar w:fldCharType="begin"/>
      </w:r>
      <w:r w:rsidRPr="00CD6FD5">
        <w:instrText>HYPERLINK "https://docdb.cept.org/document/384"</w:instrText>
      </w:r>
      <w:r w:rsidRPr="00CD6FD5">
        <w:fldChar w:fldCharType="separate"/>
      </w:r>
      <w:r w:rsidRPr="00CD6FD5">
        <w:rPr>
          <w:rStyle w:val="Hyperlink"/>
        </w:rPr>
        <w:t>ECC Decision (05)01</w:t>
      </w:r>
      <w:r w:rsidRPr="00CD6FD5">
        <w:fldChar w:fldCharType="end"/>
      </w:r>
      <w:r w:rsidR="00C47977" w:rsidRPr="00CD6FD5">
        <w:t>: “</w:t>
      </w:r>
      <w:r w:rsidRPr="00CD6FD5">
        <w:t xml:space="preserve">The use of the band 27.5-29.5 GHz by the Fixed Service and uncoordinated Earth stations of the Fixed-Satellite Service (Earth-to-space)”, approved </w:t>
      </w:r>
      <w:r w:rsidR="00A65098" w:rsidRPr="00CD6FD5">
        <w:t xml:space="preserve">March 2005, </w:t>
      </w:r>
      <w:r w:rsidRPr="00CD6FD5">
        <w:t>latest amended on 8 March 2019</w:t>
      </w:r>
      <w:bookmarkEnd w:id="2268"/>
      <w:r w:rsidR="00541E24" w:rsidRPr="00CD6FD5">
        <w:t xml:space="preserve"> </w:t>
      </w:r>
    </w:p>
    <w:bookmarkStart w:id="2269" w:name="_Ref122701810"/>
    <w:p w14:paraId="4960AAEE" w14:textId="10823DFA" w:rsidR="00541E24" w:rsidRPr="00CD6FD5" w:rsidRDefault="001862CC" w:rsidP="009A261A">
      <w:pPr>
        <w:pStyle w:val="ECCReference"/>
      </w:pPr>
      <w:r w:rsidRPr="00CD6FD5">
        <w:fldChar w:fldCharType="begin"/>
      </w:r>
      <w:r w:rsidR="00EA306D" w:rsidRPr="00CD6FD5">
        <w:instrText>HYPERLINK "https://docdb.cept.org/document/869"</w:instrText>
      </w:r>
      <w:r w:rsidRPr="00CD6FD5">
        <w:fldChar w:fldCharType="separate"/>
      </w:r>
      <w:r w:rsidR="00EA306D" w:rsidRPr="00CD6FD5">
        <w:rPr>
          <w:rStyle w:val="Hyperlink"/>
        </w:rPr>
        <w:t>Recommendation T/R 13-02</w:t>
      </w:r>
      <w:r w:rsidRPr="00CD6FD5">
        <w:fldChar w:fldCharType="end"/>
      </w:r>
      <w:r w:rsidR="00EA306D" w:rsidRPr="00CD6FD5">
        <w:t>: “</w:t>
      </w:r>
      <w:bookmarkEnd w:id="2269"/>
      <w:r w:rsidR="00EA306D" w:rsidRPr="00CD6FD5">
        <w:t xml:space="preserve">Preferred channel arrangements for fixed service systems in the frequency range 22.0-29.5 GHz, approved 1993, </w:t>
      </w:r>
      <w:r w:rsidR="008020F9" w:rsidRPr="00CD6FD5">
        <w:t>latest</w:t>
      </w:r>
      <w:r w:rsidR="00EA306D" w:rsidRPr="00CD6FD5">
        <w:t xml:space="preserve"> amended on 29 May 2019</w:t>
      </w:r>
    </w:p>
    <w:bookmarkStart w:id="2270" w:name="_Ref126151105"/>
    <w:p w14:paraId="576529B8" w14:textId="4EEEEFD0" w:rsidR="0089222D" w:rsidRPr="00CD6FD5" w:rsidRDefault="00966695" w:rsidP="00541E24">
      <w:pPr>
        <w:pStyle w:val="ECCReference"/>
      </w:pPr>
      <w:r w:rsidRPr="00CD6FD5">
        <w:fldChar w:fldCharType="begin"/>
      </w:r>
      <w:r w:rsidRPr="00CD6FD5">
        <w:instrText>HYPERLINK "https://docdb.cept.org/document/502"</w:instrText>
      </w:r>
      <w:r w:rsidRPr="00CD6FD5">
        <w:fldChar w:fldCharType="separate"/>
      </w:r>
      <w:r w:rsidR="003E76A4" w:rsidRPr="00CD6FD5">
        <w:rPr>
          <w:rStyle w:val="Hyperlink"/>
        </w:rPr>
        <w:t>ECC Recommendation (11)01</w:t>
      </w:r>
      <w:r w:rsidRPr="00CD6FD5">
        <w:rPr>
          <w:rStyle w:val="Hyperlink"/>
        </w:rPr>
        <w:fldChar w:fldCharType="end"/>
      </w:r>
      <w:r w:rsidR="004A54CB" w:rsidRPr="00CD6FD5">
        <w:t xml:space="preserve">: </w:t>
      </w:r>
      <w:r w:rsidR="005F0FFA" w:rsidRPr="00CD6FD5">
        <w:t xml:space="preserve">“Block Edge Mask Compliance Measurements for Base Stations”, </w:t>
      </w:r>
      <w:r w:rsidR="00AE7904" w:rsidRPr="00CD6FD5">
        <w:t>approved October 2011, latest amended October 2016</w:t>
      </w:r>
      <w:bookmarkEnd w:id="2270"/>
    </w:p>
    <w:bookmarkStart w:id="2271" w:name="_Ref122702876"/>
    <w:p w14:paraId="3B1E33F9" w14:textId="254BA47A" w:rsidR="00541E24" w:rsidRPr="00CD6FD5" w:rsidRDefault="00085E8D" w:rsidP="009A261A">
      <w:pPr>
        <w:pStyle w:val="ECCReference"/>
      </w:pPr>
      <w:r w:rsidRPr="00CD6FD5">
        <w:fldChar w:fldCharType="begin"/>
      </w:r>
      <w:r w:rsidRPr="00CD6FD5">
        <w:instrText>HYPERLINK "https://docdb.cept.org/document/819"</w:instrText>
      </w:r>
      <w:r w:rsidRPr="00CD6FD5">
        <w:fldChar w:fldCharType="separate"/>
      </w:r>
      <w:r w:rsidRPr="00CD6FD5">
        <w:rPr>
          <w:rStyle w:val="Hyperlink"/>
        </w:rPr>
        <w:t>ERC Recommendation 12-06</w:t>
      </w:r>
      <w:r w:rsidRPr="00CD6FD5">
        <w:fldChar w:fldCharType="end"/>
      </w:r>
      <w:r w:rsidR="002A5604" w:rsidRPr="00CD6FD5">
        <w:t>:</w:t>
      </w:r>
      <w:r w:rsidRPr="00CD6FD5">
        <w:t xml:space="preserve"> </w:t>
      </w:r>
      <w:bookmarkEnd w:id="2271"/>
      <w:r w:rsidR="002A5604" w:rsidRPr="00CD6FD5">
        <w:t xml:space="preserve">“preferred channel arrangements for fixed service systems operating in the frequency band 10.7-11.7 GHz, approved </w:t>
      </w:r>
      <w:r w:rsidR="004A144C" w:rsidRPr="00CD6FD5">
        <w:t xml:space="preserve">1996, </w:t>
      </w:r>
      <w:r w:rsidR="002A5604" w:rsidRPr="00CD6FD5">
        <w:t>latest amended May 2019</w:t>
      </w:r>
    </w:p>
    <w:bookmarkStart w:id="2272" w:name="_Ref122702882"/>
    <w:p w14:paraId="10BC9E6B" w14:textId="42081E7C" w:rsidR="00541E24" w:rsidRPr="00CD6FD5" w:rsidRDefault="004A144C" w:rsidP="00541E24">
      <w:pPr>
        <w:pStyle w:val="ECCReference"/>
      </w:pPr>
      <w:r w:rsidRPr="00CD6FD5">
        <w:fldChar w:fldCharType="begin"/>
      </w:r>
      <w:r w:rsidRPr="00CD6FD5">
        <w:instrText>HYPERLINK "https://docdb.cept.org/document/820"</w:instrText>
      </w:r>
      <w:r w:rsidRPr="00CD6FD5">
        <w:fldChar w:fldCharType="separate"/>
      </w:r>
      <w:r w:rsidRPr="00CD6FD5">
        <w:rPr>
          <w:rStyle w:val="Hyperlink"/>
        </w:rPr>
        <w:t>ERC Recommendation 12-07</w:t>
      </w:r>
      <w:r w:rsidRPr="00CD6FD5">
        <w:fldChar w:fldCharType="end"/>
      </w:r>
      <w:r w:rsidRPr="00CD6FD5">
        <w:t>: “</w:t>
      </w:r>
      <w:r w:rsidR="000D364F" w:rsidRPr="00CD6FD5">
        <w:t>Harmonised radio frequency channel arrangements for digital terrestrial fixed systems operating in the band 14.5-14.62 GHz paired with 15.23-15.35 GHz, approved 1996</w:t>
      </w:r>
      <w:bookmarkEnd w:id="2272"/>
    </w:p>
    <w:bookmarkStart w:id="2273" w:name="_Ref122702891"/>
    <w:p w14:paraId="2F1622DF" w14:textId="3C8C2D1B" w:rsidR="00541E24" w:rsidRPr="00CD6FD5" w:rsidRDefault="00FC790C" w:rsidP="009A261A">
      <w:pPr>
        <w:pStyle w:val="ECCReference"/>
      </w:pPr>
      <w:r w:rsidRPr="00CD6FD5">
        <w:fldChar w:fldCharType="begin"/>
      </w:r>
      <w:r w:rsidRPr="00CD6FD5">
        <w:instrText>HYPERLINK "https://docdb.cept.org/document/816"</w:instrText>
      </w:r>
      <w:r w:rsidRPr="00CD6FD5">
        <w:fldChar w:fldCharType="separate"/>
      </w:r>
      <w:r w:rsidRPr="00CD6FD5">
        <w:rPr>
          <w:rStyle w:val="Hyperlink"/>
        </w:rPr>
        <w:t>ERC Recommendation 12-03</w:t>
      </w:r>
      <w:r w:rsidRPr="00CD6FD5">
        <w:fldChar w:fldCharType="end"/>
      </w:r>
      <w:bookmarkEnd w:id="2273"/>
      <w:r w:rsidR="001864AB" w:rsidRPr="00CD6FD5">
        <w:t>: “</w:t>
      </w:r>
      <w:r w:rsidR="00E4236A" w:rsidRPr="00CD6FD5">
        <w:t xml:space="preserve">Harmonised radio frequency channel arrangements for digital terrestrial fixed systems operating in the band 17.7 GHz to 19.7 GHz, approved </w:t>
      </w:r>
      <w:r w:rsidRPr="00CD6FD5">
        <w:t xml:space="preserve">1994, </w:t>
      </w:r>
      <w:r w:rsidR="00E4236A" w:rsidRPr="00CD6FD5">
        <w:t>amended May 2019</w:t>
      </w:r>
    </w:p>
    <w:bookmarkStart w:id="2274" w:name="_Ref122703190"/>
    <w:p w14:paraId="773E0BF0" w14:textId="74B419F8" w:rsidR="00541E24" w:rsidRPr="00CD6FD5" w:rsidRDefault="006350E2" w:rsidP="009A261A">
      <w:pPr>
        <w:pStyle w:val="ECCReference"/>
      </w:pPr>
      <w:r w:rsidRPr="00CD6FD5">
        <w:fldChar w:fldCharType="begin"/>
      </w:r>
      <w:r w:rsidR="006F42FC" w:rsidRPr="00CD6FD5">
        <w:instrText>HYPERLINK "https://docdb.cept.org/document/856"</w:instrText>
      </w:r>
      <w:r w:rsidRPr="00CD6FD5">
        <w:fldChar w:fldCharType="separate"/>
      </w:r>
      <w:r w:rsidR="006F42FC" w:rsidRPr="00CD6FD5">
        <w:rPr>
          <w:rStyle w:val="Hyperlink"/>
        </w:rPr>
        <w:t>ERC Recommendation (01)02</w:t>
      </w:r>
      <w:r w:rsidRPr="00CD6FD5">
        <w:fldChar w:fldCharType="end"/>
      </w:r>
      <w:bookmarkEnd w:id="2274"/>
      <w:r w:rsidR="00B50832" w:rsidRPr="00CD6FD5">
        <w:t>: “P</w:t>
      </w:r>
      <w:r w:rsidR="0014595B" w:rsidRPr="00CD6FD5">
        <w:t>referred channel arrangement for fixed service systems operating in the frequency band 31.8-33.4 GHz</w:t>
      </w:r>
      <w:r w:rsidR="00B50832" w:rsidRPr="00CD6FD5">
        <w:t>”, approved 2001</w:t>
      </w:r>
      <w:r w:rsidR="00A95A58" w:rsidRPr="00CD6FD5">
        <w:t xml:space="preserve">, </w:t>
      </w:r>
      <w:r w:rsidR="0014595B" w:rsidRPr="00CD6FD5">
        <w:t>revised February 2010 and amended May 2019</w:t>
      </w:r>
    </w:p>
    <w:bookmarkStart w:id="2275" w:name="_Ref122703197"/>
    <w:bookmarkStart w:id="2276" w:name="_Ref126144145"/>
    <w:p w14:paraId="225CF1BF" w14:textId="5C3F9302" w:rsidR="00541E24" w:rsidRPr="00CD6FD5" w:rsidRDefault="00E44334" w:rsidP="009A261A">
      <w:pPr>
        <w:pStyle w:val="ECCReference"/>
      </w:pPr>
      <w:r w:rsidRPr="00CD6FD5">
        <w:fldChar w:fldCharType="begin"/>
      </w:r>
      <w:r w:rsidRPr="00CD6FD5">
        <w:instrText>HYPERLINK "https://docdb.cept.org/document/867"</w:instrText>
      </w:r>
      <w:r w:rsidRPr="00CD6FD5">
        <w:fldChar w:fldCharType="separate"/>
      </w:r>
      <w:r w:rsidRPr="00CD6FD5">
        <w:rPr>
          <w:rStyle w:val="Hyperlink"/>
        </w:rPr>
        <w:t>Recommendation T/R 12-01</w:t>
      </w:r>
      <w:r w:rsidRPr="00CD6FD5">
        <w:fldChar w:fldCharType="end"/>
      </w:r>
      <w:bookmarkEnd w:id="2275"/>
      <w:r w:rsidR="000708BB" w:rsidRPr="00CD6FD5">
        <w:t>: “</w:t>
      </w:r>
      <w:r w:rsidRPr="00CD6FD5">
        <w:t>P</w:t>
      </w:r>
      <w:r w:rsidR="000708BB" w:rsidRPr="00CD6FD5">
        <w:t>referred channel arrangements for fixed service systems operating in the frequency band 37.0-39.5 GHz, approved 1991, revised February 2010 and amended May 2019</w:t>
      </w:r>
      <w:bookmarkEnd w:id="2276"/>
    </w:p>
    <w:bookmarkStart w:id="2277" w:name="_Ref122703279"/>
    <w:p w14:paraId="62B2F417" w14:textId="09B0507D" w:rsidR="00541E24" w:rsidRPr="00CD6FD5" w:rsidRDefault="007E6A85" w:rsidP="00541E24">
      <w:pPr>
        <w:pStyle w:val="ECCReference"/>
      </w:pPr>
      <w:r w:rsidRPr="007E6A85">
        <w:fldChar w:fldCharType="begin"/>
      </w:r>
      <w:r>
        <w:instrText>HYPERLINK "https://docdb.cept.org/document/450"</w:instrText>
      </w:r>
      <w:r w:rsidRPr="007E6A85">
        <w:fldChar w:fldCharType="separate"/>
      </w:r>
      <w:r>
        <w:rPr>
          <w:rStyle w:val="Hyperlink"/>
        </w:rPr>
        <w:t>ECC Recommendation (01)04</w:t>
      </w:r>
      <w:r w:rsidRPr="007E6A85">
        <w:fldChar w:fldCharType="end"/>
      </w:r>
      <w:bookmarkEnd w:id="2277"/>
      <w:r w:rsidR="00D63AD2" w:rsidRPr="00CD6FD5">
        <w:t xml:space="preserve">: “Recommended guidelines for the accommodation and assignment of multimedia wireless systems (MWS) and point-to-point (P-P) fixed wireless systems in the frequency band 40.5-43.5 GHz”, </w:t>
      </w:r>
      <w:r w:rsidR="00451744" w:rsidRPr="00CD6FD5">
        <w:t xml:space="preserve">approved October 2001, </w:t>
      </w:r>
      <w:r>
        <w:t xml:space="preserve">latest amended May </w:t>
      </w:r>
      <w:r w:rsidR="0022326C">
        <w:t xml:space="preserve">2014 </w:t>
      </w:r>
    </w:p>
    <w:bookmarkStart w:id="2278" w:name="_Ref126131720"/>
    <w:p w14:paraId="78967E4A" w14:textId="32D7E3EF" w:rsidR="00541E24" w:rsidRPr="00CD6FD5" w:rsidRDefault="00966695" w:rsidP="009A261A">
      <w:pPr>
        <w:pStyle w:val="ECCReference"/>
      </w:pPr>
      <w:r w:rsidRPr="00CD6FD5">
        <w:fldChar w:fldCharType="begin"/>
      </w:r>
      <w:r w:rsidRPr="00CD6FD5">
        <w:instrText>HYPERLINK "https://docdb.cept.org/document/479"</w:instrText>
      </w:r>
      <w:r w:rsidRPr="00CD6FD5">
        <w:fldChar w:fldCharType="separate"/>
      </w:r>
      <w:r w:rsidR="00EE696B" w:rsidRPr="00CD6FD5">
        <w:rPr>
          <w:rStyle w:val="Hyperlink"/>
        </w:rPr>
        <w:t>ECC Recommendation (05)07</w:t>
      </w:r>
      <w:r w:rsidRPr="00CD6FD5">
        <w:rPr>
          <w:rStyle w:val="Hyperlink"/>
        </w:rPr>
        <w:fldChar w:fldCharType="end"/>
      </w:r>
      <w:r w:rsidR="00C90F76" w:rsidRPr="00CD6FD5">
        <w:t xml:space="preserve">: </w:t>
      </w:r>
      <w:r w:rsidR="00435B5B" w:rsidRPr="00CD6FD5">
        <w:t xml:space="preserve">“Radio frequency channel arrangements for Fixed Service Systems operating in the bands 71-76 GHz and 81-86 GHz”, </w:t>
      </w:r>
      <w:r w:rsidR="00EE696B" w:rsidRPr="00CD6FD5">
        <w:t>approved October 2005, l</w:t>
      </w:r>
      <w:r w:rsidR="00435B5B" w:rsidRPr="00CD6FD5">
        <w:t>atest amended May 2013</w:t>
      </w:r>
      <w:bookmarkEnd w:id="2278"/>
    </w:p>
    <w:p w14:paraId="01072BF2" w14:textId="76C2C202" w:rsidR="0088355B" w:rsidRPr="00CD6FD5" w:rsidRDefault="00B33784" w:rsidP="0088355B">
      <w:pPr>
        <w:pStyle w:val="ECCReference"/>
      </w:pPr>
      <w:bookmarkStart w:id="2279" w:name="_Ref122703353"/>
      <w:r w:rsidRPr="00CD6FD5">
        <w:lastRenderedPageBreak/>
        <w:t xml:space="preserve">Recommendation ITU-R </w:t>
      </w:r>
      <w:r w:rsidR="0088355B" w:rsidRPr="00CD6FD5">
        <w:t>F.387-13</w:t>
      </w:r>
      <w:bookmarkEnd w:id="2279"/>
      <w:r w:rsidR="00513E35" w:rsidRPr="00CD6FD5">
        <w:t>: “Radio-frequency channel arrangements for fixed wireless systems operating in the 10.7-11.7 GHz band”</w:t>
      </w:r>
    </w:p>
    <w:p w14:paraId="0B2D9558" w14:textId="23E217D8" w:rsidR="0088355B" w:rsidRPr="00CD6FD5" w:rsidRDefault="00B33784" w:rsidP="0088355B">
      <w:pPr>
        <w:pStyle w:val="ECCReference"/>
      </w:pPr>
      <w:bookmarkStart w:id="2280" w:name="_Ref122703360"/>
      <w:r w:rsidRPr="00CD6FD5">
        <w:t xml:space="preserve">Recommendation ITU-R </w:t>
      </w:r>
      <w:r w:rsidR="0088355B" w:rsidRPr="00CD6FD5">
        <w:t>F.636-5</w:t>
      </w:r>
      <w:bookmarkEnd w:id="2280"/>
      <w:r w:rsidR="00993D3C" w:rsidRPr="00CD6FD5">
        <w:t xml:space="preserve"> (11/2019): “Radio-frequency channel arrangements for fixed wireless systems operating in the 14.4-15.35 GHz band”</w:t>
      </w:r>
    </w:p>
    <w:p w14:paraId="6EC70DCF" w14:textId="30B01D6D" w:rsidR="0088355B" w:rsidRPr="00CD6FD5" w:rsidRDefault="00B33784" w:rsidP="0088355B">
      <w:pPr>
        <w:pStyle w:val="ECCReference"/>
      </w:pPr>
      <w:bookmarkStart w:id="2281" w:name="_Ref122703379"/>
      <w:r w:rsidRPr="00CD6FD5">
        <w:t xml:space="preserve">Recommendation ITU-R </w:t>
      </w:r>
      <w:r w:rsidR="0088355B" w:rsidRPr="00CD6FD5">
        <w:t>F.595-11</w:t>
      </w:r>
      <w:bookmarkEnd w:id="2281"/>
      <w:r w:rsidR="006804EE" w:rsidRPr="00CD6FD5">
        <w:t xml:space="preserve"> </w:t>
      </w:r>
      <w:r w:rsidR="00821F95" w:rsidRPr="00CD6FD5">
        <w:t>(02/2022): “</w:t>
      </w:r>
      <w:r w:rsidR="006804EE" w:rsidRPr="00CD6FD5">
        <w:t>Radio-frequency channel arrangements for fixed wireless systems operating in the 17.7-19.7 GHz frequency band</w:t>
      </w:r>
      <w:r w:rsidR="00821F95" w:rsidRPr="00CD6FD5">
        <w:t>”</w:t>
      </w:r>
    </w:p>
    <w:p w14:paraId="6569B66B" w14:textId="6A6CD240" w:rsidR="0088355B" w:rsidRPr="00CD6FD5" w:rsidRDefault="00B33784" w:rsidP="0088355B">
      <w:pPr>
        <w:pStyle w:val="ECCReference"/>
      </w:pPr>
      <w:bookmarkStart w:id="2282" w:name="_Ref122703385"/>
      <w:r w:rsidRPr="00CD6FD5">
        <w:t xml:space="preserve">Recommendation ITU-R </w:t>
      </w:r>
      <w:r w:rsidR="0088355B" w:rsidRPr="00CD6FD5">
        <w:t>F.637-5</w:t>
      </w:r>
      <w:bookmarkEnd w:id="2282"/>
      <w:r w:rsidR="007A1B69" w:rsidRPr="00CD6FD5">
        <w:t xml:space="preserve"> (02/2022): “Radio-frequency channel arrangements for fixed wireless systems operating in the 21.2-23.6 GHz band”</w:t>
      </w:r>
      <w:r w:rsidR="0032226C" w:rsidRPr="00CD6FD5">
        <w:t xml:space="preserve"> </w:t>
      </w:r>
    </w:p>
    <w:p w14:paraId="238824FA" w14:textId="614B3E38" w:rsidR="0088355B" w:rsidRPr="00CD6FD5" w:rsidRDefault="00B33784" w:rsidP="0088355B">
      <w:pPr>
        <w:pStyle w:val="ECCReference"/>
      </w:pPr>
      <w:bookmarkStart w:id="2283" w:name="_Ref122703400"/>
      <w:r w:rsidRPr="00CD6FD5">
        <w:t xml:space="preserve">Recommendation ITU-R </w:t>
      </w:r>
      <w:r w:rsidR="0088355B" w:rsidRPr="00CD6FD5">
        <w:t>F.748-4</w:t>
      </w:r>
      <w:bookmarkEnd w:id="2283"/>
      <w:r w:rsidR="00663451" w:rsidRPr="00CD6FD5">
        <w:t xml:space="preserve"> (05/01): “Radio-frequency arrangements for systems of the fixed service operating in the 25, 26 and 28 GHz bands”</w:t>
      </w:r>
    </w:p>
    <w:p w14:paraId="370DACDB" w14:textId="4B5B1249" w:rsidR="0088355B" w:rsidRPr="00CD6FD5" w:rsidRDefault="00B33784" w:rsidP="0088355B">
      <w:pPr>
        <w:pStyle w:val="ECCReference"/>
      </w:pPr>
      <w:bookmarkStart w:id="2284" w:name="_Ref122703413"/>
      <w:r w:rsidRPr="00CD6FD5">
        <w:t xml:space="preserve">Recommendation ITU-R </w:t>
      </w:r>
      <w:r w:rsidR="0088355B" w:rsidRPr="00CD6FD5">
        <w:t>F.1520-3</w:t>
      </w:r>
      <w:bookmarkEnd w:id="2284"/>
      <w:r w:rsidR="00027581" w:rsidRPr="00CD6FD5">
        <w:t xml:space="preserve"> (04/2011)</w:t>
      </w:r>
      <w:r w:rsidR="00AD6095" w:rsidRPr="00CD6FD5">
        <w:t>: "</w:t>
      </w:r>
      <w:r w:rsidR="00027581" w:rsidRPr="00CD6FD5">
        <w:t>Radio-frequency arrangements for systems in the fixed service operating in the band 31.8-33.4 GHz”</w:t>
      </w:r>
    </w:p>
    <w:p w14:paraId="22AD114C" w14:textId="67894026" w:rsidR="0088355B" w:rsidRPr="00CD6FD5" w:rsidRDefault="00B33784" w:rsidP="0088355B">
      <w:pPr>
        <w:pStyle w:val="ECCReference"/>
      </w:pPr>
      <w:bookmarkStart w:id="2285" w:name="_Ref122703419"/>
      <w:r w:rsidRPr="00CD6FD5">
        <w:t xml:space="preserve">Recommendation ITU-R </w:t>
      </w:r>
      <w:r w:rsidR="0088355B" w:rsidRPr="00CD6FD5">
        <w:t>F</w:t>
      </w:r>
      <w:r w:rsidR="00680969">
        <w:t>.</w:t>
      </w:r>
      <w:r w:rsidR="0088355B" w:rsidRPr="00CD6FD5">
        <w:t>749-4</w:t>
      </w:r>
      <w:bookmarkEnd w:id="2285"/>
      <w:r w:rsidR="00802512" w:rsidRPr="00CD6FD5">
        <w:t xml:space="preserve"> (02/2022): "Radio-frequency channel arrangements for systems of the fixed service operating in sub-bands in the 36-40.5 GHz band”</w:t>
      </w:r>
    </w:p>
    <w:p w14:paraId="647D4BE0" w14:textId="14073E1E" w:rsidR="0088355B" w:rsidRPr="00CD6FD5" w:rsidRDefault="00B33784" w:rsidP="0088355B">
      <w:pPr>
        <w:pStyle w:val="ECCReference"/>
      </w:pPr>
      <w:bookmarkStart w:id="2286" w:name="_Ref122703426"/>
      <w:r w:rsidRPr="00CD6FD5">
        <w:t xml:space="preserve">Recommendation ITU-R </w:t>
      </w:r>
      <w:r w:rsidR="0088355B" w:rsidRPr="00CD6FD5">
        <w:t>F.2005-1</w:t>
      </w:r>
      <w:bookmarkEnd w:id="2286"/>
      <w:r w:rsidR="00D37C6D" w:rsidRPr="00CD6FD5">
        <w:t xml:space="preserve"> (02/2022): “Radio-frequency channel and block arrangements for fixed wireless systems operating in the 42 GHz (40.5 to 43.5 GHz) band”</w:t>
      </w:r>
    </w:p>
    <w:p w14:paraId="6F8A1FEC" w14:textId="72EBE0D6" w:rsidR="0088355B" w:rsidRPr="00CD6FD5" w:rsidRDefault="00B33784" w:rsidP="0088355B">
      <w:pPr>
        <w:pStyle w:val="ECCReference"/>
      </w:pPr>
      <w:bookmarkStart w:id="2287" w:name="_Ref122703433"/>
      <w:r w:rsidRPr="00CD6FD5">
        <w:t xml:space="preserve">Recommendation ITU-R </w:t>
      </w:r>
      <w:r w:rsidR="0088355B" w:rsidRPr="00CD6FD5">
        <w:t>F.2006</w:t>
      </w:r>
      <w:bookmarkEnd w:id="2287"/>
      <w:r w:rsidR="0010742F" w:rsidRPr="00CD6FD5">
        <w:t xml:space="preserve">: “Radio-frequency channel and block arrangements for fixed wireless systems operating in the 71-76 and 81-86 GHz bands” </w:t>
      </w:r>
    </w:p>
    <w:bookmarkStart w:id="2288" w:name="_Ref122702018"/>
    <w:p w14:paraId="23F67808" w14:textId="298E3E96" w:rsidR="00541E24" w:rsidRPr="00CD6FD5" w:rsidRDefault="00812831" w:rsidP="00541E24">
      <w:pPr>
        <w:pStyle w:val="ECCReference"/>
      </w:pPr>
      <w:r w:rsidRPr="00CD6FD5">
        <w:fldChar w:fldCharType="begin"/>
      </w:r>
      <w:r w:rsidRPr="00CD6FD5">
        <w:instrText>HYPERLINK "https://docdb.cept.org/document/492"</w:instrText>
      </w:r>
      <w:r w:rsidRPr="00CD6FD5">
        <w:fldChar w:fldCharType="separate"/>
      </w:r>
      <w:r w:rsidRPr="00CD6FD5">
        <w:rPr>
          <w:rStyle w:val="Hyperlink"/>
        </w:rPr>
        <w:t>ECC Recommendation (09)01</w:t>
      </w:r>
      <w:r w:rsidRPr="00CD6FD5">
        <w:fldChar w:fldCharType="end"/>
      </w:r>
      <w:bookmarkEnd w:id="2288"/>
      <w:r w:rsidR="00CA33A5" w:rsidRPr="00CD6FD5">
        <w:rPr>
          <w:rFonts w:cs="Arial"/>
        </w:rPr>
        <w:t xml:space="preserve">: </w:t>
      </w:r>
      <w:r w:rsidR="0084263D" w:rsidRPr="00CD6FD5">
        <w:rPr>
          <w:rFonts w:cs="Arial"/>
        </w:rPr>
        <w:t>“</w:t>
      </w:r>
      <w:r w:rsidR="00C90F76" w:rsidRPr="00CD6FD5">
        <w:rPr>
          <w:rFonts w:cs="Arial"/>
        </w:rPr>
        <w:t>U</w:t>
      </w:r>
      <w:r w:rsidR="0084263D" w:rsidRPr="00CD6FD5">
        <w:rPr>
          <w:rFonts w:cs="Arial"/>
        </w:rPr>
        <w:t>se of the 57-64 GHz frequency band for point-to-point Fixed Wireless Systems</w:t>
      </w:r>
      <w:r w:rsidR="00C90F76" w:rsidRPr="00CD6FD5">
        <w:rPr>
          <w:rFonts w:cs="Arial"/>
        </w:rPr>
        <w:t>”</w:t>
      </w:r>
      <w:r w:rsidRPr="00CD6FD5">
        <w:rPr>
          <w:rFonts w:cs="Arial"/>
        </w:rPr>
        <w:t xml:space="preserve">, approved February 2009, </w:t>
      </w:r>
      <w:r w:rsidR="00C90F76" w:rsidRPr="00CD6FD5">
        <w:rPr>
          <w:rFonts w:cs="Arial"/>
        </w:rPr>
        <w:t>withdrawn by WGSE#89 hybrid meeting, October 2021</w:t>
      </w:r>
    </w:p>
    <w:bookmarkStart w:id="2289" w:name="_Ref122702025"/>
    <w:bookmarkStart w:id="2290" w:name="_Ref133394867"/>
    <w:p w14:paraId="07EB126D" w14:textId="7AE75FBC" w:rsidR="00541E24" w:rsidRPr="00CD6FD5" w:rsidRDefault="001056A4" w:rsidP="009A261A">
      <w:pPr>
        <w:pStyle w:val="ECCReference"/>
      </w:pPr>
      <w:r w:rsidRPr="00CD6FD5">
        <w:fldChar w:fldCharType="begin"/>
      </w:r>
      <w:r w:rsidRPr="00CD6FD5">
        <w:instrText>HYPERLINK "https://docdb.cept.org/document/845"</w:instrText>
      </w:r>
      <w:r w:rsidRPr="00CD6FD5">
        <w:fldChar w:fldCharType="separate"/>
      </w:r>
      <w:r w:rsidRPr="00CD6FD5">
        <w:rPr>
          <w:rStyle w:val="Hyperlink"/>
        </w:rPr>
        <w:t xml:space="preserve">ERC Recommendation 70-03: </w:t>
      </w:r>
      <w:r w:rsidRPr="00CD6FD5">
        <w:fldChar w:fldCharType="end"/>
      </w:r>
      <w:bookmarkEnd w:id="2289"/>
      <w:r w:rsidRPr="00CD6FD5">
        <w:rPr>
          <w:rFonts w:cs="Arial"/>
        </w:rPr>
        <w:t>“</w:t>
      </w:r>
      <w:r w:rsidR="00792CEF" w:rsidRPr="00CD6FD5">
        <w:rPr>
          <w:rFonts w:cs="Arial"/>
        </w:rPr>
        <w:t>Relating to the use of Short Range Devices (SRD), approved 1997, latest amended June 2022, editorial update October 2022</w:t>
      </w:r>
      <w:bookmarkEnd w:id="2290"/>
    </w:p>
    <w:p w14:paraId="335EA022" w14:textId="4794E913" w:rsidR="00541E24" w:rsidRPr="00CD6FD5" w:rsidRDefault="00425361" w:rsidP="009A261A">
      <w:pPr>
        <w:pStyle w:val="ECCReference"/>
      </w:pPr>
      <w:bookmarkStart w:id="2291" w:name="_Ref122702033"/>
      <w:r w:rsidRPr="00CD6FD5">
        <w:rPr>
          <w:rFonts w:cs="Arial"/>
        </w:rPr>
        <w:t xml:space="preserve">ETSI </w:t>
      </w:r>
      <w:r w:rsidR="00541E24" w:rsidRPr="00CD6FD5">
        <w:rPr>
          <w:rFonts w:cs="Arial"/>
        </w:rPr>
        <w:t>EN 302 567</w:t>
      </w:r>
      <w:bookmarkEnd w:id="2291"/>
      <w:r w:rsidR="007E5B26" w:rsidRPr="00CD6FD5">
        <w:rPr>
          <w:rFonts w:cs="Arial"/>
        </w:rPr>
        <w:t>: “Multiple-Gigabit/s radio equipment operating in the 60 GHz band; Harmonised Standard covering the essential requirements of article 3.2 of Directive 2014/53/EU”</w:t>
      </w:r>
    </w:p>
    <w:bookmarkStart w:id="2292" w:name="_Ref123646675"/>
    <w:p w14:paraId="6317532F" w14:textId="536D7682" w:rsidR="00374E48" w:rsidRPr="00CD6FD5" w:rsidRDefault="00494FBD">
      <w:pPr>
        <w:pStyle w:val="ECCReference"/>
      </w:pPr>
      <w:r w:rsidRPr="00CD6FD5">
        <w:fldChar w:fldCharType="begin"/>
      </w:r>
      <w:r w:rsidR="002301CB" w:rsidRPr="00CD6FD5">
        <w:instrText>HYPERLINK "https://docdb.cept.org/document/484"</w:instrText>
      </w:r>
      <w:r w:rsidRPr="00CD6FD5">
        <w:fldChar w:fldCharType="separate"/>
      </w:r>
      <w:r w:rsidR="002301CB" w:rsidRPr="00CD6FD5">
        <w:rPr>
          <w:rStyle w:val="Hyperlink"/>
        </w:rPr>
        <w:t>ECC Recommendation (06)04</w:t>
      </w:r>
      <w:r w:rsidRPr="00CD6FD5">
        <w:fldChar w:fldCharType="end"/>
      </w:r>
      <w:bookmarkEnd w:id="2292"/>
      <w:r w:rsidR="002301CB" w:rsidRPr="00CD6FD5">
        <w:t>: “Use of the band 5725-5875 MHz for Broadband Fixed Wireless Access (BFWA)”</w:t>
      </w:r>
      <w:r w:rsidR="00FE2167" w:rsidRPr="00CD6FD5">
        <w:t>, approved December 2006</w:t>
      </w:r>
    </w:p>
    <w:p w14:paraId="6DC82A62" w14:textId="7F118918" w:rsidR="00374E48" w:rsidRPr="00CD6FD5" w:rsidRDefault="00374E48" w:rsidP="009A261A">
      <w:pPr>
        <w:pStyle w:val="ECCReference"/>
      </w:pPr>
      <w:bookmarkStart w:id="2293" w:name="_Ref123646684"/>
      <w:r w:rsidRPr="00CD6FD5">
        <w:rPr>
          <w:rFonts w:cs="Arial"/>
        </w:rPr>
        <w:t>ETSI EN 302 502</w:t>
      </w:r>
      <w:bookmarkEnd w:id="2293"/>
      <w:r w:rsidR="0051654C" w:rsidRPr="00CD6FD5">
        <w:rPr>
          <w:rFonts w:cs="Arial"/>
        </w:rPr>
        <w:t>: “Wireless Access Systems (WAS); 5,8 GHz fixed broadband data transmitting systems; Harmonised Standard covering the essential requirements of article 3.2 of Directive 2014/53/EU”</w:t>
      </w:r>
    </w:p>
    <w:p w14:paraId="40731096" w14:textId="3FDBFCEB" w:rsidR="00B6629E" w:rsidRPr="00CD6FD5" w:rsidRDefault="00B6629E">
      <w:pPr>
        <w:pStyle w:val="ECCReference"/>
      </w:pPr>
      <w:bookmarkStart w:id="2294" w:name="_Ref123722801"/>
      <w:r w:rsidRPr="00CD6FD5">
        <w:rPr>
          <w:rFonts w:cs="Arial"/>
        </w:rPr>
        <w:t>Recommendation ITU-R F.758</w:t>
      </w:r>
      <w:bookmarkEnd w:id="2294"/>
      <w:r w:rsidR="00425361" w:rsidRPr="00CD6FD5">
        <w:rPr>
          <w:rFonts w:cs="Arial"/>
        </w:rPr>
        <w:t>: “System parameters and considerations in the development of criteria for sharing or compatibility between digital fixed wireless systems in the fixed service and systems in other services and other sources of interference”</w:t>
      </w:r>
    </w:p>
    <w:p w14:paraId="7A1F9101" w14:textId="1817DB7A" w:rsidR="00F17BA0" w:rsidRPr="00CD6FD5" w:rsidRDefault="00C36910" w:rsidP="009F7D7B">
      <w:pPr>
        <w:pStyle w:val="ECCReference"/>
        <w:jc w:val="left"/>
      </w:pPr>
      <w:bookmarkStart w:id="2295" w:name="_Ref123723024"/>
      <w:r w:rsidRPr="00CD6FD5">
        <w:rPr>
          <w:rFonts w:cs="Arial"/>
        </w:rPr>
        <w:t>ITU-T Recommendation G.826</w:t>
      </w:r>
      <w:r w:rsidR="00F17BA0" w:rsidRPr="00CD6FD5">
        <w:rPr>
          <w:rFonts w:cs="Arial"/>
        </w:rPr>
        <w:t xml:space="preserve">: </w:t>
      </w:r>
      <w:r w:rsidRPr="00CD6FD5">
        <w:rPr>
          <w:rFonts w:cs="Arial"/>
        </w:rPr>
        <w:t>“</w:t>
      </w:r>
      <w:r w:rsidR="009F7D7B" w:rsidRPr="00CD6FD5">
        <w:rPr>
          <w:rFonts w:cs="Arial"/>
        </w:rPr>
        <w:t>End-to-end error performance parameters and objectives for international, constant bit-rate digital paths and connections”</w:t>
      </w:r>
      <w:bookmarkEnd w:id="2295"/>
    </w:p>
    <w:p w14:paraId="1C5FE5F0" w14:textId="6F6E6D28" w:rsidR="00014D89" w:rsidRPr="00CD6FD5" w:rsidRDefault="0065321B">
      <w:pPr>
        <w:pStyle w:val="ECCReference"/>
        <w:jc w:val="left"/>
      </w:pPr>
      <w:bookmarkStart w:id="2296" w:name="_Ref123723076"/>
      <w:r>
        <w:t>ITU-T Recommendation</w:t>
      </w:r>
      <w:r w:rsidRPr="0065321B">
        <w:t xml:space="preserve"> </w:t>
      </w:r>
      <w:r w:rsidRPr="0065321B">
        <w:rPr>
          <w:lang w:eastAsia="en-US"/>
        </w:rPr>
        <w:t>Y.1563</w:t>
      </w:r>
      <w:r>
        <w:t>: "</w:t>
      </w:r>
      <w:r w:rsidR="00014D89" w:rsidRPr="00CD6FD5">
        <w:t>Ethernet frame transfer and availability performance</w:t>
      </w:r>
      <w:bookmarkEnd w:id="2296"/>
      <w:r>
        <w:t>"</w:t>
      </w:r>
    </w:p>
    <w:bookmarkStart w:id="2297" w:name="_Ref123734924"/>
    <w:p w14:paraId="2EC9141C" w14:textId="20E9FC4C" w:rsidR="002D2DC7" w:rsidRPr="00CD6FD5" w:rsidRDefault="008C35CB" w:rsidP="008B62E2">
      <w:pPr>
        <w:pStyle w:val="ECCReference"/>
        <w:jc w:val="left"/>
      </w:pPr>
      <w:r w:rsidRPr="008C35CB">
        <w:fldChar w:fldCharType="begin"/>
      </w:r>
      <w:r w:rsidR="00AC36C7">
        <w:instrText>HYPERLINK "https://docdb.cept.org/document/686"</w:instrText>
      </w:r>
      <w:r w:rsidRPr="008C35CB">
        <w:fldChar w:fldCharType="separate"/>
      </w:r>
      <w:r w:rsidR="00AC36C7">
        <w:rPr>
          <w:rStyle w:val="Hyperlink"/>
        </w:rPr>
        <w:t>ERC Decision(00)08</w:t>
      </w:r>
      <w:r w:rsidRPr="008C35CB">
        <w:fldChar w:fldCharType="end"/>
      </w:r>
      <w:bookmarkEnd w:id="2297"/>
      <w:r w:rsidR="005B1FCA" w:rsidRPr="00CD6FD5">
        <w:rPr>
          <w:rFonts w:cs="Arial"/>
        </w:rPr>
        <w:t>: “The use of the band 10.7 - 12.5 GHz by the fixed service and Earth stations of the broadcasting-satellite and fixed-satellite Service (space-to-Earth)”, approved October 2000</w:t>
      </w:r>
    </w:p>
    <w:bookmarkStart w:id="2298" w:name="_Ref123808279"/>
    <w:p w14:paraId="3E0FFCD5" w14:textId="2B6B4DB0" w:rsidR="007B3DB8" w:rsidRPr="00CD6FD5" w:rsidRDefault="00D7422B" w:rsidP="009A261A">
      <w:pPr>
        <w:pStyle w:val="ECCReference"/>
      </w:pPr>
      <w:r w:rsidRPr="00CD6FD5">
        <w:fldChar w:fldCharType="begin"/>
      </w:r>
      <w:r w:rsidRPr="00CD6FD5">
        <w:instrText>HYPERLINK "https://docdb.cept.org/document/868"</w:instrText>
      </w:r>
      <w:r w:rsidRPr="00CD6FD5">
        <w:fldChar w:fldCharType="separate"/>
      </w:r>
      <w:r w:rsidRPr="00CD6FD5">
        <w:rPr>
          <w:rStyle w:val="Hyperlink"/>
        </w:rPr>
        <w:t>Recommendation T/R 13-01</w:t>
      </w:r>
      <w:r w:rsidRPr="00CD6FD5">
        <w:fldChar w:fldCharType="end"/>
      </w:r>
      <w:bookmarkEnd w:id="2298"/>
      <w:r w:rsidRPr="00CD6FD5">
        <w:t>: “Preferred channel arrangements for fixed service systems operating in the frequency range 1-2.3 GHz, approved 1993, revised February 2010</w:t>
      </w:r>
    </w:p>
    <w:bookmarkStart w:id="2299" w:name="_Ref123808398"/>
    <w:p w14:paraId="7BF75096" w14:textId="4C663895" w:rsidR="00432F84" w:rsidRPr="00CD6FD5" w:rsidRDefault="0018720E" w:rsidP="008B62E2">
      <w:pPr>
        <w:pStyle w:val="ECCReference"/>
        <w:jc w:val="left"/>
      </w:pPr>
      <w:r w:rsidRPr="00CD6FD5">
        <w:fldChar w:fldCharType="begin"/>
      </w:r>
      <w:r w:rsidRPr="00CD6FD5">
        <w:instrText>HYPERLINK "https://docdb.cept.org/document/830"</w:instrText>
      </w:r>
      <w:r w:rsidRPr="00CD6FD5">
        <w:fldChar w:fldCharType="separate"/>
      </w:r>
      <w:r w:rsidRPr="00CD6FD5">
        <w:rPr>
          <w:rStyle w:val="Hyperlink"/>
        </w:rPr>
        <w:t>ERC Recommendation 14-03</w:t>
      </w:r>
      <w:r w:rsidRPr="00CD6FD5">
        <w:fldChar w:fldCharType="end"/>
      </w:r>
      <w:bookmarkEnd w:id="2299"/>
      <w:r w:rsidR="001920E8" w:rsidRPr="00CD6FD5">
        <w:t>: “Harmonised radio frequency channel arrangements for low and medium capacity systems in the band 3400 MHz to 3600 MHz”, approved 1997</w:t>
      </w:r>
    </w:p>
    <w:bookmarkStart w:id="2300" w:name="_Ref123808361"/>
    <w:p w14:paraId="7A783936" w14:textId="6BC782BB" w:rsidR="00432F84" w:rsidRPr="00CD6FD5" w:rsidRDefault="00085495" w:rsidP="009A261A">
      <w:pPr>
        <w:pStyle w:val="ECCReference"/>
      </w:pPr>
      <w:r w:rsidRPr="00CD6FD5">
        <w:fldChar w:fldCharType="begin"/>
      </w:r>
      <w:r w:rsidRPr="00CD6FD5">
        <w:instrText>HYPERLINK "https://docdb.cept.org/document/821"</w:instrText>
      </w:r>
      <w:r w:rsidRPr="00CD6FD5">
        <w:fldChar w:fldCharType="separate"/>
      </w:r>
      <w:r w:rsidRPr="00CD6FD5">
        <w:rPr>
          <w:rStyle w:val="Hyperlink"/>
        </w:rPr>
        <w:t>ERC Recommendation 12-08</w:t>
      </w:r>
      <w:r w:rsidRPr="00CD6FD5">
        <w:fldChar w:fldCharType="end"/>
      </w:r>
      <w:bookmarkEnd w:id="2300"/>
      <w:r w:rsidRPr="00CD6FD5">
        <w:t>: “</w:t>
      </w:r>
      <w:r w:rsidR="000808AB" w:rsidRPr="00CD6FD5">
        <w:t>Harmonised radio frequency channel arrangements and block allocations for low, medium and high capacity systems in the band 3600 MHz to 4200 MHz, approved 1997, revised</w:t>
      </w:r>
      <w:r w:rsidR="0032226C" w:rsidRPr="00CD6FD5">
        <w:t xml:space="preserve"> </w:t>
      </w:r>
      <w:r w:rsidR="000808AB" w:rsidRPr="00CD6FD5">
        <w:t>May 1998</w:t>
      </w:r>
    </w:p>
    <w:bookmarkStart w:id="2301" w:name="_Ref125112204"/>
    <w:p w14:paraId="0F914002" w14:textId="5900CC8F" w:rsidR="00510536" w:rsidRPr="00CD6FD5" w:rsidRDefault="001B5FA0" w:rsidP="009A261A">
      <w:pPr>
        <w:pStyle w:val="ECCReference"/>
      </w:pPr>
      <w:r w:rsidRPr="00CD6FD5">
        <w:fldChar w:fldCharType="begin"/>
      </w:r>
      <w:r w:rsidRPr="00CD6FD5">
        <w:instrText>HYPERLINK "https://docdb.cept.org/document/433"</w:instrText>
      </w:r>
      <w:r w:rsidRPr="00CD6FD5">
        <w:fldChar w:fldCharType="separate"/>
      </w:r>
      <w:r w:rsidRPr="00CD6FD5">
        <w:rPr>
          <w:rStyle w:val="Hyperlink"/>
        </w:rPr>
        <w:t>ECC Decision (11)06</w:t>
      </w:r>
      <w:r w:rsidRPr="00CD6FD5">
        <w:fldChar w:fldCharType="end"/>
      </w:r>
      <w:bookmarkEnd w:id="2301"/>
      <w:r w:rsidR="00AA1FDE" w:rsidRPr="00CD6FD5">
        <w:rPr>
          <w:rFonts w:cs="Arial"/>
        </w:rPr>
        <w:t>: “</w:t>
      </w:r>
      <w:r w:rsidR="0094076B" w:rsidRPr="00CD6FD5">
        <w:rPr>
          <w:rFonts w:cs="Arial"/>
        </w:rPr>
        <w:t>H</w:t>
      </w:r>
      <w:r w:rsidR="00AA1FDE" w:rsidRPr="00CD6FD5">
        <w:rPr>
          <w:rFonts w:cs="Arial"/>
        </w:rPr>
        <w:t>armonised frequency arrangements and least restrictive technical conditions (LRTC) for mobile/fixed communications networks (MFCN) operating in the band 3400-3800 MHz</w:t>
      </w:r>
      <w:r w:rsidR="0094076B" w:rsidRPr="00CD6FD5">
        <w:rPr>
          <w:rFonts w:cs="Arial"/>
        </w:rPr>
        <w:t xml:space="preserve">, approved December 2011, </w:t>
      </w:r>
      <w:r w:rsidR="00AA1FDE" w:rsidRPr="00CD6FD5">
        <w:rPr>
          <w:rFonts w:cs="Arial"/>
        </w:rPr>
        <w:t>latest amended 26 October 2018</w:t>
      </w:r>
    </w:p>
    <w:p w14:paraId="5A739552" w14:textId="7F7A36EC" w:rsidR="008A51EC" w:rsidRPr="00CD6FD5" w:rsidRDefault="00B43BD6" w:rsidP="00975FA3">
      <w:pPr>
        <w:pStyle w:val="ECCReference"/>
      </w:pPr>
      <w:hyperlink r:id="rId124" w:history="1">
        <w:r w:rsidR="00E06583">
          <w:rPr>
            <w:rStyle w:val="Hyperlink"/>
          </w:rPr>
          <w:t>ERC Recommendation 14-01</w:t>
        </w:r>
      </w:hyperlink>
      <w:r w:rsidR="006824ED" w:rsidRPr="00EB02BC">
        <w:rPr>
          <w:rFonts w:cs="Arial"/>
        </w:rPr>
        <w:t>: “</w:t>
      </w:r>
      <w:r w:rsidR="00EB02BC" w:rsidRPr="00EB02BC">
        <w:rPr>
          <w:rFonts w:cs="Arial"/>
        </w:rPr>
        <w:t>R</w:t>
      </w:r>
      <w:bookmarkStart w:id="2302" w:name="_Ref126150888"/>
      <w:r w:rsidR="00EB02BC" w:rsidRPr="00EB02BC">
        <w:rPr>
          <w:rFonts w:cs="Arial"/>
        </w:rPr>
        <w:t>adio frequency channel arrangements for high capacity analogue and digital radio-relay systems operating in the band 5925 to 6425 MHz”, approved 1995 amended May 2015</w:t>
      </w:r>
      <w:r w:rsidR="008A51EC" w:rsidRPr="00EB02BC">
        <w:rPr>
          <w:rFonts w:cs="Arial"/>
        </w:rPr>
        <w:fldChar w:fldCharType="begin"/>
      </w:r>
      <w:r w:rsidR="008A51EC" w:rsidRPr="00EB02BC">
        <w:rPr>
          <w:rFonts w:cs="Arial"/>
        </w:rPr>
        <w:instrText xml:space="preserve"> REF _Ref125118391 \r \h </w:instrText>
      </w:r>
      <w:r w:rsidR="008A51EC" w:rsidRPr="00EB02BC">
        <w:rPr>
          <w:rFonts w:cs="Arial"/>
        </w:rPr>
      </w:r>
      <w:r>
        <w:rPr>
          <w:rFonts w:cs="Arial"/>
        </w:rPr>
        <w:fldChar w:fldCharType="separate"/>
      </w:r>
      <w:r w:rsidR="008A51EC" w:rsidRPr="00EB02BC">
        <w:rPr>
          <w:rFonts w:cs="Arial"/>
        </w:rPr>
        <w:fldChar w:fldCharType="end"/>
      </w:r>
      <w:bookmarkEnd w:id="2302"/>
    </w:p>
    <w:bookmarkStart w:id="2303" w:name="_Ref125118398"/>
    <w:p w14:paraId="21CD0AEE" w14:textId="3AC57343" w:rsidR="007C6FB0" w:rsidRPr="00CD6FD5" w:rsidRDefault="006C2AF8" w:rsidP="009A261A">
      <w:pPr>
        <w:pStyle w:val="ECCReference"/>
      </w:pPr>
      <w:r w:rsidRPr="00CD6FD5">
        <w:lastRenderedPageBreak/>
        <w:fldChar w:fldCharType="begin"/>
      </w:r>
      <w:r w:rsidRPr="00CD6FD5">
        <w:instrText>HYPERLINK "https://docdb.cept.org/document/829"</w:instrText>
      </w:r>
      <w:r w:rsidRPr="00CD6FD5">
        <w:fldChar w:fldCharType="separate"/>
      </w:r>
      <w:r w:rsidRPr="00CD6FD5">
        <w:rPr>
          <w:rStyle w:val="Hyperlink"/>
        </w:rPr>
        <w:t>ERC Recommendation 14-02</w:t>
      </w:r>
      <w:r w:rsidRPr="00CD6FD5">
        <w:fldChar w:fldCharType="end"/>
      </w:r>
      <w:bookmarkEnd w:id="2303"/>
      <w:r w:rsidR="00462035" w:rsidRPr="00CD6FD5">
        <w:t xml:space="preserve">: “Radio frequency channel arrangements for high, medium and low capacity digital fixed service systems operating in the band 6425 to 7125 MHz”, approved </w:t>
      </w:r>
      <w:r w:rsidR="00E67200" w:rsidRPr="00CD6FD5">
        <w:t xml:space="preserve">1995, </w:t>
      </w:r>
      <w:r w:rsidR="00462035" w:rsidRPr="00CD6FD5">
        <w:t>latest amended September 2014</w:t>
      </w:r>
    </w:p>
    <w:bookmarkStart w:id="2304" w:name="_Ref125119381"/>
    <w:p w14:paraId="45D169ED" w14:textId="3BA1351D" w:rsidR="00F718B0" w:rsidRPr="00CD6FD5" w:rsidRDefault="00676667" w:rsidP="008B62E2">
      <w:pPr>
        <w:pStyle w:val="ECCReference"/>
        <w:jc w:val="left"/>
      </w:pPr>
      <w:r w:rsidRPr="00CD6FD5">
        <w:rPr>
          <w:rFonts w:cs="Arial"/>
        </w:rPr>
        <w:fldChar w:fldCharType="begin"/>
      </w:r>
      <w:r w:rsidRPr="00CD6FD5">
        <w:rPr>
          <w:rFonts w:cs="Arial"/>
        </w:rPr>
        <w:instrText>HYPERLINK "https://docdb.cept.org/document/797"</w:instrText>
      </w:r>
      <w:r w:rsidRPr="00CD6FD5">
        <w:rPr>
          <w:rFonts w:cs="Arial"/>
        </w:rPr>
      </w:r>
      <w:r w:rsidRPr="00CD6FD5">
        <w:rPr>
          <w:rFonts w:cs="Arial"/>
        </w:rPr>
        <w:fldChar w:fldCharType="separate"/>
      </w:r>
      <w:r w:rsidRPr="00CD6FD5">
        <w:rPr>
          <w:rStyle w:val="Hyperlink"/>
          <w:rFonts w:cs="Arial"/>
        </w:rPr>
        <w:t>ERC Decision (99)15</w:t>
      </w:r>
      <w:r w:rsidRPr="00CD6FD5">
        <w:rPr>
          <w:rFonts w:cs="Arial"/>
        </w:rPr>
        <w:fldChar w:fldCharType="end"/>
      </w:r>
      <w:bookmarkEnd w:id="2304"/>
      <w:r w:rsidR="00BF734B" w:rsidRPr="00CD6FD5">
        <w:rPr>
          <w:rFonts w:cs="Arial"/>
        </w:rPr>
        <w:t xml:space="preserve">: “The designation of the harmonised frequency band 40.5 to 43.5 GHz for the introduction of Multimedia Wireless Systems (MWS) and Point-to-Point (P-P) Fixed Wireless Systems” approved </w:t>
      </w:r>
      <w:r w:rsidR="00916DE9" w:rsidRPr="00CD6FD5">
        <w:rPr>
          <w:rFonts w:cs="Arial"/>
        </w:rPr>
        <w:t xml:space="preserve">June 1999, withdrawn by </w:t>
      </w:r>
      <w:hyperlink r:id="rId125" w:history="1">
        <w:r w:rsidR="000E5016" w:rsidRPr="00CD6FD5">
          <w:rPr>
            <w:rStyle w:val="Hyperlink"/>
            <w:rFonts w:cs="Arial"/>
          </w:rPr>
          <w:t>ECC Decision (22)05</w:t>
        </w:r>
      </w:hyperlink>
      <w:r w:rsidR="00916DE9" w:rsidRPr="00CD6FD5">
        <w:rPr>
          <w:rFonts w:cs="Arial"/>
        </w:rPr>
        <w:t xml:space="preserve"> November 2022</w:t>
      </w:r>
    </w:p>
    <w:bookmarkStart w:id="2305" w:name="_Ref125119689"/>
    <w:p w14:paraId="5E949D2A" w14:textId="21715E00" w:rsidR="00BE4EDE" w:rsidRPr="00CD6FD5" w:rsidRDefault="004B0307" w:rsidP="008B62E2">
      <w:pPr>
        <w:pStyle w:val="ECCReference"/>
        <w:jc w:val="left"/>
      </w:pPr>
      <w:r w:rsidRPr="00CD6FD5">
        <w:fldChar w:fldCharType="begin"/>
      </w:r>
      <w:r w:rsidRPr="00CD6FD5">
        <w:instrText>HYPERLINK "https://docdb.cept.org/document/458"</w:instrText>
      </w:r>
      <w:r w:rsidRPr="00CD6FD5">
        <w:fldChar w:fldCharType="separate"/>
      </w:r>
      <w:r w:rsidRPr="00CD6FD5">
        <w:rPr>
          <w:rStyle w:val="Hyperlink"/>
        </w:rPr>
        <w:t>ECC Recommendation (02)06</w:t>
      </w:r>
      <w:r w:rsidRPr="00CD6FD5">
        <w:fldChar w:fldCharType="end"/>
      </w:r>
      <w:bookmarkEnd w:id="2305"/>
      <w:r w:rsidRPr="00CD6FD5">
        <w:t>: “</w:t>
      </w:r>
      <w:r w:rsidR="00F620CA" w:rsidRPr="00CD6FD5">
        <w:t xml:space="preserve">Preferred channel arrangements for digital Fixed Service Systems operating in the frequency range 7125-8500 MHz”, approved August 2002, </w:t>
      </w:r>
      <w:r w:rsidR="00390CBD" w:rsidRPr="00CD6FD5">
        <w:t xml:space="preserve">latest </w:t>
      </w:r>
      <w:r w:rsidR="00A45514" w:rsidRPr="00CD6FD5">
        <w:t>revised</w:t>
      </w:r>
      <w:r w:rsidR="00390CBD" w:rsidRPr="00CD6FD5">
        <w:t xml:space="preserve"> </w:t>
      </w:r>
      <w:r w:rsidR="00FB7476" w:rsidRPr="00CD6FD5">
        <w:t>June 2015</w:t>
      </w:r>
    </w:p>
    <w:bookmarkStart w:id="2306" w:name="_Ref125119815"/>
    <w:p w14:paraId="195BF0D7" w14:textId="29769FEE" w:rsidR="007A3555" w:rsidRPr="00CD6FD5" w:rsidRDefault="00146057" w:rsidP="008B62E2">
      <w:pPr>
        <w:pStyle w:val="ECCReference"/>
        <w:jc w:val="left"/>
      </w:pPr>
      <w:r w:rsidRPr="00CD6FD5">
        <w:fldChar w:fldCharType="begin"/>
      </w:r>
      <w:r w:rsidRPr="00CD6FD5">
        <w:instrText>HYPERLINK "https://docdb.cept.org/document/818"</w:instrText>
      </w:r>
      <w:r w:rsidRPr="00CD6FD5">
        <w:fldChar w:fldCharType="separate"/>
      </w:r>
      <w:r w:rsidRPr="00CD6FD5">
        <w:rPr>
          <w:rStyle w:val="Hyperlink"/>
        </w:rPr>
        <w:t>ERC Recommendation 12-05</w:t>
      </w:r>
      <w:r w:rsidRPr="00CD6FD5">
        <w:fldChar w:fldCharType="end"/>
      </w:r>
      <w:bookmarkEnd w:id="2306"/>
      <w:r w:rsidR="00FB7476" w:rsidRPr="00CD6FD5">
        <w:rPr>
          <w:rFonts w:cs="Arial"/>
        </w:rPr>
        <w:t xml:space="preserve">: </w:t>
      </w:r>
      <w:r w:rsidRPr="00CD6FD5">
        <w:rPr>
          <w:rFonts w:cs="Arial"/>
        </w:rPr>
        <w:t>“Harmonised radio frequency channel arrangements for digital terrestrial fixed systems operating in the band 10.0-10.68 GHz</w:t>
      </w:r>
      <w:r w:rsidR="000B08CC" w:rsidRPr="00CD6FD5">
        <w:rPr>
          <w:rFonts w:cs="Arial"/>
        </w:rPr>
        <w:t>, approved 1996, revised June 2015</w:t>
      </w:r>
    </w:p>
    <w:bookmarkStart w:id="2307" w:name="_Ref125119844"/>
    <w:p w14:paraId="1E1061B0" w14:textId="07E28B4C" w:rsidR="00EB1333" w:rsidRPr="00CD6FD5" w:rsidRDefault="0022496A" w:rsidP="008B62E2">
      <w:pPr>
        <w:pStyle w:val="ECCReference"/>
        <w:jc w:val="left"/>
      </w:pPr>
      <w:r w:rsidRPr="00CD6FD5">
        <w:rPr>
          <w:rFonts w:cs="Arial"/>
        </w:rPr>
        <w:fldChar w:fldCharType="begin"/>
      </w:r>
      <w:r w:rsidRPr="00CD6FD5">
        <w:rPr>
          <w:rFonts w:cs="Arial"/>
        </w:rPr>
        <w:instrText>HYPERLINK "https://docdb.cept.org/document/426"</w:instrText>
      </w:r>
      <w:r w:rsidRPr="00CD6FD5">
        <w:rPr>
          <w:rFonts w:cs="Arial"/>
        </w:rPr>
      </w:r>
      <w:r w:rsidRPr="00CD6FD5">
        <w:rPr>
          <w:rFonts w:cs="Arial"/>
        </w:rPr>
        <w:fldChar w:fldCharType="separate"/>
      </w:r>
      <w:r w:rsidRPr="00CD6FD5">
        <w:rPr>
          <w:rStyle w:val="Hyperlink"/>
          <w:rFonts w:cs="Arial"/>
        </w:rPr>
        <w:t>ECC Decision (10)01</w:t>
      </w:r>
      <w:r w:rsidRPr="00CD6FD5">
        <w:rPr>
          <w:rFonts w:cs="Arial"/>
        </w:rPr>
        <w:fldChar w:fldCharType="end"/>
      </w:r>
      <w:bookmarkEnd w:id="2307"/>
      <w:r w:rsidR="00BE1D74" w:rsidRPr="00CD6FD5">
        <w:rPr>
          <w:rFonts w:cs="Arial"/>
        </w:rPr>
        <w:t>: “Sharing conditions in the 10.6-10.68 GHz band between the fixed service, mobile service and Earth exploration satellite service (passive)”, approved November 2010</w:t>
      </w:r>
    </w:p>
    <w:bookmarkStart w:id="2308" w:name="_Ref125120062"/>
    <w:p w14:paraId="0D7AF235" w14:textId="00C1F50D" w:rsidR="0011758A" w:rsidRPr="00CD6FD5" w:rsidRDefault="00B72968" w:rsidP="009A261A">
      <w:pPr>
        <w:pStyle w:val="ECCReference"/>
      </w:pPr>
      <w:r w:rsidRPr="00CD6FD5">
        <w:fldChar w:fldCharType="begin"/>
      </w:r>
      <w:r w:rsidRPr="00CD6FD5">
        <w:instrText>HYPERLINK "https://docdb.cept.org/document/815"</w:instrText>
      </w:r>
      <w:r w:rsidRPr="00CD6FD5">
        <w:fldChar w:fldCharType="separate"/>
      </w:r>
      <w:r w:rsidRPr="00CD6FD5">
        <w:rPr>
          <w:rStyle w:val="Hyperlink"/>
        </w:rPr>
        <w:t>ERC Recommendation 12-02</w:t>
      </w:r>
      <w:r w:rsidRPr="00CD6FD5">
        <w:fldChar w:fldCharType="end"/>
      </w:r>
      <w:bookmarkEnd w:id="2308"/>
      <w:r w:rsidR="00B61B7B" w:rsidRPr="00CD6FD5">
        <w:rPr>
          <w:rFonts w:cs="Arial"/>
        </w:rPr>
        <w:t>: “Harmonised radio frequency channel arrangements for analogue and digital terrestrial fixed systems operating in the band 12.75 GHz to 13.25 GHz”, approved 1997</w:t>
      </w:r>
      <w:r w:rsidRPr="00CD6FD5">
        <w:rPr>
          <w:rFonts w:cs="Arial"/>
        </w:rPr>
        <w:t xml:space="preserve">, </w:t>
      </w:r>
      <w:r w:rsidR="00B61B7B" w:rsidRPr="00CD6FD5">
        <w:rPr>
          <w:rFonts w:cs="Arial"/>
        </w:rPr>
        <w:t>revised on 15 June 2007</w:t>
      </w:r>
    </w:p>
    <w:p w14:paraId="136ECDC8" w14:textId="427CBAD6" w:rsidR="00602FA5" w:rsidRPr="00CD6FD5" w:rsidRDefault="006440D3" w:rsidP="008B62E2">
      <w:pPr>
        <w:pStyle w:val="ECCReference"/>
        <w:jc w:val="left"/>
      </w:pPr>
      <w:bookmarkStart w:id="2309" w:name="_Ref125120112"/>
      <w:r w:rsidRPr="00CD6FD5">
        <w:rPr>
          <w:rFonts w:cs="Arial"/>
        </w:rPr>
        <w:t xml:space="preserve">Recommendation </w:t>
      </w:r>
      <w:r w:rsidR="00602FA5" w:rsidRPr="00CD6FD5">
        <w:rPr>
          <w:rFonts w:cs="Arial"/>
        </w:rPr>
        <w:t>ITU-R F.1492</w:t>
      </w:r>
      <w:bookmarkEnd w:id="2309"/>
      <w:r w:rsidRPr="00CD6FD5">
        <w:rPr>
          <w:rFonts w:cs="Arial"/>
        </w:rPr>
        <w:t xml:space="preserve">: “Availability objectives for real digital radio-relay links forming part of international portion constant bit rate digital path at or above the primary rate”, </w:t>
      </w:r>
      <w:r w:rsidR="00C06FA8" w:rsidRPr="00CD6FD5">
        <w:rPr>
          <w:rFonts w:cs="Arial"/>
        </w:rPr>
        <w:t>Suppressed on 24/01/05 (CACE/334) - This Recommendation has been replaced by Rec</w:t>
      </w:r>
      <w:r w:rsidRPr="00CD6FD5">
        <w:rPr>
          <w:rFonts w:cs="Arial"/>
        </w:rPr>
        <w:t>ommendation</w:t>
      </w:r>
      <w:r w:rsidR="00C06FA8" w:rsidRPr="00CD6FD5">
        <w:rPr>
          <w:rFonts w:cs="Arial"/>
        </w:rPr>
        <w:t xml:space="preserve"> ITU-R F.1703</w:t>
      </w:r>
    </w:p>
    <w:bookmarkStart w:id="2310" w:name="_Ref125120797"/>
    <w:p w14:paraId="3A54B6E3" w14:textId="119545A4" w:rsidR="00EE55D5" w:rsidRPr="00CD6FD5" w:rsidRDefault="00400D92" w:rsidP="008B62E2">
      <w:pPr>
        <w:pStyle w:val="ECCReference"/>
        <w:jc w:val="left"/>
      </w:pPr>
      <w:r w:rsidRPr="00CD6FD5">
        <w:fldChar w:fldCharType="begin"/>
      </w:r>
      <w:r w:rsidRPr="00CD6FD5">
        <w:instrText>HYPERLINK "https://docdb.cept.org/document/453"</w:instrText>
      </w:r>
      <w:r w:rsidRPr="00CD6FD5">
        <w:fldChar w:fldCharType="separate"/>
      </w:r>
      <w:r w:rsidRPr="00CD6FD5">
        <w:rPr>
          <w:rStyle w:val="Hyperlink"/>
        </w:rPr>
        <w:t>ECC Recommendation (02)02</w:t>
      </w:r>
      <w:r w:rsidRPr="00CD6FD5">
        <w:fldChar w:fldCharType="end"/>
      </w:r>
      <w:bookmarkEnd w:id="2310"/>
      <w:r w:rsidR="00612F22" w:rsidRPr="00CD6FD5">
        <w:rPr>
          <w:rFonts w:cs="Arial"/>
        </w:rPr>
        <w:t>: “</w:t>
      </w:r>
      <w:r w:rsidRPr="00CD6FD5">
        <w:rPr>
          <w:rFonts w:cs="Arial"/>
        </w:rPr>
        <w:t>P</w:t>
      </w:r>
      <w:r w:rsidR="00612F22" w:rsidRPr="00CD6FD5">
        <w:rPr>
          <w:rFonts w:cs="Arial"/>
        </w:rPr>
        <w:t>referred channel arrangements for fixed service systems (point-to-point and point-to-multipoint) operating in the frequency band 31.0-31.3 GHz”</w:t>
      </w:r>
      <w:r w:rsidRPr="00CD6FD5">
        <w:rPr>
          <w:rFonts w:cs="Arial"/>
        </w:rPr>
        <w:t>, approved February 2010</w:t>
      </w:r>
    </w:p>
    <w:bookmarkStart w:id="2311" w:name="_Ref125121296"/>
    <w:p w14:paraId="7D5E4BDB" w14:textId="467EFFCD" w:rsidR="007D6186" w:rsidRPr="00CD6FD5" w:rsidRDefault="005B2E34" w:rsidP="009A261A">
      <w:pPr>
        <w:pStyle w:val="ECCReference"/>
      </w:pPr>
      <w:r w:rsidRPr="00CD6FD5">
        <w:fldChar w:fldCharType="begin"/>
      </w:r>
      <w:r w:rsidRPr="00CD6FD5">
        <w:instrText>HYPERLINK "https://docdb.cept.org/document/824"</w:instrText>
      </w:r>
      <w:r w:rsidRPr="00CD6FD5">
        <w:fldChar w:fldCharType="separate"/>
      </w:r>
      <w:r w:rsidRPr="00CD6FD5">
        <w:rPr>
          <w:rStyle w:val="Hyperlink"/>
        </w:rPr>
        <w:t>ERC Recommendation 12-11</w:t>
      </w:r>
      <w:r w:rsidRPr="00CD6FD5">
        <w:fldChar w:fldCharType="end"/>
      </w:r>
      <w:bookmarkEnd w:id="2311"/>
      <w:r w:rsidRPr="00CD6FD5">
        <w:t>: “</w:t>
      </w:r>
      <w:r w:rsidR="009E06BD" w:rsidRPr="00CD6FD5">
        <w:t xml:space="preserve">Radio frequency channel arrangement for fixed service systems operating in the bands 48.5 to 50.2 GHz / 51.5 to 52.6 GHz, approved </w:t>
      </w:r>
      <w:r w:rsidR="00EC0C9C" w:rsidRPr="00CD6FD5">
        <w:t xml:space="preserve">October 1999, </w:t>
      </w:r>
      <w:r w:rsidR="009E06BD" w:rsidRPr="00CD6FD5">
        <w:t>latest editorial update on 8 May 2015</w:t>
      </w:r>
    </w:p>
    <w:bookmarkStart w:id="2312" w:name="_Ref125121488"/>
    <w:p w14:paraId="4586EDF6" w14:textId="39A9510A" w:rsidR="00850236" w:rsidRPr="00CD6FD5" w:rsidRDefault="008F1B45" w:rsidP="008B62E2">
      <w:pPr>
        <w:pStyle w:val="ECCReference"/>
        <w:jc w:val="left"/>
      </w:pPr>
      <w:r w:rsidRPr="00CD6FD5">
        <w:fldChar w:fldCharType="begin"/>
      </w:r>
      <w:r w:rsidRPr="00CD6FD5">
        <w:instrText>HYPERLINK "https://docdb.cept.org/document/509"</w:instrText>
      </w:r>
      <w:r w:rsidRPr="00CD6FD5">
        <w:fldChar w:fldCharType="separate"/>
      </w:r>
      <w:r w:rsidR="0047033D" w:rsidRPr="00CD6FD5">
        <w:rPr>
          <w:rStyle w:val="Hyperlink"/>
        </w:rPr>
        <w:t>ECC Recommendation (14)01</w:t>
      </w:r>
      <w:r w:rsidRPr="00CD6FD5">
        <w:rPr>
          <w:rStyle w:val="Hyperlink"/>
        </w:rPr>
        <w:fldChar w:fldCharType="end"/>
      </w:r>
      <w:bookmarkEnd w:id="2312"/>
      <w:r w:rsidR="00757918" w:rsidRPr="00CD6FD5">
        <w:rPr>
          <w:rFonts w:cs="Arial"/>
        </w:rPr>
        <w:t>: “Radio frequency channel arrangements for fixed service systems operating in the band 92-95 GHz”</w:t>
      </w:r>
      <w:r w:rsidR="009279C1" w:rsidRPr="00CD6FD5">
        <w:rPr>
          <w:rFonts w:cs="Arial"/>
        </w:rPr>
        <w:t>, approved January 2014, latest amended September 2018</w:t>
      </w:r>
    </w:p>
    <w:bookmarkStart w:id="2313" w:name="_Ref126142567"/>
    <w:p w14:paraId="63DACF13" w14:textId="33F2311C" w:rsidR="00E83C11" w:rsidRPr="00CD6FD5" w:rsidRDefault="00C73C89" w:rsidP="008B62E2">
      <w:pPr>
        <w:pStyle w:val="ECCReference"/>
        <w:jc w:val="left"/>
      </w:pPr>
      <w:r>
        <w:fldChar w:fldCharType="begin"/>
      </w:r>
      <w:r>
        <w:instrText>HYPERLINK "https://docdb.cept.org/document/240"</w:instrText>
      </w:r>
      <w:r>
        <w:fldChar w:fldCharType="separate"/>
      </w:r>
      <w:r>
        <w:rPr>
          <w:rStyle w:val="Hyperlink"/>
        </w:rPr>
        <w:t>ECC Report 132</w:t>
      </w:r>
      <w:r>
        <w:fldChar w:fldCharType="end"/>
      </w:r>
      <w:bookmarkEnd w:id="2313"/>
      <w:r w:rsidR="00454C3C">
        <w:t xml:space="preserve">: </w:t>
      </w:r>
      <w:r w:rsidR="00D61E69">
        <w:t>“</w:t>
      </w:r>
      <w:r w:rsidR="00D61E69" w:rsidRPr="00D61E69">
        <w:t>Light Licensing, Licence-Exempt and Commons</w:t>
      </w:r>
      <w:r w:rsidR="00D61E69">
        <w:t xml:space="preserve">”, approved </w:t>
      </w:r>
      <w:r>
        <w:t>June 2009</w:t>
      </w:r>
    </w:p>
    <w:bookmarkStart w:id="2314" w:name="_Ref126149482"/>
    <w:p w14:paraId="4502D18D" w14:textId="049F70F3" w:rsidR="00A85965" w:rsidRPr="00CD6FD5" w:rsidRDefault="00454C3C" w:rsidP="008B62E2">
      <w:pPr>
        <w:pStyle w:val="ECCReference"/>
        <w:jc w:val="left"/>
      </w:pPr>
      <w:r>
        <w:fldChar w:fldCharType="begin"/>
      </w:r>
      <w:r>
        <w:instrText>HYPERLINK "https://docdb.cept.org/document/188"</w:instrText>
      </w:r>
      <w:r>
        <w:fldChar w:fldCharType="separate"/>
      </w:r>
      <w:r>
        <w:rPr>
          <w:rStyle w:val="Hyperlink"/>
        </w:rPr>
        <w:t>ECC Report 80</w:t>
      </w:r>
      <w:r>
        <w:fldChar w:fldCharType="end"/>
      </w:r>
      <w:bookmarkEnd w:id="2314"/>
      <w:r>
        <w:t>: “</w:t>
      </w:r>
      <w:r w:rsidRPr="00454C3C">
        <w:t>Enhancing harmonisation and introducing flexibility in the spectrum regulatory framework</w:t>
      </w:r>
      <w:r>
        <w:t>”, approved March 2006</w:t>
      </w:r>
    </w:p>
    <w:p w14:paraId="72CAB500" w14:textId="12C5BE7F" w:rsidR="00850236" w:rsidRPr="00B6201B" w:rsidRDefault="002E0F67" w:rsidP="008B62E2">
      <w:pPr>
        <w:pStyle w:val="ECCReference"/>
        <w:jc w:val="left"/>
      </w:pPr>
      <w:bookmarkStart w:id="2315" w:name="_Ref126150220"/>
      <w:r w:rsidRPr="00CD6FD5">
        <w:rPr>
          <w:rFonts w:cs="Arial"/>
          <w:szCs w:val="20"/>
        </w:rPr>
        <w:t>Recommendation ITU-R F.1668</w:t>
      </w:r>
      <w:bookmarkEnd w:id="2315"/>
      <w:r w:rsidR="00FA4B63">
        <w:rPr>
          <w:rFonts w:cs="Arial"/>
          <w:szCs w:val="20"/>
        </w:rPr>
        <w:t>: “</w:t>
      </w:r>
      <w:r w:rsidR="00FA4B63" w:rsidRPr="00FA4B63">
        <w:rPr>
          <w:rFonts w:cs="Arial"/>
          <w:szCs w:val="20"/>
        </w:rPr>
        <w:t>Error performance objectives for real digital fixed wireless links used in 27 500 km hypothetical reference paths and connections</w:t>
      </w:r>
      <w:r w:rsidR="00FA4B63">
        <w:rPr>
          <w:rFonts w:cs="Arial"/>
          <w:szCs w:val="20"/>
        </w:rPr>
        <w:t>”</w:t>
      </w:r>
    </w:p>
    <w:bookmarkStart w:id="2316" w:name="_Ref134536678"/>
    <w:p w14:paraId="337FA737" w14:textId="266561C3" w:rsidR="00B6201B" w:rsidRDefault="00905FD3" w:rsidP="005A4D5C">
      <w:pPr>
        <w:pStyle w:val="ECCReference"/>
      </w:pPr>
      <w:r>
        <w:fldChar w:fldCharType="begin"/>
      </w:r>
      <w:r>
        <w:instrText>HYPERLINK "https://docdb.cept.org/document/3361"</w:instrText>
      </w:r>
      <w:r>
        <w:fldChar w:fldCharType="separate"/>
      </w:r>
      <w:r>
        <w:rPr>
          <w:rStyle w:val="Hyperlink"/>
        </w:rPr>
        <w:t>ECC Decision 18(06)</w:t>
      </w:r>
      <w:r>
        <w:fldChar w:fldCharType="end"/>
      </w:r>
      <w:r w:rsidR="00B6201B">
        <w:t>:</w:t>
      </w:r>
      <w:bookmarkEnd w:id="2316"/>
      <w:r w:rsidR="00684723">
        <w:t xml:space="preserve"> "T</w:t>
      </w:r>
      <w:r w:rsidR="00684723" w:rsidRPr="00684723">
        <w:t>he harmonised technical conditions for Mobile/Fixed Communications Networks (MFCN) in the band 24.25-27.5 GHz</w:t>
      </w:r>
      <w:r w:rsidR="00684723">
        <w:t xml:space="preserve">", approved </w:t>
      </w:r>
      <w:r w:rsidR="00684723" w:rsidRPr="00684723">
        <w:t>July 2018</w:t>
      </w:r>
      <w:r w:rsidR="00684723">
        <w:t xml:space="preserve">, </w:t>
      </w:r>
      <w:r w:rsidR="00684723" w:rsidRPr="00684723">
        <w:t>latest amended November 2020</w:t>
      </w:r>
    </w:p>
    <w:p w14:paraId="7012F79B" w14:textId="0F07811C" w:rsidR="00D80C2D" w:rsidRDefault="00D80C2D" w:rsidP="007478A8">
      <w:pPr>
        <w:pStyle w:val="ECCReference"/>
        <w:jc w:val="left"/>
      </w:pPr>
      <w:bookmarkStart w:id="2317" w:name="_Ref134796870"/>
      <w:r w:rsidRPr="00D80C2D">
        <w:t>CEPT roadmap for 5G</w:t>
      </w:r>
      <w:r>
        <w:t xml:space="preserve"> - see info at</w:t>
      </w:r>
      <w:r w:rsidRPr="00D80C2D">
        <w:t xml:space="preserve"> </w:t>
      </w:r>
      <w:hyperlink r:id="rId126" w:anchor="/roadmap" w:history="1">
        <w:r w:rsidRPr="002137EC">
          <w:rPr>
            <w:rStyle w:val="Hyperlink"/>
          </w:rPr>
          <w:t>https://cept.org/ecc/topics/spectrum-for-wireless-broadband-5g#/roadmap</w:t>
        </w:r>
      </w:hyperlink>
      <w:bookmarkEnd w:id="2317"/>
    </w:p>
    <w:p w14:paraId="164B1620" w14:textId="41FC7D23" w:rsidR="00303BE6" w:rsidRDefault="00303BE6" w:rsidP="00505830">
      <w:pPr>
        <w:pStyle w:val="ECCReference"/>
      </w:pPr>
      <w:bookmarkStart w:id="2318" w:name="_Ref134797113"/>
      <w:r w:rsidRPr="00303BE6">
        <w:t>Recommendation ITU-R P.1411-5</w:t>
      </w:r>
      <w:r w:rsidR="008C0161">
        <w:t>:</w:t>
      </w:r>
      <w:r w:rsidRPr="00303BE6">
        <w:t xml:space="preserve"> “Propagation data and prediction methods for the planning of short-range outdoor radiocommunication systems and radio local area networks in the frequency range 300 MHz to 100 GHz”</w:t>
      </w:r>
      <w:bookmarkEnd w:id="2318"/>
    </w:p>
    <w:bookmarkStart w:id="2319" w:name="_Ref142918146"/>
    <w:p w14:paraId="7B95B8D9" w14:textId="0566D984" w:rsidR="007478A8" w:rsidRPr="00CD6FD5" w:rsidRDefault="00182E9A" w:rsidP="007478A8">
      <w:pPr>
        <w:pStyle w:val="ECCReference"/>
      </w:pPr>
      <w:r w:rsidRPr="00182E9A">
        <w:fldChar w:fldCharType="begin"/>
      </w:r>
      <w:r>
        <w:instrText>HYPERLINK "https://docdb.cept.org/document/474"</w:instrText>
      </w:r>
      <w:r w:rsidRPr="00182E9A">
        <w:fldChar w:fldCharType="separate"/>
      </w:r>
      <w:r>
        <w:rPr>
          <w:rStyle w:val="Hyperlink"/>
        </w:rPr>
        <w:t>ECC Recommendation (05)02</w:t>
      </w:r>
      <w:r w:rsidRPr="00182E9A">
        <w:fldChar w:fldCharType="end"/>
      </w:r>
      <w:bookmarkEnd w:id="2319"/>
      <w:r w:rsidR="007478A8" w:rsidRPr="007478A8">
        <w:rPr>
          <w:rFonts w:cs="Arial"/>
        </w:rPr>
        <w:t>: “Use of the 64-66 GHz frequency band for Fixed Service”, approved June 2005, withdrawn by WGSE#89, October 2021</w:t>
      </w:r>
    </w:p>
    <w:sectPr w:rsidR="007478A8" w:rsidRPr="00CD6FD5" w:rsidSect="00A20E12">
      <w:headerReference w:type="even" r:id="rId127"/>
      <w:headerReference w:type="default" r:id="rId128"/>
      <w:footerReference w:type="even" r:id="rId129"/>
      <w:footerReference w:type="default" r:id="rId130"/>
      <w:headerReference w:type="first" r:id="rId131"/>
      <w:footerReference w:type="first" r:id="rId132"/>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7A4A3" w14:textId="77777777" w:rsidR="007C7937" w:rsidRDefault="007C7937" w:rsidP="004930E1">
      <w:r>
        <w:separator/>
      </w:r>
    </w:p>
    <w:p w14:paraId="3FC3A88D" w14:textId="77777777" w:rsidR="007C7937" w:rsidRDefault="007C7937" w:rsidP="004930E1"/>
  </w:endnote>
  <w:endnote w:type="continuationSeparator" w:id="0">
    <w:p w14:paraId="5F64168F" w14:textId="77777777" w:rsidR="007C7937" w:rsidRDefault="007C7937" w:rsidP="004930E1">
      <w:r>
        <w:continuationSeparator/>
      </w:r>
    </w:p>
    <w:p w14:paraId="1DC24A36" w14:textId="77777777" w:rsidR="007C7937" w:rsidRDefault="007C7937" w:rsidP="004930E1"/>
  </w:endnote>
  <w:endnote w:type="continuationNotice" w:id="1">
    <w:p w14:paraId="0ED3E207" w14:textId="77777777" w:rsidR="007C7937" w:rsidRDefault="007C793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59370" w14:textId="77777777" w:rsidR="002D131E" w:rsidRDefault="002D131E">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BC2C4" w14:textId="77777777" w:rsidR="002D131E" w:rsidRDefault="002D131E">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79CD8" w14:textId="77777777" w:rsidR="002D131E" w:rsidRDefault="002D131E">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AD0F2" w14:textId="77777777" w:rsidR="007C7937" w:rsidRPr="00F7440E" w:rsidRDefault="007C7937" w:rsidP="004930E1">
      <w:pPr>
        <w:pStyle w:val="FootnoteText"/>
      </w:pPr>
      <w:r>
        <w:separator/>
      </w:r>
    </w:p>
  </w:footnote>
  <w:footnote w:type="continuationSeparator" w:id="0">
    <w:p w14:paraId="4D5CB7E4" w14:textId="77777777" w:rsidR="007C7937" w:rsidRPr="00F7440E" w:rsidRDefault="007C7937" w:rsidP="004930E1">
      <w:r>
        <w:continuationSeparator/>
      </w:r>
    </w:p>
  </w:footnote>
  <w:footnote w:type="continuationNotice" w:id="1">
    <w:p w14:paraId="32883476" w14:textId="77777777" w:rsidR="007C7937" w:rsidRPr="00CD07E7" w:rsidRDefault="007C7937" w:rsidP="004930E1"/>
  </w:footnote>
  <w:footnote w:id="2">
    <w:p w14:paraId="2E65BE30" w14:textId="08DBFEBB" w:rsidR="009A261A" w:rsidRPr="00E2616B" w:rsidRDefault="009A261A" w:rsidP="00B80C60">
      <w:pPr>
        <w:pStyle w:val="FootnoteText"/>
        <w:rPr>
          <w:lang w:val="en-US"/>
        </w:rPr>
      </w:pPr>
      <w:r>
        <w:rPr>
          <w:rStyle w:val="FootnoteReference"/>
        </w:rPr>
        <w:footnoteRef/>
      </w:r>
      <w:r w:rsidRPr="00E2616B">
        <w:rPr>
          <w:lang w:val="en-US"/>
        </w:rPr>
        <w:t xml:space="preserve"> Military FSs are not treated in this Report.</w:t>
      </w:r>
    </w:p>
  </w:footnote>
  <w:footnote w:id="3">
    <w:p w14:paraId="60EB6676" w14:textId="558D527E" w:rsidR="009A261A" w:rsidRPr="00E2616B" w:rsidRDefault="009A261A" w:rsidP="00B80C60">
      <w:pPr>
        <w:pStyle w:val="FootnoteText"/>
        <w:rPr>
          <w:lang w:val="en-US"/>
        </w:rPr>
      </w:pPr>
      <w:r>
        <w:rPr>
          <w:rStyle w:val="FootnoteReference"/>
        </w:rPr>
        <w:footnoteRef/>
      </w:r>
      <w:r w:rsidRPr="00E2616B">
        <w:rPr>
          <w:lang w:val="en-US"/>
        </w:rPr>
        <w:t xml:space="preserve"> In this frequency range the band 40.5-42.5 GHz has been opened to P-P systems too.</w:t>
      </w:r>
    </w:p>
  </w:footnote>
  <w:footnote w:id="4">
    <w:p w14:paraId="41C6A7A4" w14:textId="6772A42A" w:rsidR="009A261A" w:rsidRPr="00E2616B" w:rsidRDefault="009A261A" w:rsidP="00B80C60">
      <w:pPr>
        <w:pStyle w:val="FootnoteText"/>
        <w:rPr>
          <w:lang w:val="en-US"/>
        </w:rPr>
      </w:pPr>
      <w:r>
        <w:rPr>
          <w:rStyle w:val="FootnoteReference"/>
        </w:rPr>
        <w:footnoteRef/>
      </w:r>
      <w:r w:rsidRPr="00E2616B">
        <w:rPr>
          <w:lang w:val="en-US"/>
        </w:rPr>
        <w:t xml:space="preserve"> See EN 302 217-2-1 </w:t>
      </w:r>
      <w:r>
        <w:fldChar w:fldCharType="begin"/>
      </w:r>
      <w:r w:rsidRPr="00E531F4">
        <w:rPr>
          <w:lang w:val="en-US"/>
        </w:rPr>
        <w:instrText xml:space="preserve"> REF _Ref122700179 \n \h </w:instrText>
      </w:r>
      <w:r>
        <w:fldChar w:fldCharType="separate"/>
      </w:r>
      <w:r w:rsidRPr="00E2616B">
        <w:rPr>
          <w:lang w:val="en-US"/>
        </w:rPr>
        <w:t>[10]</w:t>
      </w:r>
      <w:r>
        <w:fldChar w:fldCharType="end"/>
      </w:r>
    </w:p>
  </w:footnote>
  <w:footnote w:id="5">
    <w:p w14:paraId="7D1A1232" w14:textId="77777777" w:rsidR="009A261A" w:rsidRPr="00E2616B" w:rsidRDefault="009A261A" w:rsidP="00B80C60">
      <w:pPr>
        <w:pStyle w:val="FootnoteText"/>
        <w:rPr>
          <w:lang w:val="en-US"/>
        </w:rPr>
      </w:pPr>
      <w:r>
        <w:rPr>
          <w:rStyle w:val="FootnoteReference"/>
        </w:rPr>
        <w:footnoteRef/>
      </w:r>
      <w:r w:rsidRPr="00E2616B">
        <w:rPr>
          <w:lang w:val="en-US"/>
        </w:rPr>
        <w:t xml:space="preserve"> It is usually assumed that other ITU-R “error performance objectives” are automatically met.</w:t>
      </w:r>
    </w:p>
  </w:footnote>
  <w:footnote w:id="6">
    <w:p w14:paraId="61596309" w14:textId="5FD3DB4F" w:rsidR="009A261A" w:rsidRPr="00E2616B" w:rsidRDefault="009A261A" w:rsidP="00B80C60">
      <w:pPr>
        <w:pStyle w:val="FootnoteText"/>
        <w:rPr>
          <w:rFonts w:cs="Arial"/>
          <w:lang w:val="en-US"/>
        </w:rPr>
      </w:pPr>
      <w:r w:rsidRPr="00031C55">
        <w:rPr>
          <w:rStyle w:val="FootnoteReference"/>
          <w:rFonts w:cs="Arial"/>
        </w:rPr>
        <w:footnoteRef/>
      </w:r>
      <w:r w:rsidRPr="00E2616B">
        <w:rPr>
          <w:rFonts w:cs="Arial"/>
          <w:lang w:val="en-US"/>
        </w:rPr>
        <w:t xml:space="preserve"> According ECC Report 159 </w:t>
      </w:r>
      <w:r>
        <w:rPr>
          <w:rFonts w:cs="Arial"/>
        </w:rPr>
        <w:fldChar w:fldCharType="begin"/>
      </w:r>
      <w:r w:rsidRPr="00E531F4">
        <w:rPr>
          <w:rFonts w:cs="Arial"/>
          <w:lang w:val="en-US"/>
        </w:rPr>
        <w:instrText xml:space="preserve"> REF _Ref122701010 \n \h </w:instrText>
      </w:r>
      <w:r>
        <w:rPr>
          <w:rFonts w:cs="Arial"/>
        </w:rPr>
      </w:r>
      <w:r>
        <w:rPr>
          <w:rFonts w:cs="Arial"/>
        </w:rPr>
        <w:fldChar w:fldCharType="separate"/>
      </w:r>
      <w:r w:rsidRPr="00E2616B">
        <w:rPr>
          <w:rFonts w:cs="Arial"/>
          <w:lang w:val="en-US"/>
        </w:rPr>
        <w:t>[28]</w:t>
      </w:r>
      <w:r>
        <w:rPr>
          <w:rFonts w:cs="Arial"/>
        </w:rPr>
        <w:fldChar w:fldCharType="end"/>
      </w:r>
      <w:r w:rsidRPr="00E2616B">
        <w:rPr>
          <w:rFonts w:cs="Arial"/>
          <w:lang w:val="en-US"/>
        </w:rPr>
        <w:t xml:space="preserve"> and Report ITU-R SM.2152 </w:t>
      </w:r>
      <w:r>
        <w:rPr>
          <w:rFonts w:cs="Arial"/>
        </w:rPr>
        <w:fldChar w:fldCharType="begin"/>
      </w:r>
      <w:r w:rsidRPr="00E531F4">
        <w:rPr>
          <w:rFonts w:cs="Arial"/>
          <w:lang w:val="en-US"/>
        </w:rPr>
        <w:instrText xml:space="preserve"> REF _Ref122701019 \n \h </w:instrText>
      </w:r>
      <w:r>
        <w:rPr>
          <w:rFonts w:cs="Arial"/>
        </w:rPr>
      </w:r>
      <w:r>
        <w:rPr>
          <w:rFonts w:cs="Arial"/>
        </w:rPr>
        <w:fldChar w:fldCharType="separate"/>
      </w:r>
      <w:r w:rsidRPr="00E2616B">
        <w:rPr>
          <w:rFonts w:cs="Arial"/>
          <w:lang w:val="en-US"/>
        </w:rPr>
        <w:t>[29]</w:t>
      </w:r>
      <w:r>
        <w:rPr>
          <w:rFonts w:cs="Arial"/>
        </w:rPr>
        <w:fldChar w:fldCharType="end"/>
      </w:r>
      <w:r w:rsidRPr="00E2616B">
        <w:rPr>
          <w:rFonts w:cs="Arial"/>
          <w:lang w:val="en-US"/>
        </w:rPr>
        <w:t xml:space="preserve">, a </w:t>
      </w:r>
      <w:r w:rsidRPr="00E2616B">
        <w:rPr>
          <w:rFonts w:cs="Arial"/>
          <w:i/>
          <w:iCs/>
          <w:lang w:val="en-US"/>
        </w:rPr>
        <w:t>Cognitive Radio System (CRS) is: “A radio system employing technology that allows the system to obtain knowledge of its operational and geographical environment, established policies and its internal state; to dynamically and autonomously adjust its operational parameters and protocols according to its obtained knowledge in order to achieve predefined objectives; and to learn from the results obtained.”</w:t>
      </w:r>
    </w:p>
  </w:footnote>
  <w:footnote w:id="7">
    <w:p w14:paraId="1F204A10" w14:textId="731CBE78" w:rsidR="00DF4AC6" w:rsidRPr="007478A8" w:rsidRDefault="00DF4AC6">
      <w:pPr>
        <w:pStyle w:val="FootnoteText"/>
        <w:rPr>
          <w:lang w:val="en-US"/>
        </w:rPr>
      </w:pPr>
      <w:r>
        <w:rPr>
          <w:rStyle w:val="FootnoteReference"/>
        </w:rPr>
        <w:footnoteRef/>
      </w:r>
      <w:r w:rsidRPr="007478A8">
        <w:rPr>
          <w:lang w:val="en-US"/>
        </w:rPr>
        <w:t xml:space="preserve"> This Recommendation has been replaced by Recommendation ITU-R F.1703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E4558" w14:textId="775C2A19" w:rsidR="009A261A" w:rsidRDefault="009A261A">
    <w:pPr>
      <w:pStyle w:val="Header"/>
    </w:pPr>
    <w:r w:rsidRPr="00AD1BE1">
      <w:t xml:space="preserve">ECC REPORT </w:t>
    </w:r>
    <w:r>
      <w:t>173</w:t>
    </w:r>
    <w:r w:rsidRPr="00AD1BE1">
      <w:t xml:space="preserve"> - Page </w:t>
    </w:r>
    <w:r w:rsidRPr="00AD1BE1">
      <w:fldChar w:fldCharType="begin"/>
    </w:r>
    <w:r w:rsidRPr="00AD1BE1">
      <w:instrText xml:space="preserve"> PAGE  \* Arabic  \* MERGEFORMAT </w:instrText>
    </w:r>
    <w:r w:rsidRPr="00AD1BE1">
      <w:fldChar w:fldCharType="separate"/>
    </w:r>
    <w:r>
      <w:t>1</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7FA51" w14:textId="4F0469D0" w:rsidR="009A261A" w:rsidRDefault="009A261A" w:rsidP="00F44F0B">
    <w:pPr>
      <w:pStyle w:val="Header"/>
      <w:jc w:val="right"/>
    </w:pPr>
    <w:r w:rsidRPr="00AD1BE1">
      <w:t xml:space="preserve">ECC REPORT </w:t>
    </w:r>
    <w:r>
      <w:t>173</w:t>
    </w:r>
    <w:r w:rsidRPr="00AD1BE1">
      <w:t xml:space="preserve"> - Page </w:t>
    </w:r>
    <w:r w:rsidRPr="00AD1BE1">
      <w:fldChar w:fldCharType="begin"/>
    </w:r>
    <w:r w:rsidRPr="00AD1BE1">
      <w:instrText xml:space="preserve"> PAGE  \* Arabic  \* MERGEFORMAT </w:instrText>
    </w:r>
    <w:r w:rsidRPr="00AD1BE1">
      <w:fldChar w:fldCharType="separate"/>
    </w:r>
    <w:r>
      <w:t>1</w:t>
    </w:r>
    <w:r w:rsidRPr="00AD1BE1">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91D2F" w14:textId="2A8EFBF8" w:rsidR="009A261A" w:rsidRDefault="009A261A" w:rsidP="00CA4832">
    <w:r w:rsidRPr="00F7440E">
      <w:rPr>
        <w:noProof/>
        <w:lang w:eastAsia="da-DK"/>
      </w:rPr>
      <w:drawing>
        <wp:anchor distT="0" distB="0" distL="114300" distR="114300" simplePos="0" relativeHeight="251658240" behindDoc="0" locked="0" layoutInCell="1" allowOverlap="1" wp14:anchorId="48FA66BD" wp14:editId="49443DB9">
          <wp:simplePos x="0" y="0"/>
          <wp:positionH relativeFrom="page">
            <wp:posOffset>5717540</wp:posOffset>
          </wp:positionH>
          <wp:positionV relativeFrom="page">
            <wp:posOffset>648335</wp:posOffset>
          </wp:positionV>
          <wp:extent cx="1461770" cy="546100"/>
          <wp:effectExtent l="25400" t="0" r="11430" b="0"/>
          <wp:wrapNone/>
          <wp:docPr id="1" name="Picture 1"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p>
  <w:p w14:paraId="14B175DC" w14:textId="77777777" w:rsidR="009A261A" w:rsidRDefault="009A261A" w:rsidP="00CA4832">
    <w:r w:rsidRPr="00F7440E">
      <w:rPr>
        <w:noProof/>
        <w:lang w:eastAsia="da-DK"/>
      </w:rPr>
      <w:drawing>
        <wp:anchor distT="0" distB="0" distL="114300" distR="114300" simplePos="0" relativeHeight="251658241" behindDoc="0" locked="0" layoutInCell="1" allowOverlap="1" wp14:anchorId="5A00AC9C" wp14:editId="66EAC4AC">
          <wp:simplePos x="0" y="0"/>
          <wp:positionH relativeFrom="page">
            <wp:posOffset>572770</wp:posOffset>
          </wp:positionH>
          <wp:positionV relativeFrom="page">
            <wp:posOffset>457200</wp:posOffset>
          </wp:positionV>
          <wp:extent cx="889000" cy="889000"/>
          <wp:effectExtent l="25400" t="0" r="0" b="0"/>
          <wp:wrapNone/>
          <wp:docPr id="2" name="Picture 2"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77032DF8" w14:textId="77777777" w:rsidR="009A261A" w:rsidRPr="005611D0" w:rsidRDefault="009A261A" w:rsidP="00CA4832">
    <w:pPr>
      <w:pStyle w:val="ECCpageHeader"/>
    </w:pPr>
  </w:p>
  <w:p w14:paraId="50077403" w14:textId="77777777" w:rsidR="009A261A" w:rsidRPr="005611D0" w:rsidRDefault="009A261A" w:rsidP="00CA4832">
    <w:pPr>
      <w:pStyle w:val="ECCpageHeader"/>
    </w:pPr>
  </w:p>
  <w:p w14:paraId="2FD832F3" w14:textId="317FE32D" w:rsidR="009A261A" w:rsidRPr="005611D0" w:rsidRDefault="009A261A" w:rsidP="00881FCB">
    <w:pPr>
      <w:pStyle w:val="ECCpageHeader"/>
      <w:jc w:val="right"/>
    </w:pPr>
    <w:r w:rsidDel="00F44F0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C007F"/>
    <w:multiLevelType w:val="hybridMultilevel"/>
    <w:tmpl w:val="8A265CF0"/>
    <w:lvl w:ilvl="0" w:tplc="91C4760E">
      <w:start w:val="1"/>
      <w:numFmt w:val="bullet"/>
      <w:lvlText w:val=""/>
      <w:lvlJc w:val="left"/>
      <w:pPr>
        <w:ind w:left="720" w:hanging="360"/>
      </w:pPr>
      <w:rPr>
        <w:rFonts w:ascii="Wingdings" w:hAnsi="Wingdings" w:hint="default"/>
        <w:color w:val="D2232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B9925CB"/>
    <w:multiLevelType w:val="hybridMultilevel"/>
    <w:tmpl w:val="3872EB8E"/>
    <w:lvl w:ilvl="0" w:tplc="91C4760E">
      <w:start w:val="1"/>
      <w:numFmt w:val="bullet"/>
      <w:lvlText w:val=""/>
      <w:lvlJc w:val="left"/>
      <w:pPr>
        <w:ind w:left="720" w:hanging="360"/>
      </w:pPr>
      <w:rPr>
        <w:rFonts w:ascii="Wingdings" w:hAnsi="Wingdings" w:hint="default"/>
        <w:color w:val="D2232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FEB4A7C"/>
    <w:multiLevelType w:val="hybridMultilevel"/>
    <w:tmpl w:val="147E6640"/>
    <w:lvl w:ilvl="0" w:tplc="1E4E1AAC">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0A87A02"/>
    <w:multiLevelType w:val="hybridMultilevel"/>
    <w:tmpl w:val="3CD420C8"/>
    <w:lvl w:ilvl="0" w:tplc="41900E8A">
      <w:start w:val="1"/>
      <w:numFmt w:val="bullet"/>
      <w:pStyle w:val="ECCParBulleted"/>
      <w:lvlText w:val=""/>
      <w:lvlJc w:val="left"/>
      <w:pPr>
        <w:tabs>
          <w:tab w:val="num" w:pos="360"/>
        </w:tabs>
        <w:ind w:left="360" w:hanging="360"/>
      </w:pPr>
      <w:rPr>
        <w:rFonts w:ascii="Wingdings" w:hAnsi="Wingdings" w:hint="default"/>
        <w:color w:val="D2232A"/>
      </w:rPr>
    </w:lvl>
    <w:lvl w:ilvl="1" w:tplc="04090003">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2F4188"/>
    <w:multiLevelType w:val="multilevel"/>
    <w:tmpl w:val="89E23452"/>
    <w:lvl w:ilvl="0">
      <w:start w:val="1"/>
      <w:numFmt w:val="decimal"/>
      <w:pStyle w:val="ECCAnnexheading1"/>
      <w:suff w:val="space"/>
      <w:lvlText w:val="ANNEX %1:"/>
      <w:lvlJc w:val="left"/>
      <w:pPr>
        <w:ind w:left="709" w:firstLine="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981"/>
        </w:tabs>
        <w:ind w:left="-981" w:hanging="720"/>
      </w:pPr>
      <w:rPr>
        <w:rFonts w:hint="default"/>
      </w:rPr>
    </w:lvl>
    <w:lvl w:ilvl="3">
      <w:start w:val="1"/>
      <w:numFmt w:val="decimal"/>
      <w:pStyle w:val="ECCAnnexheading4"/>
      <w:lvlText w:val="A%1.%2.%3.%4"/>
      <w:lvlJc w:val="left"/>
      <w:pPr>
        <w:tabs>
          <w:tab w:val="num" w:pos="-837"/>
        </w:tabs>
        <w:ind w:left="-837" w:hanging="864"/>
      </w:pPr>
    </w:lvl>
    <w:lvl w:ilvl="4">
      <w:start w:val="1"/>
      <w:numFmt w:val="decimal"/>
      <w:lvlText w:val="%1.%2.%3.%4.%5"/>
      <w:lvlJc w:val="left"/>
      <w:pPr>
        <w:tabs>
          <w:tab w:val="num" w:pos="-693"/>
        </w:tabs>
        <w:ind w:left="-693" w:hanging="1008"/>
      </w:pPr>
      <w:rPr>
        <w:rFonts w:hint="default"/>
      </w:rPr>
    </w:lvl>
    <w:lvl w:ilvl="5">
      <w:start w:val="1"/>
      <w:numFmt w:val="decimal"/>
      <w:lvlText w:val="%1.%2.%3.%4.%5.%6"/>
      <w:lvlJc w:val="left"/>
      <w:pPr>
        <w:tabs>
          <w:tab w:val="num" w:pos="-549"/>
        </w:tabs>
        <w:ind w:left="-549" w:hanging="1152"/>
      </w:pPr>
      <w:rPr>
        <w:rFonts w:hint="default"/>
      </w:rPr>
    </w:lvl>
    <w:lvl w:ilvl="6">
      <w:start w:val="1"/>
      <w:numFmt w:val="decimal"/>
      <w:lvlText w:val="%1.%2.%3.%4.%5.%6.%7"/>
      <w:lvlJc w:val="left"/>
      <w:pPr>
        <w:tabs>
          <w:tab w:val="num" w:pos="-405"/>
        </w:tabs>
        <w:ind w:left="-405" w:hanging="1296"/>
      </w:pPr>
      <w:rPr>
        <w:rFonts w:hint="default"/>
      </w:rPr>
    </w:lvl>
    <w:lvl w:ilvl="7">
      <w:start w:val="1"/>
      <w:numFmt w:val="decimal"/>
      <w:lvlText w:val="%1.%2.%3.%4.%5.%6.%7.%8"/>
      <w:lvlJc w:val="left"/>
      <w:pPr>
        <w:tabs>
          <w:tab w:val="num" w:pos="-261"/>
        </w:tabs>
        <w:ind w:left="-261" w:hanging="1440"/>
      </w:pPr>
      <w:rPr>
        <w:rFonts w:hint="default"/>
      </w:rPr>
    </w:lvl>
    <w:lvl w:ilvl="8">
      <w:start w:val="1"/>
      <w:numFmt w:val="decimal"/>
      <w:lvlText w:val="%1.%2.%3.%4.%5.%6.%7.%8.%9"/>
      <w:lvlJc w:val="left"/>
      <w:pPr>
        <w:tabs>
          <w:tab w:val="num" w:pos="-117"/>
        </w:tabs>
        <w:ind w:left="-117" w:hanging="1584"/>
      </w:pPr>
      <w:rPr>
        <w:rFonts w:hint="default"/>
      </w:rPr>
    </w:lvl>
  </w:abstractNum>
  <w:abstractNum w:abstractNumId="5" w15:restartNumberingAfterBreak="0">
    <w:nsid w:val="231B753F"/>
    <w:multiLevelType w:val="hybridMultilevel"/>
    <w:tmpl w:val="9996ABB2"/>
    <w:lvl w:ilvl="0" w:tplc="91C4760E">
      <w:start w:val="1"/>
      <w:numFmt w:val="bullet"/>
      <w:lvlText w:val=""/>
      <w:lvlJc w:val="left"/>
      <w:pPr>
        <w:ind w:left="1080" w:hanging="360"/>
      </w:pPr>
      <w:rPr>
        <w:rFonts w:ascii="Wingdings" w:hAnsi="Wingdings" w:hint="default"/>
        <w:color w:val="D2232A"/>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 w15:restartNumberingAfterBreak="0">
    <w:nsid w:val="26582B83"/>
    <w:multiLevelType w:val="multilevel"/>
    <w:tmpl w:val="CEECBCBC"/>
    <w:styleLink w:val="ECCLetteredListlevel2"/>
    <w:lvl w:ilvl="0">
      <w:start w:val="1"/>
      <w:numFmt w:val="lowerLetter"/>
      <w:lvlText w:val="%1)"/>
      <w:lvlJc w:val="left"/>
      <w:pPr>
        <w:tabs>
          <w:tab w:val="num" w:pos="340"/>
        </w:tabs>
        <w:ind w:left="340" w:hanging="340"/>
      </w:pPr>
      <w:rPr>
        <w:rFonts w:ascii="Arial" w:hAnsi="Arial" w:hint="default"/>
        <w:b w:val="0"/>
        <w:i w:val="0"/>
        <w:color w:val="D2232A"/>
        <w:sz w:val="20"/>
      </w:rPr>
    </w:lvl>
    <w:lvl w:ilvl="1">
      <w:start w:val="1"/>
      <w:numFmt w:val="lowerRoman"/>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 w15:restartNumberingAfterBreak="0">
    <w:nsid w:val="285F0A1B"/>
    <w:multiLevelType w:val="hybridMultilevel"/>
    <w:tmpl w:val="C08AFA1E"/>
    <w:lvl w:ilvl="0" w:tplc="91C4760E">
      <w:start w:val="1"/>
      <w:numFmt w:val="bullet"/>
      <w:lvlText w:val=""/>
      <w:lvlJc w:val="left"/>
      <w:pPr>
        <w:ind w:left="1080" w:hanging="360"/>
      </w:pPr>
      <w:rPr>
        <w:rFonts w:ascii="Wingdings" w:hAnsi="Wingdings" w:hint="default"/>
        <w:color w:val="D2232A"/>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8" w15:restartNumberingAfterBreak="0">
    <w:nsid w:val="2A0A7C33"/>
    <w:multiLevelType w:val="hybridMultilevel"/>
    <w:tmpl w:val="3FA4DF84"/>
    <w:lvl w:ilvl="0" w:tplc="2718434E">
      <w:start w:val="1"/>
      <w:numFmt w:val="decimal"/>
      <w:pStyle w:val="ECCEditorsNote"/>
      <w:lvlText w:val="Editor's Note %1:"/>
      <w:lvlJc w:val="left"/>
      <w:pPr>
        <w:tabs>
          <w:tab w:val="num" w:pos="3686"/>
        </w:tabs>
        <w:ind w:left="3686"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31D2CAF"/>
    <w:multiLevelType w:val="multilevel"/>
    <w:tmpl w:val="F3F4632E"/>
    <w:lvl w:ilvl="0">
      <w:start w:val="1"/>
      <w:numFmt w:val="decimal"/>
      <w:pStyle w:val="ECCNumberedList"/>
      <w:lvlText w:val="%1"/>
      <w:lvlJc w:val="left"/>
      <w:pPr>
        <w:ind w:left="360" w:hanging="360"/>
      </w:pPr>
      <w:rPr>
        <w:rFonts w:hint="default"/>
        <w:b w:val="0"/>
        <w:i w:val="0"/>
        <w:color w:val="D2232A"/>
        <w:sz w:val="20"/>
      </w:rPr>
    </w:lvl>
    <w:lvl w:ilvl="1">
      <w:start w:val="1"/>
      <w:numFmt w:val="bullet"/>
      <w:pStyle w:val="ECCNumberedListlevel2"/>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0" w15:restartNumberingAfterBreak="0">
    <w:nsid w:val="3D163F7A"/>
    <w:multiLevelType w:val="multilevel"/>
    <w:tmpl w:val="9C061B72"/>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46E6242A"/>
    <w:multiLevelType w:val="hybridMultilevel"/>
    <w:tmpl w:val="ADB8EBB2"/>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49BE4C9A"/>
    <w:multiLevelType w:val="multilevel"/>
    <w:tmpl w:val="D2886BDA"/>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4" w15:restartNumberingAfterBreak="0">
    <w:nsid w:val="559169EE"/>
    <w:multiLevelType w:val="hybridMultilevel"/>
    <w:tmpl w:val="158CEA1A"/>
    <w:lvl w:ilvl="0" w:tplc="91C4760E">
      <w:start w:val="1"/>
      <w:numFmt w:val="bullet"/>
      <w:lvlText w:val=""/>
      <w:lvlJc w:val="left"/>
      <w:pPr>
        <w:ind w:left="720" w:hanging="360"/>
      </w:pPr>
      <w:rPr>
        <w:rFonts w:ascii="Wingdings" w:hAnsi="Wingdings" w:hint="default"/>
        <w:color w:val="D2232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572326EE"/>
    <w:multiLevelType w:val="multilevel"/>
    <w:tmpl w:val="B824E2F2"/>
    <w:styleLink w:val="ECCNumbers-Bullets"/>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decimal"/>
      <w:lvlText w:val="%2."/>
      <w:lvlJc w:val="left"/>
      <w:pPr>
        <w:tabs>
          <w:tab w:val="num" w:pos="680"/>
        </w:tabs>
        <w:ind w:left="680" w:hanging="340"/>
      </w:pPr>
      <w:rPr>
        <w:rFont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6" w15:restartNumberingAfterBreak="0">
    <w:nsid w:val="70412EE4"/>
    <w:multiLevelType w:val="hybridMultilevel"/>
    <w:tmpl w:val="57804248"/>
    <w:lvl w:ilvl="0" w:tplc="0409000F">
      <w:start w:val="1"/>
      <w:numFmt w:val="decimal"/>
      <w:lvlText w:val="%1."/>
      <w:lvlJc w:val="left"/>
      <w:pPr>
        <w:tabs>
          <w:tab w:val="num" w:pos="360"/>
        </w:tabs>
        <w:ind w:left="360" w:hanging="360"/>
      </w:pPr>
      <w:rPr>
        <w:rFonts w:hint="default"/>
        <w:color w:val="D2232A"/>
      </w:rPr>
    </w:lvl>
    <w:lvl w:ilvl="1" w:tplc="04090003">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0F36A59"/>
    <w:multiLevelType w:val="hybridMultilevel"/>
    <w:tmpl w:val="53A2EF1A"/>
    <w:lvl w:ilvl="0" w:tplc="91C4760E">
      <w:start w:val="1"/>
      <w:numFmt w:val="bullet"/>
      <w:lvlText w:val=""/>
      <w:lvlJc w:val="left"/>
      <w:pPr>
        <w:ind w:left="990" w:hanging="360"/>
      </w:pPr>
      <w:rPr>
        <w:rFonts w:ascii="Wingdings" w:hAnsi="Wingdings" w:hint="default"/>
        <w:color w:val="D2232A"/>
      </w:rPr>
    </w:lvl>
    <w:lvl w:ilvl="1" w:tplc="20000003" w:tentative="1">
      <w:start w:val="1"/>
      <w:numFmt w:val="bullet"/>
      <w:lvlText w:val="o"/>
      <w:lvlJc w:val="left"/>
      <w:pPr>
        <w:ind w:left="1710" w:hanging="360"/>
      </w:pPr>
      <w:rPr>
        <w:rFonts w:ascii="Courier New" w:hAnsi="Courier New" w:cs="Courier New" w:hint="default"/>
      </w:rPr>
    </w:lvl>
    <w:lvl w:ilvl="2" w:tplc="20000005" w:tentative="1">
      <w:start w:val="1"/>
      <w:numFmt w:val="bullet"/>
      <w:lvlText w:val=""/>
      <w:lvlJc w:val="left"/>
      <w:pPr>
        <w:ind w:left="2430" w:hanging="360"/>
      </w:pPr>
      <w:rPr>
        <w:rFonts w:ascii="Wingdings" w:hAnsi="Wingdings" w:hint="default"/>
      </w:rPr>
    </w:lvl>
    <w:lvl w:ilvl="3" w:tplc="20000001" w:tentative="1">
      <w:start w:val="1"/>
      <w:numFmt w:val="bullet"/>
      <w:lvlText w:val=""/>
      <w:lvlJc w:val="left"/>
      <w:pPr>
        <w:ind w:left="3150" w:hanging="360"/>
      </w:pPr>
      <w:rPr>
        <w:rFonts w:ascii="Symbol" w:hAnsi="Symbol" w:hint="default"/>
      </w:rPr>
    </w:lvl>
    <w:lvl w:ilvl="4" w:tplc="20000003" w:tentative="1">
      <w:start w:val="1"/>
      <w:numFmt w:val="bullet"/>
      <w:lvlText w:val="o"/>
      <w:lvlJc w:val="left"/>
      <w:pPr>
        <w:ind w:left="3870" w:hanging="360"/>
      </w:pPr>
      <w:rPr>
        <w:rFonts w:ascii="Courier New" w:hAnsi="Courier New" w:cs="Courier New" w:hint="default"/>
      </w:rPr>
    </w:lvl>
    <w:lvl w:ilvl="5" w:tplc="20000005" w:tentative="1">
      <w:start w:val="1"/>
      <w:numFmt w:val="bullet"/>
      <w:lvlText w:val=""/>
      <w:lvlJc w:val="left"/>
      <w:pPr>
        <w:ind w:left="4590" w:hanging="360"/>
      </w:pPr>
      <w:rPr>
        <w:rFonts w:ascii="Wingdings" w:hAnsi="Wingdings" w:hint="default"/>
      </w:rPr>
    </w:lvl>
    <w:lvl w:ilvl="6" w:tplc="20000001" w:tentative="1">
      <w:start w:val="1"/>
      <w:numFmt w:val="bullet"/>
      <w:lvlText w:val=""/>
      <w:lvlJc w:val="left"/>
      <w:pPr>
        <w:ind w:left="5310" w:hanging="360"/>
      </w:pPr>
      <w:rPr>
        <w:rFonts w:ascii="Symbol" w:hAnsi="Symbol" w:hint="default"/>
      </w:rPr>
    </w:lvl>
    <w:lvl w:ilvl="7" w:tplc="20000003" w:tentative="1">
      <w:start w:val="1"/>
      <w:numFmt w:val="bullet"/>
      <w:lvlText w:val="o"/>
      <w:lvlJc w:val="left"/>
      <w:pPr>
        <w:ind w:left="6030" w:hanging="360"/>
      </w:pPr>
      <w:rPr>
        <w:rFonts w:ascii="Courier New" w:hAnsi="Courier New" w:cs="Courier New" w:hint="default"/>
      </w:rPr>
    </w:lvl>
    <w:lvl w:ilvl="8" w:tplc="20000005" w:tentative="1">
      <w:start w:val="1"/>
      <w:numFmt w:val="bullet"/>
      <w:lvlText w:val=""/>
      <w:lvlJc w:val="left"/>
      <w:pPr>
        <w:ind w:left="6750" w:hanging="360"/>
      </w:pPr>
      <w:rPr>
        <w:rFonts w:ascii="Wingdings" w:hAnsi="Wingdings" w:hint="default"/>
      </w:rPr>
    </w:lvl>
  </w:abstractNum>
  <w:num w:numId="1" w16cid:durableId="2035035023">
    <w:abstractNumId w:val="4"/>
  </w:num>
  <w:num w:numId="2" w16cid:durableId="724186557">
    <w:abstractNumId w:val="2"/>
  </w:num>
  <w:num w:numId="3" w16cid:durableId="158620032">
    <w:abstractNumId w:val="13"/>
  </w:num>
  <w:num w:numId="4" w16cid:durableId="318923358">
    <w:abstractNumId w:val="9"/>
  </w:num>
  <w:num w:numId="5" w16cid:durableId="747969621">
    <w:abstractNumId w:val="11"/>
  </w:num>
  <w:num w:numId="6" w16cid:durableId="2133011065">
    <w:abstractNumId w:val="10"/>
  </w:num>
  <w:num w:numId="7" w16cid:durableId="1987008676">
    <w:abstractNumId w:val="8"/>
  </w:num>
  <w:num w:numId="8" w16cid:durableId="174004067">
    <w:abstractNumId w:val="15"/>
  </w:num>
  <w:num w:numId="9" w16cid:durableId="2062436245">
    <w:abstractNumId w:val="9"/>
    <w:lvlOverride w:ilvl="0">
      <w:lvl w:ilvl="0">
        <w:start w:val="1"/>
        <w:numFmt w:val="decimal"/>
        <w:pStyle w:val="ECCNumberedList"/>
        <w:lvlText w:val="%1"/>
        <w:lvlJc w:val="left"/>
        <w:pPr>
          <w:ind w:left="360" w:hanging="360"/>
        </w:pPr>
        <w:rPr>
          <w:rFonts w:hint="default"/>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hint="default"/>
          <w:color w:val="C0000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decimal"/>
        <w:lvlText w:val="(%4)"/>
        <w:lvlJc w:val="left"/>
        <w:pPr>
          <w:ind w:left="1043" w:hanging="360"/>
        </w:pPr>
        <w:rPr>
          <w:rFonts w:hint="default"/>
        </w:rPr>
      </w:lvl>
    </w:lvlOverride>
    <w:lvlOverride w:ilvl="4">
      <w:lvl w:ilvl="4">
        <w:start w:val="1"/>
        <w:numFmt w:val="lowerLetter"/>
        <w:lvlText w:val="(%5)"/>
        <w:lvlJc w:val="left"/>
        <w:pPr>
          <w:ind w:left="1403" w:hanging="360"/>
        </w:pPr>
        <w:rPr>
          <w:rFonts w:hint="default"/>
        </w:rPr>
      </w:lvl>
    </w:lvlOverride>
    <w:lvlOverride w:ilvl="5">
      <w:lvl w:ilvl="5">
        <w:start w:val="1"/>
        <w:numFmt w:val="lowerRoman"/>
        <w:lvlText w:val="(%6)"/>
        <w:lvlJc w:val="left"/>
        <w:pPr>
          <w:ind w:left="1763" w:hanging="360"/>
        </w:pPr>
        <w:rPr>
          <w:rFonts w:hint="default"/>
        </w:rPr>
      </w:lvl>
    </w:lvlOverride>
    <w:lvlOverride w:ilvl="6">
      <w:lvl w:ilvl="6">
        <w:start w:val="1"/>
        <w:numFmt w:val="decimal"/>
        <w:lvlText w:val="%7."/>
        <w:lvlJc w:val="left"/>
        <w:pPr>
          <w:ind w:left="2123" w:hanging="360"/>
        </w:pPr>
        <w:rPr>
          <w:rFonts w:hint="default"/>
        </w:rPr>
      </w:lvl>
    </w:lvlOverride>
    <w:lvlOverride w:ilvl="7">
      <w:lvl w:ilvl="7">
        <w:start w:val="1"/>
        <w:numFmt w:val="lowerLetter"/>
        <w:lvlText w:val="%8."/>
        <w:lvlJc w:val="left"/>
        <w:pPr>
          <w:ind w:left="2483" w:hanging="360"/>
        </w:pPr>
        <w:rPr>
          <w:rFonts w:hint="default"/>
        </w:rPr>
      </w:lvl>
    </w:lvlOverride>
    <w:lvlOverride w:ilvl="8">
      <w:lvl w:ilvl="8">
        <w:start w:val="1"/>
        <w:numFmt w:val="lowerRoman"/>
        <w:lvlText w:val="%9."/>
        <w:lvlJc w:val="left"/>
        <w:pPr>
          <w:ind w:left="2843" w:hanging="360"/>
        </w:pPr>
        <w:rPr>
          <w:rFonts w:hint="default"/>
        </w:rPr>
      </w:lvl>
    </w:lvlOverride>
  </w:num>
  <w:num w:numId="10" w16cid:durableId="1331520825">
    <w:abstractNumId w:val="6"/>
  </w:num>
  <w:num w:numId="11" w16cid:durableId="1877691319">
    <w:abstractNumId w:val="13"/>
    <w:lvlOverride w:ilvl="0">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none"/>
        <w:lvlText w:val=""/>
        <w:lvlJc w:val="left"/>
        <w:pPr>
          <w:tabs>
            <w:tab w:val="num" w:pos="1077"/>
          </w:tabs>
          <w:ind w:left="1728" w:hanging="648"/>
        </w:pPr>
        <w:rPr>
          <w:rFonts w:hint="default"/>
        </w:rPr>
      </w:lvl>
    </w:lvlOverride>
    <w:lvlOverride w:ilvl="4">
      <w:lvl w:ilvl="4">
        <w:start w:val="1"/>
        <w:numFmt w:val="none"/>
        <w:lvlText w:val=""/>
        <w:lvlJc w:val="left"/>
        <w:pPr>
          <w:ind w:left="2232" w:hanging="792"/>
        </w:pPr>
        <w:rPr>
          <w:rFonts w:hint="default"/>
        </w:rPr>
      </w:lvl>
    </w:lvlOverride>
    <w:lvlOverride w:ilvl="5">
      <w:lvl w:ilvl="5">
        <w:start w:val="1"/>
        <w:numFmt w:val="none"/>
        <w:lvlText w:val=""/>
        <w:lvlJc w:val="left"/>
        <w:pPr>
          <w:ind w:left="2736" w:hanging="936"/>
        </w:pPr>
        <w:rPr>
          <w:rFonts w:hint="default"/>
        </w:rPr>
      </w:lvl>
    </w:lvlOverride>
    <w:lvlOverride w:ilvl="6">
      <w:lvl w:ilvl="6">
        <w:start w:val="1"/>
        <w:numFmt w:val="none"/>
        <w:lvlText w:val=""/>
        <w:lvlJc w:val="left"/>
        <w:pPr>
          <w:ind w:left="3240" w:hanging="1080"/>
        </w:pPr>
        <w:rPr>
          <w:rFonts w:hint="default"/>
        </w:rPr>
      </w:lvl>
    </w:lvlOverride>
    <w:lvlOverride w:ilvl="7">
      <w:lvl w:ilvl="7">
        <w:start w:val="1"/>
        <w:numFmt w:val="none"/>
        <w:lvlText w:val=""/>
        <w:lvlJc w:val="left"/>
        <w:pPr>
          <w:ind w:left="3744" w:hanging="1224"/>
        </w:pPr>
        <w:rPr>
          <w:rFonts w:hint="default"/>
        </w:rPr>
      </w:lvl>
    </w:lvlOverride>
    <w:lvlOverride w:ilvl="8">
      <w:lvl w:ilvl="8">
        <w:start w:val="1"/>
        <w:numFmt w:val="none"/>
        <w:lvlText w:val=""/>
        <w:lvlJc w:val="left"/>
        <w:pPr>
          <w:ind w:left="4320" w:hanging="1440"/>
        </w:pPr>
        <w:rPr>
          <w:rFonts w:hint="default"/>
        </w:rPr>
      </w:lvl>
    </w:lvlOverride>
  </w:num>
  <w:num w:numId="12" w16cid:durableId="127212422">
    <w:abstractNumId w:val="3"/>
  </w:num>
  <w:num w:numId="13" w16cid:durableId="1784424945">
    <w:abstractNumId w:val="12"/>
  </w:num>
  <w:num w:numId="14" w16cid:durableId="585237228">
    <w:abstractNumId w:val="16"/>
  </w:num>
  <w:num w:numId="15" w16cid:durableId="1140271071">
    <w:abstractNumId w:val="1"/>
  </w:num>
  <w:num w:numId="16" w16cid:durableId="1782914333">
    <w:abstractNumId w:val="17"/>
  </w:num>
  <w:num w:numId="17" w16cid:durableId="478570346">
    <w:abstractNumId w:val="5"/>
  </w:num>
  <w:num w:numId="18" w16cid:durableId="1299452345">
    <w:abstractNumId w:val="7"/>
  </w:num>
  <w:num w:numId="19" w16cid:durableId="1940411381">
    <w:abstractNumId w:val="14"/>
  </w:num>
  <w:num w:numId="20" w16cid:durableId="105933515">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u+14bbJCmx0e3reAZjJtwtF3Q49kxQL22dW3x0iCYyPUT04V/vC2+UVKuQMJXokw7wEogmtdA1pBw0hwKLP7LA==" w:salt="R3f2Xd3ASwgl/9X47Ec4Nw=="/>
  <w:styleLockTheme/>
  <w:defaultTabStop w:val="567"/>
  <w:hyphenationZone w:val="425"/>
  <w:evenAndOddHeaders/>
  <w:characterSpacingControl w:val="doNotCompress"/>
  <w:hdrShapeDefaults>
    <o:shapedefaults v:ext="edit" spidmax="2052">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56C"/>
    <w:rsid w:val="0000064E"/>
    <w:rsid w:val="00001780"/>
    <w:rsid w:val="00006285"/>
    <w:rsid w:val="000062DA"/>
    <w:rsid w:val="00006E3E"/>
    <w:rsid w:val="000074B9"/>
    <w:rsid w:val="0000773C"/>
    <w:rsid w:val="000079B6"/>
    <w:rsid w:val="000101B9"/>
    <w:rsid w:val="000102A2"/>
    <w:rsid w:val="00010DCC"/>
    <w:rsid w:val="0001112E"/>
    <w:rsid w:val="0001293B"/>
    <w:rsid w:val="00012E3B"/>
    <w:rsid w:val="000134CC"/>
    <w:rsid w:val="00013D0A"/>
    <w:rsid w:val="00013D5F"/>
    <w:rsid w:val="00013E1F"/>
    <w:rsid w:val="00013F6F"/>
    <w:rsid w:val="00014D89"/>
    <w:rsid w:val="00014ECD"/>
    <w:rsid w:val="00015E5E"/>
    <w:rsid w:val="00016107"/>
    <w:rsid w:val="000179F6"/>
    <w:rsid w:val="0002217A"/>
    <w:rsid w:val="00023CF2"/>
    <w:rsid w:val="00024213"/>
    <w:rsid w:val="00024FC3"/>
    <w:rsid w:val="00025A1F"/>
    <w:rsid w:val="00027136"/>
    <w:rsid w:val="00027345"/>
    <w:rsid w:val="00027581"/>
    <w:rsid w:val="000276BA"/>
    <w:rsid w:val="00027CCD"/>
    <w:rsid w:val="00030359"/>
    <w:rsid w:val="000308D4"/>
    <w:rsid w:val="00030A7C"/>
    <w:rsid w:val="00030C3C"/>
    <w:rsid w:val="00031FE8"/>
    <w:rsid w:val="00034F0A"/>
    <w:rsid w:val="00035A23"/>
    <w:rsid w:val="00036B1B"/>
    <w:rsid w:val="00036F06"/>
    <w:rsid w:val="00040716"/>
    <w:rsid w:val="00040780"/>
    <w:rsid w:val="00041286"/>
    <w:rsid w:val="00041A18"/>
    <w:rsid w:val="00043EDB"/>
    <w:rsid w:val="0004427B"/>
    <w:rsid w:val="00044AC3"/>
    <w:rsid w:val="00044C48"/>
    <w:rsid w:val="00045990"/>
    <w:rsid w:val="00045CA0"/>
    <w:rsid w:val="00045CDE"/>
    <w:rsid w:val="00046F50"/>
    <w:rsid w:val="0005053D"/>
    <w:rsid w:val="000507D6"/>
    <w:rsid w:val="00051291"/>
    <w:rsid w:val="00051F9A"/>
    <w:rsid w:val="00053EB4"/>
    <w:rsid w:val="000555C1"/>
    <w:rsid w:val="000560A5"/>
    <w:rsid w:val="00056D32"/>
    <w:rsid w:val="000617FB"/>
    <w:rsid w:val="00061C22"/>
    <w:rsid w:val="0006264F"/>
    <w:rsid w:val="00063714"/>
    <w:rsid w:val="00064974"/>
    <w:rsid w:val="00064C60"/>
    <w:rsid w:val="000651F2"/>
    <w:rsid w:val="0006754A"/>
    <w:rsid w:val="00067793"/>
    <w:rsid w:val="00067ADC"/>
    <w:rsid w:val="000702A7"/>
    <w:rsid w:val="000708BB"/>
    <w:rsid w:val="00070A0F"/>
    <w:rsid w:val="00070C06"/>
    <w:rsid w:val="00072408"/>
    <w:rsid w:val="00072AFA"/>
    <w:rsid w:val="00073836"/>
    <w:rsid w:val="00073FC2"/>
    <w:rsid w:val="0007526D"/>
    <w:rsid w:val="00076160"/>
    <w:rsid w:val="000767EF"/>
    <w:rsid w:val="000808AB"/>
    <w:rsid w:val="00080D4D"/>
    <w:rsid w:val="00080D86"/>
    <w:rsid w:val="00080F32"/>
    <w:rsid w:val="000810E7"/>
    <w:rsid w:val="0008235C"/>
    <w:rsid w:val="000827F4"/>
    <w:rsid w:val="00082DD7"/>
    <w:rsid w:val="000839E0"/>
    <w:rsid w:val="00083E9C"/>
    <w:rsid w:val="0008429E"/>
    <w:rsid w:val="00085495"/>
    <w:rsid w:val="000856DE"/>
    <w:rsid w:val="00085762"/>
    <w:rsid w:val="00085E8D"/>
    <w:rsid w:val="00086AEB"/>
    <w:rsid w:val="00087014"/>
    <w:rsid w:val="00087190"/>
    <w:rsid w:val="00087A64"/>
    <w:rsid w:val="00087E66"/>
    <w:rsid w:val="0009166A"/>
    <w:rsid w:val="00091DC5"/>
    <w:rsid w:val="00092437"/>
    <w:rsid w:val="00093038"/>
    <w:rsid w:val="00094767"/>
    <w:rsid w:val="000949FE"/>
    <w:rsid w:val="00094A95"/>
    <w:rsid w:val="00094B1B"/>
    <w:rsid w:val="00095620"/>
    <w:rsid w:val="00095764"/>
    <w:rsid w:val="00095F5B"/>
    <w:rsid w:val="00096242"/>
    <w:rsid w:val="00096474"/>
    <w:rsid w:val="0009656C"/>
    <w:rsid w:val="00096E09"/>
    <w:rsid w:val="0009722F"/>
    <w:rsid w:val="00097370"/>
    <w:rsid w:val="000974C6"/>
    <w:rsid w:val="00097DF4"/>
    <w:rsid w:val="000A031E"/>
    <w:rsid w:val="000A0C46"/>
    <w:rsid w:val="000A1227"/>
    <w:rsid w:val="000A14D9"/>
    <w:rsid w:val="000A19D0"/>
    <w:rsid w:val="000A19DD"/>
    <w:rsid w:val="000A3316"/>
    <w:rsid w:val="000A3940"/>
    <w:rsid w:val="000A3E2F"/>
    <w:rsid w:val="000A4E60"/>
    <w:rsid w:val="000A58CC"/>
    <w:rsid w:val="000A5C08"/>
    <w:rsid w:val="000A61C6"/>
    <w:rsid w:val="000A7165"/>
    <w:rsid w:val="000A74A5"/>
    <w:rsid w:val="000A7B74"/>
    <w:rsid w:val="000A7BAA"/>
    <w:rsid w:val="000B0657"/>
    <w:rsid w:val="000B08CC"/>
    <w:rsid w:val="000B0D1D"/>
    <w:rsid w:val="000B253C"/>
    <w:rsid w:val="000B3B95"/>
    <w:rsid w:val="000B5665"/>
    <w:rsid w:val="000B5709"/>
    <w:rsid w:val="000B5C05"/>
    <w:rsid w:val="000B6D45"/>
    <w:rsid w:val="000B6FB9"/>
    <w:rsid w:val="000C028F"/>
    <w:rsid w:val="000C0FE1"/>
    <w:rsid w:val="000C1362"/>
    <w:rsid w:val="000C2952"/>
    <w:rsid w:val="000C2C9D"/>
    <w:rsid w:val="000C3677"/>
    <w:rsid w:val="000C3F84"/>
    <w:rsid w:val="000C4137"/>
    <w:rsid w:val="000C4A09"/>
    <w:rsid w:val="000C602C"/>
    <w:rsid w:val="000D004F"/>
    <w:rsid w:val="000D0182"/>
    <w:rsid w:val="000D040E"/>
    <w:rsid w:val="000D1088"/>
    <w:rsid w:val="000D1710"/>
    <w:rsid w:val="000D2FEF"/>
    <w:rsid w:val="000D364F"/>
    <w:rsid w:val="000D4067"/>
    <w:rsid w:val="000D43BB"/>
    <w:rsid w:val="000D51CD"/>
    <w:rsid w:val="000D62D1"/>
    <w:rsid w:val="000D788B"/>
    <w:rsid w:val="000D7F71"/>
    <w:rsid w:val="000E082E"/>
    <w:rsid w:val="000E10ED"/>
    <w:rsid w:val="000E2D42"/>
    <w:rsid w:val="000E2DB3"/>
    <w:rsid w:val="000E42F5"/>
    <w:rsid w:val="000E4431"/>
    <w:rsid w:val="000E447A"/>
    <w:rsid w:val="000E453A"/>
    <w:rsid w:val="000E5016"/>
    <w:rsid w:val="000E56D0"/>
    <w:rsid w:val="000E6136"/>
    <w:rsid w:val="000E6674"/>
    <w:rsid w:val="000E6D2C"/>
    <w:rsid w:val="000E7973"/>
    <w:rsid w:val="000F0594"/>
    <w:rsid w:val="000F0A57"/>
    <w:rsid w:val="000F0CA8"/>
    <w:rsid w:val="000F1D6D"/>
    <w:rsid w:val="000F24F5"/>
    <w:rsid w:val="000F2ED9"/>
    <w:rsid w:val="000F3265"/>
    <w:rsid w:val="000F337C"/>
    <w:rsid w:val="000F4B07"/>
    <w:rsid w:val="000F589F"/>
    <w:rsid w:val="000F5CEE"/>
    <w:rsid w:val="000F7232"/>
    <w:rsid w:val="0010033F"/>
    <w:rsid w:val="001006CA"/>
    <w:rsid w:val="00100750"/>
    <w:rsid w:val="00100F8B"/>
    <w:rsid w:val="00102049"/>
    <w:rsid w:val="00102172"/>
    <w:rsid w:val="001022EC"/>
    <w:rsid w:val="00103011"/>
    <w:rsid w:val="00104C86"/>
    <w:rsid w:val="00105200"/>
    <w:rsid w:val="001056A4"/>
    <w:rsid w:val="0010576B"/>
    <w:rsid w:val="0010742F"/>
    <w:rsid w:val="00110652"/>
    <w:rsid w:val="001134AE"/>
    <w:rsid w:val="00113A13"/>
    <w:rsid w:val="00113CB7"/>
    <w:rsid w:val="00114B52"/>
    <w:rsid w:val="00115CC6"/>
    <w:rsid w:val="0011758A"/>
    <w:rsid w:val="0012090F"/>
    <w:rsid w:val="00120A17"/>
    <w:rsid w:val="00121529"/>
    <w:rsid w:val="0012172A"/>
    <w:rsid w:val="00121FD5"/>
    <w:rsid w:val="00125845"/>
    <w:rsid w:val="001314FB"/>
    <w:rsid w:val="00133199"/>
    <w:rsid w:val="001337AB"/>
    <w:rsid w:val="001349BA"/>
    <w:rsid w:val="001370E8"/>
    <w:rsid w:val="001376D6"/>
    <w:rsid w:val="00137FCF"/>
    <w:rsid w:val="001406B2"/>
    <w:rsid w:val="00141674"/>
    <w:rsid w:val="00141848"/>
    <w:rsid w:val="001426F6"/>
    <w:rsid w:val="00142EAE"/>
    <w:rsid w:val="001443F0"/>
    <w:rsid w:val="00145119"/>
    <w:rsid w:val="00145617"/>
    <w:rsid w:val="0014595B"/>
    <w:rsid w:val="00146057"/>
    <w:rsid w:val="00147210"/>
    <w:rsid w:val="00147C57"/>
    <w:rsid w:val="00150B61"/>
    <w:rsid w:val="001526A2"/>
    <w:rsid w:val="00152B6E"/>
    <w:rsid w:val="00153078"/>
    <w:rsid w:val="00153B93"/>
    <w:rsid w:val="00153F92"/>
    <w:rsid w:val="001549ED"/>
    <w:rsid w:val="00154DC1"/>
    <w:rsid w:val="001550D7"/>
    <w:rsid w:val="0015511D"/>
    <w:rsid w:val="001553BA"/>
    <w:rsid w:val="001555E1"/>
    <w:rsid w:val="00155C9A"/>
    <w:rsid w:val="00156314"/>
    <w:rsid w:val="00156567"/>
    <w:rsid w:val="00157D4D"/>
    <w:rsid w:val="001621DF"/>
    <w:rsid w:val="001630E3"/>
    <w:rsid w:val="001639DF"/>
    <w:rsid w:val="001645AB"/>
    <w:rsid w:val="00165218"/>
    <w:rsid w:val="00165E86"/>
    <w:rsid w:val="00165F8C"/>
    <w:rsid w:val="00166555"/>
    <w:rsid w:val="00167443"/>
    <w:rsid w:val="00172B28"/>
    <w:rsid w:val="00174449"/>
    <w:rsid w:val="0017675F"/>
    <w:rsid w:val="0017688C"/>
    <w:rsid w:val="00180098"/>
    <w:rsid w:val="00181ACE"/>
    <w:rsid w:val="001828BB"/>
    <w:rsid w:val="00182E9A"/>
    <w:rsid w:val="00183912"/>
    <w:rsid w:val="00183E10"/>
    <w:rsid w:val="00183FE0"/>
    <w:rsid w:val="0018511A"/>
    <w:rsid w:val="0018553F"/>
    <w:rsid w:val="0018592E"/>
    <w:rsid w:val="001862CC"/>
    <w:rsid w:val="001864AB"/>
    <w:rsid w:val="0018720E"/>
    <w:rsid w:val="0018738E"/>
    <w:rsid w:val="0019002A"/>
    <w:rsid w:val="001920E8"/>
    <w:rsid w:val="0019262B"/>
    <w:rsid w:val="00192870"/>
    <w:rsid w:val="00192CF7"/>
    <w:rsid w:val="00193151"/>
    <w:rsid w:val="001932CC"/>
    <w:rsid w:val="00195935"/>
    <w:rsid w:val="00195E68"/>
    <w:rsid w:val="001A02FB"/>
    <w:rsid w:val="001A0417"/>
    <w:rsid w:val="001A0AD6"/>
    <w:rsid w:val="001A0D3E"/>
    <w:rsid w:val="001A1775"/>
    <w:rsid w:val="001A2015"/>
    <w:rsid w:val="001A276E"/>
    <w:rsid w:val="001A331B"/>
    <w:rsid w:val="001A3919"/>
    <w:rsid w:val="001A4FE5"/>
    <w:rsid w:val="001A5793"/>
    <w:rsid w:val="001A6076"/>
    <w:rsid w:val="001A7E36"/>
    <w:rsid w:val="001B0E0C"/>
    <w:rsid w:val="001B190A"/>
    <w:rsid w:val="001B1D0F"/>
    <w:rsid w:val="001B445D"/>
    <w:rsid w:val="001B5FA0"/>
    <w:rsid w:val="001B652A"/>
    <w:rsid w:val="001B6AF8"/>
    <w:rsid w:val="001B7D88"/>
    <w:rsid w:val="001C0D62"/>
    <w:rsid w:val="001C151A"/>
    <w:rsid w:val="001C30A8"/>
    <w:rsid w:val="001C44B8"/>
    <w:rsid w:val="001C5FCD"/>
    <w:rsid w:val="001C63B7"/>
    <w:rsid w:val="001C6805"/>
    <w:rsid w:val="001C69D4"/>
    <w:rsid w:val="001D0581"/>
    <w:rsid w:val="001D097A"/>
    <w:rsid w:val="001D1A61"/>
    <w:rsid w:val="001D3FBB"/>
    <w:rsid w:val="001D44AD"/>
    <w:rsid w:val="001D4521"/>
    <w:rsid w:val="001D4AAE"/>
    <w:rsid w:val="001D4BB1"/>
    <w:rsid w:val="001D6BAD"/>
    <w:rsid w:val="001E09F4"/>
    <w:rsid w:val="001E1CFC"/>
    <w:rsid w:val="001E31C5"/>
    <w:rsid w:val="001E3688"/>
    <w:rsid w:val="001E5FAA"/>
    <w:rsid w:val="001E6056"/>
    <w:rsid w:val="001E631A"/>
    <w:rsid w:val="001E78AF"/>
    <w:rsid w:val="001F0567"/>
    <w:rsid w:val="001F186C"/>
    <w:rsid w:val="001F1BC3"/>
    <w:rsid w:val="001F1D12"/>
    <w:rsid w:val="001F1ED0"/>
    <w:rsid w:val="001F4621"/>
    <w:rsid w:val="001F47A0"/>
    <w:rsid w:val="001F56F5"/>
    <w:rsid w:val="001F64B8"/>
    <w:rsid w:val="001F69A2"/>
    <w:rsid w:val="001F7AF5"/>
    <w:rsid w:val="0020079A"/>
    <w:rsid w:val="00202581"/>
    <w:rsid w:val="00202B90"/>
    <w:rsid w:val="00203825"/>
    <w:rsid w:val="0020384A"/>
    <w:rsid w:val="00204708"/>
    <w:rsid w:val="002066F6"/>
    <w:rsid w:val="0020705B"/>
    <w:rsid w:val="00207463"/>
    <w:rsid w:val="00210414"/>
    <w:rsid w:val="00210FBC"/>
    <w:rsid w:val="00211073"/>
    <w:rsid w:val="0021167D"/>
    <w:rsid w:val="00212151"/>
    <w:rsid w:val="00212579"/>
    <w:rsid w:val="0021342D"/>
    <w:rsid w:val="00215564"/>
    <w:rsid w:val="002157DF"/>
    <w:rsid w:val="002159EB"/>
    <w:rsid w:val="00215ED8"/>
    <w:rsid w:val="00216236"/>
    <w:rsid w:val="00220299"/>
    <w:rsid w:val="00220979"/>
    <w:rsid w:val="0022204B"/>
    <w:rsid w:val="002229C2"/>
    <w:rsid w:val="00222F9E"/>
    <w:rsid w:val="0022326C"/>
    <w:rsid w:val="0022496A"/>
    <w:rsid w:val="0022496D"/>
    <w:rsid w:val="0022523E"/>
    <w:rsid w:val="00225809"/>
    <w:rsid w:val="00225826"/>
    <w:rsid w:val="00226C96"/>
    <w:rsid w:val="002275B7"/>
    <w:rsid w:val="002301CB"/>
    <w:rsid w:val="002302A9"/>
    <w:rsid w:val="00230438"/>
    <w:rsid w:val="002314AF"/>
    <w:rsid w:val="0023308A"/>
    <w:rsid w:val="00233232"/>
    <w:rsid w:val="00233D8D"/>
    <w:rsid w:val="00233FE0"/>
    <w:rsid w:val="00236ED5"/>
    <w:rsid w:val="00237AD2"/>
    <w:rsid w:val="0024189E"/>
    <w:rsid w:val="00242B14"/>
    <w:rsid w:val="0024546C"/>
    <w:rsid w:val="00245781"/>
    <w:rsid w:val="00246344"/>
    <w:rsid w:val="002476FA"/>
    <w:rsid w:val="002479E3"/>
    <w:rsid w:val="00250191"/>
    <w:rsid w:val="00250407"/>
    <w:rsid w:val="0025043D"/>
    <w:rsid w:val="00250912"/>
    <w:rsid w:val="0025128A"/>
    <w:rsid w:val="00251CD0"/>
    <w:rsid w:val="00252CF8"/>
    <w:rsid w:val="00253110"/>
    <w:rsid w:val="00254F8F"/>
    <w:rsid w:val="002579A2"/>
    <w:rsid w:val="00257D20"/>
    <w:rsid w:val="00260F11"/>
    <w:rsid w:val="00261C52"/>
    <w:rsid w:val="0026388C"/>
    <w:rsid w:val="00264464"/>
    <w:rsid w:val="0026654F"/>
    <w:rsid w:val="002668D6"/>
    <w:rsid w:val="00266C43"/>
    <w:rsid w:val="002671A0"/>
    <w:rsid w:val="00270954"/>
    <w:rsid w:val="00271C0D"/>
    <w:rsid w:val="002745D4"/>
    <w:rsid w:val="00274A14"/>
    <w:rsid w:val="00274CAE"/>
    <w:rsid w:val="00274E66"/>
    <w:rsid w:val="00274F84"/>
    <w:rsid w:val="00276A5C"/>
    <w:rsid w:val="00276DE1"/>
    <w:rsid w:val="00277292"/>
    <w:rsid w:val="0027787F"/>
    <w:rsid w:val="00280609"/>
    <w:rsid w:val="0028060B"/>
    <w:rsid w:val="0028120C"/>
    <w:rsid w:val="002813A8"/>
    <w:rsid w:val="0028296C"/>
    <w:rsid w:val="00282ECA"/>
    <w:rsid w:val="00283417"/>
    <w:rsid w:val="002834F8"/>
    <w:rsid w:val="002845FF"/>
    <w:rsid w:val="00284712"/>
    <w:rsid w:val="00285109"/>
    <w:rsid w:val="002855E6"/>
    <w:rsid w:val="0028566C"/>
    <w:rsid w:val="00286D21"/>
    <w:rsid w:val="00286F7A"/>
    <w:rsid w:val="002914AC"/>
    <w:rsid w:val="002928E1"/>
    <w:rsid w:val="002929CE"/>
    <w:rsid w:val="00292FB8"/>
    <w:rsid w:val="00294235"/>
    <w:rsid w:val="00295827"/>
    <w:rsid w:val="00295A0D"/>
    <w:rsid w:val="00295F16"/>
    <w:rsid w:val="002960DF"/>
    <w:rsid w:val="002964E6"/>
    <w:rsid w:val="00296C44"/>
    <w:rsid w:val="002A033F"/>
    <w:rsid w:val="002A07B1"/>
    <w:rsid w:val="002A21D1"/>
    <w:rsid w:val="002A2A7E"/>
    <w:rsid w:val="002A404B"/>
    <w:rsid w:val="002A4210"/>
    <w:rsid w:val="002A45B9"/>
    <w:rsid w:val="002A49AD"/>
    <w:rsid w:val="002A543D"/>
    <w:rsid w:val="002A5604"/>
    <w:rsid w:val="002A5760"/>
    <w:rsid w:val="002B0C54"/>
    <w:rsid w:val="002B20E6"/>
    <w:rsid w:val="002B2348"/>
    <w:rsid w:val="002B35CA"/>
    <w:rsid w:val="002B3A89"/>
    <w:rsid w:val="002B3CED"/>
    <w:rsid w:val="002B42A0"/>
    <w:rsid w:val="002B4BCE"/>
    <w:rsid w:val="002B59DD"/>
    <w:rsid w:val="002B5FAF"/>
    <w:rsid w:val="002B73C2"/>
    <w:rsid w:val="002B746A"/>
    <w:rsid w:val="002B7BCC"/>
    <w:rsid w:val="002B7C91"/>
    <w:rsid w:val="002C09CE"/>
    <w:rsid w:val="002C27F7"/>
    <w:rsid w:val="002C33C0"/>
    <w:rsid w:val="002C3565"/>
    <w:rsid w:val="002C35AD"/>
    <w:rsid w:val="002C610C"/>
    <w:rsid w:val="002C62A0"/>
    <w:rsid w:val="002C6445"/>
    <w:rsid w:val="002C6515"/>
    <w:rsid w:val="002C6DC3"/>
    <w:rsid w:val="002C7C1D"/>
    <w:rsid w:val="002C7E54"/>
    <w:rsid w:val="002D131E"/>
    <w:rsid w:val="002D1FA9"/>
    <w:rsid w:val="002D2DC7"/>
    <w:rsid w:val="002D2E9F"/>
    <w:rsid w:val="002D412D"/>
    <w:rsid w:val="002D48C1"/>
    <w:rsid w:val="002D4DB4"/>
    <w:rsid w:val="002D50A3"/>
    <w:rsid w:val="002E0707"/>
    <w:rsid w:val="002E0BF6"/>
    <w:rsid w:val="002E0DBF"/>
    <w:rsid w:val="002E0F67"/>
    <w:rsid w:val="002E4649"/>
    <w:rsid w:val="002E481E"/>
    <w:rsid w:val="002E596E"/>
    <w:rsid w:val="002E5B33"/>
    <w:rsid w:val="002E5D54"/>
    <w:rsid w:val="002E6AF5"/>
    <w:rsid w:val="002E6DE7"/>
    <w:rsid w:val="002F1080"/>
    <w:rsid w:val="002F14D6"/>
    <w:rsid w:val="002F1EFC"/>
    <w:rsid w:val="002F1F5A"/>
    <w:rsid w:val="002F2648"/>
    <w:rsid w:val="002F35D6"/>
    <w:rsid w:val="002F4371"/>
    <w:rsid w:val="002F5DC5"/>
    <w:rsid w:val="00302DE3"/>
    <w:rsid w:val="00303583"/>
    <w:rsid w:val="00303BE6"/>
    <w:rsid w:val="00306945"/>
    <w:rsid w:val="003077E3"/>
    <w:rsid w:val="00307A79"/>
    <w:rsid w:val="00310314"/>
    <w:rsid w:val="00311817"/>
    <w:rsid w:val="00311C15"/>
    <w:rsid w:val="0031366E"/>
    <w:rsid w:val="0031405D"/>
    <w:rsid w:val="00315674"/>
    <w:rsid w:val="00315992"/>
    <w:rsid w:val="00316EED"/>
    <w:rsid w:val="003204D5"/>
    <w:rsid w:val="00321472"/>
    <w:rsid w:val="0032226C"/>
    <w:rsid w:val="003226D8"/>
    <w:rsid w:val="00322E6A"/>
    <w:rsid w:val="00323C3C"/>
    <w:rsid w:val="00323CA6"/>
    <w:rsid w:val="00325F50"/>
    <w:rsid w:val="00326529"/>
    <w:rsid w:val="00326B80"/>
    <w:rsid w:val="00326B8D"/>
    <w:rsid w:val="003271DE"/>
    <w:rsid w:val="0033003C"/>
    <w:rsid w:val="00330934"/>
    <w:rsid w:val="003314A0"/>
    <w:rsid w:val="00331C5D"/>
    <w:rsid w:val="00332592"/>
    <w:rsid w:val="00332B3C"/>
    <w:rsid w:val="003330BC"/>
    <w:rsid w:val="00333AC1"/>
    <w:rsid w:val="00334F69"/>
    <w:rsid w:val="00336CD0"/>
    <w:rsid w:val="00336F26"/>
    <w:rsid w:val="00337AB4"/>
    <w:rsid w:val="00337AE7"/>
    <w:rsid w:val="00340A87"/>
    <w:rsid w:val="00340B38"/>
    <w:rsid w:val="00342B0C"/>
    <w:rsid w:val="00343193"/>
    <w:rsid w:val="00346AE2"/>
    <w:rsid w:val="00350378"/>
    <w:rsid w:val="003505FE"/>
    <w:rsid w:val="00352912"/>
    <w:rsid w:val="00352C77"/>
    <w:rsid w:val="00352FB9"/>
    <w:rsid w:val="00353720"/>
    <w:rsid w:val="00353B09"/>
    <w:rsid w:val="00355BB3"/>
    <w:rsid w:val="00357C66"/>
    <w:rsid w:val="003606A5"/>
    <w:rsid w:val="00360F82"/>
    <w:rsid w:val="00360FFF"/>
    <w:rsid w:val="0036149A"/>
    <w:rsid w:val="003615FF"/>
    <w:rsid w:val="00361C8F"/>
    <w:rsid w:val="003625E6"/>
    <w:rsid w:val="00363B8D"/>
    <w:rsid w:val="00363BDD"/>
    <w:rsid w:val="00366775"/>
    <w:rsid w:val="00367403"/>
    <w:rsid w:val="00371810"/>
    <w:rsid w:val="003726A7"/>
    <w:rsid w:val="00372B4D"/>
    <w:rsid w:val="00373347"/>
    <w:rsid w:val="00374E48"/>
    <w:rsid w:val="003760AC"/>
    <w:rsid w:val="00381169"/>
    <w:rsid w:val="00381DC4"/>
    <w:rsid w:val="00382536"/>
    <w:rsid w:val="0038358E"/>
    <w:rsid w:val="00384450"/>
    <w:rsid w:val="00384F70"/>
    <w:rsid w:val="00385B7B"/>
    <w:rsid w:val="00385DE9"/>
    <w:rsid w:val="00385E65"/>
    <w:rsid w:val="00387474"/>
    <w:rsid w:val="00387AB8"/>
    <w:rsid w:val="00387DDE"/>
    <w:rsid w:val="00387FE1"/>
    <w:rsid w:val="00390CBD"/>
    <w:rsid w:val="00391A01"/>
    <w:rsid w:val="00391FB1"/>
    <w:rsid w:val="00392958"/>
    <w:rsid w:val="003940A5"/>
    <w:rsid w:val="00394ABB"/>
    <w:rsid w:val="00395230"/>
    <w:rsid w:val="003A0EB5"/>
    <w:rsid w:val="003A2F24"/>
    <w:rsid w:val="003A3CA0"/>
    <w:rsid w:val="003A456D"/>
    <w:rsid w:val="003A5711"/>
    <w:rsid w:val="003A65EB"/>
    <w:rsid w:val="003A68EA"/>
    <w:rsid w:val="003A7168"/>
    <w:rsid w:val="003B0900"/>
    <w:rsid w:val="003B1238"/>
    <w:rsid w:val="003B1553"/>
    <w:rsid w:val="003B18E5"/>
    <w:rsid w:val="003B1A85"/>
    <w:rsid w:val="003B1F07"/>
    <w:rsid w:val="003B30FB"/>
    <w:rsid w:val="003B324A"/>
    <w:rsid w:val="003B3E98"/>
    <w:rsid w:val="003B4161"/>
    <w:rsid w:val="003B5F03"/>
    <w:rsid w:val="003B7471"/>
    <w:rsid w:val="003C0BAF"/>
    <w:rsid w:val="003C0BD7"/>
    <w:rsid w:val="003C17E4"/>
    <w:rsid w:val="003C33CF"/>
    <w:rsid w:val="003C3918"/>
    <w:rsid w:val="003C3D89"/>
    <w:rsid w:val="003C40B7"/>
    <w:rsid w:val="003C44A7"/>
    <w:rsid w:val="003C5103"/>
    <w:rsid w:val="003C5104"/>
    <w:rsid w:val="003C64D9"/>
    <w:rsid w:val="003C6A7E"/>
    <w:rsid w:val="003C6BC4"/>
    <w:rsid w:val="003C7325"/>
    <w:rsid w:val="003D122C"/>
    <w:rsid w:val="003D23E7"/>
    <w:rsid w:val="003D2A06"/>
    <w:rsid w:val="003D2AC0"/>
    <w:rsid w:val="003D329C"/>
    <w:rsid w:val="003D6277"/>
    <w:rsid w:val="003D6756"/>
    <w:rsid w:val="003D6DF3"/>
    <w:rsid w:val="003D766E"/>
    <w:rsid w:val="003D76AC"/>
    <w:rsid w:val="003E004D"/>
    <w:rsid w:val="003E0088"/>
    <w:rsid w:val="003E02F1"/>
    <w:rsid w:val="003E03C4"/>
    <w:rsid w:val="003E2C85"/>
    <w:rsid w:val="003E2E42"/>
    <w:rsid w:val="003E3150"/>
    <w:rsid w:val="003E40E8"/>
    <w:rsid w:val="003E46BE"/>
    <w:rsid w:val="003E5660"/>
    <w:rsid w:val="003E6589"/>
    <w:rsid w:val="003E70E0"/>
    <w:rsid w:val="003E76A4"/>
    <w:rsid w:val="003F0F16"/>
    <w:rsid w:val="003F2917"/>
    <w:rsid w:val="003F3040"/>
    <w:rsid w:val="003F39BF"/>
    <w:rsid w:val="003F4A31"/>
    <w:rsid w:val="003F6FBB"/>
    <w:rsid w:val="0040059A"/>
    <w:rsid w:val="00400826"/>
    <w:rsid w:val="00400A1B"/>
    <w:rsid w:val="00400A7A"/>
    <w:rsid w:val="00400D92"/>
    <w:rsid w:val="00402FEC"/>
    <w:rsid w:val="0040305A"/>
    <w:rsid w:val="00403CE6"/>
    <w:rsid w:val="00403E2E"/>
    <w:rsid w:val="0040411A"/>
    <w:rsid w:val="004048D4"/>
    <w:rsid w:val="00405E9E"/>
    <w:rsid w:val="004110CA"/>
    <w:rsid w:val="0041160E"/>
    <w:rsid w:val="004119D2"/>
    <w:rsid w:val="00412289"/>
    <w:rsid w:val="00412376"/>
    <w:rsid w:val="00414147"/>
    <w:rsid w:val="00414496"/>
    <w:rsid w:val="00414F53"/>
    <w:rsid w:val="00416141"/>
    <w:rsid w:val="00416A5A"/>
    <w:rsid w:val="00417315"/>
    <w:rsid w:val="00421031"/>
    <w:rsid w:val="004213AF"/>
    <w:rsid w:val="00421E0F"/>
    <w:rsid w:val="00422761"/>
    <w:rsid w:val="0042338E"/>
    <w:rsid w:val="00425192"/>
    <w:rsid w:val="00425361"/>
    <w:rsid w:val="00427D9E"/>
    <w:rsid w:val="00430C46"/>
    <w:rsid w:val="00431162"/>
    <w:rsid w:val="0043145C"/>
    <w:rsid w:val="00431495"/>
    <w:rsid w:val="0043267E"/>
    <w:rsid w:val="00432F84"/>
    <w:rsid w:val="00433B4B"/>
    <w:rsid w:val="00434620"/>
    <w:rsid w:val="00435B5B"/>
    <w:rsid w:val="00435B80"/>
    <w:rsid w:val="00437407"/>
    <w:rsid w:val="00437914"/>
    <w:rsid w:val="00440E65"/>
    <w:rsid w:val="00442828"/>
    <w:rsid w:val="00443482"/>
    <w:rsid w:val="00444E86"/>
    <w:rsid w:val="00445539"/>
    <w:rsid w:val="00446F0B"/>
    <w:rsid w:val="00450167"/>
    <w:rsid w:val="00450308"/>
    <w:rsid w:val="00450D20"/>
    <w:rsid w:val="00450FB8"/>
    <w:rsid w:val="00451744"/>
    <w:rsid w:val="00451BA7"/>
    <w:rsid w:val="0045208A"/>
    <w:rsid w:val="00452173"/>
    <w:rsid w:val="00452E1A"/>
    <w:rsid w:val="00454C3C"/>
    <w:rsid w:val="00454E5F"/>
    <w:rsid w:val="00455258"/>
    <w:rsid w:val="004555A4"/>
    <w:rsid w:val="00456094"/>
    <w:rsid w:val="00457AD1"/>
    <w:rsid w:val="00460181"/>
    <w:rsid w:val="00460439"/>
    <w:rsid w:val="0046047C"/>
    <w:rsid w:val="00460899"/>
    <w:rsid w:val="00460BD8"/>
    <w:rsid w:val="00460E39"/>
    <w:rsid w:val="00461851"/>
    <w:rsid w:val="004619D0"/>
    <w:rsid w:val="00462035"/>
    <w:rsid w:val="00462B83"/>
    <w:rsid w:val="00462D65"/>
    <w:rsid w:val="0046384C"/>
    <w:rsid w:val="0046427F"/>
    <w:rsid w:val="00464A06"/>
    <w:rsid w:val="00464ACD"/>
    <w:rsid w:val="004654C9"/>
    <w:rsid w:val="00465A46"/>
    <w:rsid w:val="00465E4B"/>
    <w:rsid w:val="00465F13"/>
    <w:rsid w:val="00466A12"/>
    <w:rsid w:val="00467850"/>
    <w:rsid w:val="0047033D"/>
    <w:rsid w:val="00470E73"/>
    <w:rsid w:val="0047116D"/>
    <w:rsid w:val="00471899"/>
    <w:rsid w:val="00471F0A"/>
    <w:rsid w:val="00472168"/>
    <w:rsid w:val="0047371E"/>
    <w:rsid w:val="00476F76"/>
    <w:rsid w:val="0047784A"/>
    <w:rsid w:val="00481286"/>
    <w:rsid w:val="0048254F"/>
    <w:rsid w:val="00482BF6"/>
    <w:rsid w:val="004839C6"/>
    <w:rsid w:val="0048469A"/>
    <w:rsid w:val="00484A91"/>
    <w:rsid w:val="00484EF0"/>
    <w:rsid w:val="004854C5"/>
    <w:rsid w:val="0048556C"/>
    <w:rsid w:val="00485665"/>
    <w:rsid w:val="00485C17"/>
    <w:rsid w:val="00486804"/>
    <w:rsid w:val="00486F71"/>
    <w:rsid w:val="004870FC"/>
    <w:rsid w:val="00487571"/>
    <w:rsid w:val="00487D95"/>
    <w:rsid w:val="0049006B"/>
    <w:rsid w:val="00490196"/>
    <w:rsid w:val="00490D7E"/>
    <w:rsid w:val="00491755"/>
    <w:rsid w:val="00491977"/>
    <w:rsid w:val="004925FF"/>
    <w:rsid w:val="004930E1"/>
    <w:rsid w:val="00493D80"/>
    <w:rsid w:val="00493E5E"/>
    <w:rsid w:val="004949DD"/>
    <w:rsid w:val="00494FBD"/>
    <w:rsid w:val="004950D0"/>
    <w:rsid w:val="0049545E"/>
    <w:rsid w:val="004963BC"/>
    <w:rsid w:val="00496D96"/>
    <w:rsid w:val="004975BB"/>
    <w:rsid w:val="004A0BA3"/>
    <w:rsid w:val="004A1329"/>
    <w:rsid w:val="004A144C"/>
    <w:rsid w:val="004A15D8"/>
    <w:rsid w:val="004A1B55"/>
    <w:rsid w:val="004A1B92"/>
    <w:rsid w:val="004A3915"/>
    <w:rsid w:val="004A3F8D"/>
    <w:rsid w:val="004A509E"/>
    <w:rsid w:val="004A54CB"/>
    <w:rsid w:val="004A5CBF"/>
    <w:rsid w:val="004A7B24"/>
    <w:rsid w:val="004B0307"/>
    <w:rsid w:val="004B07D7"/>
    <w:rsid w:val="004B0F96"/>
    <w:rsid w:val="004B27FD"/>
    <w:rsid w:val="004B446C"/>
    <w:rsid w:val="004B5555"/>
    <w:rsid w:val="004B5580"/>
    <w:rsid w:val="004B5B47"/>
    <w:rsid w:val="004B70FD"/>
    <w:rsid w:val="004B7291"/>
    <w:rsid w:val="004C08C6"/>
    <w:rsid w:val="004C1652"/>
    <w:rsid w:val="004C1CD2"/>
    <w:rsid w:val="004C20D9"/>
    <w:rsid w:val="004C236D"/>
    <w:rsid w:val="004C3C6A"/>
    <w:rsid w:val="004C4A2E"/>
    <w:rsid w:val="004C53C2"/>
    <w:rsid w:val="004C5ACE"/>
    <w:rsid w:val="004C7018"/>
    <w:rsid w:val="004D0D3D"/>
    <w:rsid w:val="004D14BE"/>
    <w:rsid w:val="004D19EB"/>
    <w:rsid w:val="004D1DF7"/>
    <w:rsid w:val="004D3868"/>
    <w:rsid w:val="004D3910"/>
    <w:rsid w:val="004D40F8"/>
    <w:rsid w:val="004D41D3"/>
    <w:rsid w:val="004D4569"/>
    <w:rsid w:val="004D47EF"/>
    <w:rsid w:val="004D6405"/>
    <w:rsid w:val="004D67E1"/>
    <w:rsid w:val="004D681A"/>
    <w:rsid w:val="004E057E"/>
    <w:rsid w:val="004E1732"/>
    <w:rsid w:val="004E1D70"/>
    <w:rsid w:val="004E1D9D"/>
    <w:rsid w:val="004E21BD"/>
    <w:rsid w:val="004E284F"/>
    <w:rsid w:val="004E4116"/>
    <w:rsid w:val="004E44C8"/>
    <w:rsid w:val="004E4C77"/>
    <w:rsid w:val="004E53BE"/>
    <w:rsid w:val="004E74E1"/>
    <w:rsid w:val="004E7F82"/>
    <w:rsid w:val="004F00C4"/>
    <w:rsid w:val="004F0938"/>
    <w:rsid w:val="004F0EE3"/>
    <w:rsid w:val="004F5CFD"/>
    <w:rsid w:val="00500174"/>
    <w:rsid w:val="005003D8"/>
    <w:rsid w:val="00500CC0"/>
    <w:rsid w:val="0050178C"/>
    <w:rsid w:val="00501992"/>
    <w:rsid w:val="00502907"/>
    <w:rsid w:val="005040C7"/>
    <w:rsid w:val="00504110"/>
    <w:rsid w:val="005043A9"/>
    <w:rsid w:val="005045B4"/>
    <w:rsid w:val="005045C1"/>
    <w:rsid w:val="0050726B"/>
    <w:rsid w:val="005078CE"/>
    <w:rsid w:val="00510252"/>
    <w:rsid w:val="00510536"/>
    <w:rsid w:val="005109E8"/>
    <w:rsid w:val="0051136A"/>
    <w:rsid w:val="00511381"/>
    <w:rsid w:val="00511680"/>
    <w:rsid w:val="00511C0A"/>
    <w:rsid w:val="005125E7"/>
    <w:rsid w:val="00513DD0"/>
    <w:rsid w:val="00513E35"/>
    <w:rsid w:val="00515283"/>
    <w:rsid w:val="005154CA"/>
    <w:rsid w:val="0051654C"/>
    <w:rsid w:val="00517799"/>
    <w:rsid w:val="005177E6"/>
    <w:rsid w:val="0052275A"/>
    <w:rsid w:val="005236F0"/>
    <w:rsid w:val="00524851"/>
    <w:rsid w:val="00524896"/>
    <w:rsid w:val="0052570C"/>
    <w:rsid w:val="005260A6"/>
    <w:rsid w:val="0052698A"/>
    <w:rsid w:val="00526AC3"/>
    <w:rsid w:val="0052711C"/>
    <w:rsid w:val="0053020C"/>
    <w:rsid w:val="0053062A"/>
    <w:rsid w:val="005307DA"/>
    <w:rsid w:val="00531228"/>
    <w:rsid w:val="00531CFA"/>
    <w:rsid w:val="00532106"/>
    <w:rsid w:val="00532D12"/>
    <w:rsid w:val="00533281"/>
    <w:rsid w:val="00535050"/>
    <w:rsid w:val="0053538D"/>
    <w:rsid w:val="00535FC6"/>
    <w:rsid w:val="00536311"/>
    <w:rsid w:val="00536F3C"/>
    <w:rsid w:val="00537101"/>
    <w:rsid w:val="0053773C"/>
    <w:rsid w:val="00540271"/>
    <w:rsid w:val="00540351"/>
    <w:rsid w:val="0054070A"/>
    <w:rsid w:val="00540C59"/>
    <w:rsid w:val="00540F16"/>
    <w:rsid w:val="00541E24"/>
    <w:rsid w:val="00542079"/>
    <w:rsid w:val="0054260E"/>
    <w:rsid w:val="0054348F"/>
    <w:rsid w:val="00543B5A"/>
    <w:rsid w:val="00545B3F"/>
    <w:rsid w:val="00546F1B"/>
    <w:rsid w:val="0054752A"/>
    <w:rsid w:val="00550D79"/>
    <w:rsid w:val="00551B6E"/>
    <w:rsid w:val="0055252B"/>
    <w:rsid w:val="0055297C"/>
    <w:rsid w:val="0055334A"/>
    <w:rsid w:val="00554280"/>
    <w:rsid w:val="005542B2"/>
    <w:rsid w:val="005543A7"/>
    <w:rsid w:val="00554CBD"/>
    <w:rsid w:val="005559AC"/>
    <w:rsid w:val="00555B2E"/>
    <w:rsid w:val="00555D43"/>
    <w:rsid w:val="00555FB3"/>
    <w:rsid w:val="00557B5A"/>
    <w:rsid w:val="00557D6E"/>
    <w:rsid w:val="00557EAC"/>
    <w:rsid w:val="005611D0"/>
    <w:rsid w:val="0056129F"/>
    <w:rsid w:val="0056170E"/>
    <w:rsid w:val="00562C68"/>
    <w:rsid w:val="005634EB"/>
    <w:rsid w:val="00563610"/>
    <w:rsid w:val="00563A31"/>
    <w:rsid w:val="0056412B"/>
    <w:rsid w:val="0056439F"/>
    <w:rsid w:val="005658A4"/>
    <w:rsid w:val="00565DC1"/>
    <w:rsid w:val="00566BD4"/>
    <w:rsid w:val="00566DA4"/>
    <w:rsid w:val="00570118"/>
    <w:rsid w:val="00572E77"/>
    <w:rsid w:val="0057440A"/>
    <w:rsid w:val="005756CD"/>
    <w:rsid w:val="005769BC"/>
    <w:rsid w:val="005772FB"/>
    <w:rsid w:val="00577626"/>
    <w:rsid w:val="00577CAF"/>
    <w:rsid w:val="00580223"/>
    <w:rsid w:val="00580B9D"/>
    <w:rsid w:val="00580F5D"/>
    <w:rsid w:val="00582603"/>
    <w:rsid w:val="00583159"/>
    <w:rsid w:val="00585A7E"/>
    <w:rsid w:val="00585B4A"/>
    <w:rsid w:val="00587F94"/>
    <w:rsid w:val="0059239C"/>
    <w:rsid w:val="00594186"/>
    <w:rsid w:val="0059570D"/>
    <w:rsid w:val="005965D9"/>
    <w:rsid w:val="00596F9D"/>
    <w:rsid w:val="005974F0"/>
    <w:rsid w:val="005A05D1"/>
    <w:rsid w:val="005A0A1A"/>
    <w:rsid w:val="005A161F"/>
    <w:rsid w:val="005A1E96"/>
    <w:rsid w:val="005A28F8"/>
    <w:rsid w:val="005A301E"/>
    <w:rsid w:val="005A3280"/>
    <w:rsid w:val="005A3359"/>
    <w:rsid w:val="005A39F6"/>
    <w:rsid w:val="005A5056"/>
    <w:rsid w:val="005A53B8"/>
    <w:rsid w:val="005A5917"/>
    <w:rsid w:val="005A73AB"/>
    <w:rsid w:val="005A7414"/>
    <w:rsid w:val="005A74EE"/>
    <w:rsid w:val="005A75B2"/>
    <w:rsid w:val="005A799E"/>
    <w:rsid w:val="005A79CB"/>
    <w:rsid w:val="005B0652"/>
    <w:rsid w:val="005B1438"/>
    <w:rsid w:val="005B1BB9"/>
    <w:rsid w:val="005B1FCA"/>
    <w:rsid w:val="005B202B"/>
    <w:rsid w:val="005B264B"/>
    <w:rsid w:val="005B2E34"/>
    <w:rsid w:val="005B4C50"/>
    <w:rsid w:val="005B503C"/>
    <w:rsid w:val="005B5DCE"/>
    <w:rsid w:val="005B69A4"/>
    <w:rsid w:val="005B72B8"/>
    <w:rsid w:val="005B754F"/>
    <w:rsid w:val="005B7A1A"/>
    <w:rsid w:val="005C02D3"/>
    <w:rsid w:val="005C10EB"/>
    <w:rsid w:val="005C1C2B"/>
    <w:rsid w:val="005C1D82"/>
    <w:rsid w:val="005C1DD1"/>
    <w:rsid w:val="005C2EA0"/>
    <w:rsid w:val="005C2FC7"/>
    <w:rsid w:val="005C2FE5"/>
    <w:rsid w:val="005C51AA"/>
    <w:rsid w:val="005C5A96"/>
    <w:rsid w:val="005C63BC"/>
    <w:rsid w:val="005C6535"/>
    <w:rsid w:val="005C675B"/>
    <w:rsid w:val="005C7663"/>
    <w:rsid w:val="005D0613"/>
    <w:rsid w:val="005D0B13"/>
    <w:rsid w:val="005D2544"/>
    <w:rsid w:val="005D25E7"/>
    <w:rsid w:val="005D2E2F"/>
    <w:rsid w:val="005D371D"/>
    <w:rsid w:val="005D5E71"/>
    <w:rsid w:val="005D6008"/>
    <w:rsid w:val="005D6145"/>
    <w:rsid w:val="005D7A36"/>
    <w:rsid w:val="005E1021"/>
    <w:rsid w:val="005E2425"/>
    <w:rsid w:val="005E30AC"/>
    <w:rsid w:val="005E31CD"/>
    <w:rsid w:val="005E383E"/>
    <w:rsid w:val="005E3B15"/>
    <w:rsid w:val="005E50A8"/>
    <w:rsid w:val="005E5622"/>
    <w:rsid w:val="005E67FB"/>
    <w:rsid w:val="005E6813"/>
    <w:rsid w:val="005E6A60"/>
    <w:rsid w:val="005E6C42"/>
    <w:rsid w:val="005E71BA"/>
    <w:rsid w:val="005E71F3"/>
    <w:rsid w:val="005E7495"/>
    <w:rsid w:val="005E7A0D"/>
    <w:rsid w:val="005F0AB5"/>
    <w:rsid w:val="005F0FFA"/>
    <w:rsid w:val="005F2437"/>
    <w:rsid w:val="005F2C03"/>
    <w:rsid w:val="005F36CA"/>
    <w:rsid w:val="005F50C4"/>
    <w:rsid w:val="005F5587"/>
    <w:rsid w:val="005F6026"/>
    <w:rsid w:val="005F6796"/>
    <w:rsid w:val="005F71A3"/>
    <w:rsid w:val="005F7AF5"/>
    <w:rsid w:val="00602294"/>
    <w:rsid w:val="00602FA5"/>
    <w:rsid w:val="006035B1"/>
    <w:rsid w:val="006038C1"/>
    <w:rsid w:val="006042B5"/>
    <w:rsid w:val="00604418"/>
    <w:rsid w:val="006052A7"/>
    <w:rsid w:val="006052DE"/>
    <w:rsid w:val="006058DC"/>
    <w:rsid w:val="006063D3"/>
    <w:rsid w:val="00607612"/>
    <w:rsid w:val="006079A5"/>
    <w:rsid w:val="00607EB4"/>
    <w:rsid w:val="00610C02"/>
    <w:rsid w:val="0061289A"/>
    <w:rsid w:val="00612F22"/>
    <w:rsid w:val="00613B19"/>
    <w:rsid w:val="00614074"/>
    <w:rsid w:val="00614E26"/>
    <w:rsid w:val="00615BD9"/>
    <w:rsid w:val="00615D86"/>
    <w:rsid w:val="00617B0B"/>
    <w:rsid w:val="00617F5E"/>
    <w:rsid w:val="00620EEB"/>
    <w:rsid w:val="006211B6"/>
    <w:rsid w:val="006219AB"/>
    <w:rsid w:val="00621C12"/>
    <w:rsid w:val="0062233F"/>
    <w:rsid w:val="00623E18"/>
    <w:rsid w:val="00623F8B"/>
    <w:rsid w:val="0062431F"/>
    <w:rsid w:val="00625C5D"/>
    <w:rsid w:val="0062615E"/>
    <w:rsid w:val="00626EE8"/>
    <w:rsid w:val="00630FE3"/>
    <w:rsid w:val="0063150C"/>
    <w:rsid w:val="006316E0"/>
    <w:rsid w:val="00631851"/>
    <w:rsid w:val="006318D0"/>
    <w:rsid w:val="00631945"/>
    <w:rsid w:val="006321EE"/>
    <w:rsid w:val="00634E6C"/>
    <w:rsid w:val="00635008"/>
    <w:rsid w:val="006350E2"/>
    <w:rsid w:val="00635A22"/>
    <w:rsid w:val="0063646A"/>
    <w:rsid w:val="00636F50"/>
    <w:rsid w:val="006374D7"/>
    <w:rsid w:val="006405FD"/>
    <w:rsid w:val="00641C00"/>
    <w:rsid w:val="00642083"/>
    <w:rsid w:val="00642642"/>
    <w:rsid w:val="006440D3"/>
    <w:rsid w:val="00645348"/>
    <w:rsid w:val="00646D9D"/>
    <w:rsid w:val="00647F33"/>
    <w:rsid w:val="00650060"/>
    <w:rsid w:val="00650ADE"/>
    <w:rsid w:val="0065301E"/>
    <w:rsid w:val="0065321B"/>
    <w:rsid w:val="00653E59"/>
    <w:rsid w:val="006543C8"/>
    <w:rsid w:val="00654CFD"/>
    <w:rsid w:val="00655226"/>
    <w:rsid w:val="0065550D"/>
    <w:rsid w:val="00655768"/>
    <w:rsid w:val="00655786"/>
    <w:rsid w:val="0065725E"/>
    <w:rsid w:val="006572A2"/>
    <w:rsid w:val="00660227"/>
    <w:rsid w:val="00660E64"/>
    <w:rsid w:val="0066161A"/>
    <w:rsid w:val="00661EA3"/>
    <w:rsid w:val="00662269"/>
    <w:rsid w:val="00662B71"/>
    <w:rsid w:val="00663451"/>
    <w:rsid w:val="00664295"/>
    <w:rsid w:val="0066518C"/>
    <w:rsid w:val="00665364"/>
    <w:rsid w:val="00665414"/>
    <w:rsid w:val="0066598D"/>
    <w:rsid w:val="006667A3"/>
    <w:rsid w:val="00666EF7"/>
    <w:rsid w:val="00666F8B"/>
    <w:rsid w:val="006670D1"/>
    <w:rsid w:val="006670E8"/>
    <w:rsid w:val="00667B35"/>
    <w:rsid w:val="00670EA2"/>
    <w:rsid w:val="00672332"/>
    <w:rsid w:val="00673A9B"/>
    <w:rsid w:val="006753A5"/>
    <w:rsid w:val="00676667"/>
    <w:rsid w:val="00676906"/>
    <w:rsid w:val="00677152"/>
    <w:rsid w:val="00677597"/>
    <w:rsid w:val="006778CD"/>
    <w:rsid w:val="00680260"/>
    <w:rsid w:val="006804EE"/>
    <w:rsid w:val="00680969"/>
    <w:rsid w:val="006814DA"/>
    <w:rsid w:val="006824ED"/>
    <w:rsid w:val="00683170"/>
    <w:rsid w:val="006834FC"/>
    <w:rsid w:val="00684723"/>
    <w:rsid w:val="00685790"/>
    <w:rsid w:val="00685B32"/>
    <w:rsid w:val="00685E5A"/>
    <w:rsid w:val="00685EDE"/>
    <w:rsid w:val="006876A8"/>
    <w:rsid w:val="006878E9"/>
    <w:rsid w:val="00687F68"/>
    <w:rsid w:val="00690F70"/>
    <w:rsid w:val="00691B5E"/>
    <w:rsid w:val="00693A7E"/>
    <w:rsid w:val="00694950"/>
    <w:rsid w:val="006955DC"/>
    <w:rsid w:val="0069574A"/>
    <w:rsid w:val="00695928"/>
    <w:rsid w:val="00695B49"/>
    <w:rsid w:val="006963AD"/>
    <w:rsid w:val="0069730C"/>
    <w:rsid w:val="00697459"/>
    <w:rsid w:val="006974AA"/>
    <w:rsid w:val="006A13A8"/>
    <w:rsid w:val="006A2245"/>
    <w:rsid w:val="006A49E3"/>
    <w:rsid w:val="006A4F4B"/>
    <w:rsid w:val="006A4FB0"/>
    <w:rsid w:val="006A60D7"/>
    <w:rsid w:val="006A6490"/>
    <w:rsid w:val="006A73DE"/>
    <w:rsid w:val="006A74FA"/>
    <w:rsid w:val="006A7574"/>
    <w:rsid w:val="006B0B11"/>
    <w:rsid w:val="006B10F7"/>
    <w:rsid w:val="006B1C76"/>
    <w:rsid w:val="006B1EFD"/>
    <w:rsid w:val="006B27DE"/>
    <w:rsid w:val="006B47B2"/>
    <w:rsid w:val="006B6176"/>
    <w:rsid w:val="006B66B6"/>
    <w:rsid w:val="006B6B87"/>
    <w:rsid w:val="006B71BB"/>
    <w:rsid w:val="006B73EC"/>
    <w:rsid w:val="006B74F5"/>
    <w:rsid w:val="006B7A33"/>
    <w:rsid w:val="006C0D3E"/>
    <w:rsid w:val="006C14E4"/>
    <w:rsid w:val="006C1832"/>
    <w:rsid w:val="006C2AF8"/>
    <w:rsid w:val="006C2D81"/>
    <w:rsid w:val="006C35C0"/>
    <w:rsid w:val="006C3EF1"/>
    <w:rsid w:val="006C6B3C"/>
    <w:rsid w:val="006C6DA8"/>
    <w:rsid w:val="006C7F61"/>
    <w:rsid w:val="006D0233"/>
    <w:rsid w:val="006D08F8"/>
    <w:rsid w:val="006D0CDF"/>
    <w:rsid w:val="006D2034"/>
    <w:rsid w:val="006D2D00"/>
    <w:rsid w:val="006D39C4"/>
    <w:rsid w:val="006D407F"/>
    <w:rsid w:val="006D40CF"/>
    <w:rsid w:val="006D55B7"/>
    <w:rsid w:val="006D584F"/>
    <w:rsid w:val="006D6111"/>
    <w:rsid w:val="006D720A"/>
    <w:rsid w:val="006E12BB"/>
    <w:rsid w:val="006E207B"/>
    <w:rsid w:val="006E2BF7"/>
    <w:rsid w:val="006E388E"/>
    <w:rsid w:val="006E3AF6"/>
    <w:rsid w:val="006E473E"/>
    <w:rsid w:val="006E6C7E"/>
    <w:rsid w:val="006E7BA2"/>
    <w:rsid w:val="006F0442"/>
    <w:rsid w:val="006F19FD"/>
    <w:rsid w:val="006F26A4"/>
    <w:rsid w:val="006F2D11"/>
    <w:rsid w:val="006F3B2D"/>
    <w:rsid w:val="006F3DDD"/>
    <w:rsid w:val="006F42FC"/>
    <w:rsid w:val="006F4945"/>
    <w:rsid w:val="006F5163"/>
    <w:rsid w:val="006F5E62"/>
    <w:rsid w:val="006F6620"/>
    <w:rsid w:val="006F7DE7"/>
    <w:rsid w:val="007003DF"/>
    <w:rsid w:val="0070148E"/>
    <w:rsid w:val="00701C91"/>
    <w:rsid w:val="00701D3E"/>
    <w:rsid w:val="0070240F"/>
    <w:rsid w:val="00702F48"/>
    <w:rsid w:val="007037B0"/>
    <w:rsid w:val="00703975"/>
    <w:rsid w:val="00704003"/>
    <w:rsid w:val="00706D24"/>
    <w:rsid w:val="0070772B"/>
    <w:rsid w:val="00707F17"/>
    <w:rsid w:val="00710CEF"/>
    <w:rsid w:val="00710F9A"/>
    <w:rsid w:val="0071105B"/>
    <w:rsid w:val="00711300"/>
    <w:rsid w:val="007115D6"/>
    <w:rsid w:val="00711FED"/>
    <w:rsid w:val="00712C23"/>
    <w:rsid w:val="00713255"/>
    <w:rsid w:val="007138FD"/>
    <w:rsid w:val="00713D66"/>
    <w:rsid w:val="00713EA8"/>
    <w:rsid w:val="007153BA"/>
    <w:rsid w:val="007160BE"/>
    <w:rsid w:val="0071694A"/>
    <w:rsid w:val="0072018B"/>
    <w:rsid w:val="00720B4B"/>
    <w:rsid w:val="00720D2E"/>
    <w:rsid w:val="00721982"/>
    <w:rsid w:val="00722F65"/>
    <w:rsid w:val="00723031"/>
    <w:rsid w:val="00723335"/>
    <w:rsid w:val="007257CD"/>
    <w:rsid w:val="00726A4E"/>
    <w:rsid w:val="00726F26"/>
    <w:rsid w:val="007307DF"/>
    <w:rsid w:val="007310C8"/>
    <w:rsid w:val="00732998"/>
    <w:rsid w:val="00732EBF"/>
    <w:rsid w:val="007334C3"/>
    <w:rsid w:val="00733F58"/>
    <w:rsid w:val="00734A4F"/>
    <w:rsid w:val="00734CF5"/>
    <w:rsid w:val="00735F53"/>
    <w:rsid w:val="00736643"/>
    <w:rsid w:val="00736681"/>
    <w:rsid w:val="00740A24"/>
    <w:rsid w:val="007414C6"/>
    <w:rsid w:val="00741750"/>
    <w:rsid w:val="00741E9C"/>
    <w:rsid w:val="00742122"/>
    <w:rsid w:val="00742AE2"/>
    <w:rsid w:val="00742F4A"/>
    <w:rsid w:val="00745144"/>
    <w:rsid w:val="00746397"/>
    <w:rsid w:val="00746CE9"/>
    <w:rsid w:val="00747425"/>
    <w:rsid w:val="0074749E"/>
    <w:rsid w:val="007478A8"/>
    <w:rsid w:val="007504CD"/>
    <w:rsid w:val="00750A3C"/>
    <w:rsid w:val="00750AB9"/>
    <w:rsid w:val="00750F8C"/>
    <w:rsid w:val="007515EC"/>
    <w:rsid w:val="007525FF"/>
    <w:rsid w:val="00752847"/>
    <w:rsid w:val="00753341"/>
    <w:rsid w:val="007537FE"/>
    <w:rsid w:val="007538AD"/>
    <w:rsid w:val="00755525"/>
    <w:rsid w:val="00755FC4"/>
    <w:rsid w:val="00756572"/>
    <w:rsid w:val="007574A6"/>
    <w:rsid w:val="007575F1"/>
    <w:rsid w:val="007577B3"/>
    <w:rsid w:val="00757918"/>
    <w:rsid w:val="00757F24"/>
    <w:rsid w:val="00760A41"/>
    <w:rsid w:val="00762BCC"/>
    <w:rsid w:val="00763BA3"/>
    <w:rsid w:val="007650D4"/>
    <w:rsid w:val="00765B66"/>
    <w:rsid w:val="00766746"/>
    <w:rsid w:val="00767BB2"/>
    <w:rsid w:val="00770C7A"/>
    <w:rsid w:val="0077159C"/>
    <w:rsid w:val="00771B67"/>
    <w:rsid w:val="00771F0A"/>
    <w:rsid w:val="00773DBF"/>
    <w:rsid w:val="007740DB"/>
    <w:rsid w:val="0077417A"/>
    <w:rsid w:val="007749EE"/>
    <w:rsid w:val="00774BCC"/>
    <w:rsid w:val="007764D7"/>
    <w:rsid w:val="007765F1"/>
    <w:rsid w:val="00780376"/>
    <w:rsid w:val="00780EE3"/>
    <w:rsid w:val="0078156F"/>
    <w:rsid w:val="007817EC"/>
    <w:rsid w:val="00782777"/>
    <w:rsid w:val="007828FA"/>
    <w:rsid w:val="0078375B"/>
    <w:rsid w:val="0078398B"/>
    <w:rsid w:val="0078425C"/>
    <w:rsid w:val="007849B6"/>
    <w:rsid w:val="00785486"/>
    <w:rsid w:val="00785678"/>
    <w:rsid w:val="00785E81"/>
    <w:rsid w:val="007871E7"/>
    <w:rsid w:val="0079017C"/>
    <w:rsid w:val="0079098B"/>
    <w:rsid w:val="00791AAC"/>
    <w:rsid w:val="00791B7A"/>
    <w:rsid w:val="00792CEF"/>
    <w:rsid w:val="007940A0"/>
    <w:rsid w:val="007941C6"/>
    <w:rsid w:val="007954E1"/>
    <w:rsid w:val="00795920"/>
    <w:rsid w:val="0079635F"/>
    <w:rsid w:val="00797747"/>
    <w:rsid w:val="00797D4C"/>
    <w:rsid w:val="00797EE3"/>
    <w:rsid w:val="007A1250"/>
    <w:rsid w:val="007A1B69"/>
    <w:rsid w:val="007A1E7E"/>
    <w:rsid w:val="007A2350"/>
    <w:rsid w:val="007A287D"/>
    <w:rsid w:val="007A312C"/>
    <w:rsid w:val="007A3555"/>
    <w:rsid w:val="007A3B2D"/>
    <w:rsid w:val="007A40FD"/>
    <w:rsid w:val="007A5525"/>
    <w:rsid w:val="007B006B"/>
    <w:rsid w:val="007B04C4"/>
    <w:rsid w:val="007B1E81"/>
    <w:rsid w:val="007B273F"/>
    <w:rsid w:val="007B3503"/>
    <w:rsid w:val="007B3DB8"/>
    <w:rsid w:val="007B56A9"/>
    <w:rsid w:val="007B56B1"/>
    <w:rsid w:val="007B6475"/>
    <w:rsid w:val="007B6D71"/>
    <w:rsid w:val="007B7EEB"/>
    <w:rsid w:val="007C06BC"/>
    <w:rsid w:val="007C0E7E"/>
    <w:rsid w:val="007C154A"/>
    <w:rsid w:val="007C222E"/>
    <w:rsid w:val="007C23CB"/>
    <w:rsid w:val="007C3022"/>
    <w:rsid w:val="007C31C0"/>
    <w:rsid w:val="007C38E2"/>
    <w:rsid w:val="007C4098"/>
    <w:rsid w:val="007C5075"/>
    <w:rsid w:val="007C53EE"/>
    <w:rsid w:val="007C5A9F"/>
    <w:rsid w:val="007C6FB0"/>
    <w:rsid w:val="007C725B"/>
    <w:rsid w:val="007C7937"/>
    <w:rsid w:val="007D019E"/>
    <w:rsid w:val="007D0220"/>
    <w:rsid w:val="007D06F4"/>
    <w:rsid w:val="007D0D78"/>
    <w:rsid w:val="007D0EEF"/>
    <w:rsid w:val="007D17C5"/>
    <w:rsid w:val="007D23B9"/>
    <w:rsid w:val="007D25DD"/>
    <w:rsid w:val="007D28E9"/>
    <w:rsid w:val="007D487A"/>
    <w:rsid w:val="007D52EC"/>
    <w:rsid w:val="007D5323"/>
    <w:rsid w:val="007D6186"/>
    <w:rsid w:val="007D70DC"/>
    <w:rsid w:val="007D7E2B"/>
    <w:rsid w:val="007E0F13"/>
    <w:rsid w:val="007E1141"/>
    <w:rsid w:val="007E286A"/>
    <w:rsid w:val="007E5A09"/>
    <w:rsid w:val="007E5B26"/>
    <w:rsid w:val="007E6057"/>
    <w:rsid w:val="007E6A85"/>
    <w:rsid w:val="007E74B6"/>
    <w:rsid w:val="007E7C3B"/>
    <w:rsid w:val="007F1CEE"/>
    <w:rsid w:val="007F29FA"/>
    <w:rsid w:val="007F3990"/>
    <w:rsid w:val="007F3AF1"/>
    <w:rsid w:val="007F5828"/>
    <w:rsid w:val="007F6552"/>
    <w:rsid w:val="007F6657"/>
    <w:rsid w:val="00800106"/>
    <w:rsid w:val="008006BB"/>
    <w:rsid w:val="00800997"/>
    <w:rsid w:val="00801337"/>
    <w:rsid w:val="00801BB3"/>
    <w:rsid w:val="008020F9"/>
    <w:rsid w:val="00802512"/>
    <w:rsid w:val="00802AE5"/>
    <w:rsid w:val="00803B4E"/>
    <w:rsid w:val="008052DF"/>
    <w:rsid w:val="00805433"/>
    <w:rsid w:val="00805DD4"/>
    <w:rsid w:val="00806556"/>
    <w:rsid w:val="008065E1"/>
    <w:rsid w:val="00806CDD"/>
    <w:rsid w:val="00807937"/>
    <w:rsid w:val="00807FE7"/>
    <w:rsid w:val="00810D91"/>
    <w:rsid w:val="00812831"/>
    <w:rsid w:val="008143B1"/>
    <w:rsid w:val="00814A16"/>
    <w:rsid w:val="00814D53"/>
    <w:rsid w:val="00814EB8"/>
    <w:rsid w:val="00815024"/>
    <w:rsid w:val="00815588"/>
    <w:rsid w:val="008167E0"/>
    <w:rsid w:val="008169AF"/>
    <w:rsid w:val="0081771A"/>
    <w:rsid w:val="00821181"/>
    <w:rsid w:val="00821F95"/>
    <w:rsid w:val="00822CEC"/>
    <w:rsid w:val="008234E8"/>
    <w:rsid w:val="00825181"/>
    <w:rsid w:val="00825D35"/>
    <w:rsid w:val="00826C0A"/>
    <w:rsid w:val="008273D7"/>
    <w:rsid w:val="0082769B"/>
    <w:rsid w:val="00827985"/>
    <w:rsid w:val="00827B21"/>
    <w:rsid w:val="008302E7"/>
    <w:rsid w:val="008303AA"/>
    <w:rsid w:val="008303C2"/>
    <w:rsid w:val="00834113"/>
    <w:rsid w:val="00834940"/>
    <w:rsid w:val="008349E5"/>
    <w:rsid w:val="008353D0"/>
    <w:rsid w:val="00836085"/>
    <w:rsid w:val="00836BC4"/>
    <w:rsid w:val="00836E03"/>
    <w:rsid w:val="008372EB"/>
    <w:rsid w:val="00837537"/>
    <w:rsid w:val="00837577"/>
    <w:rsid w:val="008403D3"/>
    <w:rsid w:val="00840503"/>
    <w:rsid w:val="00842517"/>
    <w:rsid w:val="0084252B"/>
    <w:rsid w:val="0084263D"/>
    <w:rsid w:val="00842766"/>
    <w:rsid w:val="00842AD7"/>
    <w:rsid w:val="0084339B"/>
    <w:rsid w:val="0084528C"/>
    <w:rsid w:val="008455DE"/>
    <w:rsid w:val="00846948"/>
    <w:rsid w:val="00846B89"/>
    <w:rsid w:val="00850236"/>
    <w:rsid w:val="00851D60"/>
    <w:rsid w:val="00851E8D"/>
    <w:rsid w:val="0085316C"/>
    <w:rsid w:val="00853D02"/>
    <w:rsid w:val="00854314"/>
    <w:rsid w:val="008571F6"/>
    <w:rsid w:val="008576F8"/>
    <w:rsid w:val="00860250"/>
    <w:rsid w:val="0086094D"/>
    <w:rsid w:val="008618F8"/>
    <w:rsid w:val="00862180"/>
    <w:rsid w:val="008627F4"/>
    <w:rsid w:val="00863B60"/>
    <w:rsid w:val="008641E1"/>
    <w:rsid w:val="0086650A"/>
    <w:rsid w:val="00866CBE"/>
    <w:rsid w:val="0086752F"/>
    <w:rsid w:val="0087024E"/>
    <w:rsid w:val="00870C54"/>
    <w:rsid w:val="0087173F"/>
    <w:rsid w:val="00872382"/>
    <w:rsid w:val="008730BE"/>
    <w:rsid w:val="00873220"/>
    <w:rsid w:val="008733A6"/>
    <w:rsid w:val="0087432C"/>
    <w:rsid w:val="00877004"/>
    <w:rsid w:val="00877337"/>
    <w:rsid w:val="0088055E"/>
    <w:rsid w:val="00880894"/>
    <w:rsid w:val="0088112D"/>
    <w:rsid w:val="0088172D"/>
    <w:rsid w:val="00881FCB"/>
    <w:rsid w:val="008822A8"/>
    <w:rsid w:val="0088275B"/>
    <w:rsid w:val="00882A5F"/>
    <w:rsid w:val="0088355B"/>
    <w:rsid w:val="0088363C"/>
    <w:rsid w:val="00885489"/>
    <w:rsid w:val="008869B9"/>
    <w:rsid w:val="00890029"/>
    <w:rsid w:val="00890555"/>
    <w:rsid w:val="008912FE"/>
    <w:rsid w:val="0089222D"/>
    <w:rsid w:val="00892972"/>
    <w:rsid w:val="00892A5E"/>
    <w:rsid w:val="008934FD"/>
    <w:rsid w:val="00894FA9"/>
    <w:rsid w:val="00895DA8"/>
    <w:rsid w:val="00896A2E"/>
    <w:rsid w:val="00897CB8"/>
    <w:rsid w:val="008A08C6"/>
    <w:rsid w:val="008A1A9F"/>
    <w:rsid w:val="008A245D"/>
    <w:rsid w:val="008A25F8"/>
    <w:rsid w:val="008A3B60"/>
    <w:rsid w:val="008A4603"/>
    <w:rsid w:val="008A4E5E"/>
    <w:rsid w:val="008A51EC"/>
    <w:rsid w:val="008A54FC"/>
    <w:rsid w:val="008A5823"/>
    <w:rsid w:val="008A5FCB"/>
    <w:rsid w:val="008A6975"/>
    <w:rsid w:val="008A7A33"/>
    <w:rsid w:val="008B088E"/>
    <w:rsid w:val="008B2E65"/>
    <w:rsid w:val="008B5A24"/>
    <w:rsid w:val="008B62E2"/>
    <w:rsid w:val="008B70CD"/>
    <w:rsid w:val="008B72FD"/>
    <w:rsid w:val="008B77A3"/>
    <w:rsid w:val="008C0161"/>
    <w:rsid w:val="008C023F"/>
    <w:rsid w:val="008C1ABF"/>
    <w:rsid w:val="008C25B7"/>
    <w:rsid w:val="008C35CB"/>
    <w:rsid w:val="008C55FB"/>
    <w:rsid w:val="008C5EDD"/>
    <w:rsid w:val="008C6E49"/>
    <w:rsid w:val="008D141C"/>
    <w:rsid w:val="008D1954"/>
    <w:rsid w:val="008D1988"/>
    <w:rsid w:val="008D2C13"/>
    <w:rsid w:val="008D3FB6"/>
    <w:rsid w:val="008D4B14"/>
    <w:rsid w:val="008D4EC6"/>
    <w:rsid w:val="008D5018"/>
    <w:rsid w:val="008D558F"/>
    <w:rsid w:val="008D5D49"/>
    <w:rsid w:val="008D5E3D"/>
    <w:rsid w:val="008D613D"/>
    <w:rsid w:val="008D6532"/>
    <w:rsid w:val="008D75EB"/>
    <w:rsid w:val="008D7FA6"/>
    <w:rsid w:val="008E1373"/>
    <w:rsid w:val="008E1D1F"/>
    <w:rsid w:val="008E2B5B"/>
    <w:rsid w:val="008E397A"/>
    <w:rsid w:val="008E40BF"/>
    <w:rsid w:val="008E4D27"/>
    <w:rsid w:val="008E5260"/>
    <w:rsid w:val="008E57D5"/>
    <w:rsid w:val="008E5E06"/>
    <w:rsid w:val="008E6109"/>
    <w:rsid w:val="008E675F"/>
    <w:rsid w:val="008E6AD1"/>
    <w:rsid w:val="008E7062"/>
    <w:rsid w:val="008F0658"/>
    <w:rsid w:val="008F14D7"/>
    <w:rsid w:val="008F17C7"/>
    <w:rsid w:val="008F19E6"/>
    <w:rsid w:val="008F1B45"/>
    <w:rsid w:val="008F2AEE"/>
    <w:rsid w:val="008F3284"/>
    <w:rsid w:val="008F3391"/>
    <w:rsid w:val="008F45C8"/>
    <w:rsid w:val="008F47AB"/>
    <w:rsid w:val="008F59A4"/>
    <w:rsid w:val="009002A3"/>
    <w:rsid w:val="00900B80"/>
    <w:rsid w:val="00901836"/>
    <w:rsid w:val="00902F08"/>
    <w:rsid w:val="0090307A"/>
    <w:rsid w:val="00904DBB"/>
    <w:rsid w:val="00905C77"/>
    <w:rsid w:val="00905FD3"/>
    <w:rsid w:val="009061D8"/>
    <w:rsid w:val="00906801"/>
    <w:rsid w:val="009069B9"/>
    <w:rsid w:val="00906A6A"/>
    <w:rsid w:val="00906AF5"/>
    <w:rsid w:val="0091217C"/>
    <w:rsid w:val="00912C6D"/>
    <w:rsid w:val="00914767"/>
    <w:rsid w:val="009167C2"/>
    <w:rsid w:val="00916DE9"/>
    <w:rsid w:val="009170EA"/>
    <w:rsid w:val="0092076F"/>
    <w:rsid w:val="00921924"/>
    <w:rsid w:val="00921C65"/>
    <w:rsid w:val="009225F7"/>
    <w:rsid w:val="00925193"/>
    <w:rsid w:val="00925EBA"/>
    <w:rsid w:val="00926163"/>
    <w:rsid w:val="009261AB"/>
    <w:rsid w:val="009263A9"/>
    <w:rsid w:val="00926D68"/>
    <w:rsid w:val="009279C1"/>
    <w:rsid w:val="00927F81"/>
    <w:rsid w:val="00930439"/>
    <w:rsid w:val="0093056B"/>
    <w:rsid w:val="0093226C"/>
    <w:rsid w:val="00933CF6"/>
    <w:rsid w:val="009375D7"/>
    <w:rsid w:val="00937660"/>
    <w:rsid w:val="00937AEB"/>
    <w:rsid w:val="0094076B"/>
    <w:rsid w:val="009410BC"/>
    <w:rsid w:val="0094133F"/>
    <w:rsid w:val="00941D3A"/>
    <w:rsid w:val="0094207F"/>
    <w:rsid w:val="00943096"/>
    <w:rsid w:val="0094335F"/>
    <w:rsid w:val="00943407"/>
    <w:rsid w:val="00943E59"/>
    <w:rsid w:val="00944439"/>
    <w:rsid w:val="00944655"/>
    <w:rsid w:val="00945AED"/>
    <w:rsid w:val="009465E0"/>
    <w:rsid w:val="00950638"/>
    <w:rsid w:val="0095090A"/>
    <w:rsid w:val="009513FE"/>
    <w:rsid w:val="00951D5A"/>
    <w:rsid w:val="009531C0"/>
    <w:rsid w:val="0095441F"/>
    <w:rsid w:val="00954D3B"/>
    <w:rsid w:val="009567F2"/>
    <w:rsid w:val="0095793E"/>
    <w:rsid w:val="00960843"/>
    <w:rsid w:val="00961413"/>
    <w:rsid w:val="009620A2"/>
    <w:rsid w:val="009623EA"/>
    <w:rsid w:val="009630A2"/>
    <w:rsid w:val="009630C0"/>
    <w:rsid w:val="0096351F"/>
    <w:rsid w:val="009645E6"/>
    <w:rsid w:val="009662E3"/>
    <w:rsid w:val="00966560"/>
    <w:rsid w:val="009665F7"/>
    <w:rsid w:val="00966670"/>
    <w:rsid w:val="00966695"/>
    <w:rsid w:val="00966DD9"/>
    <w:rsid w:val="00966F77"/>
    <w:rsid w:val="00967799"/>
    <w:rsid w:val="00970289"/>
    <w:rsid w:val="0097069F"/>
    <w:rsid w:val="0097192B"/>
    <w:rsid w:val="00972B9A"/>
    <w:rsid w:val="00974AAB"/>
    <w:rsid w:val="00974C30"/>
    <w:rsid w:val="00974FE2"/>
    <w:rsid w:val="00977D6F"/>
    <w:rsid w:val="0098058E"/>
    <w:rsid w:val="009806BA"/>
    <w:rsid w:val="00980DFC"/>
    <w:rsid w:val="00980E7F"/>
    <w:rsid w:val="00981314"/>
    <w:rsid w:val="0098180F"/>
    <w:rsid w:val="00982B3A"/>
    <w:rsid w:val="0098556B"/>
    <w:rsid w:val="00985E02"/>
    <w:rsid w:val="00986287"/>
    <w:rsid w:val="00986677"/>
    <w:rsid w:val="00986947"/>
    <w:rsid w:val="00986D6B"/>
    <w:rsid w:val="00987357"/>
    <w:rsid w:val="009879EF"/>
    <w:rsid w:val="0099123F"/>
    <w:rsid w:val="009915EE"/>
    <w:rsid w:val="00991B65"/>
    <w:rsid w:val="009928EF"/>
    <w:rsid w:val="00993D3C"/>
    <w:rsid w:val="00994024"/>
    <w:rsid w:val="0099421C"/>
    <w:rsid w:val="00994325"/>
    <w:rsid w:val="00994507"/>
    <w:rsid w:val="009952F7"/>
    <w:rsid w:val="00996F4F"/>
    <w:rsid w:val="0099722B"/>
    <w:rsid w:val="009A21BD"/>
    <w:rsid w:val="009A261A"/>
    <w:rsid w:val="009A2F3A"/>
    <w:rsid w:val="009A451D"/>
    <w:rsid w:val="009A6713"/>
    <w:rsid w:val="009A7670"/>
    <w:rsid w:val="009A7A45"/>
    <w:rsid w:val="009B0165"/>
    <w:rsid w:val="009B022D"/>
    <w:rsid w:val="009B1034"/>
    <w:rsid w:val="009B130E"/>
    <w:rsid w:val="009B1451"/>
    <w:rsid w:val="009B202C"/>
    <w:rsid w:val="009B227A"/>
    <w:rsid w:val="009B3C27"/>
    <w:rsid w:val="009B4A5D"/>
    <w:rsid w:val="009B704E"/>
    <w:rsid w:val="009B72A1"/>
    <w:rsid w:val="009B7C7D"/>
    <w:rsid w:val="009C061B"/>
    <w:rsid w:val="009C0AE4"/>
    <w:rsid w:val="009C0C90"/>
    <w:rsid w:val="009C1803"/>
    <w:rsid w:val="009C185F"/>
    <w:rsid w:val="009C218A"/>
    <w:rsid w:val="009C3420"/>
    <w:rsid w:val="009C3792"/>
    <w:rsid w:val="009C3803"/>
    <w:rsid w:val="009C3B7A"/>
    <w:rsid w:val="009C5071"/>
    <w:rsid w:val="009C7FE7"/>
    <w:rsid w:val="009D1138"/>
    <w:rsid w:val="009D15AC"/>
    <w:rsid w:val="009D161E"/>
    <w:rsid w:val="009D2C13"/>
    <w:rsid w:val="009D3375"/>
    <w:rsid w:val="009D3BA5"/>
    <w:rsid w:val="009D3C9F"/>
    <w:rsid w:val="009D43E9"/>
    <w:rsid w:val="009D460D"/>
    <w:rsid w:val="009D4BA1"/>
    <w:rsid w:val="009D5D95"/>
    <w:rsid w:val="009D7D5A"/>
    <w:rsid w:val="009E06BD"/>
    <w:rsid w:val="009E2047"/>
    <w:rsid w:val="009E29BF"/>
    <w:rsid w:val="009E3060"/>
    <w:rsid w:val="009E39F4"/>
    <w:rsid w:val="009E4040"/>
    <w:rsid w:val="009E47EB"/>
    <w:rsid w:val="009E4B51"/>
    <w:rsid w:val="009E694B"/>
    <w:rsid w:val="009F0D21"/>
    <w:rsid w:val="009F314F"/>
    <w:rsid w:val="009F3A37"/>
    <w:rsid w:val="009F3F64"/>
    <w:rsid w:val="009F51CE"/>
    <w:rsid w:val="009F5BF9"/>
    <w:rsid w:val="009F62A3"/>
    <w:rsid w:val="009F6EA2"/>
    <w:rsid w:val="009F7D7B"/>
    <w:rsid w:val="00A005B7"/>
    <w:rsid w:val="00A009F2"/>
    <w:rsid w:val="00A00D4A"/>
    <w:rsid w:val="00A010A0"/>
    <w:rsid w:val="00A02090"/>
    <w:rsid w:val="00A0210A"/>
    <w:rsid w:val="00A03731"/>
    <w:rsid w:val="00A04DE4"/>
    <w:rsid w:val="00A05776"/>
    <w:rsid w:val="00A0580D"/>
    <w:rsid w:val="00A05B7B"/>
    <w:rsid w:val="00A05F2C"/>
    <w:rsid w:val="00A061CE"/>
    <w:rsid w:val="00A06548"/>
    <w:rsid w:val="00A07323"/>
    <w:rsid w:val="00A074E5"/>
    <w:rsid w:val="00A076B5"/>
    <w:rsid w:val="00A1197E"/>
    <w:rsid w:val="00A11EEE"/>
    <w:rsid w:val="00A11F94"/>
    <w:rsid w:val="00A123D3"/>
    <w:rsid w:val="00A148BB"/>
    <w:rsid w:val="00A15184"/>
    <w:rsid w:val="00A15CC7"/>
    <w:rsid w:val="00A16266"/>
    <w:rsid w:val="00A166F0"/>
    <w:rsid w:val="00A176C5"/>
    <w:rsid w:val="00A17F69"/>
    <w:rsid w:val="00A20E12"/>
    <w:rsid w:val="00A21C4B"/>
    <w:rsid w:val="00A21C82"/>
    <w:rsid w:val="00A2297A"/>
    <w:rsid w:val="00A23870"/>
    <w:rsid w:val="00A24317"/>
    <w:rsid w:val="00A245BA"/>
    <w:rsid w:val="00A2469E"/>
    <w:rsid w:val="00A24980"/>
    <w:rsid w:val="00A26AC6"/>
    <w:rsid w:val="00A274DB"/>
    <w:rsid w:val="00A30264"/>
    <w:rsid w:val="00A30CBC"/>
    <w:rsid w:val="00A30E87"/>
    <w:rsid w:val="00A315FF"/>
    <w:rsid w:val="00A31DC4"/>
    <w:rsid w:val="00A3358C"/>
    <w:rsid w:val="00A33966"/>
    <w:rsid w:val="00A33BB4"/>
    <w:rsid w:val="00A3448D"/>
    <w:rsid w:val="00A347A9"/>
    <w:rsid w:val="00A34BB5"/>
    <w:rsid w:val="00A352A3"/>
    <w:rsid w:val="00A3564D"/>
    <w:rsid w:val="00A361E7"/>
    <w:rsid w:val="00A36500"/>
    <w:rsid w:val="00A36C01"/>
    <w:rsid w:val="00A37593"/>
    <w:rsid w:val="00A377D4"/>
    <w:rsid w:val="00A41AEA"/>
    <w:rsid w:val="00A438BD"/>
    <w:rsid w:val="00A43DE3"/>
    <w:rsid w:val="00A45514"/>
    <w:rsid w:val="00A462D3"/>
    <w:rsid w:val="00A4694D"/>
    <w:rsid w:val="00A46FFC"/>
    <w:rsid w:val="00A50AB5"/>
    <w:rsid w:val="00A50CC5"/>
    <w:rsid w:val="00A52E4B"/>
    <w:rsid w:val="00A54201"/>
    <w:rsid w:val="00A5493D"/>
    <w:rsid w:val="00A567B1"/>
    <w:rsid w:val="00A57222"/>
    <w:rsid w:val="00A5728C"/>
    <w:rsid w:val="00A573E6"/>
    <w:rsid w:val="00A57448"/>
    <w:rsid w:val="00A57DB5"/>
    <w:rsid w:val="00A60C01"/>
    <w:rsid w:val="00A626DA"/>
    <w:rsid w:val="00A6411D"/>
    <w:rsid w:val="00A64268"/>
    <w:rsid w:val="00A645B1"/>
    <w:rsid w:val="00A64953"/>
    <w:rsid w:val="00A64C91"/>
    <w:rsid w:val="00A65098"/>
    <w:rsid w:val="00A65BDC"/>
    <w:rsid w:val="00A65D4E"/>
    <w:rsid w:val="00A66D6A"/>
    <w:rsid w:val="00A678BE"/>
    <w:rsid w:val="00A67A9E"/>
    <w:rsid w:val="00A7022A"/>
    <w:rsid w:val="00A712A1"/>
    <w:rsid w:val="00A73298"/>
    <w:rsid w:val="00A7450F"/>
    <w:rsid w:val="00A74611"/>
    <w:rsid w:val="00A771C1"/>
    <w:rsid w:val="00A80FB8"/>
    <w:rsid w:val="00A81698"/>
    <w:rsid w:val="00A8336F"/>
    <w:rsid w:val="00A834E3"/>
    <w:rsid w:val="00A8458D"/>
    <w:rsid w:val="00A85824"/>
    <w:rsid w:val="00A85965"/>
    <w:rsid w:val="00A85DA3"/>
    <w:rsid w:val="00A9033A"/>
    <w:rsid w:val="00A90997"/>
    <w:rsid w:val="00A91759"/>
    <w:rsid w:val="00A91FED"/>
    <w:rsid w:val="00A922E3"/>
    <w:rsid w:val="00A925AD"/>
    <w:rsid w:val="00A93811"/>
    <w:rsid w:val="00A945E2"/>
    <w:rsid w:val="00A9481E"/>
    <w:rsid w:val="00A94846"/>
    <w:rsid w:val="00A94CBD"/>
    <w:rsid w:val="00A9593F"/>
    <w:rsid w:val="00A95A58"/>
    <w:rsid w:val="00A95ACB"/>
    <w:rsid w:val="00A95C80"/>
    <w:rsid w:val="00A95D7E"/>
    <w:rsid w:val="00A97942"/>
    <w:rsid w:val="00A979EB"/>
    <w:rsid w:val="00AA0206"/>
    <w:rsid w:val="00AA079B"/>
    <w:rsid w:val="00AA086A"/>
    <w:rsid w:val="00AA19F0"/>
    <w:rsid w:val="00AA1FDE"/>
    <w:rsid w:val="00AA31E8"/>
    <w:rsid w:val="00AA37D8"/>
    <w:rsid w:val="00AA3883"/>
    <w:rsid w:val="00AA3D5A"/>
    <w:rsid w:val="00AA4747"/>
    <w:rsid w:val="00AA4788"/>
    <w:rsid w:val="00AA6BFE"/>
    <w:rsid w:val="00AA7870"/>
    <w:rsid w:val="00AB025C"/>
    <w:rsid w:val="00AB0F7A"/>
    <w:rsid w:val="00AB2C42"/>
    <w:rsid w:val="00AB2EE8"/>
    <w:rsid w:val="00AB31F6"/>
    <w:rsid w:val="00AB3DCE"/>
    <w:rsid w:val="00AB3E4A"/>
    <w:rsid w:val="00AB595F"/>
    <w:rsid w:val="00AB5C45"/>
    <w:rsid w:val="00AB6026"/>
    <w:rsid w:val="00AB7619"/>
    <w:rsid w:val="00AC0794"/>
    <w:rsid w:val="00AC0EA5"/>
    <w:rsid w:val="00AC127B"/>
    <w:rsid w:val="00AC1481"/>
    <w:rsid w:val="00AC163A"/>
    <w:rsid w:val="00AC2686"/>
    <w:rsid w:val="00AC29D1"/>
    <w:rsid w:val="00AC36C7"/>
    <w:rsid w:val="00AC78E9"/>
    <w:rsid w:val="00AC7B4B"/>
    <w:rsid w:val="00AC7C63"/>
    <w:rsid w:val="00AD13AA"/>
    <w:rsid w:val="00AD1BE1"/>
    <w:rsid w:val="00AD2DE7"/>
    <w:rsid w:val="00AD3788"/>
    <w:rsid w:val="00AD4C63"/>
    <w:rsid w:val="00AD6095"/>
    <w:rsid w:val="00AD7257"/>
    <w:rsid w:val="00AD751B"/>
    <w:rsid w:val="00AE1146"/>
    <w:rsid w:val="00AE35EB"/>
    <w:rsid w:val="00AE369E"/>
    <w:rsid w:val="00AE3CC6"/>
    <w:rsid w:val="00AE3D85"/>
    <w:rsid w:val="00AE45AE"/>
    <w:rsid w:val="00AE4792"/>
    <w:rsid w:val="00AE54B4"/>
    <w:rsid w:val="00AE5F23"/>
    <w:rsid w:val="00AE6D8B"/>
    <w:rsid w:val="00AE7904"/>
    <w:rsid w:val="00AE7AB3"/>
    <w:rsid w:val="00AE7F12"/>
    <w:rsid w:val="00AF0CDF"/>
    <w:rsid w:val="00AF148B"/>
    <w:rsid w:val="00AF1EE4"/>
    <w:rsid w:val="00AF1FD1"/>
    <w:rsid w:val="00AF2D0C"/>
    <w:rsid w:val="00AF437D"/>
    <w:rsid w:val="00AF44D9"/>
    <w:rsid w:val="00AF477D"/>
    <w:rsid w:val="00AF4C0E"/>
    <w:rsid w:val="00AF60AE"/>
    <w:rsid w:val="00AF62D1"/>
    <w:rsid w:val="00AF709B"/>
    <w:rsid w:val="00AF77AE"/>
    <w:rsid w:val="00B00158"/>
    <w:rsid w:val="00B00A4F"/>
    <w:rsid w:val="00B018AD"/>
    <w:rsid w:val="00B02245"/>
    <w:rsid w:val="00B02E7C"/>
    <w:rsid w:val="00B03580"/>
    <w:rsid w:val="00B038EA"/>
    <w:rsid w:val="00B0447E"/>
    <w:rsid w:val="00B04D70"/>
    <w:rsid w:val="00B051E0"/>
    <w:rsid w:val="00B07CEE"/>
    <w:rsid w:val="00B101CB"/>
    <w:rsid w:val="00B1188E"/>
    <w:rsid w:val="00B11D42"/>
    <w:rsid w:val="00B12686"/>
    <w:rsid w:val="00B128A8"/>
    <w:rsid w:val="00B129DC"/>
    <w:rsid w:val="00B12D41"/>
    <w:rsid w:val="00B135F7"/>
    <w:rsid w:val="00B13BFC"/>
    <w:rsid w:val="00B13E5D"/>
    <w:rsid w:val="00B14231"/>
    <w:rsid w:val="00B14444"/>
    <w:rsid w:val="00B14E5E"/>
    <w:rsid w:val="00B150F7"/>
    <w:rsid w:val="00B16919"/>
    <w:rsid w:val="00B17B75"/>
    <w:rsid w:val="00B17EC7"/>
    <w:rsid w:val="00B207AF"/>
    <w:rsid w:val="00B20E81"/>
    <w:rsid w:val="00B210BF"/>
    <w:rsid w:val="00B216B4"/>
    <w:rsid w:val="00B21B72"/>
    <w:rsid w:val="00B23CC7"/>
    <w:rsid w:val="00B249F9"/>
    <w:rsid w:val="00B2543D"/>
    <w:rsid w:val="00B25910"/>
    <w:rsid w:val="00B2696F"/>
    <w:rsid w:val="00B26973"/>
    <w:rsid w:val="00B26D48"/>
    <w:rsid w:val="00B26F6B"/>
    <w:rsid w:val="00B27969"/>
    <w:rsid w:val="00B30D3B"/>
    <w:rsid w:val="00B30E06"/>
    <w:rsid w:val="00B30FE2"/>
    <w:rsid w:val="00B3147F"/>
    <w:rsid w:val="00B32324"/>
    <w:rsid w:val="00B32C94"/>
    <w:rsid w:val="00B33784"/>
    <w:rsid w:val="00B34226"/>
    <w:rsid w:val="00B35CD6"/>
    <w:rsid w:val="00B3678D"/>
    <w:rsid w:val="00B37303"/>
    <w:rsid w:val="00B3761C"/>
    <w:rsid w:val="00B37909"/>
    <w:rsid w:val="00B37B7A"/>
    <w:rsid w:val="00B4065A"/>
    <w:rsid w:val="00B40813"/>
    <w:rsid w:val="00B40985"/>
    <w:rsid w:val="00B42031"/>
    <w:rsid w:val="00B424EF"/>
    <w:rsid w:val="00B4292D"/>
    <w:rsid w:val="00B432D4"/>
    <w:rsid w:val="00B4395C"/>
    <w:rsid w:val="00B43BD6"/>
    <w:rsid w:val="00B4584F"/>
    <w:rsid w:val="00B45FC0"/>
    <w:rsid w:val="00B467E5"/>
    <w:rsid w:val="00B46E4E"/>
    <w:rsid w:val="00B501E1"/>
    <w:rsid w:val="00B50832"/>
    <w:rsid w:val="00B513E9"/>
    <w:rsid w:val="00B52283"/>
    <w:rsid w:val="00B52B79"/>
    <w:rsid w:val="00B5315C"/>
    <w:rsid w:val="00B54296"/>
    <w:rsid w:val="00B54855"/>
    <w:rsid w:val="00B56032"/>
    <w:rsid w:val="00B5608C"/>
    <w:rsid w:val="00B57268"/>
    <w:rsid w:val="00B576D7"/>
    <w:rsid w:val="00B57C07"/>
    <w:rsid w:val="00B613F3"/>
    <w:rsid w:val="00B61766"/>
    <w:rsid w:val="00B61952"/>
    <w:rsid w:val="00B61B7B"/>
    <w:rsid w:val="00B62010"/>
    <w:rsid w:val="00B6201B"/>
    <w:rsid w:val="00B6465A"/>
    <w:rsid w:val="00B6571E"/>
    <w:rsid w:val="00B6629E"/>
    <w:rsid w:val="00B6686E"/>
    <w:rsid w:val="00B66EB7"/>
    <w:rsid w:val="00B677AE"/>
    <w:rsid w:val="00B67AA9"/>
    <w:rsid w:val="00B67FCB"/>
    <w:rsid w:val="00B70328"/>
    <w:rsid w:val="00B70A0B"/>
    <w:rsid w:val="00B7101F"/>
    <w:rsid w:val="00B71D5C"/>
    <w:rsid w:val="00B72968"/>
    <w:rsid w:val="00B730FD"/>
    <w:rsid w:val="00B73C7D"/>
    <w:rsid w:val="00B7455D"/>
    <w:rsid w:val="00B7556C"/>
    <w:rsid w:val="00B75F24"/>
    <w:rsid w:val="00B76C90"/>
    <w:rsid w:val="00B77337"/>
    <w:rsid w:val="00B80569"/>
    <w:rsid w:val="00B80892"/>
    <w:rsid w:val="00B80C60"/>
    <w:rsid w:val="00B82735"/>
    <w:rsid w:val="00B82CFF"/>
    <w:rsid w:val="00B84189"/>
    <w:rsid w:val="00B849D4"/>
    <w:rsid w:val="00B87E08"/>
    <w:rsid w:val="00B9028F"/>
    <w:rsid w:val="00B908A8"/>
    <w:rsid w:val="00B90967"/>
    <w:rsid w:val="00B91760"/>
    <w:rsid w:val="00B91817"/>
    <w:rsid w:val="00B918CA"/>
    <w:rsid w:val="00B9197F"/>
    <w:rsid w:val="00B92306"/>
    <w:rsid w:val="00B9235D"/>
    <w:rsid w:val="00B92861"/>
    <w:rsid w:val="00B92C07"/>
    <w:rsid w:val="00B944D4"/>
    <w:rsid w:val="00B94C93"/>
    <w:rsid w:val="00B955A9"/>
    <w:rsid w:val="00B96708"/>
    <w:rsid w:val="00B96772"/>
    <w:rsid w:val="00B96CEC"/>
    <w:rsid w:val="00B97710"/>
    <w:rsid w:val="00BA212E"/>
    <w:rsid w:val="00BA22D3"/>
    <w:rsid w:val="00BA3031"/>
    <w:rsid w:val="00BA3486"/>
    <w:rsid w:val="00BA3D82"/>
    <w:rsid w:val="00BA3FFB"/>
    <w:rsid w:val="00BA42D4"/>
    <w:rsid w:val="00BA4415"/>
    <w:rsid w:val="00BA5F29"/>
    <w:rsid w:val="00BA6E3E"/>
    <w:rsid w:val="00BA7A69"/>
    <w:rsid w:val="00BA7E92"/>
    <w:rsid w:val="00BB050A"/>
    <w:rsid w:val="00BB07A4"/>
    <w:rsid w:val="00BB0A2B"/>
    <w:rsid w:val="00BB12A5"/>
    <w:rsid w:val="00BB131C"/>
    <w:rsid w:val="00BB15E2"/>
    <w:rsid w:val="00BB3B07"/>
    <w:rsid w:val="00BB3C5F"/>
    <w:rsid w:val="00BB607C"/>
    <w:rsid w:val="00BB6575"/>
    <w:rsid w:val="00BB6B15"/>
    <w:rsid w:val="00BC03FD"/>
    <w:rsid w:val="00BC0BF2"/>
    <w:rsid w:val="00BC0EC9"/>
    <w:rsid w:val="00BC1FEF"/>
    <w:rsid w:val="00BC2822"/>
    <w:rsid w:val="00BC2FEC"/>
    <w:rsid w:val="00BC6AE3"/>
    <w:rsid w:val="00BC70F2"/>
    <w:rsid w:val="00BD02FB"/>
    <w:rsid w:val="00BD09C3"/>
    <w:rsid w:val="00BD181A"/>
    <w:rsid w:val="00BD28DF"/>
    <w:rsid w:val="00BD3185"/>
    <w:rsid w:val="00BD4DEA"/>
    <w:rsid w:val="00BD5E3F"/>
    <w:rsid w:val="00BD6147"/>
    <w:rsid w:val="00BD6876"/>
    <w:rsid w:val="00BE0644"/>
    <w:rsid w:val="00BE082F"/>
    <w:rsid w:val="00BE16C7"/>
    <w:rsid w:val="00BE1B0C"/>
    <w:rsid w:val="00BE1D74"/>
    <w:rsid w:val="00BE233F"/>
    <w:rsid w:val="00BE2864"/>
    <w:rsid w:val="00BE4EDE"/>
    <w:rsid w:val="00BE4FCB"/>
    <w:rsid w:val="00BE54E3"/>
    <w:rsid w:val="00BE5DEE"/>
    <w:rsid w:val="00BF00D6"/>
    <w:rsid w:val="00BF21EF"/>
    <w:rsid w:val="00BF2D23"/>
    <w:rsid w:val="00BF2D74"/>
    <w:rsid w:val="00BF3BD2"/>
    <w:rsid w:val="00BF3FFA"/>
    <w:rsid w:val="00BF4082"/>
    <w:rsid w:val="00BF5462"/>
    <w:rsid w:val="00BF5597"/>
    <w:rsid w:val="00BF5644"/>
    <w:rsid w:val="00BF5FFF"/>
    <w:rsid w:val="00BF734B"/>
    <w:rsid w:val="00BF7BF1"/>
    <w:rsid w:val="00C00565"/>
    <w:rsid w:val="00C01317"/>
    <w:rsid w:val="00C0174C"/>
    <w:rsid w:val="00C018C4"/>
    <w:rsid w:val="00C043AB"/>
    <w:rsid w:val="00C04723"/>
    <w:rsid w:val="00C048BB"/>
    <w:rsid w:val="00C05341"/>
    <w:rsid w:val="00C06FA8"/>
    <w:rsid w:val="00C07114"/>
    <w:rsid w:val="00C076BF"/>
    <w:rsid w:val="00C10003"/>
    <w:rsid w:val="00C10285"/>
    <w:rsid w:val="00C10CBA"/>
    <w:rsid w:val="00C11D71"/>
    <w:rsid w:val="00C134D9"/>
    <w:rsid w:val="00C13CCE"/>
    <w:rsid w:val="00C153C3"/>
    <w:rsid w:val="00C20978"/>
    <w:rsid w:val="00C20AD6"/>
    <w:rsid w:val="00C20F7E"/>
    <w:rsid w:val="00C212B5"/>
    <w:rsid w:val="00C21B0A"/>
    <w:rsid w:val="00C21DF6"/>
    <w:rsid w:val="00C2258F"/>
    <w:rsid w:val="00C2266B"/>
    <w:rsid w:val="00C22A55"/>
    <w:rsid w:val="00C22A84"/>
    <w:rsid w:val="00C23351"/>
    <w:rsid w:val="00C24BE6"/>
    <w:rsid w:val="00C25F81"/>
    <w:rsid w:val="00C262AA"/>
    <w:rsid w:val="00C268C3"/>
    <w:rsid w:val="00C27F02"/>
    <w:rsid w:val="00C30A5E"/>
    <w:rsid w:val="00C30A78"/>
    <w:rsid w:val="00C31A01"/>
    <w:rsid w:val="00C31A56"/>
    <w:rsid w:val="00C33792"/>
    <w:rsid w:val="00C34A4C"/>
    <w:rsid w:val="00C35020"/>
    <w:rsid w:val="00C357DE"/>
    <w:rsid w:val="00C35D3F"/>
    <w:rsid w:val="00C36910"/>
    <w:rsid w:val="00C36CC4"/>
    <w:rsid w:val="00C36CCE"/>
    <w:rsid w:val="00C3734C"/>
    <w:rsid w:val="00C37B0F"/>
    <w:rsid w:val="00C411B5"/>
    <w:rsid w:val="00C418C5"/>
    <w:rsid w:val="00C41B06"/>
    <w:rsid w:val="00C42C90"/>
    <w:rsid w:val="00C43ED2"/>
    <w:rsid w:val="00C4457A"/>
    <w:rsid w:val="00C44908"/>
    <w:rsid w:val="00C45681"/>
    <w:rsid w:val="00C4676B"/>
    <w:rsid w:val="00C46773"/>
    <w:rsid w:val="00C46F01"/>
    <w:rsid w:val="00C47192"/>
    <w:rsid w:val="00C47977"/>
    <w:rsid w:val="00C504F4"/>
    <w:rsid w:val="00C50718"/>
    <w:rsid w:val="00C50D10"/>
    <w:rsid w:val="00C52918"/>
    <w:rsid w:val="00C52F0B"/>
    <w:rsid w:val="00C53086"/>
    <w:rsid w:val="00C53B56"/>
    <w:rsid w:val="00C54599"/>
    <w:rsid w:val="00C546C9"/>
    <w:rsid w:val="00C5534F"/>
    <w:rsid w:val="00C55F65"/>
    <w:rsid w:val="00C57E85"/>
    <w:rsid w:val="00C6050D"/>
    <w:rsid w:val="00C60D8D"/>
    <w:rsid w:val="00C61C88"/>
    <w:rsid w:val="00C62491"/>
    <w:rsid w:val="00C63418"/>
    <w:rsid w:val="00C64401"/>
    <w:rsid w:val="00C65342"/>
    <w:rsid w:val="00C65BB4"/>
    <w:rsid w:val="00C66667"/>
    <w:rsid w:val="00C66BC2"/>
    <w:rsid w:val="00C72318"/>
    <w:rsid w:val="00C7267B"/>
    <w:rsid w:val="00C72D9E"/>
    <w:rsid w:val="00C737A8"/>
    <w:rsid w:val="00C73C89"/>
    <w:rsid w:val="00C74625"/>
    <w:rsid w:val="00C7480E"/>
    <w:rsid w:val="00C772AF"/>
    <w:rsid w:val="00C8071C"/>
    <w:rsid w:val="00C816CB"/>
    <w:rsid w:val="00C82461"/>
    <w:rsid w:val="00C846AA"/>
    <w:rsid w:val="00C86A0E"/>
    <w:rsid w:val="00C874F4"/>
    <w:rsid w:val="00C878AE"/>
    <w:rsid w:val="00C87921"/>
    <w:rsid w:val="00C90EFC"/>
    <w:rsid w:val="00C90F76"/>
    <w:rsid w:val="00C9163E"/>
    <w:rsid w:val="00C91E3B"/>
    <w:rsid w:val="00C92F4E"/>
    <w:rsid w:val="00C951C5"/>
    <w:rsid w:val="00C97B47"/>
    <w:rsid w:val="00C97EB9"/>
    <w:rsid w:val="00CA07CC"/>
    <w:rsid w:val="00CA25B5"/>
    <w:rsid w:val="00CA2C5C"/>
    <w:rsid w:val="00CA33A5"/>
    <w:rsid w:val="00CA38A4"/>
    <w:rsid w:val="00CA4552"/>
    <w:rsid w:val="00CA4832"/>
    <w:rsid w:val="00CA4F1E"/>
    <w:rsid w:val="00CA4FCE"/>
    <w:rsid w:val="00CA5782"/>
    <w:rsid w:val="00CA5F8F"/>
    <w:rsid w:val="00CA60F0"/>
    <w:rsid w:val="00CA6B2C"/>
    <w:rsid w:val="00CA751E"/>
    <w:rsid w:val="00CA7D0C"/>
    <w:rsid w:val="00CA7E63"/>
    <w:rsid w:val="00CB3B47"/>
    <w:rsid w:val="00CB5F21"/>
    <w:rsid w:val="00CB6310"/>
    <w:rsid w:val="00CB6E09"/>
    <w:rsid w:val="00CB6F51"/>
    <w:rsid w:val="00CB7F82"/>
    <w:rsid w:val="00CC01C2"/>
    <w:rsid w:val="00CC15DB"/>
    <w:rsid w:val="00CC2396"/>
    <w:rsid w:val="00CC2DA5"/>
    <w:rsid w:val="00CC33C6"/>
    <w:rsid w:val="00CC4225"/>
    <w:rsid w:val="00CC4344"/>
    <w:rsid w:val="00CC548C"/>
    <w:rsid w:val="00CC5A6F"/>
    <w:rsid w:val="00CC61E5"/>
    <w:rsid w:val="00CC7CB7"/>
    <w:rsid w:val="00CD0657"/>
    <w:rsid w:val="00CD07E7"/>
    <w:rsid w:val="00CD1502"/>
    <w:rsid w:val="00CD1F81"/>
    <w:rsid w:val="00CD4B52"/>
    <w:rsid w:val="00CD4E09"/>
    <w:rsid w:val="00CD6550"/>
    <w:rsid w:val="00CD6FD5"/>
    <w:rsid w:val="00CD7F7A"/>
    <w:rsid w:val="00CD7FF9"/>
    <w:rsid w:val="00CE01A3"/>
    <w:rsid w:val="00CE091E"/>
    <w:rsid w:val="00CE0C82"/>
    <w:rsid w:val="00CE0E30"/>
    <w:rsid w:val="00CE14F5"/>
    <w:rsid w:val="00CE155B"/>
    <w:rsid w:val="00CE271A"/>
    <w:rsid w:val="00CE2D90"/>
    <w:rsid w:val="00CE6FF5"/>
    <w:rsid w:val="00CE7433"/>
    <w:rsid w:val="00CE762C"/>
    <w:rsid w:val="00CF138A"/>
    <w:rsid w:val="00CF3163"/>
    <w:rsid w:val="00CF39D5"/>
    <w:rsid w:val="00CF4621"/>
    <w:rsid w:val="00CF4B2C"/>
    <w:rsid w:val="00CF5245"/>
    <w:rsid w:val="00CF5839"/>
    <w:rsid w:val="00CF7C94"/>
    <w:rsid w:val="00CF7C9E"/>
    <w:rsid w:val="00D00D30"/>
    <w:rsid w:val="00D01415"/>
    <w:rsid w:val="00D0198F"/>
    <w:rsid w:val="00D027E7"/>
    <w:rsid w:val="00D03169"/>
    <w:rsid w:val="00D03548"/>
    <w:rsid w:val="00D03879"/>
    <w:rsid w:val="00D04EA9"/>
    <w:rsid w:val="00D05009"/>
    <w:rsid w:val="00D0611F"/>
    <w:rsid w:val="00D06683"/>
    <w:rsid w:val="00D07196"/>
    <w:rsid w:val="00D07A41"/>
    <w:rsid w:val="00D07B1A"/>
    <w:rsid w:val="00D07B64"/>
    <w:rsid w:val="00D1002E"/>
    <w:rsid w:val="00D10655"/>
    <w:rsid w:val="00D10A62"/>
    <w:rsid w:val="00D10E93"/>
    <w:rsid w:val="00D113A5"/>
    <w:rsid w:val="00D1167E"/>
    <w:rsid w:val="00D13A1A"/>
    <w:rsid w:val="00D201F7"/>
    <w:rsid w:val="00D20341"/>
    <w:rsid w:val="00D2036A"/>
    <w:rsid w:val="00D22971"/>
    <w:rsid w:val="00D2345B"/>
    <w:rsid w:val="00D234E7"/>
    <w:rsid w:val="00D2350C"/>
    <w:rsid w:val="00D2359E"/>
    <w:rsid w:val="00D23D36"/>
    <w:rsid w:val="00D23F16"/>
    <w:rsid w:val="00D25D68"/>
    <w:rsid w:val="00D261FE"/>
    <w:rsid w:val="00D267DD"/>
    <w:rsid w:val="00D26929"/>
    <w:rsid w:val="00D27CCC"/>
    <w:rsid w:val="00D306C4"/>
    <w:rsid w:val="00D30960"/>
    <w:rsid w:val="00D30E46"/>
    <w:rsid w:val="00D31DFC"/>
    <w:rsid w:val="00D336C0"/>
    <w:rsid w:val="00D33F64"/>
    <w:rsid w:val="00D352A2"/>
    <w:rsid w:val="00D3650B"/>
    <w:rsid w:val="00D36864"/>
    <w:rsid w:val="00D37C6D"/>
    <w:rsid w:val="00D41428"/>
    <w:rsid w:val="00D43FF0"/>
    <w:rsid w:val="00D44F03"/>
    <w:rsid w:val="00D457E9"/>
    <w:rsid w:val="00D46F0E"/>
    <w:rsid w:val="00D4719B"/>
    <w:rsid w:val="00D47E6A"/>
    <w:rsid w:val="00D47EF6"/>
    <w:rsid w:val="00D504A7"/>
    <w:rsid w:val="00D5067B"/>
    <w:rsid w:val="00D50AC8"/>
    <w:rsid w:val="00D51EBE"/>
    <w:rsid w:val="00D53050"/>
    <w:rsid w:val="00D54019"/>
    <w:rsid w:val="00D5405E"/>
    <w:rsid w:val="00D54118"/>
    <w:rsid w:val="00D5530F"/>
    <w:rsid w:val="00D556FD"/>
    <w:rsid w:val="00D5578F"/>
    <w:rsid w:val="00D56297"/>
    <w:rsid w:val="00D56DFB"/>
    <w:rsid w:val="00D57298"/>
    <w:rsid w:val="00D57978"/>
    <w:rsid w:val="00D603B8"/>
    <w:rsid w:val="00D60A44"/>
    <w:rsid w:val="00D6103B"/>
    <w:rsid w:val="00D61298"/>
    <w:rsid w:val="00D61923"/>
    <w:rsid w:val="00D61E69"/>
    <w:rsid w:val="00D62ED2"/>
    <w:rsid w:val="00D63900"/>
    <w:rsid w:val="00D63AD2"/>
    <w:rsid w:val="00D63B0E"/>
    <w:rsid w:val="00D64092"/>
    <w:rsid w:val="00D643A8"/>
    <w:rsid w:val="00D645C7"/>
    <w:rsid w:val="00D648D9"/>
    <w:rsid w:val="00D65437"/>
    <w:rsid w:val="00D65524"/>
    <w:rsid w:val="00D65D79"/>
    <w:rsid w:val="00D6618F"/>
    <w:rsid w:val="00D66DC8"/>
    <w:rsid w:val="00D672C0"/>
    <w:rsid w:val="00D67B7D"/>
    <w:rsid w:val="00D70BBC"/>
    <w:rsid w:val="00D71B34"/>
    <w:rsid w:val="00D72DF9"/>
    <w:rsid w:val="00D72FDB"/>
    <w:rsid w:val="00D733E7"/>
    <w:rsid w:val="00D73687"/>
    <w:rsid w:val="00D7390F"/>
    <w:rsid w:val="00D73C4C"/>
    <w:rsid w:val="00D7422B"/>
    <w:rsid w:val="00D74853"/>
    <w:rsid w:val="00D749C4"/>
    <w:rsid w:val="00D74F04"/>
    <w:rsid w:val="00D758F2"/>
    <w:rsid w:val="00D76C41"/>
    <w:rsid w:val="00D770F3"/>
    <w:rsid w:val="00D807AC"/>
    <w:rsid w:val="00D80C2D"/>
    <w:rsid w:val="00D8600E"/>
    <w:rsid w:val="00D86925"/>
    <w:rsid w:val="00D90DE6"/>
    <w:rsid w:val="00D90F7B"/>
    <w:rsid w:val="00D916CB"/>
    <w:rsid w:val="00D92BEC"/>
    <w:rsid w:val="00D94242"/>
    <w:rsid w:val="00D97C36"/>
    <w:rsid w:val="00DA1840"/>
    <w:rsid w:val="00DA18F2"/>
    <w:rsid w:val="00DA1DEF"/>
    <w:rsid w:val="00DA1F6A"/>
    <w:rsid w:val="00DA233B"/>
    <w:rsid w:val="00DA2944"/>
    <w:rsid w:val="00DA4F4F"/>
    <w:rsid w:val="00DA578A"/>
    <w:rsid w:val="00DA6A12"/>
    <w:rsid w:val="00DA6C89"/>
    <w:rsid w:val="00DA7E05"/>
    <w:rsid w:val="00DB02F4"/>
    <w:rsid w:val="00DB091F"/>
    <w:rsid w:val="00DB12C6"/>
    <w:rsid w:val="00DB17F9"/>
    <w:rsid w:val="00DB1F07"/>
    <w:rsid w:val="00DB4903"/>
    <w:rsid w:val="00DB7E02"/>
    <w:rsid w:val="00DC1591"/>
    <w:rsid w:val="00DC184B"/>
    <w:rsid w:val="00DC21C8"/>
    <w:rsid w:val="00DC2259"/>
    <w:rsid w:val="00DC2F0A"/>
    <w:rsid w:val="00DC3FBC"/>
    <w:rsid w:val="00DC6681"/>
    <w:rsid w:val="00DC76F1"/>
    <w:rsid w:val="00DD1339"/>
    <w:rsid w:val="00DD21BD"/>
    <w:rsid w:val="00DD225E"/>
    <w:rsid w:val="00DD5E14"/>
    <w:rsid w:val="00DD6973"/>
    <w:rsid w:val="00DE0047"/>
    <w:rsid w:val="00DE044E"/>
    <w:rsid w:val="00DE174D"/>
    <w:rsid w:val="00DE24C6"/>
    <w:rsid w:val="00DE3B3A"/>
    <w:rsid w:val="00DE3B8D"/>
    <w:rsid w:val="00DE3C31"/>
    <w:rsid w:val="00DE4A72"/>
    <w:rsid w:val="00DE51BF"/>
    <w:rsid w:val="00DE6373"/>
    <w:rsid w:val="00DE6601"/>
    <w:rsid w:val="00DE7E36"/>
    <w:rsid w:val="00DF124D"/>
    <w:rsid w:val="00DF2A31"/>
    <w:rsid w:val="00DF2C67"/>
    <w:rsid w:val="00DF364A"/>
    <w:rsid w:val="00DF3AE2"/>
    <w:rsid w:val="00DF4473"/>
    <w:rsid w:val="00DF4AC6"/>
    <w:rsid w:val="00DF7A2C"/>
    <w:rsid w:val="00DF7D1E"/>
    <w:rsid w:val="00DF7D21"/>
    <w:rsid w:val="00E00594"/>
    <w:rsid w:val="00E033BE"/>
    <w:rsid w:val="00E03E89"/>
    <w:rsid w:val="00E03F33"/>
    <w:rsid w:val="00E04FFB"/>
    <w:rsid w:val="00E059C5"/>
    <w:rsid w:val="00E059F1"/>
    <w:rsid w:val="00E06583"/>
    <w:rsid w:val="00E06851"/>
    <w:rsid w:val="00E07697"/>
    <w:rsid w:val="00E10C5D"/>
    <w:rsid w:val="00E11722"/>
    <w:rsid w:val="00E11790"/>
    <w:rsid w:val="00E11D7E"/>
    <w:rsid w:val="00E12D9D"/>
    <w:rsid w:val="00E13C93"/>
    <w:rsid w:val="00E1429A"/>
    <w:rsid w:val="00E14334"/>
    <w:rsid w:val="00E201FE"/>
    <w:rsid w:val="00E20354"/>
    <w:rsid w:val="00E20C0F"/>
    <w:rsid w:val="00E21F0B"/>
    <w:rsid w:val="00E22441"/>
    <w:rsid w:val="00E224B0"/>
    <w:rsid w:val="00E2303A"/>
    <w:rsid w:val="00E23680"/>
    <w:rsid w:val="00E23736"/>
    <w:rsid w:val="00E23C2E"/>
    <w:rsid w:val="00E24494"/>
    <w:rsid w:val="00E25B34"/>
    <w:rsid w:val="00E2616B"/>
    <w:rsid w:val="00E263D3"/>
    <w:rsid w:val="00E26BA0"/>
    <w:rsid w:val="00E26DEC"/>
    <w:rsid w:val="00E26F17"/>
    <w:rsid w:val="00E303C3"/>
    <w:rsid w:val="00E3159F"/>
    <w:rsid w:val="00E320FD"/>
    <w:rsid w:val="00E32498"/>
    <w:rsid w:val="00E32B09"/>
    <w:rsid w:val="00E32D94"/>
    <w:rsid w:val="00E3373D"/>
    <w:rsid w:val="00E343BD"/>
    <w:rsid w:val="00E348D9"/>
    <w:rsid w:val="00E35199"/>
    <w:rsid w:val="00E35770"/>
    <w:rsid w:val="00E3602B"/>
    <w:rsid w:val="00E363C9"/>
    <w:rsid w:val="00E36601"/>
    <w:rsid w:val="00E4060F"/>
    <w:rsid w:val="00E40791"/>
    <w:rsid w:val="00E417CB"/>
    <w:rsid w:val="00E41C6F"/>
    <w:rsid w:val="00E4236A"/>
    <w:rsid w:val="00E42D0B"/>
    <w:rsid w:val="00E44334"/>
    <w:rsid w:val="00E44390"/>
    <w:rsid w:val="00E44647"/>
    <w:rsid w:val="00E44E8F"/>
    <w:rsid w:val="00E451D2"/>
    <w:rsid w:val="00E45503"/>
    <w:rsid w:val="00E458B1"/>
    <w:rsid w:val="00E47DD4"/>
    <w:rsid w:val="00E511E6"/>
    <w:rsid w:val="00E51EC6"/>
    <w:rsid w:val="00E531F4"/>
    <w:rsid w:val="00E53833"/>
    <w:rsid w:val="00E53993"/>
    <w:rsid w:val="00E53E10"/>
    <w:rsid w:val="00E550E5"/>
    <w:rsid w:val="00E564F8"/>
    <w:rsid w:val="00E5731E"/>
    <w:rsid w:val="00E57FF4"/>
    <w:rsid w:val="00E600F4"/>
    <w:rsid w:val="00E60351"/>
    <w:rsid w:val="00E613F3"/>
    <w:rsid w:val="00E621B1"/>
    <w:rsid w:val="00E62B0A"/>
    <w:rsid w:val="00E661F1"/>
    <w:rsid w:val="00E668CE"/>
    <w:rsid w:val="00E66E7A"/>
    <w:rsid w:val="00E66EE2"/>
    <w:rsid w:val="00E67200"/>
    <w:rsid w:val="00E67A01"/>
    <w:rsid w:val="00E70468"/>
    <w:rsid w:val="00E71AE7"/>
    <w:rsid w:val="00E71F8F"/>
    <w:rsid w:val="00E720B7"/>
    <w:rsid w:val="00E723DB"/>
    <w:rsid w:val="00E73159"/>
    <w:rsid w:val="00E73C15"/>
    <w:rsid w:val="00E741EE"/>
    <w:rsid w:val="00E74F66"/>
    <w:rsid w:val="00E74FB8"/>
    <w:rsid w:val="00E752E6"/>
    <w:rsid w:val="00E7572B"/>
    <w:rsid w:val="00E76034"/>
    <w:rsid w:val="00E77D4C"/>
    <w:rsid w:val="00E830C6"/>
    <w:rsid w:val="00E83C11"/>
    <w:rsid w:val="00E84C95"/>
    <w:rsid w:val="00E84EA3"/>
    <w:rsid w:val="00E84FD4"/>
    <w:rsid w:val="00E84FE3"/>
    <w:rsid w:val="00E87DC0"/>
    <w:rsid w:val="00E90C7E"/>
    <w:rsid w:val="00E90CFC"/>
    <w:rsid w:val="00E91378"/>
    <w:rsid w:val="00E913AF"/>
    <w:rsid w:val="00E920CB"/>
    <w:rsid w:val="00E92164"/>
    <w:rsid w:val="00E92A5B"/>
    <w:rsid w:val="00E9365A"/>
    <w:rsid w:val="00E93948"/>
    <w:rsid w:val="00E93A86"/>
    <w:rsid w:val="00E9633B"/>
    <w:rsid w:val="00E96C8E"/>
    <w:rsid w:val="00EA0CCC"/>
    <w:rsid w:val="00EA2050"/>
    <w:rsid w:val="00EA20E9"/>
    <w:rsid w:val="00EA2ED5"/>
    <w:rsid w:val="00EA306D"/>
    <w:rsid w:val="00EA352C"/>
    <w:rsid w:val="00EA3E48"/>
    <w:rsid w:val="00EA3F0A"/>
    <w:rsid w:val="00EA4B9B"/>
    <w:rsid w:val="00EA5AEF"/>
    <w:rsid w:val="00EA5D63"/>
    <w:rsid w:val="00EA6088"/>
    <w:rsid w:val="00EA710A"/>
    <w:rsid w:val="00EA751F"/>
    <w:rsid w:val="00EA7759"/>
    <w:rsid w:val="00EA7D66"/>
    <w:rsid w:val="00EA7E95"/>
    <w:rsid w:val="00EA7F35"/>
    <w:rsid w:val="00EB02BC"/>
    <w:rsid w:val="00EB054E"/>
    <w:rsid w:val="00EB1036"/>
    <w:rsid w:val="00EB11CC"/>
    <w:rsid w:val="00EB1333"/>
    <w:rsid w:val="00EB199A"/>
    <w:rsid w:val="00EB1CEE"/>
    <w:rsid w:val="00EB2A81"/>
    <w:rsid w:val="00EB39BA"/>
    <w:rsid w:val="00EB3B6D"/>
    <w:rsid w:val="00EB4705"/>
    <w:rsid w:val="00EB59A6"/>
    <w:rsid w:val="00EB5C36"/>
    <w:rsid w:val="00EB5DF9"/>
    <w:rsid w:val="00EB6324"/>
    <w:rsid w:val="00EB6687"/>
    <w:rsid w:val="00EC013C"/>
    <w:rsid w:val="00EC0273"/>
    <w:rsid w:val="00EC0C9C"/>
    <w:rsid w:val="00EC0E3C"/>
    <w:rsid w:val="00EC188F"/>
    <w:rsid w:val="00EC1A2C"/>
    <w:rsid w:val="00EC1C11"/>
    <w:rsid w:val="00EC26EB"/>
    <w:rsid w:val="00EC273C"/>
    <w:rsid w:val="00EC2F78"/>
    <w:rsid w:val="00EC4899"/>
    <w:rsid w:val="00EC4A6F"/>
    <w:rsid w:val="00EC6B48"/>
    <w:rsid w:val="00ED19B9"/>
    <w:rsid w:val="00ED25D9"/>
    <w:rsid w:val="00ED2C10"/>
    <w:rsid w:val="00ED2C70"/>
    <w:rsid w:val="00ED310C"/>
    <w:rsid w:val="00ED6668"/>
    <w:rsid w:val="00ED7D1C"/>
    <w:rsid w:val="00EE083F"/>
    <w:rsid w:val="00EE0F0E"/>
    <w:rsid w:val="00EE17F0"/>
    <w:rsid w:val="00EE23AA"/>
    <w:rsid w:val="00EE462B"/>
    <w:rsid w:val="00EE55D5"/>
    <w:rsid w:val="00EE56B3"/>
    <w:rsid w:val="00EE5C92"/>
    <w:rsid w:val="00EE696B"/>
    <w:rsid w:val="00EF227B"/>
    <w:rsid w:val="00EF45F3"/>
    <w:rsid w:val="00EF5AAA"/>
    <w:rsid w:val="00EF5C55"/>
    <w:rsid w:val="00EF62F3"/>
    <w:rsid w:val="00EF64B7"/>
    <w:rsid w:val="00EF6598"/>
    <w:rsid w:val="00EF6915"/>
    <w:rsid w:val="00EF6AE7"/>
    <w:rsid w:val="00F00E2C"/>
    <w:rsid w:val="00F01121"/>
    <w:rsid w:val="00F0127E"/>
    <w:rsid w:val="00F016A3"/>
    <w:rsid w:val="00F01F37"/>
    <w:rsid w:val="00F03BD7"/>
    <w:rsid w:val="00F04B5B"/>
    <w:rsid w:val="00F05B7C"/>
    <w:rsid w:val="00F06D3D"/>
    <w:rsid w:val="00F079D9"/>
    <w:rsid w:val="00F1032F"/>
    <w:rsid w:val="00F107B1"/>
    <w:rsid w:val="00F112B7"/>
    <w:rsid w:val="00F12BDB"/>
    <w:rsid w:val="00F12DA9"/>
    <w:rsid w:val="00F137AC"/>
    <w:rsid w:val="00F138BA"/>
    <w:rsid w:val="00F161E5"/>
    <w:rsid w:val="00F17BA0"/>
    <w:rsid w:val="00F212EB"/>
    <w:rsid w:val="00F21340"/>
    <w:rsid w:val="00F21828"/>
    <w:rsid w:val="00F227FA"/>
    <w:rsid w:val="00F23D13"/>
    <w:rsid w:val="00F24970"/>
    <w:rsid w:val="00F26353"/>
    <w:rsid w:val="00F26620"/>
    <w:rsid w:val="00F27F62"/>
    <w:rsid w:val="00F3026D"/>
    <w:rsid w:val="00F33432"/>
    <w:rsid w:val="00F33CC8"/>
    <w:rsid w:val="00F356CD"/>
    <w:rsid w:val="00F35F89"/>
    <w:rsid w:val="00F375DC"/>
    <w:rsid w:val="00F41B36"/>
    <w:rsid w:val="00F437A6"/>
    <w:rsid w:val="00F43E24"/>
    <w:rsid w:val="00F447F0"/>
    <w:rsid w:val="00F44F0B"/>
    <w:rsid w:val="00F465D3"/>
    <w:rsid w:val="00F509CF"/>
    <w:rsid w:val="00F51628"/>
    <w:rsid w:val="00F51BD6"/>
    <w:rsid w:val="00F51C7F"/>
    <w:rsid w:val="00F52378"/>
    <w:rsid w:val="00F52595"/>
    <w:rsid w:val="00F533DD"/>
    <w:rsid w:val="00F56675"/>
    <w:rsid w:val="00F56F06"/>
    <w:rsid w:val="00F56F62"/>
    <w:rsid w:val="00F614D1"/>
    <w:rsid w:val="00F61671"/>
    <w:rsid w:val="00F61B62"/>
    <w:rsid w:val="00F620CA"/>
    <w:rsid w:val="00F62978"/>
    <w:rsid w:val="00F6512E"/>
    <w:rsid w:val="00F70597"/>
    <w:rsid w:val="00F70E7B"/>
    <w:rsid w:val="00F718B0"/>
    <w:rsid w:val="00F73348"/>
    <w:rsid w:val="00F73815"/>
    <w:rsid w:val="00F7440E"/>
    <w:rsid w:val="00F7550F"/>
    <w:rsid w:val="00F771EB"/>
    <w:rsid w:val="00F77680"/>
    <w:rsid w:val="00F7770D"/>
    <w:rsid w:val="00F818F7"/>
    <w:rsid w:val="00F82082"/>
    <w:rsid w:val="00F83230"/>
    <w:rsid w:val="00F832D9"/>
    <w:rsid w:val="00F8435B"/>
    <w:rsid w:val="00F84F2A"/>
    <w:rsid w:val="00F85705"/>
    <w:rsid w:val="00F877F2"/>
    <w:rsid w:val="00F90EAF"/>
    <w:rsid w:val="00F92E0E"/>
    <w:rsid w:val="00F93103"/>
    <w:rsid w:val="00F93115"/>
    <w:rsid w:val="00F93412"/>
    <w:rsid w:val="00F937AA"/>
    <w:rsid w:val="00F9416C"/>
    <w:rsid w:val="00F9520C"/>
    <w:rsid w:val="00F954C1"/>
    <w:rsid w:val="00F95694"/>
    <w:rsid w:val="00F9625B"/>
    <w:rsid w:val="00FA0A08"/>
    <w:rsid w:val="00FA0E9E"/>
    <w:rsid w:val="00FA1387"/>
    <w:rsid w:val="00FA1BF2"/>
    <w:rsid w:val="00FA3467"/>
    <w:rsid w:val="00FA43C6"/>
    <w:rsid w:val="00FA4B63"/>
    <w:rsid w:val="00FA5792"/>
    <w:rsid w:val="00FA6079"/>
    <w:rsid w:val="00FA6A85"/>
    <w:rsid w:val="00FA7270"/>
    <w:rsid w:val="00FB04BE"/>
    <w:rsid w:val="00FB0B9F"/>
    <w:rsid w:val="00FB0D66"/>
    <w:rsid w:val="00FB1A43"/>
    <w:rsid w:val="00FB200D"/>
    <w:rsid w:val="00FB22FC"/>
    <w:rsid w:val="00FB24FD"/>
    <w:rsid w:val="00FB2B34"/>
    <w:rsid w:val="00FB30CF"/>
    <w:rsid w:val="00FB32A2"/>
    <w:rsid w:val="00FB356F"/>
    <w:rsid w:val="00FB3571"/>
    <w:rsid w:val="00FB484E"/>
    <w:rsid w:val="00FB4F1D"/>
    <w:rsid w:val="00FB4F6D"/>
    <w:rsid w:val="00FB5175"/>
    <w:rsid w:val="00FB542D"/>
    <w:rsid w:val="00FB61A3"/>
    <w:rsid w:val="00FB697B"/>
    <w:rsid w:val="00FB7019"/>
    <w:rsid w:val="00FB7295"/>
    <w:rsid w:val="00FB7476"/>
    <w:rsid w:val="00FB7AB1"/>
    <w:rsid w:val="00FC0C6E"/>
    <w:rsid w:val="00FC18BD"/>
    <w:rsid w:val="00FC1A99"/>
    <w:rsid w:val="00FC2BB7"/>
    <w:rsid w:val="00FC3554"/>
    <w:rsid w:val="00FC39AC"/>
    <w:rsid w:val="00FC3CBD"/>
    <w:rsid w:val="00FC4244"/>
    <w:rsid w:val="00FC4FF0"/>
    <w:rsid w:val="00FC554A"/>
    <w:rsid w:val="00FC56BB"/>
    <w:rsid w:val="00FC7009"/>
    <w:rsid w:val="00FC790C"/>
    <w:rsid w:val="00FC7C16"/>
    <w:rsid w:val="00FD0D13"/>
    <w:rsid w:val="00FD0EDB"/>
    <w:rsid w:val="00FD1CAA"/>
    <w:rsid w:val="00FD2081"/>
    <w:rsid w:val="00FD2384"/>
    <w:rsid w:val="00FD49A2"/>
    <w:rsid w:val="00FD68E2"/>
    <w:rsid w:val="00FE03C6"/>
    <w:rsid w:val="00FE1F7B"/>
    <w:rsid w:val="00FE2167"/>
    <w:rsid w:val="00FE22CB"/>
    <w:rsid w:val="00FE26E7"/>
    <w:rsid w:val="00FE393B"/>
    <w:rsid w:val="00FE3B7E"/>
    <w:rsid w:val="00FE4225"/>
    <w:rsid w:val="00FE5970"/>
    <w:rsid w:val="00FE5F09"/>
    <w:rsid w:val="00FE7010"/>
    <w:rsid w:val="00FE70BA"/>
    <w:rsid w:val="00FE7537"/>
    <w:rsid w:val="00FE777F"/>
    <w:rsid w:val="00FE7EEC"/>
    <w:rsid w:val="00FF10B7"/>
    <w:rsid w:val="00FF17D5"/>
    <w:rsid w:val="00FF2D6D"/>
    <w:rsid w:val="00FF3075"/>
    <w:rsid w:val="00FF3207"/>
    <w:rsid w:val="00FF37BB"/>
    <w:rsid w:val="00FF4761"/>
    <w:rsid w:val="00FF536D"/>
    <w:rsid w:val="00FF589B"/>
    <w:rsid w:val="020FBB3F"/>
    <w:rsid w:val="049350CB"/>
    <w:rsid w:val="055FFCE1"/>
    <w:rsid w:val="077E378D"/>
    <w:rsid w:val="08FAFDE9"/>
    <w:rsid w:val="18DC32D7"/>
    <w:rsid w:val="1CC21D0E"/>
    <w:rsid w:val="24F6D0AC"/>
    <w:rsid w:val="254D3FCB"/>
    <w:rsid w:val="268A3530"/>
    <w:rsid w:val="2B24BF0F"/>
    <w:rsid w:val="2CEDD0D6"/>
    <w:rsid w:val="2DF601A7"/>
    <w:rsid w:val="2F5C9656"/>
    <w:rsid w:val="330E0CEA"/>
    <w:rsid w:val="347FC7BC"/>
    <w:rsid w:val="3758B5D4"/>
    <w:rsid w:val="3977A65B"/>
    <w:rsid w:val="3D2F1953"/>
    <w:rsid w:val="4069AFAC"/>
    <w:rsid w:val="46BF757F"/>
    <w:rsid w:val="470088E7"/>
    <w:rsid w:val="4764579B"/>
    <w:rsid w:val="4C5D2CEB"/>
    <w:rsid w:val="4E58BFE3"/>
    <w:rsid w:val="501A3BE3"/>
    <w:rsid w:val="512CF317"/>
    <w:rsid w:val="54E1316D"/>
    <w:rsid w:val="54EB7765"/>
    <w:rsid w:val="5ABD2F9C"/>
    <w:rsid w:val="5D9EF4E1"/>
    <w:rsid w:val="68D7FC80"/>
    <w:rsid w:val="69FFA93C"/>
    <w:rsid w:val="6C504ABE"/>
    <w:rsid w:val="6D6D8D64"/>
    <w:rsid w:val="71439109"/>
    <w:rsid w:val="721D2F80"/>
    <w:rsid w:val="73B2F8D1"/>
    <w:rsid w:val="7A365BA2"/>
    <w:rsid w:val="7C36BDF4"/>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7b6c58,#887e6e,#b0a696"/>
    </o:shapedefaults>
    <o:shapelayout v:ext="edit">
      <o:idmap v:ext="edit" data="2"/>
    </o:shapelayout>
  </w:shapeDefaults>
  <w:decimalSymbol w:val=","/>
  <w:listSeparator w:val=","/>
  <w14:docId w14:val="27F434A1"/>
  <w15:docId w15:val="{1C5FDFF9-369B-4208-A7FF-813CC8B1D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9" w:unhideWhenUsed="1" w:qFormat="1"/>
    <w:lsdException w:name="heading 3" w:locked="0" w:uiPriority="9" w:unhideWhenUsed="1" w:qFormat="1"/>
    <w:lsdException w:name="heading 4" w:locked="0"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iPriority="0" w:unhideWhenUsed="1"/>
    <w:lsdException w:name="index 2" w:locked="0" w:semiHidden="1" w:uiPriority="0" w:unhideWhenUsed="1"/>
    <w:lsdException w:name="index 3" w:locked="0" w:semiHidden="1" w:uiPriority="0" w:unhideWhenUsed="1"/>
    <w:lsdException w:name="index 4" w:locked="0"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locked="0" w:semiHidden="1" w:uiPriority="0" w:unhideWhenUsed="1" w:qFormat="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qFormat="1"/>
    <w:lsdException w:name="Strong" w:uiPriority="22" w:qFormat="1"/>
    <w:lsdException w:name="Emphasis" w:locked="0" w:uiPriority="20" w:qFormat="1"/>
    <w:lsdException w:name="Document Map" w:semiHidden="1" w:uiPriority="0"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locked="0" w:uiPriority="0" w:qFormat="1"/>
    <w:lsdException w:name="Book Title" w:semiHidden="1" w:uiPriority="33" w:qFormat="1"/>
    <w:lsdException w:name="Bibliography"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951D5A"/>
    <w:rPr>
      <w:rFonts w:eastAsia="Calibri"/>
      <w:szCs w:val="22"/>
      <w:lang w:val="en-GB"/>
    </w:rPr>
  </w:style>
  <w:style w:type="paragraph" w:styleId="Heading1">
    <w:name w:val="heading 1"/>
    <w:aliases w:val="ECC Heading 1"/>
    <w:next w:val="Normal"/>
    <w:link w:val="Heading1Char"/>
    <w:uiPriority w:val="9"/>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link w:val="Heading2Char"/>
    <w:uiPriority w:val="9"/>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link w:val="Heading3Char"/>
    <w:uiPriority w:val="9"/>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link w:val="Heading4Char"/>
    <w:uiPriority w:val="9"/>
    <w:qFormat/>
    <w:rsid w:val="0098058E"/>
    <w:pPr>
      <w:keepNext/>
      <w:numPr>
        <w:ilvl w:val="3"/>
        <w:numId w:val="6"/>
      </w:numPr>
      <w:spacing w:before="360"/>
      <w:outlineLvl w:val="3"/>
    </w:pPr>
    <w:rPr>
      <w:rFonts w:cs="Arial"/>
      <w:bCs/>
      <w:i/>
      <w:color w:val="D2232A"/>
      <w:szCs w:val="26"/>
    </w:rPr>
  </w:style>
  <w:style w:type="paragraph" w:styleId="Heading5">
    <w:name w:val="heading 5"/>
    <w:basedOn w:val="Normal"/>
    <w:next w:val="Normal"/>
    <w:link w:val="Heading5Char"/>
    <w:uiPriority w:val="9"/>
    <w:qFormat/>
    <w:locked/>
    <w:rsid w:val="009E47EB"/>
    <w:pPr>
      <w:numPr>
        <w:ilvl w:val="4"/>
        <w:numId w:val="6"/>
      </w:numPr>
      <w:outlineLvl w:val="4"/>
    </w:pPr>
    <w:rPr>
      <w:b/>
      <w:bCs/>
      <w:i/>
      <w:iCs/>
      <w:sz w:val="26"/>
      <w:szCs w:val="26"/>
    </w:rPr>
  </w:style>
  <w:style w:type="paragraph" w:styleId="Heading6">
    <w:name w:val="heading 6"/>
    <w:basedOn w:val="Normal"/>
    <w:next w:val="Normal"/>
    <w:link w:val="Heading6Char"/>
    <w:uiPriority w:val="9"/>
    <w:qFormat/>
    <w:locked/>
    <w:rsid w:val="009E47EB"/>
    <w:pPr>
      <w:numPr>
        <w:ilvl w:val="5"/>
        <w:numId w:val="6"/>
      </w:numPr>
      <w:outlineLvl w:val="5"/>
    </w:pPr>
    <w:rPr>
      <w:b/>
      <w:bCs/>
      <w:sz w:val="22"/>
    </w:rPr>
  </w:style>
  <w:style w:type="paragraph" w:styleId="Heading7">
    <w:name w:val="heading 7"/>
    <w:basedOn w:val="Normal"/>
    <w:next w:val="Normal"/>
    <w:link w:val="Heading7Char"/>
    <w:qFormat/>
    <w:locked/>
    <w:rsid w:val="009E47EB"/>
    <w:pPr>
      <w:numPr>
        <w:ilvl w:val="6"/>
        <w:numId w:val="6"/>
      </w:numPr>
      <w:outlineLvl w:val="6"/>
    </w:pPr>
    <w:rPr>
      <w:sz w:val="24"/>
    </w:rPr>
  </w:style>
  <w:style w:type="paragraph" w:styleId="Heading8">
    <w:name w:val="heading 8"/>
    <w:basedOn w:val="Normal"/>
    <w:next w:val="Normal"/>
    <w:link w:val="Heading8Char"/>
    <w:qFormat/>
    <w:locked/>
    <w:rsid w:val="009E47EB"/>
    <w:pPr>
      <w:numPr>
        <w:ilvl w:val="7"/>
        <w:numId w:val="6"/>
      </w:numPr>
      <w:outlineLvl w:val="7"/>
    </w:pPr>
    <w:rPr>
      <w:i/>
      <w:iCs/>
      <w:sz w:val="24"/>
    </w:rPr>
  </w:style>
  <w:style w:type="paragraph" w:styleId="Heading9">
    <w:name w:val="heading 9"/>
    <w:basedOn w:val="Normal"/>
    <w:next w:val="Normal"/>
    <w:link w:val="Heading9Char"/>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pPr>
  </w:style>
  <w:style w:type="paragraph" w:styleId="Header">
    <w:name w:val="header"/>
    <w:aliases w:val="h,Header/Footer,header odd,header odd1,header odd2,header odd3,header odd4,header odd5,header odd6,encabezado,header,header entry,HE"/>
    <w:basedOn w:val="Normal"/>
    <w:link w:val="HeaderChar"/>
    <w:locked/>
    <w:rsid w:val="00C95C7C"/>
    <w:pPr>
      <w:tabs>
        <w:tab w:val="center" w:pos="4320"/>
        <w:tab w:val="right" w:pos="8640"/>
      </w:tabs>
    </w:pPr>
    <w:rPr>
      <w:b/>
      <w:sz w:val="16"/>
    </w:rPr>
  </w:style>
  <w:style w:type="paragraph" w:customStyle="1" w:styleId="ECCAnnexheading1">
    <w:name w:val="ECC Annex heading1"/>
    <w:next w:val="Normal"/>
    <w:autoRedefine/>
    <w:qFormat/>
    <w:rsid w:val="00620EEB"/>
    <w:pPr>
      <w:pageBreakBefore/>
      <w:widowControl w:val="0"/>
      <w:numPr>
        <w:numId w:val="1"/>
      </w:numPr>
      <w:ind w:left="0"/>
      <w:outlineLvl w:val="0"/>
    </w:pPr>
    <w:rPr>
      <w:b/>
      <w:caps/>
      <w:color w:val="D2232A"/>
    </w:rPr>
  </w:style>
  <w:style w:type="paragraph" w:styleId="TOC1">
    <w:name w:val="toc 1"/>
    <w:aliases w:val="ECC Index 1"/>
    <w:basedOn w:val="Normal"/>
    <w:next w:val="Normal"/>
    <w:link w:val="TOC1Char"/>
    <w:uiPriority w:val="39"/>
    <w:qFormat/>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ALTS FOOTNOTE,Footnote Text Char1,Footnote Text Char Char1,Footnote Text Char4 Char Char,Footnote Text Char1 Char1 Char1 Char,Footnote Text Char Char1 Char1 Char Char"/>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qFormat/>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qFormat/>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9C218A"/>
    <w:rPr>
      <w:rFonts w:ascii="Arial" w:hAnsi="Arial"/>
      <w:sz w:val="20"/>
      <w:bdr w:val="none" w:sz="0" w:space="0" w:color="auto"/>
      <w:shd w:val="solid" w:color="92D050" w:fill="auto"/>
      <w:lang w:val="en-GB"/>
    </w:rPr>
  </w:style>
  <w:style w:type="character" w:customStyle="1" w:styleId="FootnoteTextChar">
    <w:name w:val="Footnote Text Char"/>
    <w:aliases w:val="ECC Footnote Char,footnote text Char,ALTS FOOTNOTE Char,Footnote Text Char1 Char,Footnote Text Char Char1 Char,Footnote Text Char4 Char Char Char,Footnote Text Char1 Char1 Char1 Char Char,Footnote Text Char Char1 Char1 Char Char Char"/>
    <w:basedOn w:val="DefaultParagraphFont"/>
    <w:link w:val="FootnoteText"/>
    <w:qFormat/>
    <w:rsid w:val="00CD1F81"/>
    <w:rPr>
      <w:rFonts w:eastAsia="Calibri"/>
      <w:sz w:val="16"/>
      <w:szCs w:val="16"/>
      <w14:cntxtAlts/>
    </w:rPr>
  </w:style>
  <w:style w:type="character" w:styleId="FootnoteReference">
    <w:name w:val="footnote reference"/>
    <w:aliases w:val="ECC Footnote number,Footnote symbol,Footnote,Appel note de bas de p,Appel note de bas de p + (Asian) Batang,Black,(NECG) Footnote Reference,Nota,BVI fnr,SUPERS,(Footnote Reference),Voetnootverwijzing,Times 10 Point,o"/>
    <w:basedOn w:val="DefaultParagraphFont"/>
    <w:uiPriority w:val="99"/>
    <w:qFormat/>
    <w:rsid w:val="00DB17F9"/>
    <w:rPr>
      <w:rFonts w:ascii="Arial" w:hAnsi="Arial"/>
      <w:sz w:val="20"/>
      <w:vertAlign w:val="superscript"/>
    </w:rPr>
  </w:style>
  <w:style w:type="paragraph" w:styleId="Caption">
    <w:name w:val="caption"/>
    <w:aliases w:val="ECC Figure Caption,ECC Caption"/>
    <w:next w:val="Normal"/>
    <w:link w:val="CaptionChar"/>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3D6277"/>
    <w:pPr>
      <w:spacing w:before="0" w:after="0"/>
      <w:ind w:left="567" w:hanging="567"/>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807937"/>
    <w:pPr>
      <w:keepNext/>
      <w:numPr>
        <w:ilvl w:val="1"/>
        <w:numId w:val="1"/>
      </w:numPr>
      <w:tabs>
        <w:tab w:val="left" w:pos="1134"/>
      </w:tabs>
      <w:overflowPunct w:val="0"/>
      <w:autoSpaceDE w:val="0"/>
      <w:autoSpaceDN w:val="0"/>
      <w:adjustRightInd w:val="0"/>
      <w:spacing w:before="480" w:after="240"/>
      <w:ind w:left="0" w:firstLine="0"/>
      <w:jc w:val="left"/>
      <w:textAlignment w:val="baseline"/>
      <w:outlineLvl w:val="1"/>
    </w:pPr>
    <w:rPr>
      <w:b/>
      <w:caps/>
    </w:rPr>
  </w:style>
  <w:style w:type="paragraph" w:customStyle="1" w:styleId="ECCAnnexheading3">
    <w:name w:val="ECC Annex heading3"/>
    <w:next w:val="Normal"/>
    <w:rsid w:val="0055334A"/>
    <w:pPr>
      <w:keepNext/>
      <w:numPr>
        <w:ilvl w:val="2"/>
        <w:numId w:val="1"/>
      </w:numPr>
      <w:overflowPunct w:val="0"/>
      <w:autoSpaceDE w:val="0"/>
      <w:autoSpaceDN w:val="0"/>
      <w:adjustRightInd w:val="0"/>
      <w:spacing w:before="360"/>
      <w:ind w:left="720"/>
      <w:textAlignment w:val="baseline"/>
      <w:outlineLvl w:val="2"/>
    </w:pPr>
    <w:rPr>
      <w:b/>
    </w:rPr>
  </w:style>
  <w:style w:type="paragraph" w:customStyle="1" w:styleId="ECCAnnexheading4">
    <w:name w:val="ECC Annex heading4"/>
    <w:next w:val="Normal"/>
    <w:rsid w:val="00540C59"/>
    <w:pPr>
      <w:keepNext/>
      <w:numPr>
        <w:ilvl w:val="3"/>
        <w:numId w:val="1"/>
      </w:numPr>
      <w:overflowPunct w:val="0"/>
      <w:autoSpaceDE w:val="0"/>
      <w:autoSpaceDN w:val="0"/>
      <w:adjustRightInd w:val="0"/>
      <w:spacing w:before="360"/>
      <w:ind w:left="862" w:hanging="862"/>
      <w:textAlignment w:val="baseline"/>
      <w:outlineLvl w:val="3"/>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D603B8"/>
    <w:pPr>
      <w:numPr>
        <w:numId w:val="3"/>
      </w:numPr>
      <w:spacing w:after="0"/>
    </w:pPr>
    <w:rPr>
      <w:lang w:val="en-GB"/>
    </w:r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qFormat/>
    <w:rsid w:val="000E6D2C"/>
    <w:pPr>
      <w:numPr>
        <w:numId w:val="5"/>
      </w:numPr>
      <w:spacing w:before="0" w:after="120"/>
    </w:pPr>
    <w:rPr>
      <w:lang w:eastAsia="ja-JP"/>
    </w:rPr>
  </w:style>
  <w:style w:type="paragraph" w:styleId="BalloonText">
    <w:name w:val="Balloon Text"/>
    <w:basedOn w:val="Normal"/>
    <w:link w:val="BalloonTextChar"/>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46FFC"/>
    <w:pPr>
      <w:numPr>
        <w:numId w:val="7"/>
      </w:numPr>
      <w:shd w:val="solid" w:color="FFFF00" w:fill="auto"/>
      <w:spacing w:before="120" w:after="120" w:line="360" w:lineRule="auto"/>
      <w:ind w:left="1559"/>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red">
    <w:name w:val="ECC Figure/graph cent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9C218A"/>
    <w:rPr>
      <w:rFonts w:ascii="Arial" w:eastAsia="Calibri" w:hAnsi="Arial"/>
      <w:i w:val="0"/>
      <w:sz w:val="2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B90967"/>
    <w:pPr>
      <w:keepNext/>
      <w:jc w:val="center"/>
    </w:pPr>
    <w:rPr>
      <w:rFonts w:eastAsia="Calibri"/>
      <w:bCs/>
      <w:color w:val="FFFFFF" w:themeColor="background1"/>
      <w:lang w:val="en-GB" w:eastAsia="de-DE"/>
    </w:rPr>
  </w:style>
  <w:style w:type="paragraph" w:customStyle="1" w:styleId="ECCTabletext">
    <w:name w:val="ECC Table text"/>
    <w:basedOn w:val="Normal"/>
    <w:qFormat/>
    <w:rsid w:val="00046F50"/>
    <w:pPr>
      <w:keepNext/>
      <w:spacing w:before="0"/>
      <w:jc w:val="left"/>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C418C5"/>
    <w:rPr>
      <w:i/>
    </w:rPr>
  </w:style>
  <w:style w:type="character" w:customStyle="1" w:styleId="TOC1Char">
    <w:name w:val="TOC 1 Char"/>
    <w:aliases w:val="ECC Index 1 Char"/>
    <w:basedOn w:val="DefaultParagraphFont"/>
    <w:link w:val="TOC1"/>
    <w:uiPriority w:val="39"/>
    <w:rsid w:val="00471F0A"/>
    <w:rPr>
      <w:rFonts w:eastAsia="Calibri"/>
      <w:b/>
      <w:lang w:val="en-GB"/>
    </w:rPr>
  </w:style>
  <w:style w:type="paragraph" w:styleId="TOCHeading">
    <w:name w:val="TOC Heading"/>
    <w:basedOn w:val="Heading1"/>
    <w:next w:val="Normal"/>
    <w:uiPriority w:val="39"/>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9C218A"/>
    <w:rPr>
      <w:rFonts w:ascii="Arial" w:hAnsi="Arial"/>
      <w:iCs w:val="0"/>
      <w:sz w:val="20"/>
      <w:bdr w:val="none" w:sz="0" w:space="0" w:color="auto"/>
      <w:shd w:val="solid" w:color="00FFFF" w:fill="auto"/>
      <w:lang w:val="en-GB"/>
    </w:rPr>
  </w:style>
  <w:style w:type="character" w:customStyle="1" w:styleId="ECCHLorange">
    <w:name w:val="ECC HL orange"/>
    <w:basedOn w:val="DefaultParagraphFont"/>
    <w:uiPriority w:val="1"/>
    <w:qFormat/>
    <w:rsid w:val="009C218A"/>
    <w:rPr>
      <w:rFonts w:ascii="Arial" w:hAnsi="Arial"/>
      <w:sz w:val="20"/>
      <w:bdr w:val="none" w:sz="0" w:space="0" w:color="auto"/>
      <w:shd w:val="solid" w:color="FFC000" w:fill="auto"/>
    </w:rPr>
  </w:style>
  <w:style w:type="character" w:customStyle="1" w:styleId="ECCHLboldandblue">
    <w:name w:val="ECC HL bold and blue"/>
    <w:basedOn w:val="DefaultParagraphFont"/>
    <w:uiPriority w:val="1"/>
    <w:qFormat/>
    <w:rsid w:val="005B7A1A"/>
    <w:rPr>
      <w:rFonts w:eastAsia="Calibri"/>
      <w:b/>
      <w:color w:val="FFFF00"/>
      <w:szCs w:val="22"/>
      <w:bdr w:val="none" w:sz="0" w:space="0" w:color="auto"/>
      <w:shd w:val="solid" w:color="4F81BD" w:themeColor="accent1" w:fill="auto"/>
      <w:lang w:val="en-GB"/>
    </w:rPr>
  </w:style>
  <w:style w:type="character" w:customStyle="1" w:styleId="ECCHLitalicsandpetrol">
    <w:name w:val="ECC HL italics and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link w:val="ListParagraphChar"/>
    <w:uiPriority w:val="34"/>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9C218A"/>
    <w:rPr>
      <w:rFonts w:ascii="Arial" w:hAnsi="Arial"/>
      <w:color w:val="auto"/>
      <w:sz w:val="20"/>
      <w:bdr w:val="none" w:sz="0" w:space="0" w:color="auto"/>
      <w:shd w:val="solid" w:color="FF3399" w:fill="auto"/>
      <w:lang w:val="en-GB"/>
    </w:rPr>
  </w:style>
  <w:style w:type="character" w:customStyle="1" w:styleId="ECCHLbrown">
    <w:name w:val="ECC HL brown"/>
    <w:basedOn w:val="DefaultParagraphFont"/>
    <w:uiPriority w:val="1"/>
    <w:qFormat/>
    <w:rsid w:val="00400A7A"/>
    <w:rPr>
      <w:rFonts w:ascii="Arial" w:hAnsi="Arial"/>
      <w:color w:val="D9D9D9" w:themeColor="background1" w:themeShade="D9"/>
      <w:sz w:val="20"/>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next w:val="NormalWeb"/>
    <w:rsid w:val="0021167D"/>
    <w:pPr>
      <w:tabs>
        <w:tab w:val="left" w:pos="0"/>
        <w:tab w:val="center" w:pos="4820"/>
        <w:tab w:val="right" w:pos="9639"/>
      </w:tabs>
    </w:pPr>
    <w:rPr>
      <w:rFonts w:cs="Arial"/>
      <w:bCs/>
      <w:color w:val="D2232A"/>
      <w:kern w:val="32"/>
      <w:szCs w:val="32"/>
      <w:u w:val="single"/>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u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u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qFormat/>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red">
    <w:name w:val="ECC HL red"/>
    <w:basedOn w:val="DefaultParagraphFont"/>
    <w:uiPriority w:val="1"/>
    <w:qFormat/>
    <w:rsid w:val="00D807AC"/>
    <w:rPr>
      <w:shd w:val="solid" w:color="D2232A"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locked/>
    <w:rsid w:val="00B61952"/>
    <w:pPr>
      <w:spacing w:before="0" w:after="0"/>
      <w:ind w:left="1400"/>
    </w:pPr>
    <w:rPr>
      <w:rFonts w:asciiTheme="minorHAnsi" w:hAnsiTheme="minorHAnsi"/>
      <w:szCs w:val="20"/>
    </w:rPr>
  </w:style>
  <w:style w:type="paragraph" w:styleId="Footer">
    <w:name w:val="footer"/>
    <w:basedOn w:val="Normal"/>
    <w:link w:val="FooterChar"/>
    <w:locked/>
    <w:rsid w:val="000F0A57"/>
    <w:pPr>
      <w:tabs>
        <w:tab w:val="center" w:pos="4536"/>
        <w:tab w:val="right" w:pos="9072"/>
      </w:tabs>
      <w:spacing w:before="0" w:after="0"/>
    </w:pPr>
  </w:style>
  <w:style w:type="character" w:customStyle="1" w:styleId="FooterChar">
    <w:name w:val="Footer Char"/>
    <w:basedOn w:val="DefaultParagraphFont"/>
    <w:link w:val="Footer"/>
    <w:rsid w:val="009B022D"/>
    <w:rPr>
      <w:rFonts w:eastAsia="Calibri"/>
      <w:szCs w:val="22"/>
      <w:lang w:val="en-GB"/>
    </w:rPr>
  </w:style>
  <w:style w:type="character" w:styleId="Strong">
    <w:name w:val="Strong"/>
    <w:basedOn w:val="DefaultParagraphFont"/>
    <w:uiPriority w:val="22"/>
    <w:qFormat/>
    <w:locked/>
    <w:rsid w:val="005E71F3"/>
    <w:rPr>
      <w:b/>
      <w:bCs/>
    </w:rPr>
  </w:style>
  <w:style w:type="character" w:styleId="CommentReference">
    <w:name w:val="annotation reference"/>
    <w:basedOn w:val="DefaultParagraphFont"/>
    <w:unhideWhenUsed/>
    <w:locked/>
    <w:rsid w:val="00636F50"/>
    <w:rPr>
      <w:sz w:val="16"/>
      <w:szCs w:val="16"/>
    </w:rPr>
  </w:style>
  <w:style w:type="paragraph" w:customStyle="1" w:styleId="ECCHLboldanditalics">
    <w:name w:val="ECC HL bold and italics"/>
    <w:basedOn w:val="Normal"/>
    <w:qFormat/>
    <w:rsid w:val="005B7A1A"/>
    <w:rPr>
      <w:b/>
      <w:bCs/>
      <w:i/>
      <w:szCs w:val="30"/>
    </w:rPr>
  </w:style>
  <w:style w:type="character" w:customStyle="1" w:styleId="CaptionChar">
    <w:name w:val="Caption Char"/>
    <w:aliases w:val="ECC Figure Caption Char,ECC Caption Char"/>
    <w:link w:val="Caption"/>
    <w:qFormat/>
    <w:rsid w:val="00053EB4"/>
    <w:rPr>
      <w:b/>
      <w:bCs/>
      <w:color w:val="D2232A"/>
    </w:rPr>
  </w:style>
  <w:style w:type="paragraph" w:styleId="NormalWeb">
    <w:name w:val="Normal (Web)"/>
    <w:basedOn w:val="Normal"/>
    <w:uiPriority w:val="99"/>
    <w:unhideWhenUsed/>
    <w:locked/>
    <w:rsid w:val="00485C17"/>
    <w:rPr>
      <w:rFonts w:ascii="Times New Roman" w:hAnsi="Times New Roman"/>
      <w:sz w:val="24"/>
      <w:szCs w:val="24"/>
    </w:rPr>
  </w:style>
  <w:style w:type="character" w:styleId="UnresolvedMention">
    <w:name w:val="Unresolved Mention"/>
    <w:basedOn w:val="DefaultParagraphFont"/>
    <w:uiPriority w:val="99"/>
    <w:unhideWhenUsed/>
    <w:rsid w:val="00E73C15"/>
    <w:rPr>
      <w:color w:val="605E5C"/>
      <w:shd w:val="clear" w:color="auto" w:fill="E1DFDD"/>
    </w:rPr>
  </w:style>
  <w:style w:type="numbering" w:customStyle="1" w:styleId="ECCNumbers-Bullets">
    <w:name w:val="ECC Numbers-Bullets"/>
    <w:uiPriority w:val="99"/>
    <w:rsid w:val="0019002A"/>
    <w:pPr>
      <w:numPr>
        <w:numId w:val="8"/>
      </w:numPr>
    </w:pPr>
  </w:style>
  <w:style w:type="paragraph" w:styleId="CommentSubject">
    <w:name w:val="annotation subject"/>
    <w:basedOn w:val="Normal"/>
    <w:next w:val="Normal"/>
    <w:link w:val="CommentSubjectChar"/>
    <w:unhideWhenUsed/>
    <w:locked/>
    <w:rsid w:val="00733F58"/>
    <w:rPr>
      <w:b/>
      <w:bCs/>
      <w:szCs w:val="20"/>
    </w:rPr>
  </w:style>
  <w:style w:type="character" w:customStyle="1" w:styleId="CommentSubjectChar">
    <w:name w:val="Comment Subject Char"/>
    <w:basedOn w:val="DefaultParagraphFont"/>
    <w:link w:val="CommentSubject"/>
    <w:rsid w:val="00733F58"/>
    <w:rPr>
      <w:rFonts w:eastAsia="Calibri"/>
      <w:b/>
      <w:bCs/>
      <w:lang w:val="en-GB"/>
    </w:rPr>
  </w:style>
  <w:style w:type="character" w:styleId="PlaceholderText">
    <w:name w:val="Placeholder Text"/>
    <w:basedOn w:val="DefaultParagraphFont"/>
    <w:uiPriority w:val="99"/>
    <w:semiHidden/>
    <w:locked/>
    <w:rsid w:val="009C061B"/>
    <w:rPr>
      <w:color w:val="808080"/>
    </w:rPr>
  </w:style>
  <w:style w:type="character" w:styleId="FollowedHyperlink">
    <w:name w:val="FollowedHyperlink"/>
    <w:basedOn w:val="DefaultParagraphFont"/>
    <w:uiPriority w:val="99"/>
    <w:unhideWhenUsed/>
    <w:qFormat/>
    <w:locked/>
    <w:rsid w:val="003940A5"/>
    <w:rPr>
      <w:color w:val="800080" w:themeColor="followedHyperlink"/>
      <w:u w:val="single"/>
    </w:rPr>
  </w:style>
  <w:style w:type="paragraph" w:styleId="Revision">
    <w:name w:val="Revision"/>
    <w:hidden/>
    <w:uiPriority w:val="99"/>
    <w:semiHidden/>
    <w:rsid w:val="00316EED"/>
    <w:pPr>
      <w:spacing w:before="0" w:after="0"/>
      <w:jc w:val="left"/>
    </w:pPr>
    <w:rPr>
      <w:rFonts w:eastAsia="Calibri"/>
      <w:szCs w:val="22"/>
      <w:lang w:val="en-GB"/>
    </w:rPr>
  </w:style>
  <w:style w:type="paragraph" w:styleId="Subtitle">
    <w:name w:val="Subtitle"/>
    <w:basedOn w:val="Normal"/>
    <w:next w:val="Normal"/>
    <w:link w:val="SubtitleChar"/>
    <w:qFormat/>
    <w:locked/>
    <w:rsid w:val="00950638"/>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rsid w:val="00950638"/>
    <w:rPr>
      <w:rFonts w:asciiTheme="minorHAnsi" w:eastAsiaTheme="minorEastAsia" w:hAnsiTheme="minorHAnsi" w:cstheme="minorBidi"/>
      <w:color w:val="5A5A5A" w:themeColor="text1" w:themeTint="A5"/>
      <w:spacing w:val="15"/>
      <w:sz w:val="22"/>
      <w:szCs w:val="22"/>
      <w:lang w:val="en-GB"/>
    </w:rPr>
  </w:style>
  <w:style w:type="paragraph" w:styleId="CommentText">
    <w:name w:val="annotation text"/>
    <w:basedOn w:val="Normal"/>
    <w:link w:val="CommentTextChar"/>
    <w:unhideWhenUsed/>
    <w:locked/>
    <w:rPr>
      <w:szCs w:val="20"/>
    </w:rPr>
  </w:style>
  <w:style w:type="character" w:customStyle="1" w:styleId="CommentTextChar">
    <w:name w:val="Comment Text Char"/>
    <w:basedOn w:val="DefaultParagraphFont"/>
    <w:link w:val="CommentText"/>
    <w:rPr>
      <w:rFonts w:eastAsia="Calibri"/>
      <w:lang w:val="en-GB"/>
    </w:rPr>
  </w:style>
  <w:style w:type="paragraph" w:customStyle="1" w:styleId="ECCNumberedlist0">
    <w:name w:val="ECC Numbered list"/>
    <w:aliases w:val="level 2"/>
    <w:basedOn w:val="ECCAnnexheading3"/>
    <w:qFormat/>
    <w:rsid w:val="007D23B9"/>
    <w:rPr>
      <w:lang w:val="en-GB"/>
    </w:rPr>
  </w:style>
  <w:style w:type="paragraph" w:customStyle="1" w:styleId="ECCNumberedListlevel2">
    <w:name w:val="ECC Numbered List level 2"/>
    <w:basedOn w:val="ECCNumberedList"/>
    <w:qFormat/>
    <w:rsid w:val="00AB3E4A"/>
    <w:pPr>
      <w:numPr>
        <w:ilvl w:val="1"/>
        <w:numId w:val="9"/>
      </w:numPr>
    </w:pPr>
  </w:style>
  <w:style w:type="numbering" w:customStyle="1" w:styleId="ECCLetteredListlevel2">
    <w:name w:val="ECC Lettered List level 2"/>
    <w:basedOn w:val="NoList"/>
    <w:uiPriority w:val="99"/>
    <w:rsid w:val="00394ABB"/>
    <w:pPr>
      <w:numPr>
        <w:numId w:val="10"/>
      </w:numPr>
    </w:pPr>
  </w:style>
  <w:style w:type="paragraph" w:customStyle="1" w:styleId="ECCLetteredListLevel20">
    <w:name w:val="ECC Lettered List Level 2"/>
    <w:basedOn w:val="ECCLetteredList"/>
    <w:qFormat/>
    <w:rsid w:val="00466A12"/>
    <w:pPr>
      <w:numPr>
        <w:ilvl w:val="1"/>
        <w:numId w:val="11"/>
      </w:numPr>
    </w:pPr>
  </w:style>
  <w:style w:type="character" w:styleId="PageNumber">
    <w:name w:val="page number"/>
    <w:basedOn w:val="DefaultParagraphFont"/>
    <w:unhideWhenUsed/>
    <w:locked/>
    <w:rsid w:val="008B2E65"/>
  </w:style>
  <w:style w:type="paragraph" w:styleId="BodyText">
    <w:name w:val="Body Text"/>
    <w:basedOn w:val="Normal"/>
    <w:link w:val="BodyTextChar"/>
    <w:uiPriority w:val="99"/>
    <w:unhideWhenUsed/>
    <w:locked/>
    <w:rsid w:val="008B2E65"/>
    <w:pPr>
      <w:spacing w:after="120"/>
    </w:pPr>
  </w:style>
  <w:style w:type="character" w:customStyle="1" w:styleId="BodyTextChar">
    <w:name w:val="Body Text Char"/>
    <w:basedOn w:val="DefaultParagraphFont"/>
    <w:link w:val="BodyText"/>
    <w:uiPriority w:val="99"/>
    <w:rsid w:val="008B2E65"/>
    <w:rPr>
      <w:rFonts w:eastAsia="Calibri"/>
      <w:szCs w:val="22"/>
      <w:lang w:val="en-GB"/>
    </w:rPr>
  </w:style>
  <w:style w:type="paragraph" w:styleId="BodyText2">
    <w:name w:val="Body Text 2"/>
    <w:basedOn w:val="Normal"/>
    <w:link w:val="BodyText2Char"/>
    <w:uiPriority w:val="99"/>
    <w:semiHidden/>
    <w:unhideWhenUsed/>
    <w:locked/>
    <w:rsid w:val="008B2E65"/>
    <w:pPr>
      <w:spacing w:after="120" w:line="480" w:lineRule="auto"/>
    </w:pPr>
  </w:style>
  <w:style w:type="character" w:customStyle="1" w:styleId="BodyText2Char">
    <w:name w:val="Body Text 2 Char"/>
    <w:basedOn w:val="DefaultParagraphFont"/>
    <w:link w:val="BodyText2"/>
    <w:uiPriority w:val="99"/>
    <w:semiHidden/>
    <w:rsid w:val="008B2E65"/>
    <w:rPr>
      <w:rFonts w:eastAsia="Calibri"/>
      <w:szCs w:val="22"/>
      <w:lang w:val="en-GB"/>
    </w:rPr>
  </w:style>
  <w:style w:type="paragraph" w:styleId="BodyTextIndent">
    <w:name w:val="Body Text Indent"/>
    <w:basedOn w:val="Normal"/>
    <w:link w:val="BodyTextIndentChar"/>
    <w:unhideWhenUsed/>
    <w:locked/>
    <w:rsid w:val="008B2E65"/>
    <w:pPr>
      <w:spacing w:after="120"/>
      <w:ind w:left="283"/>
    </w:pPr>
  </w:style>
  <w:style w:type="character" w:customStyle="1" w:styleId="BodyTextIndentChar">
    <w:name w:val="Body Text Indent Char"/>
    <w:basedOn w:val="DefaultParagraphFont"/>
    <w:link w:val="BodyTextIndent"/>
    <w:rsid w:val="008B2E65"/>
    <w:rPr>
      <w:rFonts w:eastAsia="Calibri"/>
      <w:szCs w:val="22"/>
      <w:lang w:val="en-GB"/>
    </w:rPr>
  </w:style>
  <w:style w:type="paragraph" w:styleId="EndnoteText">
    <w:name w:val="endnote text"/>
    <w:basedOn w:val="Normal"/>
    <w:link w:val="EndnoteTextChar"/>
    <w:uiPriority w:val="99"/>
    <w:semiHidden/>
    <w:unhideWhenUsed/>
    <w:locked/>
    <w:rsid w:val="008B2E65"/>
    <w:pPr>
      <w:spacing w:before="0" w:after="0"/>
    </w:pPr>
    <w:rPr>
      <w:szCs w:val="20"/>
    </w:rPr>
  </w:style>
  <w:style w:type="character" w:customStyle="1" w:styleId="EndnoteTextChar">
    <w:name w:val="Endnote Text Char"/>
    <w:basedOn w:val="DefaultParagraphFont"/>
    <w:link w:val="EndnoteText"/>
    <w:uiPriority w:val="99"/>
    <w:semiHidden/>
    <w:rsid w:val="008B2E65"/>
    <w:rPr>
      <w:rFonts w:eastAsia="Calibri"/>
      <w:lang w:val="en-GB"/>
    </w:rPr>
  </w:style>
  <w:style w:type="character" w:styleId="EndnoteReference">
    <w:name w:val="endnote reference"/>
    <w:basedOn w:val="DefaultParagraphFont"/>
    <w:unhideWhenUsed/>
    <w:locked/>
    <w:rsid w:val="008B2E65"/>
    <w:rPr>
      <w:vertAlign w:val="superscript"/>
    </w:rPr>
  </w:style>
  <w:style w:type="paragraph" w:styleId="NormalIndent">
    <w:name w:val="Normal Indent"/>
    <w:basedOn w:val="Normal"/>
    <w:unhideWhenUsed/>
    <w:locked/>
    <w:rsid w:val="008B2E65"/>
    <w:pPr>
      <w:ind w:left="720"/>
    </w:pPr>
  </w:style>
  <w:style w:type="paragraph" w:styleId="Index1">
    <w:name w:val="index 1"/>
    <w:basedOn w:val="Normal"/>
    <w:next w:val="Normal"/>
    <w:semiHidden/>
    <w:rsid w:val="008B2E65"/>
    <w:pPr>
      <w:tabs>
        <w:tab w:val="left" w:pos="1134"/>
        <w:tab w:val="left" w:pos="1871"/>
        <w:tab w:val="left" w:pos="2268"/>
      </w:tabs>
      <w:overflowPunct w:val="0"/>
      <w:autoSpaceDE w:val="0"/>
      <w:autoSpaceDN w:val="0"/>
      <w:adjustRightInd w:val="0"/>
      <w:spacing w:before="120" w:after="0"/>
      <w:jc w:val="left"/>
      <w:textAlignment w:val="baseline"/>
    </w:pPr>
    <w:rPr>
      <w:rFonts w:ascii="Times New Roman" w:eastAsiaTheme="minorEastAsia" w:hAnsi="Times New Roman"/>
      <w:sz w:val="24"/>
      <w:szCs w:val="20"/>
    </w:rPr>
  </w:style>
  <w:style w:type="paragraph" w:styleId="Index2">
    <w:name w:val="index 2"/>
    <w:basedOn w:val="Normal"/>
    <w:next w:val="Normal"/>
    <w:semiHidden/>
    <w:rsid w:val="008B2E65"/>
    <w:pPr>
      <w:tabs>
        <w:tab w:val="left" w:pos="1134"/>
        <w:tab w:val="left" w:pos="1871"/>
        <w:tab w:val="left" w:pos="2268"/>
      </w:tabs>
      <w:overflowPunct w:val="0"/>
      <w:autoSpaceDE w:val="0"/>
      <w:autoSpaceDN w:val="0"/>
      <w:adjustRightInd w:val="0"/>
      <w:spacing w:before="120" w:after="0"/>
      <w:ind w:left="283"/>
      <w:jc w:val="left"/>
      <w:textAlignment w:val="baseline"/>
    </w:pPr>
    <w:rPr>
      <w:rFonts w:ascii="Times New Roman" w:eastAsiaTheme="minorEastAsia" w:hAnsi="Times New Roman"/>
      <w:sz w:val="24"/>
      <w:szCs w:val="20"/>
    </w:rPr>
  </w:style>
  <w:style w:type="paragraph" w:styleId="Index3">
    <w:name w:val="index 3"/>
    <w:basedOn w:val="Normal"/>
    <w:next w:val="Normal"/>
    <w:semiHidden/>
    <w:rsid w:val="008B2E65"/>
    <w:pPr>
      <w:tabs>
        <w:tab w:val="left" w:pos="1134"/>
        <w:tab w:val="left" w:pos="1871"/>
        <w:tab w:val="left" w:pos="2268"/>
      </w:tabs>
      <w:overflowPunct w:val="0"/>
      <w:autoSpaceDE w:val="0"/>
      <w:autoSpaceDN w:val="0"/>
      <w:adjustRightInd w:val="0"/>
      <w:spacing w:before="120" w:after="0"/>
      <w:ind w:left="566"/>
      <w:jc w:val="left"/>
      <w:textAlignment w:val="baseline"/>
    </w:pPr>
    <w:rPr>
      <w:rFonts w:ascii="Times New Roman" w:eastAsiaTheme="minorEastAsia" w:hAnsi="Times New Roman"/>
      <w:sz w:val="24"/>
      <w:szCs w:val="20"/>
    </w:rPr>
  </w:style>
  <w:style w:type="paragraph" w:styleId="Index4">
    <w:name w:val="index 4"/>
    <w:basedOn w:val="Normal"/>
    <w:next w:val="Normal"/>
    <w:rsid w:val="008B2E65"/>
    <w:pPr>
      <w:tabs>
        <w:tab w:val="left" w:pos="1134"/>
        <w:tab w:val="left" w:pos="1871"/>
        <w:tab w:val="left" w:pos="2268"/>
      </w:tabs>
      <w:overflowPunct w:val="0"/>
      <w:autoSpaceDE w:val="0"/>
      <w:autoSpaceDN w:val="0"/>
      <w:adjustRightInd w:val="0"/>
      <w:spacing w:before="120" w:after="0"/>
      <w:ind w:left="849"/>
      <w:jc w:val="left"/>
      <w:textAlignment w:val="baseline"/>
    </w:pPr>
    <w:rPr>
      <w:rFonts w:ascii="Times New Roman" w:eastAsiaTheme="minorEastAsia" w:hAnsi="Times New Roman"/>
      <w:sz w:val="24"/>
      <w:szCs w:val="20"/>
    </w:rPr>
  </w:style>
  <w:style w:type="paragraph" w:styleId="Index5">
    <w:name w:val="index 5"/>
    <w:basedOn w:val="Normal"/>
    <w:next w:val="Normal"/>
    <w:autoRedefine/>
    <w:unhideWhenUsed/>
    <w:locked/>
    <w:rsid w:val="008B2E65"/>
    <w:pPr>
      <w:spacing w:before="0" w:after="0"/>
      <w:ind w:left="1000" w:hanging="200"/>
    </w:pPr>
  </w:style>
  <w:style w:type="paragraph" w:styleId="Index6">
    <w:name w:val="index 6"/>
    <w:basedOn w:val="Normal"/>
    <w:next w:val="Normal"/>
    <w:autoRedefine/>
    <w:unhideWhenUsed/>
    <w:locked/>
    <w:rsid w:val="008B2E65"/>
    <w:pPr>
      <w:spacing w:before="0" w:after="0"/>
      <w:ind w:left="1200" w:hanging="200"/>
    </w:pPr>
  </w:style>
  <w:style w:type="paragraph" w:styleId="Index7">
    <w:name w:val="index 7"/>
    <w:basedOn w:val="Normal"/>
    <w:next w:val="Normal"/>
    <w:autoRedefine/>
    <w:unhideWhenUsed/>
    <w:locked/>
    <w:rsid w:val="008B2E65"/>
    <w:pPr>
      <w:spacing w:before="0" w:after="0"/>
      <w:ind w:left="1400" w:hanging="200"/>
    </w:pPr>
  </w:style>
  <w:style w:type="paragraph" w:styleId="IndexHeading">
    <w:name w:val="index heading"/>
    <w:basedOn w:val="Normal"/>
    <w:next w:val="Index1"/>
    <w:unhideWhenUsed/>
    <w:locked/>
    <w:rsid w:val="008B2E65"/>
    <w:rPr>
      <w:rFonts w:asciiTheme="majorHAnsi" w:eastAsiaTheme="majorEastAsia" w:hAnsiTheme="majorHAnsi" w:cstheme="majorBidi"/>
      <w:b/>
      <w:bCs/>
    </w:rPr>
  </w:style>
  <w:style w:type="character" w:styleId="LineNumber">
    <w:name w:val="line number"/>
    <w:basedOn w:val="DefaultParagraphFont"/>
    <w:unhideWhenUsed/>
    <w:locked/>
    <w:rsid w:val="008B2E65"/>
  </w:style>
  <w:style w:type="paragraph" w:styleId="DocumentMap">
    <w:name w:val="Document Map"/>
    <w:basedOn w:val="Normal"/>
    <w:link w:val="DocumentMapChar"/>
    <w:semiHidden/>
    <w:unhideWhenUsed/>
    <w:locked/>
    <w:rsid w:val="008B2E65"/>
    <w:pPr>
      <w:spacing w:before="0" w:after="0"/>
    </w:pPr>
    <w:rPr>
      <w:rFonts w:ascii="Segoe UI" w:hAnsi="Segoe UI" w:cs="Segoe UI"/>
      <w:sz w:val="16"/>
      <w:szCs w:val="16"/>
    </w:rPr>
  </w:style>
  <w:style w:type="character" w:customStyle="1" w:styleId="DocumentMapChar">
    <w:name w:val="Document Map Char"/>
    <w:basedOn w:val="DefaultParagraphFont"/>
    <w:link w:val="DocumentMap"/>
    <w:semiHidden/>
    <w:rsid w:val="008B2E65"/>
    <w:rPr>
      <w:rFonts w:ascii="Segoe UI" w:eastAsia="Calibri" w:hAnsi="Segoe UI" w:cs="Segoe UI"/>
      <w:sz w:val="16"/>
      <w:szCs w:val="16"/>
      <w:lang w:val="en-GB"/>
    </w:rPr>
  </w:style>
  <w:style w:type="character" w:styleId="HTMLCode">
    <w:name w:val="HTML Code"/>
    <w:basedOn w:val="DefaultParagraphFont"/>
    <w:uiPriority w:val="99"/>
    <w:unhideWhenUsed/>
    <w:locked/>
    <w:rsid w:val="008B2E65"/>
    <w:rPr>
      <w:rFonts w:ascii="Consolas" w:hAnsi="Consolas"/>
      <w:sz w:val="20"/>
      <w:szCs w:val="20"/>
    </w:rPr>
  </w:style>
  <w:style w:type="character" w:styleId="HTMLKeyboard">
    <w:name w:val="HTML Keyboard"/>
    <w:basedOn w:val="DefaultParagraphFont"/>
    <w:uiPriority w:val="99"/>
    <w:unhideWhenUsed/>
    <w:locked/>
    <w:rsid w:val="008B2E65"/>
    <w:rPr>
      <w:rFonts w:ascii="Consolas" w:hAnsi="Consolas"/>
      <w:sz w:val="20"/>
      <w:szCs w:val="20"/>
    </w:rPr>
  </w:style>
  <w:style w:type="character" w:styleId="HTMLSample">
    <w:name w:val="HTML Sample"/>
    <w:basedOn w:val="DefaultParagraphFont"/>
    <w:uiPriority w:val="99"/>
    <w:unhideWhenUsed/>
    <w:locked/>
    <w:rsid w:val="008B2E65"/>
    <w:rPr>
      <w:rFonts w:ascii="Consolas" w:hAnsi="Consolas"/>
      <w:sz w:val="24"/>
      <w:szCs w:val="24"/>
    </w:rPr>
  </w:style>
  <w:style w:type="character" w:styleId="HTMLTypewriter">
    <w:name w:val="HTML Typewriter"/>
    <w:basedOn w:val="DefaultParagraphFont"/>
    <w:uiPriority w:val="99"/>
    <w:unhideWhenUsed/>
    <w:locked/>
    <w:rsid w:val="008B2E65"/>
    <w:rPr>
      <w:rFonts w:ascii="Consolas" w:hAnsi="Consolas"/>
      <w:sz w:val="20"/>
      <w:szCs w:val="20"/>
    </w:rPr>
  </w:style>
  <w:style w:type="paragraph" w:styleId="z-TopofForm">
    <w:name w:val="HTML Top of Form"/>
    <w:basedOn w:val="Normal"/>
    <w:next w:val="Normal"/>
    <w:link w:val="z-TopofFormChar"/>
    <w:hidden/>
    <w:uiPriority w:val="99"/>
    <w:unhideWhenUsed/>
    <w:rsid w:val="008B2E65"/>
    <w:pPr>
      <w:pBdr>
        <w:bottom w:val="single" w:sz="6" w:space="1" w:color="auto"/>
      </w:pBdr>
      <w:spacing w:before="0" w:after="0"/>
      <w:jc w:val="center"/>
    </w:pPr>
    <w:rPr>
      <w:rFonts w:eastAsiaTheme="minorEastAsia" w:cs="Arial"/>
      <w:vanish/>
      <w:color w:val="000000"/>
      <w:sz w:val="16"/>
      <w:szCs w:val="16"/>
      <w:lang w:val="en-US"/>
    </w:rPr>
  </w:style>
  <w:style w:type="character" w:customStyle="1" w:styleId="z-TopofFormChar">
    <w:name w:val="z-Top of Form Char"/>
    <w:basedOn w:val="DefaultParagraphFont"/>
    <w:link w:val="z-TopofForm"/>
    <w:uiPriority w:val="99"/>
    <w:rsid w:val="008B2E65"/>
    <w:rPr>
      <w:rFonts w:eastAsiaTheme="minorEastAsia" w:cs="Arial"/>
      <w:vanish/>
      <w:color w:val="000000"/>
      <w:sz w:val="16"/>
      <w:szCs w:val="16"/>
      <w:lang w:val="en-US"/>
    </w:rPr>
  </w:style>
  <w:style w:type="paragraph" w:styleId="z-BottomofForm">
    <w:name w:val="HTML Bottom of Form"/>
    <w:basedOn w:val="Normal"/>
    <w:next w:val="Normal"/>
    <w:link w:val="z-BottomofFormChar"/>
    <w:hidden/>
    <w:uiPriority w:val="99"/>
    <w:unhideWhenUsed/>
    <w:rsid w:val="008B2E65"/>
    <w:pPr>
      <w:pBdr>
        <w:top w:val="single" w:sz="6" w:space="1" w:color="auto"/>
      </w:pBdr>
      <w:spacing w:before="0" w:after="0"/>
      <w:jc w:val="center"/>
    </w:pPr>
    <w:rPr>
      <w:rFonts w:eastAsiaTheme="minorEastAsia" w:cs="Arial"/>
      <w:vanish/>
      <w:color w:val="000000"/>
      <w:sz w:val="16"/>
      <w:szCs w:val="16"/>
      <w:lang w:val="en-US"/>
    </w:rPr>
  </w:style>
  <w:style w:type="character" w:customStyle="1" w:styleId="z-BottomofFormChar">
    <w:name w:val="z-Bottom of Form Char"/>
    <w:basedOn w:val="DefaultParagraphFont"/>
    <w:link w:val="z-BottomofForm"/>
    <w:uiPriority w:val="99"/>
    <w:rsid w:val="008B2E65"/>
    <w:rPr>
      <w:rFonts w:eastAsiaTheme="minorEastAsia" w:cs="Arial"/>
      <w:vanish/>
      <w:color w:val="000000"/>
      <w:sz w:val="16"/>
      <w:szCs w:val="16"/>
      <w:lang w:val="en-US"/>
    </w:rPr>
  </w:style>
  <w:style w:type="paragraph" w:styleId="NoSpacing">
    <w:name w:val="No Spacing"/>
    <w:uiPriority w:val="1"/>
    <w:qFormat/>
    <w:locked/>
    <w:rsid w:val="008B2E65"/>
    <w:pPr>
      <w:spacing w:before="0" w:after="0"/>
    </w:pPr>
    <w:rPr>
      <w:rFonts w:eastAsia="Calibri"/>
      <w:szCs w:val="22"/>
      <w:lang w:val="en-GB"/>
    </w:rPr>
  </w:style>
  <w:style w:type="character" w:styleId="IntenseEmphasis">
    <w:name w:val="Intense Emphasis"/>
    <w:basedOn w:val="DefaultParagraphFont"/>
    <w:uiPriority w:val="21"/>
    <w:qFormat/>
    <w:locked/>
    <w:rsid w:val="008B2E65"/>
    <w:rPr>
      <w:i/>
      <w:iCs/>
      <w:color w:val="4F81BD" w:themeColor="accent1"/>
    </w:rPr>
  </w:style>
  <w:style w:type="paragraph" w:customStyle="1" w:styleId="ECCParBulleted">
    <w:name w:val="ECC Par Bulleted"/>
    <w:rsid w:val="004B446C"/>
    <w:pPr>
      <w:numPr>
        <w:numId w:val="12"/>
      </w:numPr>
      <w:spacing w:before="0" w:after="0"/>
    </w:pPr>
    <w:rPr>
      <w:rFonts w:ascii="Times New Roman" w:eastAsiaTheme="minorEastAsia" w:hAnsi="Times New Roman"/>
      <w:sz w:val="24"/>
    </w:rPr>
  </w:style>
  <w:style w:type="paragraph" w:customStyle="1" w:styleId="ECCAnnex-heading1">
    <w:name w:val="ECC Annex - heading1"/>
    <w:basedOn w:val="Heading1"/>
    <w:rsid w:val="004B446C"/>
    <w:pPr>
      <w:keepLines/>
      <w:pageBreakBefore w:val="0"/>
      <w:numPr>
        <w:numId w:val="0"/>
      </w:numPr>
      <w:tabs>
        <w:tab w:val="left" w:pos="1134"/>
        <w:tab w:val="left" w:pos="1871"/>
        <w:tab w:val="left" w:pos="2268"/>
      </w:tabs>
      <w:overflowPunct w:val="0"/>
      <w:autoSpaceDE w:val="0"/>
      <w:autoSpaceDN w:val="0"/>
      <w:adjustRightInd w:val="0"/>
      <w:spacing w:before="280" w:after="0"/>
      <w:ind w:left="1530"/>
      <w:jc w:val="left"/>
      <w:textAlignment w:val="baseline"/>
    </w:pPr>
    <w:rPr>
      <w:rFonts w:ascii="Times New Roman" w:eastAsiaTheme="minorEastAsia" w:hAnsi="Times New Roman" w:cs="Times New Roman"/>
      <w:b w:val="0"/>
      <w:bCs w:val="0"/>
      <w:caps w:val="0"/>
      <w:color w:val="auto"/>
      <w:kern w:val="0"/>
      <w:sz w:val="28"/>
      <w:szCs w:val="20"/>
      <w:lang w:val="en-US"/>
    </w:rPr>
  </w:style>
  <w:style w:type="paragraph" w:customStyle="1" w:styleId="ECCcaption">
    <w:name w:val="ECC caption"/>
    <w:basedOn w:val="Caption"/>
    <w:rsid w:val="004B446C"/>
    <w:pPr>
      <w:keepLines w:val="0"/>
      <w:tabs>
        <w:tab w:val="clear" w:pos="0"/>
        <w:tab w:val="clear" w:pos="4820"/>
        <w:tab w:val="clear" w:pos="9639"/>
      </w:tabs>
      <w:spacing w:before="0" w:after="0"/>
      <w:contextualSpacing w:val="0"/>
    </w:pPr>
    <w:rPr>
      <w:bCs w:val="0"/>
      <w:szCs w:val="24"/>
      <w:lang w:val="en-GB"/>
    </w:rPr>
  </w:style>
  <w:style w:type="character" w:customStyle="1" w:styleId="ListParagraphChar">
    <w:name w:val="List Paragraph Char"/>
    <w:basedOn w:val="DefaultParagraphFont"/>
    <w:link w:val="ListParagraph"/>
    <w:uiPriority w:val="34"/>
    <w:locked/>
    <w:rsid w:val="004B446C"/>
    <w:rPr>
      <w:rFonts w:eastAsia="Calibri"/>
      <w:szCs w:val="22"/>
      <w:lang w:val="en-GB"/>
    </w:rPr>
  </w:style>
  <w:style w:type="paragraph" w:customStyle="1" w:styleId="reference">
    <w:name w:val="reference"/>
    <w:basedOn w:val="Normal"/>
    <w:rsid w:val="00B80C60"/>
    <w:pPr>
      <w:tabs>
        <w:tab w:val="num" w:pos="397"/>
        <w:tab w:val="left" w:pos="1134"/>
        <w:tab w:val="left" w:pos="1871"/>
        <w:tab w:val="left" w:pos="2268"/>
      </w:tabs>
      <w:overflowPunct w:val="0"/>
      <w:autoSpaceDE w:val="0"/>
      <w:autoSpaceDN w:val="0"/>
      <w:adjustRightInd w:val="0"/>
      <w:spacing w:before="120" w:after="0"/>
      <w:ind w:left="397" w:hanging="397"/>
      <w:jc w:val="left"/>
      <w:textAlignment w:val="baseline"/>
    </w:pPr>
    <w:rPr>
      <w:rFonts w:ascii="Times New Roman" w:eastAsiaTheme="minorEastAsia" w:hAnsi="Times New Roman"/>
      <w:sz w:val="24"/>
      <w:szCs w:val="20"/>
      <w:lang w:eastAsia="ja-JP"/>
    </w:rPr>
  </w:style>
  <w:style w:type="paragraph" w:customStyle="1" w:styleId="Lastupdated">
    <w:name w:val="Last updated"/>
    <w:basedOn w:val="Normal"/>
    <w:rsid w:val="00B80C60"/>
    <w:pPr>
      <w:tabs>
        <w:tab w:val="left" w:pos="1134"/>
        <w:tab w:val="left" w:pos="1871"/>
        <w:tab w:val="left" w:pos="2268"/>
      </w:tabs>
      <w:overflowPunct w:val="0"/>
      <w:autoSpaceDE w:val="0"/>
      <w:autoSpaceDN w:val="0"/>
      <w:adjustRightInd w:val="0"/>
      <w:spacing w:before="120" w:after="120"/>
      <w:ind w:left="3402"/>
      <w:jc w:val="left"/>
      <w:textAlignment w:val="baseline"/>
    </w:pPr>
    <w:rPr>
      <w:rFonts w:ascii="Times New Roman" w:eastAsiaTheme="minorEastAsia" w:hAnsi="Times New Roman"/>
      <w:bCs/>
      <w:sz w:val="18"/>
      <w:szCs w:val="20"/>
    </w:rPr>
  </w:style>
  <w:style w:type="character" w:customStyle="1" w:styleId="Heading1Char">
    <w:name w:val="Heading 1 Char"/>
    <w:aliases w:val="ECC Heading 1 Char"/>
    <w:basedOn w:val="DefaultParagraphFont"/>
    <w:link w:val="Heading1"/>
    <w:uiPriority w:val="9"/>
    <w:rsid w:val="00B80C60"/>
    <w:rPr>
      <w:rFonts w:cs="Arial"/>
      <w:b/>
      <w:bCs/>
      <w:caps/>
      <w:color w:val="D2232A"/>
      <w:kern w:val="32"/>
      <w:szCs w:val="32"/>
    </w:rPr>
  </w:style>
  <w:style w:type="character" w:customStyle="1" w:styleId="Heading2Char">
    <w:name w:val="Heading 2 Char"/>
    <w:aliases w:val="ECC Heading 2 Char"/>
    <w:basedOn w:val="DefaultParagraphFont"/>
    <w:link w:val="Heading2"/>
    <w:uiPriority w:val="9"/>
    <w:rsid w:val="00B80C60"/>
    <w:rPr>
      <w:rFonts w:cs="Arial"/>
      <w:b/>
      <w:bCs/>
      <w:iCs/>
      <w:caps/>
      <w:szCs w:val="28"/>
    </w:rPr>
  </w:style>
  <w:style w:type="character" w:customStyle="1" w:styleId="Heading3Char">
    <w:name w:val="Heading 3 Char"/>
    <w:aliases w:val="ECC Heading 3 Char"/>
    <w:basedOn w:val="DefaultParagraphFont"/>
    <w:link w:val="Heading3"/>
    <w:uiPriority w:val="9"/>
    <w:rsid w:val="00B80C60"/>
    <w:rPr>
      <w:rFonts w:cs="Arial"/>
      <w:b/>
      <w:bCs/>
      <w:szCs w:val="26"/>
    </w:rPr>
  </w:style>
  <w:style w:type="character" w:customStyle="1" w:styleId="Heading4Char">
    <w:name w:val="Heading 4 Char"/>
    <w:aliases w:val="ECC Heading 4 Char"/>
    <w:basedOn w:val="DefaultParagraphFont"/>
    <w:link w:val="Heading4"/>
    <w:uiPriority w:val="9"/>
    <w:rsid w:val="00B80C60"/>
    <w:rPr>
      <w:rFonts w:cs="Arial"/>
      <w:bCs/>
      <w:i/>
      <w:color w:val="D2232A"/>
      <w:szCs w:val="26"/>
    </w:rPr>
  </w:style>
  <w:style w:type="character" w:customStyle="1" w:styleId="Heading5Char">
    <w:name w:val="Heading 5 Char"/>
    <w:basedOn w:val="DefaultParagraphFont"/>
    <w:link w:val="Heading5"/>
    <w:uiPriority w:val="9"/>
    <w:rsid w:val="00B80C60"/>
    <w:rPr>
      <w:rFonts w:eastAsia="Calibri"/>
      <w:b/>
      <w:bCs/>
      <w:i/>
      <w:iCs/>
      <w:sz w:val="26"/>
      <w:szCs w:val="26"/>
      <w:lang w:val="en-GB"/>
    </w:rPr>
  </w:style>
  <w:style w:type="character" w:customStyle="1" w:styleId="Heading6Char">
    <w:name w:val="Heading 6 Char"/>
    <w:basedOn w:val="DefaultParagraphFont"/>
    <w:link w:val="Heading6"/>
    <w:uiPriority w:val="9"/>
    <w:rsid w:val="00B80C60"/>
    <w:rPr>
      <w:rFonts w:eastAsia="Calibri"/>
      <w:b/>
      <w:bCs/>
      <w:sz w:val="22"/>
      <w:szCs w:val="22"/>
      <w:lang w:val="en-GB"/>
    </w:rPr>
  </w:style>
  <w:style w:type="character" w:customStyle="1" w:styleId="Heading7Char">
    <w:name w:val="Heading 7 Char"/>
    <w:basedOn w:val="DefaultParagraphFont"/>
    <w:link w:val="Heading7"/>
    <w:rsid w:val="00B80C60"/>
    <w:rPr>
      <w:rFonts w:eastAsia="Calibri"/>
      <w:sz w:val="24"/>
      <w:szCs w:val="22"/>
      <w:lang w:val="en-GB"/>
    </w:rPr>
  </w:style>
  <w:style w:type="character" w:customStyle="1" w:styleId="Heading8Char">
    <w:name w:val="Heading 8 Char"/>
    <w:basedOn w:val="DefaultParagraphFont"/>
    <w:link w:val="Heading8"/>
    <w:rsid w:val="00B80C60"/>
    <w:rPr>
      <w:rFonts w:eastAsia="Calibri"/>
      <w:i/>
      <w:iCs/>
      <w:sz w:val="24"/>
      <w:szCs w:val="22"/>
      <w:lang w:val="en-GB"/>
    </w:rPr>
  </w:style>
  <w:style w:type="character" w:customStyle="1" w:styleId="Heading9Char">
    <w:name w:val="Heading 9 Char"/>
    <w:basedOn w:val="DefaultParagraphFont"/>
    <w:link w:val="Heading9"/>
    <w:rsid w:val="00B80C60"/>
    <w:rPr>
      <w:rFonts w:eastAsia="Calibri" w:cs="Arial"/>
      <w:sz w:val="22"/>
      <w:szCs w:val="22"/>
      <w:lang w:val="en-GB"/>
    </w:rPr>
  </w:style>
  <w:style w:type="character" w:customStyle="1" w:styleId="HeaderChar">
    <w:name w:val="Header Char"/>
    <w:aliases w:val="h Char,Header/Footer Char,header odd Char,header odd1 Char,header odd2 Char,header odd3 Char,header odd4 Char,header odd5 Char,header odd6 Char,encabezado Char,header Char,header entry Char,HE Char"/>
    <w:basedOn w:val="DefaultParagraphFont"/>
    <w:link w:val="Header"/>
    <w:rsid w:val="00B80C60"/>
    <w:rPr>
      <w:rFonts w:eastAsia="Calibri"/>
      <w:b/>
      <w:sz w:val="16"/>
      <w:szCs w:val="22"/>
      <w:lang w:val="en-GB"/>
    </w:rPr>
  </w:style>
  <w:style w:type="paragraph" w:customStyle="1" w:styleId="ECCFiguretitle">
    <w:name w:val="ECC Figure title"/>
    <w:rsid w:val="00B80C60"/>
    <w:pPr>
      <w:numPr>
        <w:numId w:val="13"/>
      </w:numPr>
      <w:tabs>
        <w:tab w:val="left" w:pos="1134"/>
        <w:tab w:val="left" w:pos="1871"/>
        <w:tab w:val="left" w:pos="2268"/>
      </w:tabs>
      <w:overflowPunct w:val="0"/>
      <w:autoSpaceDE w:val="0"/>
      <w:autoSpaceDN w:val="0"/>
      <w:adjustRightInd w:val="0"/>
      <w:spacing w:after="480"/>
      <w:jc w:val="center"/>
      <w:textAlignment w:val="baseline"/>
    </w:pPr>
    <w:rPr>
      <w:rFonts w:ascii="Times New Roman" w:eastAsiaTheme="minorEastAsia" w:hAnsi="Times New Roman"/>
      <w:b/>
      <w:color w:val="D2232A"/>
      <w:sz w:val="24"/>
    </w:rPr>
  </w:style>
  <w:style w:type="paragraph" w:customStyle="1" w:styleId="ECCTabletitle">
    <w:name w:val="ECC Table title"/>
    <w:basedOn w:val="ECCFiguretitle"/>
    <w:autoRedefine/>
    <w:rsid w:val="00B80C60"/>
    <w:pPr>
      <w:numPr>
        <w:numId w:val="0"/>
      </w:numPr>
      <w:spacing w:before="360" w:after="240"/>
      <w:ind w:left="1418"/>
    </w:pPr>
  </w:style>
  <w:style w:type="paragraph" w:customStyle="1" w:styleId="Text">
    <w:name w:val="Text"/>
    <w:basedOn w:val="Normal"/>
    <w:rsid w:val="00B80C60"/>
    <w:pPr>
      <w:widowControl w:val="0"/>
      <w:tabs>
        <w:tab w:val="left" w:pos="1134"/>
        <w:tab w:val="left" w:pos="1871"/>
        <w:tab w:val="left" w:pos="2268"/>
      </w:tabs>
      <w:overflowPunct w:val="0"/>
      <w:autoSpaceDE w:val="0"/>
      <w:autoSpaceDN w:val="0"/>
      <w:adjustRightInd w:val="0"/>
      <w:spacing w:before="120" w:after="0" w:line="252" w:lineRule="auto"/>
      <w:ind w:firstLine="202"/>
      <w:textAlignment w:val="baseline"/>
    </w:pPr>
    <w:rPr>
      <w:rFonts w:ascii="Times New Roman" w:eastAsiaTheme="minorEastAsia" w:hAnsi="Times New Roman"/>
      <w:sz w:val="24"/>
      <w:szCs w:val="20"/>
    </w:rPr>
  </w:style>
  <w:style w:type="paragraph" w:customStyle="1" w:styleId="Reporttitledescription">
    <w:name w:val="Report title/description"/>
    <w:basedOn w:val="Normal"/>
    <w:rsid w:val="00B80C60"/>
    <w:pPr>
      <w:tabs>
        <w:tab w:val="left" w:pos="1134"/>
        <w:tab w:val="left" w:pos="1871"/>
        <w:tab w:val="left" w:pos="2268"/>
      </w:tabs>
      <w:overflowPunct w:val="0"/>
      <w:autoSpaceDE w:val="0"/>
      <w:autoSpaceDN w:val="0"/>
      <w:adjustRightInd w:val="0"/>
      <w:spacing w:before="600" w:after="0" w:line="288" w:lineRule="auto"/>
      <w:ind w:left="3402"/>
      <w:jc w:val="left"/>
      <w:textAlignment w:val="baseline"/>
    </w:pPr>
    <w:rPr>
      <w:rFonts w:ascii="Times New Roman" w:eastAsiaTheme="minorEastAsia" w:hAnsi="Times New Roman"/>
      <w:sz w:val="24"/>
      <w:szCs w:val="20"/>
    </w:rPr>
  </w:style>
  <w:style w:type="paragraph" w:customStyle="1" w:styleId="Normalerostyle">
    <w:name w:val="Normal.erostyle"/>
    <w:uiPriority w:val="99"/>
    <w:rsid w:val="00B80C60"/>
    <w:pPr>
      <w:suppressAutoHyphens/>
      <w:spacing w:before="0" w:after="0" w:line="360" w:lineRule="auto"/>
    </w:pPr>
    <w:rPr>
      <w:rFonts w:ascii="Times New Roman" w:hAnsi="Times New Roman"/>
      <w:snapToGrid w:val="0"/>
      <w:sz w:val="24"/>
      <w:lang w:val="en-GB"/>
    </w:rPr>
  </w:style>
  <w:style w:type="paragraph" w:customStyle="1" w:styleId="Normalerostyle1">
    <w:name w:val="Normal.erostyle1"/>
    <w:rsid w:val="00B80C60"/>
    <w:pPr>
      <w:suppressAutoHyphens/>
      <w:spacing w:before="0" w:after="0"/>
      <w:jc w:val="left"/>
    </w:pPr>
    <w:rPr>
      <w:rFonts w:ascii="Times New Roman" w:hAnsi="Times New Roman"/>
      <w:snapToGrid w:val="0"/>
      <w:sz w:val="24"/>
      <w:lang w:val="en-GB"/>
    </w:rPr>
  </w:style>
  <w:style w:type="paragraph" w:customStyle="1" w:styleId="H2">
    <w:name w:val="H2"/>
    <w:basedOn w:val="Normal"/>
    <w:next w:val="Normal"/>
    <w:rsid w:val="00B80C60"/>
    <w:pPr>
      <w:keepNext/>
      <w:tabs>
        <w:tab w:val="left" w:pos="1134"/>
        <w:tab w:val="left" w:pos="1871"/>
        <w:tab w:val="left" w:pos="2268"/>
      </w:tabs>
      <w:overflowPunct w:val="0"/>
      <w:autoSpaceDE w:val="0"/>
      <w:autoSpaceDN w:val="0"/>
      <w:adjustRightInd w:val="0"/>
      <w:spacing w:before="100" w:after="100"/>
      <w:jc w:val="left"/>
      <w:textAlignment w:val="baseline"/>
      <w:outlineLvl w:val="2"/>
    </w:pPr>
    <w:rPr>
      <w:rFonts w:ascii="Times New Roman" w:eastAsiaTheme="minorEastAsia" w:hAnsi="Times New Roman"/>
      <w:b/>
      <w:snapToGrid w:val="0"/>
      <w:sz w:val="36"/>
      <w:szCs w:val="20"/>
    </w:rPr>
  </w:style>
  <w:style w:type="paragraph" w:customStyle="1" w:styleId="Figure">
    <w:name w:val="Figure_#"/>
    <w:basedOn w:val="Normal"/>
    <w:next w:val="Normal"/>
    <w:rsid w:val="00B80C60"/>
    <w:pPr>
      <w:keepNext/>
      <w:tabs>
        <w:tab w:val="left" w:pos="794"/>
        <w:tab w:val="left" w:pos="1134"/>
        <w:tab w:val="left" w:pos="1191"/>
        <w:tab w:val="left" w:pos="1588"/>
        <w:tab w:val="left" w:pos="1871"/>
        <w:tab w:val="left" w:pos="1985"/>
        <w:tab w:val="left" w:pos="2268"/>
      </w:tabs>
      <w:overflowPunct w:val="0"/>
      <w:autoSpaceDE w:val="0"/>
      <w:autoSpaceDN w:val="0"/>
      <w:adjustRightInd w:val="0"/>
      <w:spacing w:before="480" w:after="120"/>
      <w:jc w:val="center"/>
      <w:textAlignment w:val="baseline"/>
    </w:pPr>
    <w:rPr>
      <w:rFonts w:ascii="Times New Roman" w:eastAsiaTheme="minorEastAsia" w:hAnsi="Times New Roman"/>
      <w:caps/>
      <w:sz w:val="24"/>
      <w:szCs w:val="20"/>
    </w:rPr>
  </w:style>
  <w:style w:type="paragraph" w:customStyle="1" w:styleId="FigureTitle">
    <w:name w:val="Figure_Title"/>
    <w:basedOn w:val="Normal"/>
    <w:next w:val="Normal"/>
    <w:rsid w:val="00B80C60"/>
    <w:pPr>
      <w:keepLines/>
      <w:tabs>
        <w:tab w:val="left" w:pos="794"/>
        <w:tab w:val="left" w:pos="1134"/>
        <w:tab w:val="left" w:pos="1191"/>
        <w:tab w:val="left" w:pos="1588"/>
        <w:tab w:val="left" w:pos="1871"/>
        <w:tab w:val="left" w:pos="1985"/>
        <w:tab w:val="left" w:pos="2268"/>
      </w:tabs>
      <w:overflowPunct w:val="0"/>
      <w:autoSpaceDE w:val="0"/>
      <w:autoSpaceDN w:val="0"/>
      <w:adjustRightInd w:val="0"/>
      <w:spacing w:before="120" w:after="480"/>
      <w:jc w:val="center"/>
      <w:textAlignment w:val="baseline"/>
    </w:pPr>
    <w:rPr>
      <w:rFonts w:ascii="Times New Roman" w:eastAsiaTheme="minorEastAsia" w:hAnsi="Times New Roman"/>
      <w:b/>
      <w:sz w:val="24"/>
      <w:szCs w:val="20"/>
    </w:rPr>
  </w:style>
  <w:style w:type="paragraph" w:customStyle="1" w:styleId="note">
    <w:name w:val="note"/>
    <w:basedOn w:val="BodyText2"/>
    <w:rsid w:val="00B80C60"/>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Theme="minorEastAsia" w:hAnsi="Times New Roman"/>
      <w:sz w:val="24"/>
      <w:szCs w:val="20"/>
    </w:rPr>
  </w:style>
  <w:style w:type="character" w:customStyle="1" w:styleId="apple-style-span">
    <w:name w:val="apple-style-span"/>
    <w:basedOn w:val="DefaultParagraphFont"/>
    <w:rsid w:val="00B80C60"/>
  </w:style>
  <w:style w:type="paragraph" w:customStyle="1" w:styleId="TAL">
    <w:name w:val="TAL"/>
    <w:basedOn w:val="Normal"/>
    <w:rsid w:val="00B80C60"/>
    <w:pPr>
      <w:keepNext/>
      <w:keepLines/>
      <w:tabs>
        <w:tab w:val="left" w:pos="1134"/>
        <w:tab w:val="left" w:pos="1871"/>
        <w:tab w:val="left" w:pos="2268"/>
      </w:tabs>
      <w:overflowPunct w:val="0"/>
      <w:autoSpaceDE w:val="0"/>
      <w:autoSpaceDN w:val="0"/>
      <w:adjustRightInd w:val="0"/>
      <w:spacing w:before="120" w:after="0"/>
      <w:jc w:val="left"/>
      <w:textAlignment w:val="baseline"/>
    </w:pPr>
    <w:rPr>
      <w:rFonts w:ascii="Times New Roman" w:eastAsiaTheme="minorEastAsia" w:hAnsi="Times New Roman"/>
      <w:sz w:val="18"/>
      <w:szCs w:val="20"/>
    </w:rPr>
  </w:style>
  <w:style w:type="paragraph" w:customStyle="1" w:styleId="TAH">
    <w:name w:val="TAH"/>
    <w:basedOn w:val="TAC"/>
    <w:rsid w:val="00B80C60"/>
    <w:rPr>
      <w:b/>
    </w:rPr>
  </w:style>
  <w:style w:type="paragraph" w:customStyle="1" w:styleId="TAC">
    <w:name w:val="TAC"/>
    <w:basedOn w:val="TAL"/>
    <w:rsid w:val="00B80C60"/>
    <w:pPr>
      <w:jc w:val="center"/>
    </w:pPr>
  </w:style>
  <w:style w:type="paragraph" w:customStyle="1" w:styleId="TH">
    <w:name w:val="TH"/>
    <w:basedOn w:val="Normal"/>
    <w:next w:val="Normal"/>
    <w:rsid w:val="00B80C60"/>
    <w:pPr>
      <w:keepNext/>
      <w:keepLines/>
      <w:tabs>
        <w:tab w:val="left" w:pos="1134"/>
        <w:tab w:val="left" w:pos="1871"/>
        <w:tab w:val="left" w:pos="2268"/>
      </w:tabs>
      <w:overflowPunct w:val="0"/>
      <w:autoSpaceDE w:val="0"/>
      <w:autoSpaceDN w:val="0"/>
      <w:adjustRightInd w:val="0"/>
      <w:spacing w:before="60" w:after="180"/>
      <w:jc w:val="center"/>
      <w:textAlignment w:val="baseline"/>
    </w:pPr>
    <w:rPr>
      <w:rFonts w:ascii="Times New Roman" w:eastAsiaTheme="minorEastAsia" w:hAnsi="Times New Roman"/>
      <w:b/>
      <w:sz w:val="24"/>
      <w:szCs w:val="20"/>
    </w:rPr>
  </w:style>
  <w:style w:type="character" w:customStyle="1" w:styleId="mw-headline">
    <w:name w:val="mw-headline"/>
    <w:basedOn w:val="DefaultParagraphFont"/>
    <w:rsid w:val="00B80C60"/>
  </w:style>
  <w:style w:type="character" w:customStyle="1" w:styleId="texhtml">
    <w:name w:val="texhtml"/>
    <w:basedOn w:val="DefaultParagraphFont"/>
    <w:rsid w:val="00B80C60"/>
  </w:style>
  <w:style w:type="paragraph" w:customStyle="1" w:styleId="eccparagraph0">
    <w:name w:val="eccparagraph"/>
    <w:basedOn w:val="Normal"/>
    <w:rsid w:val="00B80C60"/>
    <w:pPr>
      <w:tabs>
        <w:tab w:val="left" w:pos="1134"/>
        <w:tab w:val="left" w:pos="1871"/>
        <w:tab w:val="left" w:pos="2268"/>
      </w:tabs>
      <w:overflowPunct w:val="0"/>
      <w:autoSpaceDE w:val="0"/>
      <w:autoSpaceDN w:val="0"/>
      <w:adjustRightInd w:val="0"/>
      <w:spacing w:before="100" w:beforeAutospacing="1" w:after="100" w:afterAutospacing="1"/>
      <w:jc w:val="left"/>
      <w:textAlignment w:val="baseline"/>
    </w:pPr>
    <w:rPr>
      <w:rFonts w:ascii="Times New Roman" w:eastAsiaTheme="minorHAnsi" w:hAnsi="Times New Roman"/>
      <w:sz w:val="24"/>
      <w:szCs w:val="20"/>
      <w:lang w:val="it-IT" w:eastAsia="it-IT"/>
    </w:rPr>
  </w:style>
  <w:style w:type="paragraph" w:customStyle="1" w:styleId="Default">
    <w:name w:val="Default"/>
    <w:rsid w:val="00B80C60"/>
    <w:pPr>
      <w:autoSpaceDE w:val="0"/>
      <w:autoSpaceDN w:val="0"/>
      <w:adjustRightInd w:val="0"/>
      <w:spacing w:before="0" w:after="0"/>
      <w:jc w:val="left"/>
    </w:pPr>
    <w:rPr>
      <w:rFonts w:cs="Arial"/>
      <w:color w:val="000000"/>
      <w:sz w:val="24"/>
      <w:szCs w:val="24"/>
      <w:lang w:val="en-GB" w:eastAsia="it-IT"/>
    </w:rPr>
  </w:style>
  <w:style w:type="character" w:customStyle="1" w:styleId="Questionarie-instanceQuestion-text">
    <w:name w:val="Questionarie-instance_Question-text"/>
    <w:basedOn w:val="DefaultParagraphFont"/>
    <w:rsid w:val="00B80C60"/>
    <w:rPr>
      <w:b/>
      <w:bCs/>
      <w:bdr w:val="nil"/>
    </w:rPr>
  </w:style>
  <w:style w:type="paragraph" w:customStyle="1" w:styleId="ECCFigurecentred">
    <w:name w:val="ECC Figure centred"/>
    <w:qFormat/>
    <w:rsid w:val="00B80C60"/>
    <w:pPr>
      <w:tabs>
        <w:tab w:val="left" w:pos="1134"/>
        <w:tab w:val="left" w:pos="1871"/>
        <w:tab w:val="left" w:pos="2268"/>
      </w:tabs>
      <w:overflowPunct w:val="0"/>
      <w:autoSpaceDE w:val="0"/>
      <w:autoSpaceDN w:val="0"/>
      <w:adjustRightInd w:val="0"/>
      <w:spacing w:before="120" w:after="240"/>
      <w:jc w:val="center"/>
      <w:textAlignment w:val="baseline"/>
    </w:pPr>
    <w:rPr>
      <w:rFonts w:ascii="Times New Roman" w:eastAsiaTheme="minorEastAsia" w:hAnsi="Times New Roman"/>
      <w:noProof/>
      <w:sz w:val="24"/>
      <w:lang w:val="en-US"/>
    </w:rPr>
  </w:style>
  <w:style w:type="paragraph" w:customStyle="1" w:styleId="ECCFiguregraphcentered">
    <w:name w:val="ECC Figure/graph centered"/>
    <w:next w:val="Normal"/>
    <w:qFormat/>
    <w:rsid w:val="00B80C60"/>
    <w:pPr>
      <w:spacing w:after="240"/>
      <w:jc w:val="center"/>
    </w:pPr>
    <w:rPr>
      <w:noProof/>
      <w:lang w:val="de-DE" w:eastAsia="de-DE"/>
      <w14:cntxtAlts/>
    </w:rPr>
  </w:style>
  <w:style w:type="character" w:customStyle="1" w:styleId="st">
    <w:name w:val="st"/>
    <w:basedOn w:val="DefaultParagraphFont"/>
    <w:rsid w:val="00B80C60"/>
  </w:style>
  <w:style w:type="character" w:customStyle="1" w:styleId="ECCHLblue">
    <w:name w:val="ECC HL blue"/>
    <w:basedOn w:val="DefaultParagraphFont"/>
    <w:uiPriority w:val="1"/>
    <w:qFormat/>
    <w:rsid w:val="00B80C60"/>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B80C60"/>
    <w:rPr>
      <w:iCs w:val="0"/>
      <w:color w:val="FFFFFF" w:themeColor="background1"/>
      <w:bdr w:val="none" w:sz="0" w:space="0" w:color="auto"/>
      <w:shd w:val="solid" w:color="008080" w:fill="auto"/>
    </w:rPr>
  </w:style>
  <w:style w:type="character" w:customStyle="1" w:styleId="ECCHLgrey">
    <w:name w:val="ECC HL grey"/>
    <w:uiPriority w:val="1"/>
    <w:qFormat/>
    <w:rsid w:val="00B80C60"/>
    <w:rPr>
      <w:bdr w:val="none" w:sz="0" w:space="0" w:color="auto"/>
      <w:shd w:val="solid" w:color="BFBFBF" w:themeColor="background1" w:themeShade="BF" w:fill="auto"/>
    </w:rPr>
  </w:style>
  <w:style w:type="paragraph" w:customStyle="1" w:styleId="Normalaftertitle">
    <w:name w:val="Normal_after_title"/>
    <w:basedOn w:val="Normal"/>
    <w:next w:val="Normal"/>
    <w:link w:val="NormalaftertitleChar"/>
    <w:rsid w:val="00B80C60"/>
    <w:pPr>
      <w:tabs>
        <w:tab w:val="left" w:pos="1134"/>
        <w:tab w:val="left" w:pos="1871"/>
        <w:tab w:val="left" w:pos="2268"/>
      </w:tabs>
      <w:overflowPunct w:val="0"/>
      <w:autoSpaceDE w:val="0"/>
      <w:autoSpaceDN w:val="0"/>
      <w:adjustRightInd w:val="0"/>
      <w:spacing w:before="360" w:after="0"/>
      <w:jc w:val="left"/>
      <w:textAlignment w:val="baseline"/>
    </w:pPr>
    <w:rPr>
      <w:rFonts w:ascii="Times New Roman" w:eastAsiaTheme="minorEastAsia" w:hAnsi="Times New Roman"/>
      <w:sz w:val="24"/>
      <w:szCs w:val="20"/>
    </w:rPr>
  </w:style>
  <w:style w:type="paragraph" w:customStyle="1" w:styleId="Artheading">
    <w:name w:val="Art_heading"/>
    <w:basedOn w:val="Normal"/>
    <w:next w:val="Normal"/>
    <w:rsid w:val="00B80C60"/>
    <w:pPr>
      <w:tabs>
        <w:tab w:val="left" w:pos="1134"/>
        <w:tab w:val="left" w:pos="1871"/>
        <w:tab w:val="left" w:pos="2268"/>
      </w:tabs>
      <w:overflowPunct w:val="0"/>
      <w:autoSpaceDE w:val="0"/>
      <w:autoSpaceDN w:val="0"/>
      <w:adjustRightInd w:val="0"/>
      <w:spacing w:before="480" w:after="0"/>
      <w:jc w:val="center"/>
      <w:textAlignment w:val="baseline"/>
    </w:pPr>
    <w:rPr>
      <w:rFonts w:ascii="Times New Roman Bold" w:eastAsiaTheme="minorEastAsia" w:hAnsi="Times New Roman Bold"/>
      <w:b/>
      <w:sz w:val="28"/>
      <w:szCs w:val="20"/>
    </w:rPr>
  </w:style>
  <w:style w:type="paragraph" w:customStyle="1" w:styleId="ArtNo">
    <w:name w:val="Art_No"/>
    <w:basedOn w:val="Normal"/>
    <w:next w:val="Normal"/>
    <w:rsid w:val="00B80C60"/>
    <w:pPr>
      <w:keepNext/>
      <w:keepLines/>
      <w:tabs>
        <w:tab w:val="left" w:pos="1134"/>
        <w:tab w:val="left" w:pos="1871"/>
        <w:tab w:val="left" w:pos="2268"/>
      </w:tabs>
      <w:overflowPunct w:val="0"/>
      <w:autoSpaceDE w:val="0"/>
      <w:autoSpaceDN w:val="0"/>
      <w:adjustRightInd w:val="0"/>
      <w:spacing w:before="480" w:after="0"/>
      <w:jc w:val="center"/>
      <w:textAlignment w:val="baseline"/>
    </w:pPr>
    <w:rPr>
      <w:rFonts w:ascii="Times New Roman" w:eastAsiaTheme="minorEastAsia" w:hAnsi="Times New Roman"/>
      <w:caps/>
      <w:sz w:val="28"/>
      <w:szCs w:val="20"/>
    </w:rPr>
  </w:style>
  <w:style w:type="paragraph" w:customStyle="1" w:styleId="Arttitle">
    <w:name w:val="Art_title"/>
    <w:basedOn w:val="Normal"/>
    <w:next w:val="Normal"/>
    <w:rsid w:val="00B80C60"/>
    <w:pPr>
      <w:keepNext/>
      <w:keepLines/>
      <w:tabs>
        <w:tab w:val="left" w:pos="1134"/>
        <w:tab w:val="left" w:pos="1871"/>
        <w:tab w:val="left" w:pos="2268"/>
      </w:tabs>
      <w:overflowPunct w:val="0"/>
      <w:autoSpaceDE w:val="0"/>
      <w:autoSpaceDN w:val="0"/>
      <w:adjustRightInd w:val="0"/>
      <w:spacing w:after="0"/>
      <w:jc w:val="center"/>
      <w:textAlignment w:val="baseline"/>
    </w:pPr>
    <w:rPr>
      <w:rFonts w:ascii="Times New Roman" w:eastAsiaTheme="minorEastAsia" w:hAnsi="Times New Roman"/>
      <w:b/>
      <w:sz w:val="28"/>
      <w:szCs w:val="20"/>
    </w:rPr>
  </w:style>
  <w:style w:type="paragraph" w:customStyle="1" w:styleId="ASN1">
    <w:name w:val="ASN.1"/>
    <w:basedOn w:val="Normal"/>
    <w:rsid w:val="00B80C60"/>
    <w:pPr>
      <w:tabs>
        <w:tab w:val="left" w:pos="567"/>
        <w:tab w:val="left" w:pos="1134"/>
        <w:tab w:val="left" w:pos="1701"/>
        <w:tab w:val="left" w:pos="1871"/>
        <w:tab w:val="left" w:pos="2268"/>
        <w:tab w:val="left" w:pos="2835"/>
        <w:tab w:val="left" w:pos="3402"/>
        <w:tab w:val="left" w:pos="3969"/>
        <w:tab w:val="left" w:pos="4536"/>
        <w:tab w:val="left" w:pos="5103"/>
        <w:tab w:val="left" w:pos="5670"/>
      </w:tabs>
      <w:overflowPunct w:val="0"/>
      <w:autoSpaceDE w:val="0"/>
      <w:autoSpaceDN w:val="0"/>
      <w:adjustRightInd w:val="0"/>
      <w:spacing w:before="0" w:after="0"/>
      <w:jc w:val="left"/>
      <w:textAlignment w:val="baseline"/>
    </w:pPr>
    <w:rPr>
      <w:rFonts w:ascii="Times New Roman Bold" w:eastAsiaTheme="minorEastAsia" w:hAnsi="Times New Roman Bold"/>
      <w:b/>
      <w:noProof/>
      <w:szCs w:val="20"/>
    </w:rPr>
  </w:style>
  <w:style w:type="paragraph" w:customStyle="1" w:styleId="Call">
    <w:name w:val="Call"/>
    <w:basedOn w:val="Normal"/>
    <w:next w:val="Normal"/>
    <w:rsid w:val="00B80C60"/>
    <w:pPr>
      <w:keepNext/>
      <w:keepLines/>
      <w:tabs>
        <w:tab w:val="left" w:pos="1134"/>
        <w:tab w:val="left" w:pos="1871"/>
        <w:tab w:val="left" w:pos="2268"/>
      </w:tabs>
      <w:overflowPunct w:val="0"/>
      <w:autoSpaceDE w:val="0"/>
      <w:autoSpaceDN w:val="0"/>
      <w:adjustRightInd w:val="0"/>
      <w:spacing w:before="160" w:after="0"/>
      <w:ind w:left="1134"/>
      <w:jc w:val="left"/>
      <w:textAlignment w:val="baseline"/>
    </w:pPr>
    <w:rPr>
      <w:rFonts w:ascii="Times New Roman" w:eastAsiaTheme="minorEastAsia" w:hAnsi="Times New Roman"/>
      <w:i/>
      <w:sz w:val="24"/>
      <w:szCs w:val="20"/>
    </w:rPr>
  </w:style>
  <w:style w:type="paragraph" w:customStyle="1" w:styleId="ChapNo">
    <w:name w:val="Chap_No"/>
    <w:basedOn w:val="ArtNo"/>
    <w:next w:val="Normal"/>
    <w:rsid w:val="00B80C60"/>
    <w:rPr>
      <w:rFonts w:ascii="Times New Roman Bold" w:hAnsi="Times New Roman Bold"/>
      <w:b/>
    </w:rPr>
  </w:style>
  <w:style w:type="paragraph" w:customStyle="1" w:styleId="Chaptitle">
    <w:name w:val="Chap_title"/>
    <w:basedOn w:val="Arttitle"/>
    <w:next w:val="Normal"/>
    <w:rsid w:val="00B80C60"/>
  </w:style>
  <w:style w:type="paragraph" w:customStyle="1" w:styleId="enumlev1">
    <w:name w:val="enumlev1"/>
    <w:basedOn w:val="Normal"/>
    <w:link w:val="enumlev1Char"/>
    <w:qFormat/>
    <w:rsid w:val="00B80C60"/>
    <w:pPr>
      <w:tabs>
        <w:tab w:val="left" w:pos="1134"/>
        <w:tab w:val="left" w:pos="1871"/>
        <w:tab w:val="left" w:pos="2608"/>
        <w:tab w:val="left" w:pos="3345"/>
      </w:tabs>
      <w:overflowPunct w:val="0"/>
      <w:autoSpaceDE w:val="0"/>
      <w:autoSpaceDN w:val="0"/>
      <w:adjustRightInd w:val="0"/>
      <w:spacing w:before="80" w:after="0"/>
      <w:ind w:left="1134" w:hanging="1134"/>
      <w:jc w:val="left"/>
      <w:textAlignment w:val="baseline"/>
    </w:pPr>
    <w:rPr>
      <w:rFonts w:ascii="Times New Roman" w:eastAsiaTheme="minorEastAsia" w:hAnsi="Times New Roman"/>
      <w:sz w:val="24"/>
      <w:szCs w:val="20"/>
    </w:rPr>
  </w:style>
  <w:style w:type="paragraph" w:customStyle="1" w:styleId="enumlev2">
    <w:name w:val="enumlev2"/>
    <w:basedOn w:val="enumlev1"/>
    <w:rsid w:val="00B80C60"/>
    <w:pPr>
      <w:ind w:left="1871" w:hanging="737"/>
    </w:pPr>
  </w:style>
  <w:style w:type="paragraph" w:customStyle="1" w:styleId="enumlev3">
    <w:name w:val="enumlev3"/>
    <w:basedOn w:val="enumlev2"/>
    <w:rsid w:val="00B80C60"/>
    <w:pPr>
      <w:ind w:left="2268" w:hanging="397"/>
    </w:pPr>
  </w:style>
  <w:style w:type="paragraph" w:customStyle="1" w:styleId="Equation">
    <w:name w:val="Equation"/>
    <w:basedOn w:val="Normal"/>
    <w:rsid w:val="00B80C60"/>
    <w:pPr>
      <w:tabs>
        <w:tab w:val="left" w:pos="1134"/>
        <w:tab w:val="center" w:pos="4820"/>
        <w:tab w:val="right" w:pos="9639"/>
      </w:tabs>
      <w:overflowPunct w:val="0"/>
      <w:autoSpaceDE w:val="0"/>
      <w:autoSpaceDN w:val="0"/>
      <w:adjustRightInd w:val="0"/>
      <w:spacing w:before="120" w:after="0"/>
      <w:jc w:val="left"/>
      <w:textAlignment w:val="baseline"/>
    </w:pPr>
    <w:rPr>
      <w:rFonts w:ascii="Times New Roman" w:eastAsiaTheme="minorEastAsia" w:hAnsi="Times New Roman"/>
      <w:sz w:val="24"/>
      <w:szCs w:val="20"/>
    </w:rPr>
  </w:style>
  <w:style w:type="paragraph" w:customStyle="1" w:styleId="Equationlegend">
    <w:name w:val="Equation_legend"/>
    <w:basedOn w:val="NormalIndent"/>
    <w:rsid w:val="00B80C60"/>
    <w:pPr>
      <w:tabs>
        <w:tab w:val="right" w:pos="1871"/>
        <w:tab w:val="left" w:pos="2041"/>
      </w:tabs>
      <w:overflowPunct w:val="0"/>
      <w:autoSpaceDE w:val="0"/>
      <w:autoSpaceDN w:val="0"/>
      <w:adjustRightInd w:val="0"/>
      <w:spacing w:before="80" w:after="0"/>
      <w:ind w:left="2041" w:hanging="2041"/>
      <w:jc w:val="left"/>
      <w:textAlignment w:val="baseline"/>
    </w:pPr>
    <w:rPr>
      <w:rFonts w:ascii="Times New Roman" w:eastAsiaTheme="minorEastAsia" w:hAnsi="Times New Roman"/>
      <w:sz w:val="24"/>
      <w:szCs w:val="20"/>
    </w:rPr>
  </w:style>
  <w:style w:type="paragraph" w:customStyle="1" w:styleId="Figurelegend">
    <w:name w:val="Figure_legend"/>
    <w:basedOn w:val="Normal"/>
    <w:rsid w:val="00B80C60"/>
    <w:pPr>
      <w:keepNext/>
      <w:keepLines/>
      <w:tabs>
        <w:tab w:val="left" w:pos="1134"/>
        <w:tab w:val="left" w:pos="1871"/>
        <w:tab w:val="left" w:pos="2268"/>
      </w:tabs>
      <w:overflowPunct w:val="0"/>
      <w:autoSpaceDE w:val="0"/>
      <w:autoSpaceDN w:val="0"/>
      <w:adjustRightInd w:val="0"/>
      <w:spacing w:before="20" w:after="20"/>
      <w:jc w:val="left"/>
      <w:textAlignment w:val="baseline"/>
    </w:pPr>
    <w:rPr>
      <w:rFonts w:ascii="Times New Roman" w:eastAsiaTheme="minorEastAsia" w:hAnsi="Times New Roman"/>
      <w:sz w:val="18"/>
      <w:szCs w:val="20"/>
    </w:rPr>
  </w:style>
  <w:style w:type="paragraph" w:customStyle="1" w:styleId="Tabletext">
    <w:name w:val="Table_text"/>
    <w:basedOn w:val="Normal"/>
    <w:link w:val="TabletextChar"/>
    <w:rsid w:val="00B80C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eastAsiaTheme="minorEastAsia" w:hAnsi="Times New Roman"/>
      <w:szCs w:val="20"/>
    </w:rPr>
  </w:style>
  <w:style w:type="character" w:customStyle="1" w:styleId="TabletextChar">
    <w:name w:val="Table_text Char"/>
    <w:basedOn w:val="DefaultParagraphFont"/>
    <w:link w:val="Tabletext"/>
    <w:rsid w:val="00B80C60"/>
    <w:rPr>
      <w:rFonts w:ascii="Times New Roman" w:eastAsiaTheme="minorEastAsia" w:hAnsi="Times New Roman"/>
      <w:lang w:val="en-GB"/>
    </w:rPr>
  </w:style>
  <w:style w:type="paragraph" w:customStyle="1" w:styleId="Figurewithouttitle">
    <w:name w:val="Figure_without_title"/>
    <w:basedOn w:val="FigureNo"/>
    <w:next w:val="Normal"/>
    <w:rsid w:val="00B80C60"/>
    <w:pPr>
      <w:keepNext w:val="0"/>
    </w:pPr>
  </w:style>
  <w:style w:type="paragraph" w:customStyle="1" w:styleId="FigureNo">
    <w:name w:val="Figure_No"/>
    <w:basedOn w:val="Normal"/>
    <w:next w:val="Normal"/>
    <w:rsid w:val="00B80C60"/>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ascii="Times New Roman" w:eastAsiaTheme="minorEastAsia" w:hAnsi="Times New Roman"/>
      <w:caps/>
      <w:szCs w:val="20"/>
    </w:rPr>
  </w:style>
  <w:style w:type="paragraph" w:customStyle="1" w:styleId="FirstFooter">
    <w:name w:val="FirstFooter"/>
    <w:basedOn w:val="Footer"/>
    <w:rsid w:val="00B80C60"/>
    <w:pPr>
      <w:tabs>
        <w:tab w:val="clear" w:pos="4536"/>
        <w:tab w:val="clear" w:pos="9072"/>
      </w:tabs>
      <w:spacing w:before="40"/>
      <w:jc w:val="left"/>
    </w:pPr>
    <w:rPr>
      <w:rFonts w:ascii="Times New Roman" w:eastAsiaTheme="minorEastAsia" w:hAnsi="Times New Roman"/>
      <w:sz w:val="16"/>
      <w:szCs w:val="20"/>
    </w:rPr>
  </w:style>
  <w:style w:type="paragraph" w:customStyle="1" w:styleId="Note0">
    <w:name w:val="Note"/>
    <w:basedOn w:val="Normal"/>
    <w:next w:val="Normal"/>
    <w:rsid w:val="00B80C60"/>
    <w:pPr>
      <w:tabs>
        <w:tab w:val="left" w:pos="284"/>
        <w:tab w:val="left" w:pos="1134"/>
        <w:tab w:val="left" w:pos="1871"/>
        <w:tab w:val="left" w:pos="2268"/>
      </w:tabs>
      <w:overflowPunct w:val="0"/>
      <w:autoSpaceDE w:val="0"/>
      <w:autoSpaceDN w:val="0"/>
      <w:adjustRightInd w:val="0"/>
      <w:spacing w:before="80" w:after="0"/>
      <w:jc w:val="left"/>
      <w:textAlignment w:val="baseline"/>
    </w:pPr>
    <w:rPr>
      <w:rFonts w:ascii="Times New Roman" w:eastAsiaTheme="minorEastAsia" w:hAnsi="Times New Roman"/>
      <w:sz w:val="24"/>
      <w:szCs w:val="20"/>
    </w:rPr>
  </w:style>
  <w:style w:type="paragraph" w:customStyle="1" w:styleId="PartNo">
    <w:name w:val="Part_No"/>
    <w:basedOn w:val="AnnexNo"/>
    <w:next w:val="Normal"/>
    <w:rsid w:val="00B80C60"/>
  </w:style>
  <w:style w:type="paragraph" w:customStyle="1" w:styleId="AnnexNo">
    <w:name w:val="Annex_No"/>
    <w:basedOn w:val="Normal"/>
    <w:next w:val="Normal"/>
    <w:rsid w:val="00B80C60"/>
    <w:pPr>
      <w:keepNext/>
      <w:keepLines/>
      <w:tabs>
        <w:tab w:val="left" w:pos="1134"/>
        <w:tab w:val="left" w:pos="1871"/>
        <w:tab w:val="left" w:pos="2268"/>
      </w:tabs>
      <w:overflowPunct w:val="0"/>
      <w:autoSpaceDE w:val="0"/>
      <w:autoSpaceDN w:val="0"/>
      <w:adjustRightInd w:val="0"/>
      <w:spacing w:before="480" w:after="80"/>
      <w:jc w:val="center"/>
      <w:textAlignment w:val="baseline"/>
    </w:pPr>
    <w:rPr>
      <w:rFonts w:ascii="Times New Roman" w:eastAsiaTheme="minorEastAsia" w:hAnsi="Times New Roman"/>
      <w:caps/>
      <w:sz w:val="28"/>
      <w:szCs w:val="20"/>
    </w:rPr>
  </w:style>
  <w:style w:type="paragraph" w:customStyle="1" w:styleId="Partref">
    <w:name w:val="Part_ref"/>
    <w:basedOn w:val="Annexref"/>
    <w:next w:val="Normal"/>
    <w:rsid w:val="00B80C60"/>
  </w:style>
  <w:style w:type="paragraph" w:customStyle="1" w:styleId="Annexref">
    <w:name w:val="Annex_ref"/>
    <w:basedOn w:val="Normal"/>
    <w:next w:val="Normal"/>
    <w:rsid w:val="00B80C60"/>
    <w:pPr>
      <w:keepNext/>
      <w:keepLines/>
      <w:tabs>
        <w:tab w:val="left" w:pos="1134"/>
        <w:tab w:val="left" w:pos="1871"/>
        <w:tab w:val="left" w:pos="2268"/>
      </w:tabs>
      <w:overflowPunct w:val="0"/>
      <w:autoSpaceDE w:val="0"/>
      <w:autoSpaceDN w:val="0"/>
      <w:adjustRightInd w:val="0"/>
      <w:spacing w:before="120" w:after="280"/>
      <w:jc w:val="center"/>
      <w:textAlignment w:val="baseline"/>
    </w:pPr>
    <w:rPr>
      <w:rFonts w:ascii="Times New Roman" w:eastAsiaTheme="minorEastAsia" w:hAnsi="Times New Roman"/>
      <w:sz w:val="24"/>
      <w:szCs w:val="20"/>
    </w:rPr>
  </w:style>
  <w:style w:type="paragraph" w:customStyle="1" w:styleId="Parttitle">
    <w:name w:val="Part_title"/>
    <w:basedOn w:val="Annextitle"/>
    <w:next w:val="Normalaftertitle0"/>
    <w:rsid w:val="00B80C60"/>
  </w:style>
  <w:style w:type="paragraph" w:customStyle="1" w:styleId="Annextitle">
    <w:name w:val="Annex_title"/>
    <w:basedOn w:val="Normal"/>
    <w:next w:val="Normal"/>
    <w:rsid w:val="00B80C60"/>
    <w:pPr>
      <w:keepNext/>
      <w:keepLines/>
      <w:tabs>
        <w:tab w:val="left" w:pos="1134"/>
        <w:tab w:val="left" w:pos="1871"/>
        <w:tab w:val="left" w:pos="2268"/>
      </w:tabs>
      <w:overflowPunct w:val="0"/>
      <w:autoSpaceDE w:val="0"/>
      <w:autoSpaceDN w:val="0"/>
      <w:adjustRightInd w:val="0"/>
      <w:spacing w:after="280"/>
      <w:jc w:val="center"/>
      <w:textAlignment w:val="baseline"/>
    </w:pPr>
    <w:rPr>
      <w:rFonts w:ascii="Times New Roman Bold" w:eastAsiaTheme="minorEastAsia" w:hAnsi="Times New Roman Bold"/>
      <w:b/>
      <w:sz w:val="28"/>
      <w:szCs w:val="20"/>
    </w:rPr>
  </w:style>
  <w:style w:type="paragraph" w:customStyle="1" w:styleId="Normalaftertitle0">
    <w:name w:val="Normal after title"/>
    <w:basedOn w:val="Normal"/>
    <w:next w:val="Normal"/>
    <w:rsid w:val="00B80C60"/>
    <w:pPr>
      <w:tabs>
        <w:tab w:val="left" w:pos="1134"/>
        <w:tab w:val="left" w:pos="1871"/>
        <w:tab w:val="left" w:pos="2268"/>
      </w:tabs>
      <w:overflowPunct w:val="0"/>
      <w:autoSpaceDE w:val="0"/>
      <w:autoSpaceDN w:val="0"/>
      <w:adjustRightInd w:val="0"/>
      <w:spacing w:before="280" w:after="0"/>
      <w:jc w:val="left"/>
      <w:textAlignment w:val="baseline"/>
    </w:pPr>
    <w:rPr>
      <w:rFonts w:ascii="Times New Roman" w:eastAsiaTheme="minorEastAsia" w:hAnsi="Times New Roman"/>
      <w:sz w:val="24"/>
      <w:szCs w:val="20"/>
    </w:rPr>
  </w:style>
  <w:style w:type="paragraph" w:customStyle="1" w:styleId="RecNo">
    <w:name w:val="Rec_No"/>
    <w:basedOn w:val="Normal"/>
    <w:next w:val="Normal"/>
    <w:link w:val="RecNoChar"/>
    <w:rsid w:val="00B80C60"/>
    <w:pPr>
      <w:keepNext/>
      <w:keepLines/>
      <w:tabs>
        <w:tab w:val="left" w:pos="1134"/>
        <w:tab w:val="left" w:pos="1871"/>
        <w:tab w:val="left" w:pos="2268"/>
      </w:tabs>
      <w:overflowPunct w:val="0"/>
      <w:autoSpaceDE w:val="0"/>
      <w:autoSpaceDN w:val="0"/>
      <w:adjustRightInd w:val="0"/>
      <w:spacing w:before="480" w:after="0"/>
      <w:jc w:val="center"/>
      <w:textAlignment w:val="baseline"/>
    </w:pPr>
    <w:rPr>
      <w:rFonts w:ascii="Times New Roman" w:eastAsiaTheme="minorEastAsia" w:hAnsi="Times New Roman"/>
      <w:caps/>
      <w:sz w:val="28"/>
      <w:szCs w:val="20"/>
    </w:rPr>
  </w:style>
  <w:style w:type="character" w:customStyle="1" w:styleId="RecNoChar">
    <w:name w:val="Rec_No Char"/>
    <w:basedOn w:val="DefaultParagraphFont"/>
    <w:link w:val="RecNo"/>
    <w:rsid w:val="00B80C60"/>
    <w:rPr>
      <w:rFonts w:ascii="Times New Roman" w:eastAsiaTheme="minorEastAsia" w:hAnsi="Times New Roman"/>
      <w:caps/>
      <w:sz w:val="28"/>
      <w:lang w:val="en-GB"/>
    </w:rPr>
  </w:style>
  <w:style w:type="paragraph" w:customStyle="1" w:styleId="Rectitle">
    <w:name w:val="Rec_title"/>
    <w:basedOn w:val="RecNo"/>
    <w:next w:val="Normal"/>
    <w:rsid w:val="00B80C60"/>
    <w:pPr>
      <w:spacing w:before="240"/>
    </w:pPr>
    <w:rPr>
      <w:rFonts w:ascii="Times New Roman Bold" w:hAnsi="Times New Roman Bold"/>
      <w:b/>
      <w:caps w:val="0"/>
    </w:rPr>
  </w:style>
  <w:style w:type="paragraph" w:customStyle="1" w:styleId="Recref">
    <w:name w:val="Rec_ref"/>
    <w:basedOn w:val="Rectitle"/>
    <w:next w:val="Recdate"/>
    <w:rsid w:val="00B80C60"/>
    <w:pPr>
      <w:spacing w:before="120"/>
    </w:pPr>
    <w:rPr>
      <w:rFonts w:ascii="Times New Roman" w:hAnsi="Times New Roman"/>
      <w:b w:val="0"/>
      <w:sz w:val="24"/>
    </w:rPr>
  </w:style>
  <w:style w:type="paragraph" w:customStyle="1" w:styleId="Recdate">
    <w:name w:val="Rec_date"/>
    <w:basedOn w:val="Normal"/>
    <w:next w:val="Normalaftertitle0"/>
    <w:rsid w:val="00B80C60"/>
    <w:pPr>
      <w:keepNext/>
      <w:keepLines/>
      <w:tabs>
        <w:tab w:val="left" w:pos="1134"/>
        <w:tab w:val="left" w:pos="1871"/>
        <w:tab w:val="left" w:pos="2268"/>
      </w:tabs>
      <w:overflowPunct w:val="0"/>
      <w:autoSpaceDE w:val="0"/>
      <w:autoSpaceDN w:val="0"/>
      <w:adjustRightInd w:val="0"/>
      <w:spacing w:before="120" w:after="0"/>
      <w:jc w:val="right"/>
      <w:textAlignment w:val="baseline"/>
    </w:pPr>
    <w:rPr>
      <w:rFonts w:ascii="Times New Roman" w:eastAsiaTheme="minorEastAsia" w:hAnsi="Times New Roman"/>
      <w:sz w:val="22"/>
      <w:szCs w:val="20"/>
    </w:rPr>
  </w:style>
  <w:style w:type="paragraph" w:customStyle="1" w:styleId="Questiondate">
    <w:name w:val="Question_date"/>
    <w:basedOn w:val="Normal"/>
    <w:next w:val="Normalaftertitle0"/>
    <w:rsid w:val="00B80C60"/>
    <w:pPr>
      <w:keepNext/>
      <w:keepLines/>
      <w:tabs>
        <w:tab w:val="left" w:pos="1134"/>
        <w:tab w:val="left" w:pos="1871"/>
        <w:tab w:val="left" w:pos="2268"/>
      </w:tabs>
      <w:overflowPunct w:val="0"/>
      <w:autoSpaceDE w:val="0"/>
      <w:autoSpaceDN w:val="0"/>
      <w:adjustRightInd w:val="0"/>
      <w:spacing w:before="120" w:after="0"/>
      <w:jc w:val="right"/>
      <w:textAlignment w:val="baseline"/>
    </w:pPr>
    <w:rPr>
      <w:rFonts w:ascii="Times New Roman" w:eastAsiaTheme="minorEastAsia" w:hAnsi="Times New Roman"/>
      <w:sz w:val="22"/>
      <w:szCs w:val="20"/>
    </w:rPr>
  </w:style>
  <w:style w:type="paragraph" w:customStyle="1" w:styleId="QuestionNo">
    <w:name w:val="Question_No"/>
    <w:basedOn w:val="Normal"/>
    <w:next w:val="Normal"/>
    <w:rsid w:val="00B80C60"/>
    <w:pPr>
      <w:keepNext/>
      <w:keepLines/>
      <w:tabs>
        <w:tab w:val="left" w:pos="1134"/>
        <w:tab w:val="left" w:pos="1871"/>
        <w:tab w:val="left" w:pos="2268"/>
      </w:tabs>
      <w:overflowPunct w:val="0"/>
      <w:autoSpaceDE w:val="0"/>
      <w:autoSpaceDN w:val="0"/>
      <w:adjustRightInd w:val="0"/>
      <w:spacing w:before="480" w:after="0"/>
      <w:jc w:val="center"/>
      <w:textAlignment w:val="baseline"/>
    </w:pPr>
    <w:rPr>
      <w:rFonts w:ascii="Times New Roman" w:eastAsiaTheme="minorEastAsia" w:hAnsi="Times New Roman"/>
      <w:caps/>
      <w:sz w:val="28"/>
      <w:szCs w:val="20"/>
    </w:rPr>
  </w:style>
  <w:style w:type="paragraph" w:customStyle="1" w:styleId="Questiontitle">
    <w:name w:val="Question_title"/>
    <w:basedOn w:val="Normal"/>
    <w:next w:val="Normal"/>
    <w:rsid w:val="00B80C60"/>
    <w:pPr>
      <w:keepNext/>
      <w:keepLines/>
      <w:tabs>
        <w:tab w:val="left" w:pos="1134"/>
        <w:tab w:val="left" w:pos="1871"/>
        <w:tab w:val="left" w:pos="2268"/>
      </w:tabs>
      <w:overflowPunct w:val="0"/>
      <w:autoSpaceDE w:val="0"/>
      <w:autoSpaceDN w:val="0"/>
      <w:adjustRightInd w:val="0"/>
      <w:spacing w:after="0"/>
      <w:jc w:val="center"/>
      <w:textAlignment w:val="baseline"/>
    </w:pPr>
    <w:rPr>
      <w:rFonts w:ascii="Times New Roman Bold" w:eastAsiaTheme="minorEastAsia" w:hAnsi="Times New Roman Bold"/>
      <w:b/>
      <w:sz w:val="28"/>
      <w:szCs w:val="20"/>
    </w:rPr>
  </w:style>
  <w:style w:type="paragraph" w:customStyle="1" w:styleId="Questionref">
    <w:name w:val="Question_ref"/>
    <w:basedOn w:val="Recref"/>
    <w:next w:val="Questiondate"/>
    <w:rsid w:val="00B80C60"/>
  </w:style>
  <w:style w:type="paragraph" w:customStyle="1" w:styleId="Reftext">
    <w:name w:val="Ref_text"/>
    <w:basedOn w:val="Normal"/>
    <w:rsid w:val="00B80C60"/>
    <w:pPr>
      <w:tabs>
        <w:tab w:val="left" w:pos="1134"/>
        <w:tab w:val="left" w:pos="1871"/>
        <w:tab w:val="left" w:pos="2268"/>
      </w:tabs>
      <w:overflowPunct w:val="0"/>
      <w:autoSpaceDE w:val="0"/>
      <w:autoSpaceDN w:val="0"/>
      <w:adjustRightInd w:val="0"/>
      <w:spacing w:before="120" w:after="0"/>
      <w:ind w:left="1134" w:hanging="1134"/>
      <w:jc w:val="left"/>
      <w:textAlignment w:val="baseline"/>
    </w:pPr>
    <w:rPr>
      <w:rFonts w:ascii="Times New Roman" w:eastAsiaTheme="minorEastAsia" w:hAnsi="Times New Roman"/>
      <w:sz w:val="24"/>
      <w:szCs w:val="20"/>
    </w:rPr>
  </w:style>
  <w:style w:type="paragraph" w:customStyle="1" w:styleId="Reftitle">
    <w:name w:val="Ref_title"/>
    <w:basedOn w:val="Normal"/>
    <w:next w:val="Reftext"/>
    <w:rsid w:val="00B80C60"/>
    <w:pPr>
      <w:tabs>
        <w:tab w:val="left" w:pos="1134"/>
        <w:tab w:val="left" w:pos="1871"/>
        <w:tab w:val="left" w:pos="2268"/>
      </w:tabs>
      <w:overflowPunct w:val="0"/>
      <w:autoSpaceDE w:val="0"/>
      <w:autoSpaceDN w:val="0"/>
      <w:adjustRightInd w:val="0"/>
      <w:spacing w:before="480" w:after="0"/>
      <w:jc w:val="center"/>
      <w:textAlignment w:val="baseline"/>
    </w:pPr>
    <w:rPr>
      <w:rFonts w:ascii="Times New Roman" w:eastAsiaTheme="minorEastAsia" w:hAnsi="Times New Roman"/>
      <w:caps/>
      <w:sz w:val="24"/>
      <w:szCs w:val="20"/>
    </w:rPr>
  </w:style>
  <w:style w:type="paragraph" w:customStyle="1" w:styleId="Repdate">
    <w:name w:val="Rep_date"/>
    <w:basedOn w:val="Recdate"/>
    <w:next w:val="Normalaftertitle0"/>
    <w:rsid w:val="00B80C60"/>
  </w:style>
  <w:style w:type="paragraph" w:customStyle="1" w:styleId="RepNo">
    <w:name w:val="Rep_No"/>
    <w:basedOn w:val="RecNo"/>
    <w:next w:val="Reptitle"/>
    <w:rsid w:val="00B80C60"/>
  </w:style>
  <w:style w:type="paragraph" w:customStyle="1" w:styleId="Reptitle">
    <w:name w:val="Rep_title"/>
    <w:basedOn w:val="Rectitle"/>
    <w:next w:val="Repref"/>
    <w:rsid w:val="00B80C60"/>
  </w:style>
  <w:style w:type="paragraph" w:customStyle="1" w:styleId="Repref">
    <w:name w:val="Rep_ref"/>
    <w:basedOn w:val="Recref"/>
    <w:next w:val="Repdate"/>
    <w:rsid w:val="00B80C60"/>
  </w:style>
  <w:style w:type="paragraph" w:customStyle="1" w:styleId="Resdate">
    <w:name w:val="Res_date"/>
    <w:basedOn w:val="Recdate"/>
    <w:next w:val="Normalaftertitle0"/>
    <w:rsid w:val="00B80C60"/>
  </w:style>
  <w:style w:type="paragraph" w:customStyle="1" w:styleId="ResNo">
    <w:name w:val="Res_No"/>
    <w:basedOn w:val="RecNo"/>
    <w:next w:val="Normal"/>
    <w:rsid w:val="00B80C60"/>
  </w:style>
  <w:style w:type="paragraph" w:customStyle="1" w:styleId="Restitle">
    <w:name w:val="Res_title"/>
    <w:basedOn w:val="Rectitle"/>
    <w:next w:val="Normal"/>
    <w:rsid w:val="00B80C60"/>
  </w:style>
  <w:style w:type="paragraph" w:customStyle="1" w:styleId="Resref">
    <w:name w:val="Res_ref"/>
    <w:basedOn w:val="Recref"/>
    <w:next w:val="Resdate"/>
    <w:rsid w:val="00B80C60"/>
  </w:style>
  <w:style w:type="paragraph" w:customStyle="1" w:styleId="SectionNo">
    <w:name w:val="Section_No"/>
    <w:basedOn w:val="AnnexNo"/>
    <w:next w:val="Normal"/>
    <w:rsid w:val="00B80C60"/>
  </w:style>
  <w:style w:type="paragraph" w:customStyle="1" w:styleId="Sectiontitle">
    <w:name w:val="Section_title"/>
    <w:basedOn w:val="Annextitle"/>
    <w:next w:val="Normalaftertitle0"/>
    <w:rsid w:val="00B80C60"/>
  </w:style>
  <w:style w:type="paragraph" w:customStyle="1" w:styleId="Source">
    <w:name w:val="Source"/>
    <w:basedOn w:val="Normal"/>
    <w:next w:val="Normal"/>
    <w:link w:val="SourceChar"/>
    <w:uiPriority w:val="99"/>
    <w:rsid w:val="00B80C60"/>
    <w:pPr>
      <w:tabs>
        <w:tab w:val="left" w:pos="1134"/>
        <w:tab w:val="left" w:pos="1871"/>
        <w:tab w:val="left" w:pos="2268"/>
      </w:tabs>
      <w:overflowPunct w:val="0"/>
      <w:autoSpaceDE w:val="0"/>
      <w:autoSpaceDN w:val="0"/>
      <w:adjustRightInd w:val="0"/>
      <w:spacing w:before="840" w:after="0"/>
      <w:jc w:val="center"/>
      <w:textAlignment w:val="baseline"/>
    </w:pPr>
    <w:rPr>
      <w:rFonts w:ascii="Times New Roman" w:eastAsiaTheme="minorEastAsia" w:hAnsi="Times New Roman"/>
      <w:b/>
      <w:sz w:val="28"/>
      <w:szCs w:val="20"/>
    </w:rPr>
  </w:style>
  <w:style w:type="character" w:customStyle="1" w:styleId="SourceChar">
    <w:name w:val="Source Char"/>
    <w:link w:val="Source"/>
    <w:uiPriority w:val="99"/>
    <w:locked/>
    <w:rsid w:val="00B80C60"/>
    <w:rPr>
      <w:rFonts w:ascii="Times New Roman" w:eastAsiaTheme="minorEastAsia" w:hAnsi="Times New Roman"/>
      <w:b/>
      <w:sz w:val="28"/>
      <w:lang w:val="en-GB"/>
    </w:rPr>
  </w:style>
  <w:style w:type="paragraph" w:customStyle="1" w:styleId="SpecialFooter">
    <w:name w:val="Special Footer"/>
    <w:basedOn w:val="Footer"/>
    <w:rsid w:val="00B80C60"/>
    <w:pPr>
      <w:tabs>
        <w:tab w:val="clear" w:pos="4536"/>
        <w:tab w:val="clear" w:pos="9072"/>
        <w:tab w:val="left" w:pos="567"/>
        <w:tab w:val="left" w:pos="1134"/>
        <w:tab w:val="left" w:pos="1701"/>
        <w:tab w:val="left" w:pos="2268"/>
        <w:tab w:val="left" w:pos="2835"/>
        <w:tab w:val="left" w:pos="5954"/>
        <w:tab w:val="right" w:pos="9639"/>
      </w:tabs>
      <w:overflowPunct w:val="0"/>
      <w:autoSpaceDE w:val="0"/>
      <w:autoSpaceDN w:val="0"/>
      <w:adjustRightInd w:val="0"/>
      <w:textAlignment w:val="baseline"/>
    </w:pPr>
    <w:rPr>
      <w:rFonts w:ascii="Times New Roman" w:eastAsiaTheme="minorEastAsia" w:hAnsi="Times New Roman"/>
      <w:sz w:val="16"/>
      <w:szCs w:val="20"/>
    </w:rPr>
  </w:style>
  <w:style w:type="paragraph" w:customStyle="1" w:styleId="Tablehead">
    <w:name w:val="Table_head"/>
    <w:basedOn w:val="Normal"/>
    <w:rsid w:val="00B80C60"/>
    <w:pPr>
      <w:keepNext/>
      <w:tabs>
        <w:tab w:val="left" w:pos="1134"/>
        <w:tab w:val="left" w:pos="1871"/>
        <w:tab w:val="left" w:pos="2268"/>
      </w:tabs>
      <w:overflowPunct w:val="0"/>
      <w:autoSpaceDE w:val="0"/>
      <w:autoSpaceDN w:val="0"/>
      <w:adjustRightInd w:val="0"/>
      <w:spacing w:before="80" w:after="80"/>
      <w:jc w:val="center"/>
      <w:textAlignment w:val="baseline"/>
    </w:pPr>
    <w:rPr>
      <w:rFonts w:ascii="Times New Roman Bold" w:eastAsiaTheme="minorEastAsia" w:hAnsi="Times New Roman Bold" w:cs="Times New Roman Bold"/>
      <w:b/>
      <w:szCs w:val="20"/>
    </w:rPr>
  </w:style>
  <w:style w:type="paragraph" w:customStyle="1" w:styleId="Tablelegend">
    <w:name w:val="Table_legend"/>
    <w:basedOn w:val="Normal"/>
    <w:rsid w:val="00B80C60"/>
    <w:pPr>
      <w:tabs>
        <w:tab w:val="left" w:pos="1134"/>
        <w:tab w:val="left" w:pos="1871"/>
        <w:tab w:val="left" w:pos="2268"/>
      </w:tabs>
      <w:overflowPunct w:val="0"/>
      <w:autoSpaceDE w:val="0"/>
      <w:autoSpaceDN w:val="0"/>
      <w:adjustRightInd w:val="0"/>
      <w:spacing w:before="120" w:after="0"/>
      <w:jc w:val="left"/>
      <w:textAlignment w:val="baseline"/>
    </w:pPr>
    <w:rPr>
      <w:rFonts w:ascii="Times New Roman" w:eastAsiaTheme="minorEastAsia" w:hAnsi="Times New Roman"/>
      <w:szCs w:val="20"/>
    </w:rPr>
  </w:style>
  <w:style w:type="paragraph" w:customStyle="1" w:styleId="TableNo">
    <w:name w:val="Table_No"/>
    <w:basedOn w:val="Normal"/>
    <w:next w:val="Normal"/>
    <w:link w:val="TableNoChar"/>
    <w:uiPriority w:val="99"/>
    <w:rsid w:val="00B80C60"/>
    <w:pPr>
      <w:keepNext/>
      <w:tabs>
        <w:tab w:val="left" w:pos="1134"/>
        <w:tab w:val="left" w:pos="1871"/>
        <w:tab w:val="left" w:pos="2268"/>
      </w:tabs>
      <w:overflowPunct w:val="0"/>
      <w:autoSpaceDE w:val="0"/>
      <w:autoSpaceDN w:val="0"/>
      <w:adjustRightInd w:val="0"/>
      <w:spacing w:before="560" w:after="120"/>
      <w:jc w:val="center"/>
      <w:textAlignment w:val="baseline"/>
    </w:pPr>
    <w:rPr>
      <w:rFonts w:ascii="Times New Roman" w:eastAsiaTheme="minorEastAsia" w:hAnsi="Times New Roman"/>
      <w:caps/>
      <w:szCs w:val="20"/>
    </w:rPr>
  </w:style>
  <w:style w:type="character" w:customStyle="1" w:styleId="TableNoChar">
    <w:name w:val="Table_No Char"/>
    <w:basedOn w:val="DefaultParagraphFont"/>
    <w:link w:val="TableNo"/>
    <w:uiPriority w:val="99"/>
    <w:locked/>
    <w:rsid w:val="00B80C60"/>
    <w:rPr>
      <w:rFonts w:ascii="Times New Roman" w:eastAsiaTheme="minorEastAsia" w:hAnsi="Times New Roman"/>
      <w:caps/>
      <w:lang w:val="en-GB"/>
    </w:rPr>
  </w:style>
  <w:style w:type="paragraph" w:customStyle="1" w:styleId="Tabletitle">
    <w:name w:val="Table_title"/>
    <w:basedOn w:val="Normal"/>
    <w:next w:val="Tabletext"/>
    <w:link w:val="TabletitleChar"/>
    <w:uiPriority w:val="99"/>
    <w:rsid w:val="00B80C60"/>
    <w:pPr>
      <w:keepNext/>
      <w:keepLines/>
      <w:tabs>
        <w:tab w:val="left" w:pos="1134"/>
        <w:tab w:val="left" w:pos="1871"/>
        <w:tab w:val="left" w:pos="2268"/>
      </w:tabs>
      <w:overflowPunct w:val="0"/>
      <w:autoSpaceDE w:val="0"/>
      <w:autoSpaceDN w:val="0"/>
      <w:adjustRightInd w:val="0"/>
      <w:spacing w:before="0" w:after="120"/>
      <w:jc w:val="center"/>
      <w:textAlignment w:val="baseline"/>
    </w:pPr>
    <w:rPr>
      <w:rFonts w:ascii="Times New Roman Bold" w:eastAsiaTheme="minorEastAsia" w:hAnsi="Times New Roman Bold"/>
      <w:b/>
      <w:szCs w:val="20"/>
    </w:rPr>
  </w:style>
  <w:style w:type="character" w:customStyle="1" w:styleId="TabletitleChar">
    <w:name w:val="Table_title Char"/>
    <w:basedOn w:val="DefaultParagraphFont"/>
    <w:link w:val="Tabletitle"/>
    <w:uiPriority w:val="99"/>
    <w:locked/>
    <w:rsid w:val="00B80C60"/>
    <w:rPr>
      <w:rFonts w:ascii="Times New Roman Bold" w:eastAsiaTheme="minorEastAsia" w:hAnsi="Times New Roman Bold"/>
      <w:b/>
      <w:lang w:val="en-GB"/>
    </w:rPr>
  </w:style>
  <w:style w:type="paragraph" w:customStyle="1" w:styleId="Tableref">
    <w:name w:val="Table_ref"/>
    <w:basedOn w:val="Normal"/>
    <w:next w:val="Normal"/>
    <w:rsid w:val="00B80C60"/>
    <w:pPr>
      <w:keepNext/>
      <w:tabs>
        <w:tab w:val="left" w:pos="1134"/>
        <w:tab w:val="left" w:pos="1871"/>
        <w:tab w:val="left" w:pos="2268"/>
      </w:tabs>
      <w:overflowPunct w:val="0"/>
      <w:autoSpaceDE w:val="0"/>
      <w:autoSpaceDN w:val="0"/>
      <w:adjustRightInd w:val="0"/>
      <w:spacing w:before="560" w:after="0"/>
      <w:jc w:val="center"/>
      <w:textAlignment w:val="baseline"/>
    </w:pPr>
    <w:rPr>
      <w:rFonts w:ascii="Times New Roman" w:eastAsiaTheme="minorEastAsia" w:hAnsi="Times New Roman"/>
      <w:szCs w:val="20"/>
    </w:rPr>
  </w:style>
  <w:style w:type="paragraph" w:customStyle="1" w:styleId="Title1">
    <w:name w:val="Title 1"/>
    <w:basedOn w:val="Source"/>
    <w:next w:val="Normal"/>
    <w:link w:val="Title1Char"/>
    <w:uiPriority w:val="99"/>
    <w:rsid w:val="00B80C60"/>
    <w:pPr>
      <w:tabs>
        <w:tab w:val="left" w:pos="567"/>
        <w:tab w:val="left" w:pos="1701"/>
        <w:tab w:val="left" w:pos="2835"/>
      </w:tabs>
      <w:spacing w:before="240"/>
    </w:pPr>
    <w:rPr>
      <w:b w:val="0"/>
      <w:caps/>
    </w:rPr>
  </w:style>
  <w:style w:type="character" w:customStyle="1" w:styleId="Title1Char">
    <w:name w:val="Title 1 Char"/>
    <w:basedOn w:val="DefaultParagraphFont"/>
    <w:link w:val="Title1"/>
    <w:uiPriority w:val="99"/>
    <w:rsid w:val="00B80C60"/>
    <w:rPr>
      <w:rFonts w:ascii="Times New Roman" w:eastAsiaTheme="minorEastAsia" w:hAnsi="Times New Roman"/>
      <w:caps/>
      <w:sz w:val="28"/>
      <w:lang w:val="en-GB"/>
    </w:rPr>
  </w:style>
  <w:style w:type="paragraph" w:customStyle="1" w:styleId="Title2">
    <w:name w:val="Title 2"/>
    <w:basedOn w:val="Source"/>
    <w:next w:val="Normal"/>
    <w:link w:val="Title2Carattere"/>
    <w:rsid w:val="00B80C60"/>
    <w:pPr>
      <w:overflowPunct/>
      <w:autoSpaceDE/>
      <w:autoSpaceDN/>
      <w:adjustRightInd/>
      <w:spacing w:before="480"/>
      <w:textAlignment w:val="auto"/>
    </w:pPr>
    <w:rPr>
      <w:b w:val="0"/>
      <w:caps/>
    </w:rPr>
  </w:style>
  <w:style w:type="character" w:customStyle="1" w:styleId="Title2Carattere">
    <w:name w:val="Title 2 Carattere"/>
    <w:basedOn w:val="DefaultParagraphFont"/>
    <w:link w:val="Title2"/>
    <w:locked/>
    <w:rsid w:val="00B80C60"/>
    <w:rPr>
      <w:rFonts w:ascii="Times New Roman" w:eastAsiaTheme="minorEastAsia" w:hAnsi="Times New Roman"/>
      <w:caps/>
      <w:sz w:val="28"/>
      <w:lang w:val="en-GB"/>
    </w:rPr>
  </w:style>
  <w:style w:type="paragraph" w:customStyle="1" w:styleId="Title3">
    <w:name w:val="Title 3"/>
    <w:basedOn w:val="Title2"/>
    <w:next w:val="Normal"/>
    <w:rsid w:val="00B80C60"/>
    <w:pPr>
      <w:spacing w:before="240"/>
    </w:pPr>
    <w:rPr>
      <w:caps w:val="0"/>
    </w:rPr>
  </w:style>
  <w:style w:type="paragraph" w:customStyle="1" w:styleId="Title4">
    <w:name w:val="Title 4"/>
    <w:basedOn w:val="Title3"/>
    <w:next w:val="Heading1"/>
    <w:rsid w:val="00B80C60"/>
    <w:rPr>
      <w:b/>
    </w:rPr>
  </w:style>
  <w:style w:type="paragraph" w:customStyle="1" w:styleId="toc0">
    <w:name w:val="toc 0"/>
    <w:basedOn w:val="Normal"/>
    <w:next w:val="TOC1"/>
    <w:rsid w:val="00B80C60"/>
    <w:pPr>
      <w:tabs>
        <w:tab w:val="right" w:pos="9781"/>
      </w:tabs>
      <w:overflowPunct w:val="0"/>
      <w:autoSpaceDE w:val="0"/>
      <w:autoSpaceDN w:val="0"/>
      <w:adjustRightInd w:val="0"/>
      <w:spacing w:before="120" w:after="0"/>
      <w:jc w:val="left"/>
      <w:textAlignment w:val="baseline"/>
    </w:pPr>
    <w:rPr>
      <w:rFonts w:ascii="Times New Roman" w:eastAsiaTheme="minorEastAsia" w:hAnsi="Times New Roman"/>
      <w:b/>
      <w:sz w:val="24"/>
      <w:szCs w:val="20"/>
    </w:rPr>
  </w:style>
  <w:style w:type="character" w:customStyle="1" w:styleId="Appdef">
    <w:name w:val="App_def"/>
    <w:basedOn w:val="DefaultParagraphFont"/>
    <w:rsid w:val="00B80C60"/>
    <w:rPr>
      <w:rFonts w:ascii="Times New Roman" w:hAnsi="Times New Roman"/>
      <w:b/>
    </w:rPr>
  </w:style>
  <w:style w:type="character" w:customStyle="1" w:styleId="Appref">
    <w:name w:val="App_ref"/>
    <w:basedOn w:val="DefaultParagraphFont"/>
    <w:rsid w:val="00B80C60"/>
  </w:style>
  <w:style w:type="character" w:customStyle="1" w:styleId="Artdef">
    <w:name w:val="Art_def"/>
    <w:basedOn w:val="DefaultParagraphFont"/>
    <w:rsid w:val="00B80C60"/>
    <w:rPr>
      <w:rFonts w:ascii="Times New Roman" w:hAnsi="Times New Roman"/>
      <w:b/>
    </w:rPr>
  </w:style>
  <w:style w:type="character" w:customStyle="1" w:styleId="Artref">
    <w:name w:val="Art_ref"/>
    <w:basedOn w:val="DefaultParagraphFont"/>
    <w:rsid w:val="00B80C60"/>
  </w:style>
  <w:style w:type="character" w:customStyle="1" w:styleId="Recdef">
    <w:name w:val="Rec_def"/>
    <w:basedOn w:val="DefaultParagraphFont"/>
    <w:rsid w:val="00B80C60"/>
    <w:rPr>
      <w:b/>
    </w:rPr>
  </w:style>
  <w:style w:type="character" w:customStyle="1" w:styleId="Resdef">
    <w:name w:val="Res_def"/>
    <w:basedOn w:val="DefaultParagraphFont"/>
    <w:rsid w:val="00B80C60"/>
    <w:rPr>
      <w:rFonts w:ascii="Times New Roman" w:hAnsi="Times New Roman"/>
      <w:b/>
    </w:rPr>
  </w:style>
  <w:style w:type="character" w:customStyle="1" w:styleId="Tablefreq">
    <w:name w:val="Table_freq"/>
    <w:basedOn w:val="DefaultParagraphFont"/>
    <w:rsid w:val="00B80C60"/>
    <w:rPr>
      <w:b/>
      <w:color w:val="auto"/>
      <w:sz w:val="20"/>
    </w:rPr>
  </w:style>
  <w:style w:type="paragraph" w:customStyle="1" w:styleId="Formal">
    <w:name w:val="Formal"/>
    <w:basedOn w:val="ASN1"/>
    <w:rsid w:val="00B80C60"/>
    <w:rPr>
      <w:b w:val="0"/>
    </w:rPr>
  </w:style>
  <w:style w:type="paragraph" w:customStyle="1" w:styleId="Section1">
    <w:name w:val="Section_1"/>
    <w:basedOn w:val="Normal"/>
    <w:rsid w:val="00B80C60"/>
    <w:pPr>
      <w:tabs>
        <w:tab w:val="center" w:pos="4820"/>
      </w:tabs>
      <w:overflowPunct w:val="0"/>
      <w:autoSpaceDE w:val="0"/>
      <w:autoSpaceDN w:val="0"/>
      <w:adjustRightInd w:val="0"/>
      <w:spacing w:before="360" w:after="0"/>
      <w:jc w:val="center"/>
      <w:textAlignment w:val="baseline"/>
    </w:pPr>
    <w:rPr>
      <w:rFonts w:ascii="Times New Roman" w:eastAsiaTheme="minorEastAsia" w:hAnsi="Times New Roman"/>
      <w:b/>
      <w:sz w:val="24"/>
      <w:szCs w:val="20"/>
    </w:rPr>
  </w:style>
  <w:style w:type="paragraph" w:customStyle="1" w:styleId="Section2">
    <w:name w:val="Section_2"/>
    <w:basedOn w:val="Section1"/>
    <w:rsid w:val="00B80C60"/>
    <w:rPr>
      <w:b w:val="0"/>
      <w:i/>
    </w:rPr>
  </w:style>
  <w:style w:type="paragraph" w:customStyle="1" w:styleId="Headingi">
    <w:name w:val="Heading_i"/>
    <w:basedOn w:val="Normal"/>
    <w:next w:val="Normal"/>
    <w:qFormat/>
    <w:rsid w:val="00B80C60"/>
    <w:pPr>
      <w:keepNext/>
      <w:keepLines/>
      <w:tabs>
        <w:tab w:val="left" w:pos="1134"/>
        <w:tab w:val="left" w:pos="1871"/>
        <w:tab w:val="left" w:pos="2268"/>
      </w:tabs>
      <w:overflowPunct w:val="0"/>
      <w:autoSpaceDE w:val="0"/>
      <w:autoSpaceDN w:val="0"/>
      <w:adjustRightInd w:val="0"/>
      <w:spacing w:before="160" w:after="0"/>
      <w:jc w:val="left"/>
      <w:textAlignment w:val="baseline"/>
    </w:pPr>
    <w:rPr>
      <w:rFonts w:ascii="Times New Roman" w:eastAsiaTheme="minorEastAsia" w:hAnsi="Times New Roman"/>
      <w:i/>
      <w:sz w:val="24"/>
      <w:szCs w:val="20"/>
    </w:rPr>
  </w:style>
  <w:style w:type="paragraph" w:customStyle="1" w:styleId="Headingb">
    <w:name w:val="Heading_b"/>
    <w:basedOn w:val="Normal"/>
    <w:next w:val="Normal"/>
    <w:link w:val="HeadingbChar"/>
    <w:qFormat/>
    <w:rsid w:val="00B80C60"/>
    <w:pPr>
      <w:keepNext/>
      <w:keepLines/>
      <w:tabs>
        <w:tab w:val="left" w:pos="1134"/>
        <w:tab w:val="left" w:pos="1871"/>
        <w:tab w:val="left" w:pos="2268"/>
      </w:tabs>
      <w:overflowPunct w:val="0"/>
      <w:autoSpaceDE w:val="0"/>
      <w:autoSpaceDN w:val="0"/>
      <w:adjustRightInd w:val="0"/>
      <w:spacing w:before="160" w:after="0"/>
      <w:jc w:val="left"/>
      <w:textAlignment w:val="baseline"/>
    </w:pPr>
    <w:rPr>
      <w:rFonts w:ascii="Times New Roman Bold" w:eastAsiaTheme="minorEastAsia" w:hAnsi="Times New Roman Bold" w:cs="Times New Roman Bold"/>
      <w:b/>
      <w:sz w:val="24"/>
      <w:szCs w:val="20"/>
      <w:lang w:val="fr-CH" w:eastAsia="it-IT"/>
    </w:rPr>
  </w:style>
  <w:style w:type="paragraph" w:customStyle="1" w:styleId="Figure0">
    <w:name w:val="Figure"/>
    <w:basedOn w:val="Normal"/>
    <w:next w:val="Normal"/>
    <w:rsid w:val="00B80C60"/>
    <w:pPr>
      <w:keepNext/>
      <w:keepLines/>
      <w:tabs>
        <w:tab w:val="left" w:pos="1134"/>
        <w:tab w:val="left" w:pos="1871"/>
        <w:tab w:val="left" w:pos="2268"/>
      </w:tabs>
      <w:overflowPunct w:val="0"/>
      <w:autoSpaceDE w:val="0"/>
      <w:autoSpaceDN w:val="0"/>
      <w:adjustRightInd w:val="0"/>
      <w:spacing w:before="120" w:after="0"/>
      <w:jc w:val="center"/>
      <w:textAlignment w:val="baseline"/>
    </w:pPr>
    <w:rPr>
      <w:rFonts w:ascii="Times New Roman" w:eastAsiaTheme="minorEastAsia" w:hAnsi="Times New Roman"/>
      <w:sz w:val="24"/>
      <w:szCs w:val="20"/>
    </w:rPr>
  </w:style>
  <w:style w:type="paragraph" w:customStyle="1" w:styleId="Figuretitle0">
    <w:name w:val="Figure_title"/>
    <w:basedOn w:val="Normal"/>
    <w:next w:val="Normal"/>
    <w:rsid w:val="00B80C60"/>
    <w:pPr>
      <w:keepNext/>
      <w:keepLines/>
      <w:tabs>
        <w:tab w:val="left" w:pos="1134"/>
        <w:tab w:val="left" w:pos="1871"/>
        <w:tab w:val="left" w:pos="2268"/>
      </w:tabs>
      <w:overflowPunct w:val="0"/>
      <w:autoSpaceDE w:val="0"/>
      <w:autoSpaceDN w:val="0"/>
      <w:adjustRightInd w:val="0"/>
      <w:spacing w:before="0" w:after="480"/>
      <w:jc w:val="center"/>
      <w:textAlignment w:val="baseline"/>
    </w:pPr>
    <w:rPr>
      <w:rFonts w:ascii="Times New Roman Bold" w:eastAsiaTheme="minorEastAsia" w:hAnsi="Times New Roman Bold"/>
      <w:b/>
      <w:szCs w:val="20"/>
    </w:rPr>
  </w:style>
  <w:style w:type="paragraph" w:customStyle="1" w:styleId="AppendixNo">
    <w:name w:val="Appendix_No"/>
    <w:basedOn w:val="AnnexNo"/>
    <w:next w:val="Annexref"/>
    <w:rsid w:val="00B80C60"/>
  </w:style>
  <w:style w:type="paragraph" w:customStyle="1" w:styleId="Appendixref">
    <w:name w:val="Appendix_ref"/>
    <w:basedOn w:val="Annexref"/>
    <w:next w:val="Annextitle"/>
    <w:rsid w:val="00B80C60"/>
  </w:style>
  <w:style w:type="paragraph" w:customStyle="1" w:styleId="Appendixtitle">
    <w:name w:val="Appendix_title"/>
    <w:basedOn w:val="Annextitle"/>
    <w:next w:val="Normal"/>
    <w:uiPriority w:val="99"/>
    <w:rsid w:val="00B80C60"/>
  </w:style>
  <w:style w:type="paragraph" w:customStyle="1" w:styleId="Border">
    <w:name w:val="Border"/>
    <w:basedOn w:val="Normal"/>
    <w:rsid w:val="00B80C60"/>
    <w:pPr>
      <w:pBdr>
        <w:bottom w:val="single" w:sz="6" w:space="0" w:color="auto"/>
      </w:pBdr>
      <w:tabs>
        <w:tab w:val="left" w:pos="170"/>
        <w:tab w:val="left" w:pos="567"/>
        <w:tab w:val="left" w:pos="737"/>
        <w:tab w:val="left" w:pos="1871"/>
        <w:tab w:val="left" w:pos="2977"/>
        <w:tab w:val="left" w:pos="3266"/>
      </w:tabs>
      <w:overflowPunct w:val="0"/>
      <w:autoSpaceDE w:val="0"/>
      <w:autoSpaceDN w:val="0"/>
      <w:adjustRightInd w:val="0"/>
      <w:spacing w:before="0" w:after="0" w:line="10" w:lineRule="exact"/>
      <w:ind w:left="28" w:right="28"/>
      <w:jc w:val="center"/>
      <w:textAlignment w:val="baseline"/>
    </w:pPr>
    <w:rPr>
      <w:rFonts w:ascii="Times New Roman" w:eastAsiaTheme="minorEastAsia" w:hAnsi="Times New Roman"/>
      <w:b/>
      <w:noProof/>
      <w:szCs w:val="20"/>
    </w:rPr>
  </w:style>
  <w:style w:type="paragraph" w:customStyle="1" w:styleId="Proposal">
    <w:name w:val="Proposal"/>
    <w:basedOn w:val="Normal"/>
    <w:next w:val="Normal"/>
    <w:rsid w:val="00B80C60"/>
    <w:pPr>
      <w:keepNext/>
      <w:tabs>
        <w:tab w:val="left" w:pos="1134"/>
        <w:tab w:val="left" w:pos="1871"/>
        <w:tab w:val="left" w:pos="2268"/>
      </w:tabs>
      <w:overflowPunct w:val="0"/>
      <w:autoSpaceDE w:val="0"/>
      <w:autoSpaceDN w:val="0"/>
      <w:adjustRightInd w:val="0"/>
      <w:spacing w:after="0"/>
      <w:jc w:val="left"/>
      <w:textAlignment w:val="baseline"/>
    </w:pPr>
    <w:rPr>
      <w:rFonts w:ascii="Times New Roman" w:eastAsiaTheme="minorEastAsia" w:hAnsi="Times New Roman Bold"/>
      <w:b/>
      <w:sz w:val="24"/>
      <w:szCs w:val="20"/>
    </w:rPr>
  </w:style>
  <w:style w:type="paragraph" w:customStyle="1" w:styleId="Reasons">
    <w:name w:val="Reasons"/>
    <w:basedOn w:val="Normal"/>
    <w:rsid w:val="00B80C60"/>
    <w:pPr>
      <w:tabs>
        <w:tab w:val="left" w:pos="1134"/>
        <w:tab w:val="left" w:pos="1588"/>
        <w:tab w:val="left" w:pos="1985"/>
      </w:tabs>
      <w:overflowPunct w:val="0"/>
      <w:autoSpaceDE w:val="0"/>
      <w:autoSpaceDN w:val="0"/>
      <w:adjustRightInd w:val="0"/>
      <w:spacing w:before="120" w:after="0"/>
      <w:jc w:val="left"/>
      <w:textAlignment w:val="baseline"/>
    </w:pPr>
    <w:rPr>
      <w:rFonts w:ascii="Times New Roman" w:eastAsiaTheme="minorEastAsia" w:hAnsi="Times New Roman"/>
      <w:sz w:val="24"/>
      <w:szCs w:val="20"/>
    </w:rPr>
  </w:style>
  <w:style w:type="paragraph" w:customStyle="1" w:styleId="Section3">
    <w:name w:val="Section_3"/>
    <w:basedOn w:val="Section1"/>
    <w:rsid w:val="00B80C60"/>
    <w:rPr>
      <w:b w:val="0"/>
    </w:rPr>
  </w:style>
  <w:style w:type="paragraph" w:customStyle="1" w:styleId="TableTextS5">
    <w:name w:val="Table_TextS5"/>
    <w:basedOn w:val="Normal"/>
    <w:rsid w:val="00B80C60"/>
    <w:pPr>
      <w:tabs>
        <w:tab w:val="left" w:pos="170"/>
        <w:tab w:val="left" w:pos="567"/>
        <w:tab w:val="left" w:pos="737"/>
        <w:tab w:val="left" w:pos="2977"/>
        <w:tab w:val="left" w:pos="3266"/>
      </w:tabs>
      <w:overflowPunct w:val="0"/>
      <w:autoSpaceDE w:val="0"/>
      <w:autoSpaceDN w:val="0"/>
      <w:adjustRightInd w:val="0"/>
      <w:spacing w:before="40" w:after="40"/>
      <w:jc w:val="left"/>
      <w:textAlignment w:val="baseline"/>
    </w:pPr>
    <w:rPr>
      <w:rFonts w:ascii="Times New Roman" w:eastAsiaTheme="minorEastAsia" w:hAnsi="Times New Roman"/>
      <w:szCs w:val="20"/>
    </w:rPr>
  </w:style>
  <w:style w:type="paragraph" w:customStyle="1" w:styleId="Agendaitem">
    <w:name w:val="Agenda_item"/>
    <w:basedOn w:val="Normal"/>
    <w:next w:val="Normal"/>
    <w:qFormat/>
    <w:rsid w:val="00B80C60"/>
    <w:pPr>
      <w:tabs>
        <w:tab w:val="left" w:pos="1134"/>
        <w:tab w:val="left" w:pos="1871"/>
        <w:tab w:val="left" w:pos="2268"/>
      </w:tabs>
      <w:spacing w:after="0"/>
      <w:jc w:val="center"/>
    </w:pPr>
    <w:rPr>
      <w:rFonts w:ascii="Times New Roman" w:eastAsiaTheme="minorEastAsia" w:hAnsi="Times New Roman"/>
      <w:sz w:val="28"/>
      <w:szCs w:val="20"/>
      <w:lang w:val="es-ES_tradnl"/>
    </w:rPr>
  </w:style>
  <w:style w:type="paragraph" w:customStyle="1" w:styleId="AppArtNo">
    <w:name w:val="App_Art_No"/>
    <w:basedOn w:val="ArtNo"/>
    <w:qFormat/>
    <w:rsid w:val="00B80C60"/>
  </w:style>
  <w:style w:type="paragraph" w:customStyle="1" w:styleId="AppArttitle">
    <w:name w:val="App_Art_title"/>
    <w:basedOn w:val="Arttitle"/>
    <w:qFormat/>
    <w:rsid w:val="00B80C60"/>
  </w:style>
  <w:style w:type="paragraph" w:customStyle="1" w:styleId="ApptoAnnex">
    <w:name w:val="App_to_Annex"/>
    <w:basedOn w:val="AppendixNo"/>
    <w:next w:val="Normal"/>
    <w:qFormat/>
    <w:rsid w:val="00B80C60"/>
  </w:style>
  <w:style w:type="paragraph" w:customStyle="1" w:styleId="Committee">
    <w:name w:val="Committee"/>
    <w:basedOn w:val="Normal"/>
    <w:qFormat/>
    <w:rsid w:val="00B80C60"/>
    <w:pPr>
      <w:framePr w:hSpace="180" w:wrap="around" w:hAnchor="margin" w:y="-675"/>
      <w:tabs>
        <w:tab w:val="left" w:pos="851"/>
        <w:tab w:val="left" w:pos="1134"/>
        <w:tab w:val="left" w:pos="1871"/>
        <w:tab w:val="left" w:pos="2268"/>
      </w:tabs>
      <w:overflowPunct w:val="0"/>
      <w:autoSpaceDE w:val="0"/>
      <w:autoSpaceDN w:val="0"/>
      <w:adjustRightInd w:val="0"/>
      <w:spacing w:before="0" w:after="0" w:line="240" w:lineRule="atLeast"/>
      <w:jc w:val="left"/>
      <w:textAlignment w:val="baseline"/>
    </w:pPr>
    <w:rPr>
      <w:rFonts w:asciiTheme="minorHAnsi" w:eastAsiaTheme="minorEastAsia" w:hAnsiTheme="minorHAnsi" w:cstheme="minorHAnsi"/>
      <w:b/>
      <w:sz w:val="24"/>
      <w:szCs w:val="24"/>
    </w:rPr>
  </w:style>
  <w:style w:type="paragraph" w:customStyle="1" w:styleId="Normalend">
    <w:name w:val="Normal_end"/>
    <w:basedOn w:val="Normal"/>
    <w:next w:val="Normal"/>
    <w:qFormat/>
    <w:rsid w:val="00B80C60"/>
    <w:pPr>
      <w:tabs>
        <w:tab w:val="left" w:pos="1134"/>
        <w:tab w:val="left" w:pos="1871"/>
        <w:tab w:val="left" w:pos="2268"/>
      </w:tabs>
      <w:overflowPunct w:val="0"/>
      <w:autoSpaceDE w:val="0"/>
      <w:autoSpaceDN w:val="0"/>
      <w:adjustRightInd w:val="0"/>
      <w:spacing w:before="120" w:after="0"/>
      <w:jc w:val="left"/>
      <w:textAlignment w:val="baseline"/>
    </w:pPr>
    <w:rPr>
      <w:rFonts w:ascii="Times New Roman" w:eastAsiaTheme="minorEastAsia" w:hAnsi="Times New Roman"/>
      <w:sz w:val="24"/>
      <w:szCs w:val="20"/>
      <w:lang w:val="en-US"/>
    </w:rPr>
  </w:style>
  <w:style w:type="paragraph" w:customStyle="1" w:styleId="Part1">
    <w:name w:val="Part_1"/>
    <w:basedOn w:val="Section1"/>
    <w:next w:val="Section1"/>
    <w:qFormat/>
    <w:rsid w:val="00B80C60"/>
  </w:style>
  <w:style w:type="paragraph" w:customStyle="1" w:styleId="Subsection1">
    <w:name w:val="Subsection_1"/>
    <w:basedOn w:val="Section1"/>
    <w:next w:val="Normalaftertitle0"/>
    <w:qFormat/>
    <w:rsid w:val="00B80C60"/>
  </w:style>
  <w:style w:type="paragraph" w:customStyle="1" w:styleId="Volumetitle">
    <w:name w:val="Volume_title"/>
    <w:basedOn w:val="Normal"/>
    <w:qFormat/>
    <w:rsid w:val="00B80C60"/>
    <w:pPr>
      <w:tabs>
        <w:tab w:val="left" w:pos="1134"/>
        <w:tab w:val="left" w:pos="1871"/>
        <w:tab w:val="left" w:pos="2268"/>
      </w:tabs>
      <w:overflowPunct w:val="0"/>
      <w:autoSpaceDE w:val="0"/>
      <w:autoSpaceDN w:val="0"/>
      <w:adjustRightInd w:val="0"/>
      <w:spacing w:before="120" w:after="0"/>
      <w:jc w:val="center"/>
      <w:textAlignment w:val="baseline"/>
    </w:pPr>
    <w:rPr>
      <w:rFonts w:ascii="Times New Roman" w:eastAsiaTheme="minorEastAsia" w:hAnsi="Times New Roman"/>
      <w:b/>
      <w:bCs/>
      <w:sz w:val="28"/>
      <w:szCs w:val="28"/>
    </w:rPr>
  </w:style>
  <w:style w:type="paragraph" w:customStyle="1" w:styleId="Headingu">
    <w:name w:val="Heading_u"/>
    <w:basedOn w:val="Normal"/>
    <w:rsid w:val="00B80C60"/>
    <w:pPr>
      <w:keepNext/>
      <w:keepLines/>
      <w:tabs>
        <w:tab w:val="left" w:pos="1134"/>
        <w:tab w:val="left" w:pos="1871"/>
        <w:tab w:val="left" w:pos="2268"/>
      </w:tabs>
      <w:overflowPunct w:val="0"/>
      <w:autoSpaceDE w:val="0"/>
      <w:autoSpaceDN w:val="0"/>
      <w:adjustRightInd w:val="0"/>
      <w:spacing w:before="120" w:after="0"/>
      <w:jc w:val="left"/>
      <w:textAlignment w:val="baseline"/>
    </w:pPr>
    <w:rPr>
      <w:rFonts w:asciiTheme="majorBidi" w:eastAsiaTheme="minorEastAsia" w:hAnsiTheme="majorBidi" w:cstheme="majorBidi"/>
      <w:bCs/>
      <w:iCs/>
      <w:sz w:val="24"/>
      <w:szCs w:val="20"/>
      <w:u w:val="single"/>
    </w:rPr>
  </w:style>
  <w:style w:type="paragraph" w:customStyle="1" w:styleId="Tablefin">
    <w:name w:val="Table_fin"/>
    <w:basedOn w:val="Normal"/>
    <w:rsid w:val="00B80C60"/>
    <w:pPr>
      <w:tabs>
        <w:tab w:val="left" w:pos="1134"/>
        <w:tab w:val="left" w:pos="1871"/>
        <w:tab w:val="left" w:pos="2268"/>
      </w:tabs>
      <w:overflowPunct w:val="0"/>
      <w:autoSpaceDE w:val="0"/>
      <w:autoSpaceDN w:val="0"/>
      <w:adjustRightInd w:val="0"/>
      <w:spacing w:before="0" w:after="0"/>
      <w:jc w:val="left"/>
      <w:textAlignment w:val="baseline"/>
    </w:pPr>
    <w:rPr>
      <w:rFonts w:ascii="Times New Roman" w:eastAsiaTheme="minorEastAsia" w:hAnsi="Times New Roman"/>
      <w:szCs w:val="20"/>
      <w:lang w:eastAsia="ja-JP"/>
    </w:rPr>
  </w:style>
  <w:style w:type="character" w:customStyle="1" w:styleId="normaltextrun">
    <w:name w:val="normaltextrun"/>
    <w:basedOn w:val="DefaultParagraphFont"/>
    <w:rsid w:val="00B80C60"/>
  </w:style>
  <w:style w:type="character" w:customStyle="1" w:styleId="enumlev1Char">
    <w:name w:val="enumlev1 Char"/>
    <w:link w:val="enumlev1"/>
    <w:locked/>
    <w:rsid w:val="00B80C60"/>
    <w:rPr>
      <w:rFonts w:ascii="Times New Roman" w:eastAsiaTheme="minorEastAsia" w:hAnsi="Times New Roman"/>
      <w:sz w:val="24"/>
      <w:lang w:val="en-GB"/>
    </w:rPr>
  </w:style>
  <w:style w:type="character" w:customStyle="1" w:styleId="href">
    <w:name w:val="href"/>
    <w:basedOn w:val="DefaultParagraphFont"/>
    <w:rsid w:val="00B80C60"/>
  </w:style>
  <w:style w:type="character" w:customStyle="1" w:styleId="apple-converted-space">
    <w:name w:val="apple-converted-space"/>
    <w:basedOn w:val="DefaultParagraphFont"/>
    <w:rsid w:val="00B80C60"/>
  </w:style>
  <w:style w:type="character" w:customStyle="1" w:styleId="NormalaftertitleChar">
    <w:name w:val="Normal_after_title Char"/>
    <w:link w:val="Normalaftertitle"/>
    <w:locked/>
    <w:rsid w:val="00B80C60"/>
    <w:rPr>
      <w:rFonts w:ascii="Times New Roman" w:eastAsiaTheme="minorEastAsia" w:hAnsi="Times New Roman"/>
      <w:sz w:val="24"/>
      <w:lang w:val="en-GB"/>
    </w:rPr>
  </w:style>
  <w:style w:type="character" w:customStyle="1" w:styleId="hps">
    <w:name w:val="hps"/>
    <w:rsid w:val="00B80C60"/>
  </w:style>
  <w:style w:type="character" w:customStyle="1" w:styleId="BRNormal">
    <w:name w:val="BR_Normal"/>
    <w:basedOn w:val="DefaultParagraphFont"/>
    <w:uiPriority w:val="1"/>
    <w:qFormat/>
    <w:rsid w:val="00B80C60"/>
  </w:style>
  <w:style w:type="character" w:customStyle="1" w:styleId="HeadingbChar">
    <w:name w:val="Heading_b Char"/>
    <w:basedOn w:val="DefaultParagraphFont"/>
    <w:link w:val="Headingb"/>
    <w:locked/>
    <w:rsid w:val="00B80C60"/>
    <w:rPr>
      <w:rFonts w:ascii="Times New Roman Bold" w:eastAsiaTheme="minorEastAsia" w:hAnsi="Times New Roman Bold" w:cs="Times New Roman Bold"/>
      <w:b/>
      <w:sz w:val="24"/>
      <w:lang w:val="fr-CH" w:eastAsia="it-IT"/>
    </w:rPr>
  </w:style>
  <w:style w:type="character" w:customStyle="1" w:styleId="eop">
    <w:name w:val="eop"/>
    <w:basedOn w:val="DefaultParagraphFont"/>
    <w:rsid w:val="00B80C60"/>
  </w:style>
  <w:style w:type="character" w:customStyle="1" w:styleId="spellingerror">
    <w:name w:val="spellingerror"/>
    <w:basedOn w:val="DefaultParagraphFont"/>
    <w:rsid w:val="00B80C60"/>
  </w:style>
  <w:style w:type="table" w:customStyle="1" w:styleId="TableGrid0">
    <w:name w:val="Table Grid0"/>
    <w:basedOn w:val="TableNormal"/>
    <w:uiPriority w:val="59"/>
    <w:rsid w:val="00B80C60"/>
    <w:pPr>
      <w:spacing w:before="0" w:after="0"/>
      <w:jc w:val="left"/>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366775"/>
    <w:rPr>
      <w:color w:val="2B579A"/>
      <w:shd w:val="clear" w:color="auto" w:fill="E1DFDD"/>
    </w:rPr>
  </w:style>
  <w:style w:type="character" w:customStyle="1" w:styleId="cf01">
    <w:name w:val="cf01"/>
    <w:basedOn w:val="DefaultParagraphFont"/>
    <w:rsid w:val="008576F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85231">
      <w:bodyDiv w:val="1"/>
      <w:marLeft w:val="0"/>
      <w:marRight w:val="0"/>
      <w:marTop w:val="0"/>
      <w:marBottom w:val="0"/>
      <w:divBdr>
        <w:top w:val="none" w:sz="0" w:space="0" w:color="auto"/>
        <w:left w:val="none" w:sz="0" w:space="0" w:color="auto"/>
        <w:bottom w:val="none" w:sz="0" w:space="0" w:color="auto"/>
        <w:right w:val="none" w:sz="0" w:space="0" w:color="auto"/>
      </w:divBdr>
    </w:div>
    <w:div w:id="356202883">
      <w:bodyDiv w:val="1"/>
      <w:marLeft w:val="0"/>
      <w:marRight w:val="0"/>
      <w:marTop w:val="0"/>
      <w:marBottom w:val="0"/>
      <w:divBdr>
        <w:top w:val="none" w:sz="0" w:space="0" w:color="auto"/>
        <w:left w:val="none" w:sz="0" w:space="0" w:color="auto"/>
        <w:bottom w:val="none" w:sz="0" w:space="0" w:color="auto"/>
        <w:right w:val="none" w:sz="0" w:space="0" w:color="auto"/>
      </w:divBdr>
    </w:div>
    <w:div w:id="359211987">
      <w:bodyDiv w:val="1"/>
      <w:marLeft w:val="0"/>
      <w:marRight w:val="0"/>
      <w:marTop w:val="0"/>
      <w:marBottom w:val="0"/>
      <w:divBdr>
        <w:top w:val="none" w:sz="0" w:space="0" w:color="auto"/>
        <w:left w:val="none" w:sz="0" w:space="0" w:color="auto"/>
        <w:bottom w:val="none" w:sz="0" w:space="0" w:color="auto"/>
        <w:right w:val="none" w:sz="0" w:space="0" w:color="auto"/>
      </w:divBdr>
    </w:div>
    <w:div w:id="552883794">
      <w:bodyDiv w:val="1"/>
      <w:marLeft w:val="0"/>
      <w:marRight w:val="0"/>
      <w:marTop w:val="0"/>
      <w:marBottom w:val="0"/>
      <w:divBdr>
        <w:top w:val="none" w:sz="0" w:space="0" w:color="auto"/>
        <w:left w:val="none" w:sz="0" w:space="0" w:color="auto"/>
        <w:bottom w:val="none" w:sz="0" w:space="0" w:color="auto"/>
        <w:right w:val="none" w:sz="0" w:space="0" w:color="auto"/>
      </w:divBdr>
    </w:div>
    <w:div w:id="1260797229">
      <w:bodyDiv w:val="1"/>
      <w:marLeft w:val="0"/>
      <w:marRight w:val="0"/>
      <w:marTop w:val="0"/>
      <w:marBottom w:val="0"/>
      <w:divBdr>
        <w:top w:val="none" w:sz="0" w:space="0" w:color="auto"/>
        <w:left w:val="none" w:sz="0" w:space="0" w:color="auto"/>
        <w:bottom w:val="none" w:sz="0" w:space="0" w:color="auto"/>
        <w:right w:val="none" w:sz="0" w:space="0" w:color="auto"/>
      </w:divBdr>
    </w:div>
    <w:div w:id="1382901416">
      <w:bodyDiv w:val="1"/>
      <w:marLeft w:val="0"/>
      <w:marRight w:val="0"/>
      <w:marTop w:val="0"/>
      <w:marBottom w:val="0"/>
      <w:divBdr>
        <w:top w:val="none" w:sz="0" w:space="0" w:color="auto"/>
        <w:left w:val="none" w:sz="0" w:space="0" w:color="auto"/>
        <w:bottom w:val="none" w:sz="0" w:space="0" w:color="auto"/>
        <w:right w:val="none" w:sz="0" w:space="0" w:color="auto"/>
      </w:divBdr>
    </w:div>
    <w:div w:id="1619527106">
      <w:bodyDiv w:val="1"/>
      <w:marLeft w:val="0"/>
      <w:marRight w:val="0"/>
      <w:marTop w:val="0"/>
      <w:marBottom w:val="0"/>
      <w:divBdr>
        <w:top w:val="none" w:sz="0" w:space="0" w:color="auto"/>
        <w:left w:val="none" w:sz="0" w:space="0" w:color="auto"/>
        <w:bottom w:val="none" w:sz="0" w:space="0" w:color="auto"/>
        <w:right w:val="none" w:sz="0" w:space="0" w:color="auto"/>
      </w:divBdr>
    </w:div>
    <w:div w:id="1662387496">
      <w:bodyDiv w:val="1"/>
      <w:marLeft w:val="0"/>
      <w:marRight w:val="0"/>
      <w:marTop w:val="0"/>
      <w:marBottom w:val="0"/>
      <w:divBdr>
        <w:top w:val="none" w:sz="0" w:space="0" w:color="auto"/>
        <w:left w:val="none" w:sz="0" w:space="0" w:color="auto"/>
        <w:bottom w:val="none" w:sz="0" w:space="0" w:color="auto"/>
        <w:right w:val="none" w:sz="0" w:space="0" w:color="auto"/>
      </w:divBdr>
    </w:div>
    <w:div w:id="1782648771">
      <w:bodyDiv w:val="1"/>
      <w:marLeft w:val="0"/>
      <w:marRight w:val="0"/>
      <w:marTop w:val="0"/>
      <w:marBottom w:val="0"/>
      <w:divBdr>
        <w:top w:val="none" w:sz="0" w:space="0" w:color="auto"/>
        <w:left w:val="none" w:sz="0" w:space="0" w:color="auto"/>
        <w:bottom w:val="none" w:sz="0" w:space="0" w:color="auto"/>
        <w:right w:val="none" w:sz="0" w:space="0" w:color="auto"/>
      </w:divBdr>
    </w:div>
    <w:div w:id="1794254247">
      <w:bodyDiv w:val="1"/>
      <w:marLeft w:val="0"/>
      <w:marRight w:val="0"/>
      <w:marTop w:val="0"/>
      <w:marBottom w:val="0"/>
      <w:divBdr>
        <w:top w:val="none" w:sz="0" w:space="0" w:color="auto"/>
        <w:left w:val="none" w:sz="0" w:space="0" w:color="auto"/>
        <w:bottom w:val="none" w:sz="0" w:space="0" w:color="auto"/>
        <w:right w:val="none" w:sz="0" w:space="0" w:color="auto"/>
      </w:divBdr>
    </w:div>
    <w:div w:id="206814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akom.hr/UserDocsImages/op%C4%87e%20dozvole%20prosinac%202009.g/Opca_dozvola_232.pdf" TargetMode="External"/><Relationship Id="rId21" Type="http://schemas.openxmlformats.org/officeDocument/2006/relationships/image" Target="media/image10.jpeg"/><Relationship Id="rId42" Type="http://schemas.openxmlformats.org/officeDocument/2006/relationships/image" Target="media/image29.emf"/><Relationship Id="rId63" Type="http://schemas.openxmlformats.org/officeDocument/2006/relationships/image" Target="media/image49.emf"/><Relationship Id="rId84" Type="http://schemas.openxmlformats.org/officeDocument/2006/relationships/hyperlink" Target="http://www.parlamento.it/parlam/leggi/deleghe/03259dl4.htm" TargetMode="External"/><Relationship Id="rId16" Type="http://schemas.openxmlformats.org/officeDocument/2006/relationships/image" Target="media/image6.jpeg"/><Relationship Id="rId107" Type="http://schemas.openxmlformats.org/officeDocument/2006/relationships/hyperlink" Target="https://www.ofcom.org.uk/manage-your-licence/radiocommunication-licences/shared-access" TargetMode="External"/><Relationship Id="rId11" Type="http://schemas.openxmlformats.org/officeDocument/2006/relationships/image" Target="media/image1.png"/><Relationship Id="rId32" Type="http://schemas.openxmlformats.org/officeDocument/2006/relationships/image" Target="media/image20.emf"/><Relationship Id="rId37" Type="http://schemas.openxmlformats.org/officeDocument/2006/relationships/image" Target="media/image24.emf"/><Relationship Id="rId53" Type="http://schemas.openxmlformats.org/officeDocument/2006/relationships/image" Target="media/image40.emf"/><Relationship Id="rId58" Type="http://schemas.openxmlformats.org/officeDocument/2006/relationships/image" Target="media/image44.emf"/><Relationship Id="rId74" Type="http://schemas.openxmlformats.org/officeDocument/2006/relationships/hyperlink" Target="http://www.mcw.gov.cy/mcw/DEC/DEC.nsf/All/D55CAB220E004339C22579C1004DD8B6?Opendocument" TargetMode="External"/><Relationship Id="rId79" Type="http://schemas.openxmlformats.org/officeDocument/2006/relationships/hyperlink" Target="http://www.arcep.fr/fileadmin/reprise/dossiers/taxes/simulateur-cout-fh-nov2014.xlsm" TargetMode="External"/><Relationship Id="rId102" Type="http://schemas.openxmlformats.org/officeDocument/2006/relationships/hyperlink" Target="https://www.ofcom.org.uk/manage-your-licence/radiocommunication-licences/fixed-terrestrial-links" TargetMode="External"/><Relationship Id="rId123" Type="http://schemas.openxmlformats.org/officeDocument/2006/relationships/hyperlink" Target="https://docdb.cept.org/document/3607" TargetMode="External"/><Relationship Id="rId128"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hyperlink" Target="http://www.agentschaptelecom.nl/onderwerpen/zakelijk-gebruik/straalverbindingen/tarieven-straalverbindingen" TargetMode="External"/><Relationship Id="rId95" Type="http://schemas.openxmlformats.org/officeDocument/2006/relationships/hyperlink" Target="https://www.teleoff.gov.sk/data/files/52311_51988_opatrenie-4_2022-pridelenie-frekvencii.pdf" TargetMode="External"/><Relationship Id="rId22" Type="http://schemas.openxmlformats.org/officeDocument/2006/relationships/image" Target="media/image11.png"/><Relationship Id="rId27" Type="http://schemas.openxmlformats.org/officeDocument/2006/relationships/image" Target="media/image16.jpeg"/><Relationship Id="rId43" Type="http://schemas.openxmlformats.org/officeDocument/2006/relationships/image" Target="media/image30.emf"/><Relationship Id="rId48" Type="http://schemas.openxmlformats.org/officeDocument/2006/relationships/image" Target="media/image35.emf"/><Relationship Id="rId64" Type="http://schemas.openxmlformats.org/officeDocument/2006/relationships/image" Target="media/image50.emf"/><Relationship Id="rId69" Type="http://schemas.openxmlformats.org/officeDocument/2006/relationships/hyperlink" Target="http://www.ris.bka.gv.at/GeltendeFassung.wxe?Abfrage=Bundesnormen&amp;Gesetzesnummer=10012777" TargetMode="External"/><Relationship Id="rId113" Type="http://schemas.openxmlformats.org/officeDocument/2006/relationships/hyperlink" Target="https://www.hakom.hr/UserDocsImages/op%C4%87e%20dozvole%20prosinac%202009.g/Opca_dozvola_230.pdf" TargetMode="External"/><Relationship Id="rId118" Type="http://schemas.openxmlformats.org/officeDocument/2006/relationships/hyperlink" Target="https://narodne-novine.nn.hr/clanci/sluzbeni/2022_12_154_2430.html" TargetMode="External"/><Relationship Id="rId134" Type="http://schemas.openxmlformats.org/officeDocument/2006/relationships/theme" Target="theme/theme1.xml"/><Relationship Id="rId80" Type="http://schemas.openxmlformats.org/officeDocument/2006/relationships/hyperlink" Target="http://www.bundesnetzagentur.de" TargetMode="External"/><Relationship Id="rId85" Type="http://schemas.openxmlformats.org/officeDocument/2006/relationships/hyperlink" Target="http://likumi.lv/ta/id/267460" TargetMode="External"/><Relationship Id="rId12" Type="http://schemas.openxmlformats.org/officeDocument/2006/relationships/image" Target="media/image2.png"/><Relationship Id="rId17" Type="http://schemas.openxmlformats.org/officeDocument/2006/relationships/image" Target="media/image7.emf"/><Relationship Id="rId33" Type="http://schemas.openxmlformats.org/officeDocument/2006/relationships/image" Target="media/image21.png"/><Relationship Id="rId38" Type="http://schemas.openxmlformats.org/officeDocument/2006/relationships/image" Target="media/image25.emf"/><Relationship Id="rId59" Type="http://schemas.openxmlformats.org/officeDocument/2006/relationships/image" Target="media/image45.emf"/><Relationship Id="rId103" Type="http://schemas.openxmlformats.org/officeDocument/2006/relationships/hyperlink" Target="https://www.ofcom.org.uk/manage-your-licence/radiocommunication-licences/mobile-wireless-broadband/above-5ghz" TargetMode="External"/><Relationship Id="rId108" Type="http://schemas.openxmlformats.org/officeDocument/2006/relationships/hyperlink" Target="https://www.ctu.eu/general-authorisation" TargetMode="External"/><Relationship Id="rId124" Type="http://schemas.openxmlformats.org/officeDocument/2006/relationships/hyperlink" Target="https://docdb.cept.org/document/828" TargetMode="External"/><Relationship Id="rId129" Type="http://schemas.openxmlformats.org/officeDocument/2006/relationships/footer" Target="footer1.xml"/><Relationship Id="rId54" Type="http://schemas.openxmlformats.org/officeDocument/2006/relationships/image" Target="media/image41.emf"/><Relationship Id="rId70" Type="http://schemas.openxmlformats.org/officeDocument/2006/relationships/hyperlink" Target="http://spektar.rak.ba/en/Kalkulator.aspx" TargetMode="External"/><Relationship Id="rId75" Type="http://schemas.openxmlformats.org/officeDocument/2006/relationships/hyperlink" Target="http://www.ctu.cz/ctu-online/poplatky-vybirane-ctu/poplatky-za-vyuzivani-radiovych-kmitoctu.html" TargetMode="External"/><Relationship Id="rId91" Type="http://schemas.openxmlformats.org/officeDocument/2006/relationships/hyperlink" Target="http://eng.nkom.no/technical/frequency-management/fees-and-regulations/frequency-charges" TargetMode="External"/><Relationship Id="rId96" Type="http://schemas.openxmlformats.org/officeDocument/2006/relationships/hyperlink" Target="http://www.pisrs.si/Pis.web/pregledPredpisa?id=AKT_827"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emf"/><Relationship Id="rId28" Type="http://schemas.openxmlformats.org/officeDocument/2006/relationships/image" Target="media/image17.emf"/><Relationship Id="rId49" Type="http://schemas.openxmlformats.org/officeDocument/2006/relationships/image" Target="media/image36.emf"/><Relationship Id="rId114" Type="http://schemas.openxmlformats.org/officeDocument/2006/relationships/hyperlink" Target="https://www.hakom.hr/UserDocsImages/op%C4%87e%20dozvole%20prosinac%202009.g/Opca_dozvola_231.pdf" TargetMode="External"/><Relationship Id="rId119" Type="http://schemas.openxmlformats.org/officeDocument/2006/relationships/hyperlink" Target="https://narodne-novine.nn.hr/clanci/sluzbeni/2022_12_154_2430.html" TargetMode="External"/><Relationship Id="rId44" Type="http://schemas.openxmlformats.org/officeDocument/2006/relationships/image" Target="media/image31.emf"/><Relationship Id="rId60" Type="http://schemas.openxmlformats.org/officeDocument/2006/relationships/image" Target="media/image46.emf"/><Relationship Id="rId65" Type="http://schemas.openxmlformats.org/officeDocument/2006/relationships/image" Target="media/image51.emf"/><Relationship Id="rId81" Type="http://schemas.openxmlformats.org/officeDocument/2006/relationships/hyperlink" Target="https://www.eett.gr/opencms/export/sites/default/EETT_EN/Electronic_Communications/Radio_Communications/Rigths_Of_Use/FixedService/FeesFixedService.pdf" TargetMode="External"/><Relationship Id="rId86" Type="http://schemas.openxmlformats.org/officeDocument/2006/relationships/hyperlink" Target="http://www.rrt.lt/rrt/lt/verslui/istekliai/radijo-dazniai/rrl.html" TargetMode="External"/><Relationship Id="rId130" Type="http://schemas.openxmlformats.org/officeDocument/2006/relationships/footer" Target="footer2.xml"/><Relationship Id="rId13" Type="http://schemas.openxmlformats.org/officeDocument/2006/relationships/image" Target="media/image3.emf"/><Relationship Id="rId18" Type="http://schemas.openxmlformats.org/officeDocument/2006/relationships/package" Target="embeddings/Microsoft_PowerPoint_Slide.sldx"/><Relationship Id="rId39" Type="http://schemas.openxmlformats.org/officeDocument/2006/relationships/image" Target="media/image26.emf"/><Relationship Id="rId109" Type="http://schemas.openxmlformats.org/officeDocument/2006/relationships/hyperlink" Target="https://www.ctu.eu/vyhledavaci-databaze/technicke-udaje-pevnych-radiovych-systemu-typu-bod-bod-v-pasmech-71-76-ghz-a-81-86-ghz/vyhledavani" TargetMode="External"/><Relationship Id="rId34" Type="http://schemas.openxmlformats.org/officeDocument/2006/relationships/image" Target="cid:image004.png@01D96E2C.C94EC7A0" TargetMode="External"/><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hyperlink" Target="https://eng.sdfi.dk/Media/638006573273922308/frekevensafgifter_2022_0_0.pdf" TargetMode="External"/><Relationship Id="rId97" Type="http://schemas.openxmlformats.org/officeDocument/2006/relationships/hyperlink" Target="http://www.pisrs.si/Pis.web/pregledPredpisa?id=AKT_1010" TargetMode="External"/><Relationship Id="rId104" Type="http://schemas.openxmlformats.org/officeDocument/2006/relationships/hyperlink" Target="https://www.ofcom.org.uk/manage-your-licence/radiocommunication-licences/spectrum-access-ehf" TargetMode="External"/><Relationship Id="rId120" Type="http://schemas.openxmlformats.org/officeDocument/2006/relationships/hyperlink" Target="https://narodne-novine.nn.hr/clanci/sluzbeni/2022_12_151_2359.html" TargetMode="External"/><Relationship Id="rId125" Type="http://schemas.openxmlformats.org/officeDocument/2006/relationships/hyperlink" Target="https://docdb.cept.org/document/28579" TargetMode="External"/><Relationship Id="rId7" Type="http://schemas.openxmlformats.org/officeDocument/2006/relationships/settings" Target="settings.xml"/><Relationship Id="rId71" Type="http://schemas.openxmlformats.org/officeDocument/2006/relationships/hyperlink" Target="http://crc.bg/files/_bg/TaxTarif_.pdf" TargetMode="External"/><Relationship Id="rId92" Type="http://schemas.openxmlformats.org/officeDocument/2006/relationships/hyperlink" Target="http://www.anacom.pt/render.jsp?contentId=1180549" TargetMode="External"/><Relationship Id="rId2" Type="http://schemas.openxmlformats.org/officeDocument/2006/relationships/customXml" Target="../customXml/item2.xml"/><Relationship Id="rId29" Type="http://schemas.openxmlformats.org/officeDocument/2006/relationships/package" Target="embeddings/Microsoft_PowerPoint_Slide1.sldx"/><Relationship Id="rId24" Type="http://schemas.openxmlformats.org/officeDocument/2006/relationships/image" Target="media/image13.emf"/><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image" Target="media/image52.emf"/><Relationship Id="rId87" Type="http://schemas.openxmlformats.org/officeDocument/2006/relationships/hyperlink" Target="https://legislation.mt/eli/sl/35.1/eng" TargetMode="External"/><Relationship Id="rId110" Type="http://schemas.openxmlformats.org/officeDocument/2006/relationships/hyperlink" Target="https://www.hakom.hr/hr/tablica-namjene-rf-spektra/238" TargetMode="External"/><Relationship Id="rId115" Type="http://schemas.openxmlformats.org/officeDocument/2006/relationships/hyperlink" Target="https://www.hakom.hr/UserDocsImages/op%C4%87e%20dozvole%20prosinac%202009.g/Opca_dozvola_231.pdf" TargetMode="External"/><Relationship Id="rId131" Type="http://schemas.openxmlformats.org/officeDocument/2006/relationships/header" Target="header3.xml"/><Relationship Id="rId61" Type="http://schemas.openxmlformats.org/officeDocument/2006/relationships/image" Target="media/image47.emf"/><Relationship Id="rId82" Type="http://schemas.openxmlformats.org/officeDocument/2006/relationships/hyperlink" Target="http://njt.hu/cgi_bin/njt_doc.cgi?docid=136918.319221" TargetMode="External"/><Relationship Id="rId19" Type="http://schemas.openxmlformats.org/officeDocument/2006/relationships/image" Target="media/image8.gif"/><Relationship Id="rId14" Type="http://schemas.openxmlformats.org/officeDocument/2006/relationships/image" Target="media/image4.emf"/><Relationship Id="rId30" Type="http://schemas.openxmlformats.org/officeDocument/2006/relationships/image" Target="media/image18.emf"/><Relationship Id="rId35" Type="http://schemas.openxmlformats.org/officeDocument/2006/relationships/image" Target="media/image22.emf"/><Relationship Id="rId56" Type="http://schemas.openxmlformats.org/officeDocument/2006/relationships/image" Target="media/image43.emf"/><Relationship Id="rId77" Type="http://schemas.openxmlformats.org/officeDocument/2006/relationships/hyperlink" Target="https://www.riigiteataja.ee/en/eli/511022015002/consolide" TargetMode="External"/><Relationship Id="rId100" Type="http://schemas.openxmlformats.org/officeDocument/2006/relationships/hyperlink" Target="http://www.legislation.gov.uk/uksi/2011/1128/contents/made" TargetMode="External"/><Relationship Id="rId105" Type="http://schemas.openxmlformats.org/officeDocument/2006/relationships/hyperlink" Target="https://www.ofcom.org.uk/spectrum/radio-spectrum-and-the-law/licence-exempt-radio-use/licence-exempt-devices/short-range-devices-information" TargetMode="External"/><Relationship Id="rId126" Type="http://schemas.openxmlformats.org/officeDocument/2006/relationships/hyperlink" Target="https://cept.org/ecc/topics/spectrum-for-wireless-broadband-5g" TargetMode="External"/><Relationship Id="rId8" Type="http://schemas.openxmlformats.org/officeDocument/2006/relationships/webSettings" Target="webSettings.xml"/><Relationship Id="rId51" Type="http://schemas.openxmlformats.org/officeDocument/2006/relationships/image" Target="media/image38.emf"/><Relationship Id="rId72" Type="http://schemas.openxmlformats.org/officeDocument/2006/relationships/hyperlink" Target="http://www.admin.ch/opc/fr/classified-compilation/20072116/index.html" TargetMode="External"/><Relationship Id="rId93" Type="http://schemas.openxmlformats.org/officeDocument/2006/relationships/hyperlink" Target="http://www.ancom.org.ro/uploads/forms_files/decizia_2012_551_versiune_consolidata_4_iulie_20141405000552.pdf" TargetMode="External"/><Relationship Id="rId98" Type="http://schemas.openxmlformats.org/officeDocument/2006/relationships/hyperlink" Target="http://www.pts.se/upload/Foreskrifter/PTSFS%202014_4-avgifter.pdf" TargetMode="External"/><Relationship Id="rId121" Type="http://schemas.openxmlformats.org/officeDocument/2006/relationships/hyperlink" Target="https://narodne-novine.nn.hr/clanci/sluzbeni/2022_12_151_2359.html" TargetMode="External"/><Relationship Id="rId3" Type="http://schemas.openxmlformats.org/officeDocument/2006/relationships/customXml" Target="../customXml/item3.xml"/><Relationship Id="rId25" Type="http://schemas.openxmlformats.org/officeDocument/2006/relationships/image" Target="media/image14.emf"/><Relationship Id="rId46" Type="http://schemas.openxmlformats.org/officeDocument/2006/relationships/image" Target="media/image33.emf"/><Relationship Id="rId67" Type="http://schemas.openxmlformats.org/officeDocument/2006/relationships/hyperlink" Target="http://akep.al/informacion/pagesa/llojet-e-pagesave" TargetMode="External"/><Relationship Id="rId116" Type="http://schemas.openxmlformats.org/officeDocument/2006/relationships/hyperlink" Target="https://www.hakom.hr/UserDocsImages/op%C4%87e%20dozvole%20prosinac%202009.g/Opca_dozvola_232.pdf" TargetMode="External"/><Relationship Id="rId20" Type="http://schemas.openxmlformats.org/officeDocument/2006/relationships/image" Target="media/image9.png"/><Relationship Id="rId41" Type="http://schemas.openxmlformats.org/officeDocument/2006/relationships/image" Target="media/image28.emf"/><Relationship Id="rId62" Type="http://schemas.openxmlformats.org/officeDocument/2006/relationships/image" Target="media/image48.emf"/><Relationship Id="rId83" Type="http://schemas.openxmlformats.org/officeDocument/2006/relationships/hyperlink" Target="http://www.comreg.ie/radio_spectrum/search.541.874.10014.0.rslicensing.html" TargetMode="External"/><Relationship Id="rId88" Type="http://schemas.openxmlformats.org/officeDocument/2006/relationships/hyperlink" Target="http://www.ekip.me/download/koriscenjeRF/Pravilnik_o_metodologiji_i_nacinu_obracuna_visine_godisnje_naknade_za_koriscenje_radio-frekvencija%2016-2014.pdf" TargetMode="External"/><Relationship Id="rId111" Type="http://schemas.openxmlformats.org/officeDocument/2006/relationships/hyperlink" Target="https://www.hakom.hr/hr/pravilnici-2042/2042" TargetMode="External"/><Relationship Id="rId132" Type="http://schemas.openxmlformats.org/officeDocument/2006/relationships/footer" Target="footer3.xml"/><Relationship Id="rId15" Type="http://schemas.openxmlformats.org/officeDocument/2006/relationships/image" Target="media/image5.emf"/><Relationship Id="rId36" Type="http://schemas.openxmlformats.org/officeDocument/2006/relationships/image" Target="media/image23.emf"/><Relationship Id="rId57" Type="http://schemas.openxmlformats.org/officeDocument/2006/relationships/hyperlink" Target="https://docdb.cept.org/document/869" TargetMode="External"/><Relationship Id="rId106" Type="http://schemas.openxmlformats.org/officeDocument/2006/relationships/hyperlink" Target="https://www.ofcom.org.uk/consultations-and-statements/category-1/enabling-opportunities-for-innovation" TargetMode="External"/><Relationship Id="rId12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9.jpeg"/><Relationship Id="rId52" Type="http://schemas.openxmlformats.org/officeDocument/2006/relationships/image" Target="media/image39.emf"/><Relationship Id="rId73" Type="http://schemas.openxmlformats.org/officeDocument/2006/relationships/hyperlink" Target="http://www.hakom.hr/default.aspx?id=273" TargetMode="External"/><Relationship Id="rId78" Type="http://schemas.openxmlformats.org/officeDocument/2006/relationships/hyperlink" Target="http://www.arcep.fr/index.php?id=11976" TargetMode="External"/><Relationship Id="rId94" Type="http://schemas.openxmlformats.org/officeDocument/2006/relationships/hyperlink" Target="http://rkn.gov.ru/communication/p552/" TargetMode="External"/><Relationship Id="rId99" Type="http://schemas.openxmlformats.org/officeDocument/2006/relationships/hyperlink" Target="http://www.pts.se/upload/Ovrigt/Radio/Radiotillstand/sammanfattning-av-arsavg-2015.pdf" TargetMode="External"/><Relationship Id="rId101" Type="http://schemas.openxmlformats.org/officeDocument/2006/relationships/hyperlink" Target="https://www.arcep.fr/" TargetMode="External"/><Relationship Id="rId122" Type="http://schemas.openxmlformats.org/officeDocument/2006/relationships/hyperlink" Target="https://efis.cept.org/views2/fixedservicerecommendations.jsp"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5.emf"/><Relationship Id="rId47" Type="http://schemas.openxmlformats.org/officeDocument/2006/relationships/image" Target="media/image34.emf"/><Relationship Id="rId68" Type="http://schemas.openxmlformats.org/officeDocument/2006/relationships/hyperlink" Target="http://akep.al/informacion/pagesa/aktet-e-pagesave" TargetMode="External"/><Relationship Id="rId89" Type="http://schemas.openxmlformats.org/officeDocument/2006/relationships/hyperlink" Target="http://www.ekip.me/download/Odluka%20o%20vr.%20boda%20za%20RF%20za%202015.%20godinu.pdf" TargetMode="External"/><Relationship Id="rId112" Type="http://schemas.openxmlformats.org/officeDocument/2006/relationships/hyperlink" Target="https://www.hakom.hr/UserDocsImages/op%C4%87e%20dozvole%20prosinac%202009.g/Opca_dozvola_230.pdf" TargetMode="External"/><Relationship Id="rId133"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54.emf"/><Relationship Id="rId1" Type="http://schemas.openxmlformats.org/officeDocument/2006/relationships/image" Target="media/image5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44478C85EABFF844A0D06D88F3A1A6B4" ma:contentTypeVersion="7" ma:contentTypeDescription="Opret et nyt dokument." ma:contentTypeScope="" ma:versionID="9c8b04de691afe739b15abf2de8ee781">
  <xsd:schema xmlns:xsd="http://www.w3.org/2001/XMLSchema" xmlns:xs="http://www.w3.org/2001/XMLSchema" xmlns:p="http://schemas.microsoft.com/office/2006/metadata/properties" xmlns:ns3="6ba27844-833f-4423-84e4-22994afd6f72" xmlns:ns4="684d70c0-33e3-486b-8421-e10352fabac3" targetNamespace="http://schemas.microsoft.com/office/2006/metadata/properties" ma:root="true" ma:fieldsID="509c07fb6fef4d832c1a345f32713442" ns3:_="" ns4:_="">
    <xsd:import namespace="6ba27844-833f-4423-84e4-22994afd6f72"/>
    <xsd:import namespace="684d70c0-33e3-486b-8421-e10352fabac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a27844-833f-4423-84e4-22994afd6f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4d70c0-33e3-486b-8421-e10352fabac3"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SharingHintHash" ma:index="12"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F675E8-A7AC-41E3-AAC9-C07B51C0E711}">
  <ds:schemaRefs>
    <ds:schemaRef ds:uri="http://schemas.microsoft.com/sharepoint/v3/contenttype/forms"/>
  </ds:schemaRefs>
</ds:datastoreItem>
</file>

<file path=customXml/itemProps2.xml><?xml version="1.0" encoding="utf-8"?>
<ds:datastoreItem xmlns:ds="http://schemas.openxmlformats.org/officeDocument/2006/customXml" ds:itemID="{5D2B486F-C72B-45E3-B515-A7E8DB5B095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04814E7-CAB1-47BA-AA4C-55A0C3275002}">
  <ds:schemaRefs>
    <ds:schemaRef ds:uri="http://schemas.openxmlformats.org/officeDocument/2006/bibliography"/>
  </ds:schemaRefs>
</ds:datastoreItem>
</file>

<file path=customXml/itemProps4.xml><?xml version="1.0" encoding="utf-8"?>
<ds:datastoreItem xmlns:ds="http://schemas.openxmlformats.org/officeDocument/2006/customXml" ds:itemID="{D1139846-8209-4D92-93F9-3B5C9C2C4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a27844-833f-4423-84e4-22994afd6f72"/>
    <ds:schemaRef ds:uri="684d70c0-33e3-486b-8421-e10352fab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1</TotalTime>
  <Pages>112</Pages>
  <Words>45086</Words>
  <Characters>256992</Characters>
  <Application>Microsoft Office Word</Application>
  <DocSecurity>0</DocSecurity>
  <Lines>2141</Lines>
  <Paragraphs>602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ECC Report 173</vt:lpstr>
      <vt:lpstr>Draft ECC Report XX</vt:lpstr>
    </vt:vector>
  </TitlesOfParts>
  <Manager>stella.lyubchenko@eco.cept.org</Manager>
  <Company>ECO</Company>
  <LinksUpToDate>false</LinksUpToDate>
  <CharactersWithSpaces>301476</CharactersWithSpaces>
  <SharedDoc>false</SharedDoc>
  <HLinks>
    <vt:vector size="1080" baseType="variant">
      <vt:variant>
        <vt:i4>6488127</vt:i4>
      </vt:variant>
      <vt:variant>
        <vt:i4>1647</vt:i4>
      </vt:variant>
      <vt:variant>
        <vt:i4>0</vt:i4>
      </vt:variant>
      <vt:variant>
        <vt:i4>5</vt:i4>
      </vt:variant>
      <vt:variant>
        <vt:lpwstr>https://www.ctu.eu/vyhledavaci-databaze/technicke-udaje-pevnych-radiovych-systemu-typu-bod-bod-v-pasmech-71-76-ghz-a-81-86-ghz/vyhledavani</vt:lpwstr>
      </vt:variant>
      <vt:variant>
        <vt:lpwstr/>
      </vt:variant>
      <vt:variant>
        <vt:i4>8060975</vt:i4>
      </vt:variant>
      <vt:variant>
        <vt:i4>1641</vt:i4>
      </vt:variant>
      <vt:variant>
        <vt:i4>0</vt:i4>
      </vt:variant>
      <vt:variant>
        <vt:i4>5</vt:i4>
      </vt:variant>
      <vt:variant>
        <vt:lpwstr>https://www.ofcom.org.uk/manage-your-licence/radiocommunication-licences/shared-access</vt:lpwstr>
      </vt:variant>
      <vt:variant>
        <vt:lpwstr/>
      </vt:variant>
      <vt:variant>
        <vt:i4>6553708</vt:i4>
      </vt:variant>
      <vt:variant>
        <vt:i4>1638</vt:i4>
      </vt:variant>
      <vt:variant>
        <vt:i4>0</vt:i4>
      </vt:variant>
      <vt:variant>
        <vt:i4>5</vt:i4>
      </vt:variant>
      <vt:variant>
        <vt:lpwstr>https://www.ofcom.org.uk/consultations-and-statements/category-1/enabling-opportunities-for-innovation</vt:lpwstr>
      </vt:variant>
      <vt:variant>
        <vt:lpwstr/>
      </vt:variant>
      <vt:variant>
        <vt:i4>5177358</vt:i4>
      </vt:variant>
      <vt:variant>
        <vt:i4>1635</vt:i4>
      </vt:variant>
      <vt:variant>
        <vt:i4>0</vt:i4>
      </vt:variant>
      <vt:variant>
        <vt:i4>5</vt:i4>
      </vt:variant>
      <vt:variant>
        <vt:lpwstr>https://www.ofcom.org.uk/spectrum/radio-spectrum-and-the-law/licence-exempt-radio-use/licence-exempt-devices/short-range-devices-information</vt:lpwstr>
      </vt:variant>
      <vt:variant>
        <vt:lpwstr/>
      </vt:variant>
      <vt:variant>
        <vt:i4>1572888</vt:i4>
      </vt:variant>
      <vt:variant>
        <vt:i4>1632</vt:i4>
      </vt:variant>
      <vt:variant>
        <vt:i4>0</vt:i4>
      </vt:variant>
      <vt:variant>
        <vt:i4>5</vt:i4>
      </vt:variant>
      <vt:variant>
        <vt:lpwstr>https://www.ofcom.org.uk/manage-your-licence/radiocommunication-licences/spectrum-access-ehf</vt:lpwstr>
      </vt:variant>
      <vt:variant>
        <vt:lpwstr/>
      </vt:variant>
      <vt:variant>
        <vt:i4>5898266</vt:i4>
      </vt:variant>
      <vt:variant>
        <vt:i4>1629</vt:i4>
      </vt:variant>
      <vt:variant>
        <vt:i4>0</vt:i4>
      </vt:variant>
      <vt:variant>
        <vt:i4>5</vt:i4>
      </vt:variant>
      <vt:variant>
        <vt:lpwstr>https://www.ofcom.org.uk/manage-your-licence/radiocommunication-licences/mobile-wireless-broadband/above-5ghz</vt:lpwstr>
      </vt:variant>
      <vt:variant>
        <vt:lpwstr/>
      </vt:variant>
      <vt:variant>
        <vt:i4>5046361</vt:i4>
      </vt:variant>
      <vt:variant>
        <vt:i4>1626</vt:i4>
      </vt:variant>
      <vt:variant>
        <vt:i4>0</vt:i4>
      </vt:variant>
      <vt:variant>
        <vt:i4>5</vt:i4>
      </vt:variant>
      <vt:variant>
        <vt:lpwstr>https://www.ofcom.org.uk/manage-your-licence/radiocommunication-licences/fixed-terrestrial-links</vt:lpwstr>
      </vt:variant>
      <vt:variant>
        <vt:lpwstr/>
      </vt:variant>
      <vt:variant>
        <vt:i4>1048603</vt:i4>
      </vt:variant>
      <vt:variant>
        <vt:i4>1623</vt:i4>
      </vt:variant>
      <vt:variant>
        <vt:i4>0</vt:i4>
      </vt:variant>
      <vt:variant>
        <vt:i4>5</vt:i4>
      </vt:variant>
      <vt:variant>
        <vt:lpwstr>http://www.arcep.fr/</vt:lpwstr>
      </vt:variant>
      <vt:variant>
        <vt:lpwstr/>
      </vt:variant>
      <vt:variant>
        <vt:i4>7208996</vt:i4>
      </vt:variant>
      <vt:variant>
        <vt:i4>1620</vt:i4>
      </vt:variant>
      <vt:variant>
        <vt:i4>0</vt:i4>
      </vt:variant>
      <vt:variant>
        <vt:i4>5</vt:i4>
      </vt:variant>
      <vt:variant>
        <vt:lpwstr>http://www.legislation.gov.uk/uksi/2011/1128/contents/made</vt:lpwstr>
      </vt:variant>
      <vt:variant>
        <vt:lpwstr/>
      </vt:variant>
      <vt:variant>
        <vt:i4>7798891</vt:i4>
      </vt:variant>
      <vt:variant>
        <vt:i4>1617</vt:i4>
      </vt:variant>
      <vt:variant>
        <vt:i4>0</vt:i4>
      </vt:variant>
      <vt:variant>
        <vt:i4>5</vt:i4>
      </vt:variant>
      <vt:variant>
        <vt:lpwstr>http://www.pts.se/upload/Ovrigt/Radio/Radiotillstand/sammanfattning-av-arsavg-2015.pdf</vt:lpwstr>
      </vt:variant>
      <vt:variant>
        <vt:lpwstr/>
      </vt:variant>
      <vt:variant>
        <vt:i4>8061022</vt:i4>
      </vt:variant>
      <vt:variant>
        <vt:i4>1614</vt:i4>
      </vt:variant>
      <vt:variant>
        <vt:i4>0</vt:i4>
      </vt:variant>
      <vt:variant>
        <vt:i4>5</vt:i4>
      </vt:variant>
      <vt:variant>
        <vt:lpwstr>http://www.pts.se/upload/Foreskrifter/PTSFS 2014_4-avgifter.pdf</vt:lpwstr>
      </vt:variant>
      <vt:variant>
        <vt:lpwstr/>
      </vt:variant>
      <vt:variant>
        <vt:i4>2228297</vt:i4>
      </vt:variant>
      <vt:variant>
        <vt:i4>1611</vt:i4>
      </vt:variant>
      <vt:variant>
        <vt:i4>0</vt:i4>
      </vt:variant>
      <vt:variant>
        <vt:i4>5</vt:i4>
      </vt:variant>
      <vt:variant>
        <vt:lpwstr>http://www.pisrs.si/Pis.web/pregledPredpisa?id=AKT_1010</vt:lpwstr>
      </vt:variant>
      <vt:variant>
        <vt:lpwstr/>
      </vt:variant>
      <vt:variant>
        <vt:i4>2949195</vt:i4>
      </vt:variant>
      <vt:variant>
        <vt:i4>1608</vt:i4>
      </vt:variant>
      <vt:variant>
        <vt:i4>0</vt:i4>
      </vt:variant>
      <vt:variant>
        <vt:i4>5</vt:i4>
      </vt:variant>
      <vt:variant>
        <vt:lpwstr>http://www.pisrs.si/Pis.web/pregledPredpisa?id=AKT_827</vt:lpwstr>
      </vt:variant>
      <vt:variant>
        <vt:lpwstr/>
      </vt:variant>
      <vt:variant>
        <vt:i4>3014759</vt:i4>
      </vt:variant>
      <vt:variant>
        <vt:i4>1605</vt:i4>
      </vt:variant>
      <vt:variant>
        <vt:i4>0</vt:i4>
      </vt:variant>
      <vt:variant>
        <vt:i4>5</vt:i4>
      </vt:variant>
      <vt:variant>
        <vt:lpwstr>http://www.teleoff.gov.sk/data/files/26551.pdf</vt:lpwstr>
      </vt:variant>
      <vt:variant>
        <vt:lpwstr/>
      </vt:variant>
      <vt:variant>
        <vt:i4>4653129</vt:i4>
      </vt:variant>
      <vt:variant>
        <vt:i4>1602</vt:i4>
      </vt:variant>
      <vt:variant>
        <vt:i4>0</vt:i4>
      </vt:variant>
      <vt:variant>
        <vt:i4>5</vt:i4>
      </vt:variant>
      <vt:variant>
        <vt:lpwstr>http://rkn.gov.ru/communication/p552/</vt:lpwstr>
      </vt:variant>
      <vt:variant>
        <vt:lpwstr/>
      </vt:variant>
      <vt:variant>
        <vt:i4>6029399</vt:i4>
      </vt:variant>
      <vt:variant>
        <vt:i4>1599</vt:i4>
      </vt:variant>
      <vt:variant>
        <vt:i4>0</vt:i4>
      </vt:variant>
      <vt:variant>
        <vt:i4>5</vt:i4>
      </vt:variant>
      <vt:variant>
        <vt:lpwstr>http://www.ancom.org.ro/uploads/forms_files/decizia_2012_551_versiune_consolidata_4_iulie_20141405000552.pdf</vt:lpwstr>
      </vt:variant>
      <vt:variant>
        <vt:lpwstr/>
      </vt:variant>
      <vt:variant>
        <vt:i4>1704014</vt:i4>
      </vt:variant>
      <vt:variant>
        <vt:i4>1596</vt:i4>
      </vt:variant>
      <vt:variant>
        <vt:i4>0</vt:i4>
      </vt:variant>
      <vt:variant>
        <vt:i4>5</vt:i4>
      </vt:variant>
      <vt:variant>
        <vt:lpwstr>http://www.anacom.pt/render.jsp?contentId=1180549</vt:lpwstr>
      </vt:variant>
      <vt:variant>
        <vt:lpwstr>.VN3n6Sy4Jek</vt:lpwstr>
      </vt:variant>
      <vt:variant>
        <vt:i4>4390939</vt:i4>
      </vt:variant>
      <vt:variant>
        <vt:i4>1593</vt:i4>
      </vt:variant>
      <vt:variant>
        <vt:i4>0</vt:i4>
      </vt:variant>
      <vt:variant>
        <vt:i4>5</vt:i4>
      </vt:variant>
      <vt:variant>
        <vt:lpwstr>http://eng.nkom.no/technical/frequency-management/fees-and-regulations/frequency-charges</vt:lpwstr>
      </vt:variant>
      <vt:variant>
        <vt:lpwstr/>
      </vt:variant>
      <vt:variant>
        <vt:i4>6815795</vt:i4>
      </vt:variant>
      <vt:variant>
        <vt:i4>1590</vt:i4>
      </vt:variant>
      <vt:variant>
        <vt:i4>0</vt:i4>
      </vt:variant>
      <vt:variant>
        <vt:i4>5</vt:i4>
      </vt:variant>
      <vt:variant>
        <vt:lpwstr>http://www.agentschaptelecom.nl/onderwerpen/zakelijk-gebruik/straalverbindingen/tarieven-straalverbindingen</vt:lpwstr>
      </vt:variant>
      <vt:variant>
        <vt:lpwstr/>
      </vt:variant>
      <vt:variant>
        <vt:i4>6553719</vt:i4>
      </vt:variant>
      <vt:variant>
        <vt:i4>1587</vt:i4>
      </vt:variant>
      <vt:variant>
        <vt:i4>0</vt:i4>
      </vt:variant>
      <vt:variant>
        <vt:i4>5</vt:i4>
      </vt:variant>
      <vt:variant>
        <vt:lpwstr>http://www.ekip.me/download/Odluka o vr. boda za RF za 2015. godinu.pdf</vt:lpwstr>
      </vt:variant>
      <vt:variant>
        <vt:lpwstr/>
      </vt:variant>
      <vt:variant>
        <vt:i4>2686979</vt:i4>
      </vt:variant>
      <vt:variant>
        <vt:i4>1584</vt:i4>
      </vt:variant>
      <vt:variant>
        <vt:i4>0</vt:i4>
      </vt:variant>
      <vt:variant>
        <vt:i4>5</vt:i4>
      </vt:variant>
      <vt:variant>
        <vt:lpwstr>http://www.ekip.me/download/koriscenjeRF/Pravilnik_o_metodologiji_i_nacinu_obracuna_visine_godisnje_naknade_za_koriscenje_radio-frekvencija 16-2014.pdf</vt:lpwstr>
      </vt:variant>
      <vt:variant>
        <vt:lpwstr/>
      </vt:variant>
      <vt:variant>
        <vt:i4>2883642</vt:i4>
      </vt:variant>
      <vt:variant>
        <vt:i4>1581</vt:i4>
      </vt:variant>
      <vt:variant>
        <vt:i4>0</vt:i4>
      </vt:variant>
      <vt:variant>
        <vt:i4>5</vt:i4>
      </vt:variant>
      <vt:variant>
        <vt:lpwstr>http://www.justiceservices.gov.mt/DownloadDocument.aspx?app=lom&amp;itemid=9065&amp;l=1</vt:lpwstr>
      </vt:variant>
      <vt:variant>
        <vt:lpwstr/>
      </vt:variant>
      <vt:variant>
        <vt:i4>6553639</vt:i4>
      </vt:variant>
      <vt:variant>
        <vt:i4>1578</vt:i4>
      </vt:variant>
      <vt:variant>
        <vt:i4>0</vt:i4>
      </vt:variant>
      <vt:variant>
        <vt:i4>5</vt:i4>
      </vt:variant>
      <vt:variant>
        <vt:lpwstr>http://www.rrt.lt/rrt/lt/verslui/istekliai/radijo-dazniai/rrl.html</vt:lpwstr>
      </vt:variant>
      <vt:variant>
        <vt:lpwstr/>
      </vt:variant>
      <vt:variant>
        <vt:i4>1376282</vt:i4>
      </vt:variant>
      <vt:variant>
        <vt:i4>1575</vt:i4>
      </vt:variant>
      <vt:variant>
        <vt:i4>0</vt:i4>
      </vt:variant>
      <vt:variant>
        <vt:i4>5</vt:i4>
      </vt:variant>
      <vt:variant>
        <vt:lpwstr>http://likumi.lv/ta/id/267460</vt:lpwstr>
      </vt:variant>
      <vt:variant>
        <vt:lpwstr/>
      </vt:variant>
      <vt:variant>
        <vt:i4>7733362</vt:i4>
      </vt:variant>
      <vt:variant>
        <vt:i4>1572</vt:i4>
      </vt:variant>
      <vt:variant>
        <vt:i4>0</vt:i4>
      </vt:variant>
      <vt:variant>
        <vt:i4>5</vt:i4>
      </vt:variant>
      <vt:variant>
        <vt:lpwstr>http://www.parlamento.it/parlam/leggi/deleghe/03259dl4.htm</vt:lpwstr>
      </vt:variant>
      <vt:variant>
        <vt:lpwstr/>
      </vt:variant>
      <vt:variant>
        <vt:i4>2097234</vt:i4>
      </vt:variant>
      <vt:variant>
        <vt:i4>1569</vt:i4>
      </vt:variant>
      <vt:variant>
        <vt:i4>0</vt:i4>
      </vt:variant>
      <vt:variant>
        <vt:i4>5</vt:i4>
      </vt:variant>
      <vt:variant>
        <vt:lpwstr>http://www.comreg.ie/radio_spectrum/search.541.874.10014.0.rslicensing.html</vt:lpwstr>
      </vt:variant>
      <vt:variant>
        <vt:lpwstr/>
      </vt:variant>
      <vt:variant>
        <vt:i4>1376337</vt:i4>
      </vt:variant>
      <vt:variant>
        <vt:i4>1566</vt:i4>
      </vt:variant>
      <vt:variant>
        <vt:i4>0</vt:i4>
      </vt:variant>
      <vt:variant>
        <vt:i4>5</vt:i4>
      </vt:variant>
      <vt:variant>
        <vt:lpwstr>http://njt.hu/cgi_bin/njt_doc.cgi?docid=136918.319221</vt:lpwstr>
      </vt:variant>
      <vt:variant>
        <vt:lpwstr/>
      </vt:variant>
      <vt:variant>
        <vt:i4>5308525</vt:i4>
      </vt:variant>
      <vt:variant>
        <vt:i4>1563</vt:i4>
      </vt:variant>
      <vt:variant>
        <vt:i4>0</vt:i4>
      </vt:variant>
      <vt:variant>
        <vt:i4>5</vt:i4>
      </vt:variant>
      <vt:variant>
        <vt:lpwstr>https://www.eett.gr/opencms/export/sites/default/EETT_EN/Electronic_Communications/Radio_Communications/Rigths_Of_Use/FixedService/FeesFixedService.pdf</vt:lpwstr>
      </vt:variant>
      <vt:variant>
        <vt:lpwstr/>
      </vt:variant>
      <vt:variant>
        <vt:i4>1114138</vt:i4>
      </vt:variant>
      <vt:variant>
        <vt:i4>1560</vt:i4>
      </vt:variant>
      <vt:variant>
        <vt:i4>0</vt:i4>
      </vt:variant>
      <vt:variant>
        <vt:i4>5</vt:i4>
      </vt:variant>
      <vt:variant>
        <vt:lpwstr>http://www.bundesnetzagentur.de/</vt:lpwstr>
      </vt:variant>
      <vt:variant>
        <vt:lpwstr/>
      </vt:variant>
      <vt:variant>
        <vt:i4>5046363</vt:i4>
      </vt:variant>
      <vt:variant>
        <vt:i4>1557</vt:i4>
      </vt:variant>
      <vt:variant>
        <vt:i4>0</vt:i4>
      </vt:variant>
      <vt:variant>
        <vt:i4>5</vt:i4>
      </vt:variant>
      <vt:variant>
        <vt:lpwstr>http://www.arcep.fr/fileadmin/reprise/dossiers/taxes/simulateur-cout-fh-nov2014.xlsm</vt:lpwstr>
      </vt:variant>
      <vt:variant>
        <vt:lpwstr/>
      </vt:variant>
      <vt:variant>
        <vt:i4>3670076</vt:i4>
      </vt:variant>
      <vt:variant>
        <vt:i4>1554</vt:i4>
      </vt:variant>
      <vt:variant>
        <vt:i4>0</vt:i4>
      </vt:variant>
      <vt:variant>
        <vt:i4>5</vt:i4>
      </vt:variant>
      <vt:variant>
        <vt:lpwstr>http://www.arcep.fr/index.php?id=11976</vt:lpwstr>
      </vt:variant>
      <vt:variant>
        <vt:lpwstr/>
      </vt:variant>
      <vt:variant>
        <vt:i4>4390912</vt:i4>
      </vt:variant>
      <vt:variant>
        <vt:i4>1551</vt:i4>
      </vt:variant>
      <vt:variant>
        <vt:i4>0</vt:i4>
      </vt:variant>
      <vt:variant>
        <vt:i4>5</vt:i4>
      </vt:variant>
      <vt:variant>
        <vt:lpwstr>https://www.riigiteataja.ee/en/eli/511022015002/consolide</vt:lpwstr>
      </vt:variant>
      <vt:variant>
        <vt:lpwstr/>
      </vt:variant>
      <vt:variant>
        <vt:i4>7602203</vt:i4>
      </vt:variant>
      <vt:variant>
        <vt:i4>1548</vt:i4>
      </vt:variant>
      <vt:variant>
        <vt:i4>0</vt:i4>
      </vt:variant>
      <vt:variant>
        <vt:i4>5</vt:i4>
      </vt:variant>
      <vt:variant>
        <vt:lpwstr>https://ens.dk/sites/ens.dk/files/Tele/afgifter_2018.pdf</vt:lpwstr>
      </vt:variant>
      <vt:variant>
        <vt:lpwstr/>
      </vt:variant>
      <vt:variant>
        <vt:i4>786433</vt:i4>
      </vt:variant>
      <vt:variant>
        <vt:i4>1545</vt:i4>
      </vt:variant>
      <vt:variant>
        <vt:i4>0</vt:i4>
      </vt:variant>
      <vt:variant>
        <vt:i4>5</vt:i4>
      </vt:variant>
      <vt:variant>
        <vt:lpwstr>http://www.ctu.cz/ctu-online/poplatky-vybirane-ctu/poplatky-za-vyuzivani-radiovych-kmitoctu.html</vt:lpwstr>
      </vt:variant>
      <vt:variant>
        <vt:lpwstr/>
      </vt:variant>
      <vt:variant>
        <vt:i4>3932262</vt:i4>
      </vt:variant>
      <vt:variant>
        <vt:i4>1542</vt:i4>
      </vt:variant>
      <vt:variant>
        <vt:i4>0</vt:i4>
      </vt:variant>
      <vt:variant>
        <vt:i4>5</vt:i4>
      </vt:variant>
      <vt:variant>
        <vt:lpwstr>http://www.mcw.gov.cy/mcw/DEC/DEC.nsf/All/D55CAB220E004339C22579C1004DD8B6?Opendocument</vt:lpwstr>
      </vt:variant>
      <vt:variant>
        <vt:lpwstr/>
      </vt:variant>
      <vt:variant>
        <vt:i4>2883705</vt:i4>
      </vt:variant>
      <vt:variant>
        <vt:i4>1539</vt:i4>
      </vt:variant>
      <vt:variant>
        <vt:i4>0</vt:i4>
      </vt:variant>
      <vt:variant>
        <vt:i4>5</vt:i4>
      </vt:variant>
      <vt:variant>
        <vt:lpwstr>http://www.hakom.hr/default.aspx?id=273</vt:lpwstr>
      </vt:variant>
      <vt:variant>
        <vt:lpwstr/>
      </vt:variant>
      <vt:variant>
        <vt:i4>7864378</vt:i4>
      </vt:variant>
      <vt:variant>
        <vt:i4>1536</vt:i4>
      </vt:variant>
      <vt:variant>
        <vt:i4>0</vt:i4>
      </vt:variant>
      <vt:variant>
        <vt:i4>5</vt:i4>
      </vt:variant>
      <vt:variant>
        <vt:lpwstr>http://www.admin.ch/opc/fr/classified-compilation/20072116/index.html</vt:lpwstr>
      </vt:variant>
      <vt:variant>
        <vt:lpwstr>a8</vt:lpwstr>
      </vt:variant>
      <vt:variant>
        <vt:i4>4391000</vt:i4>
      </vt:variant>
      <vt:variant>
        <vt:i4>1533</vt:i4>
      </vt:variant>
      <vt:variant>
        <vt:i4>0</vt:i4>
      </vt:variant>
      <vt:variant>
        <vt:i4>5</vt:i4>
      </vt:variant>
      <vt:variant>
        <vt:lpwstr>http://crc.bg/files/_bg/TaxTarif_.pdf</vt:lpwstr>
      </vt:variant>
      <vt:variant>
        <vt:lpwstr/>
      </vt:variant>
      <vt:variant>
        <vt:i4>5767240</vt:i4>
      </vt:variant>
      <vt:variant>
        <vt:i4>1530</vt:i4>
      </vt:variant>
      <vt:variant>
        <vt:i4>0</vt:i4>
      </vt:variant>
      <vt:variant>
        <vt:i4>5</vt:i4>
      </vt:variant>
      <vt:variant>
        <vt:lpwstr>http://spektar.rak.ba/en/Kalkulator.aspx</vt:lpwstr>
      </vt:variant>
      <vt:variant>
        <vt:lpwstr/>
      </vt:variant>
      <vt:variant>
        <vt:i4>5832777</vt:i4>
      </vt:variant>
      <vt:variant>
        <vt:i4>1527</vt:i4>
      </vt:variant>
      <vt:variant>
        <vt:i4>0</vt:i4>
      </vt:variant>
      <vt:variant>
        <vt:i4>5</vt:i4>
      </vt:variant>
      <vt:variant>
        <vt:lpwstr>http://www.ris.bka.gv.at/GeltendeFassung.wxe?Abfrage=Bundesnormen&amp;Gesetzesnummer=10012777</vt:lpwstr>
      </vt:variant>
      <vt:variant>
        <vt:lpwstr/>
      </vt:variant>
      <vt:variant>
        <vt:i4>3342432</vt:i4>
      </vt:variant>
      <vt:variant>
        <vt:i4>1524</vt:i4>
      </vt:variant>
      <vt:variant>
        <vt:i4>0</vt:i4>
      </vt:variant>
      <vt:variant>
        <vt:i4>5</vt:i4>
      </vt:variant>
      <vt:variant>
        <vt:lpwstr>http://akep.al/informacion/pagesa/aktet-e-pagesave</vt:lpwstr>
      </vt:variant>
      <vt:variant>
        <vt:lpwstr/>
      </vt:variant>
      <vt:variant>
        <vt:i4>3670133</vt:i4>
      </vt:variant>
      <vt:variant>
        <vt:i4>1521</vt:i4>
      </vt:variant>
      <vt:variant>
        <vt:i4>0</vt:i4>
      </vt:variant>
      <vt:variant>
        <vt:i4>5</vt:i4>
      </vt:variant>
      <vt:variant>
        <vt:lpwstr>http://akep.al/informacion/pagesa/llojet-e-pagesave</vt:lpwstr>
      </vt:variant>
      <vt:variant>
        <vt:lpwstr/>
      </vt:variant>
      <vt:variant>
        <vt:i4>7012409</vt:i4>
      </vt:variant>
      <vt:variant>
        <vt:i4>1227</vt:i4>
      </vt:variant>
      <vt:variant>
        <vt:i4>0</vt:i4>
      </vt:variant>
      <vt:variant>
        <vt:i4>5</vt:i4>
      </vt:variant>
      <vt:variant>
        <vt:lpwstr>http://test.ecodocdb.dk/docdb/</vt:lpwstr>
      </vt:variant>
      <vt:variant>
        <vt:lpwstr/>
      </vt:variant>
      <vt:variant>
        <vt:i4>1376315</vt:i4>
      </vt:variant>
      <vt:variant>
        <vt:i4>830</vt:i4>
      </vt:variant>
      <vt:variant>
        <vt:i4>0</vt:i4>
      </vt:variant>
      <vt:variant>
        <vt:i4>5</vt:i4>
      </vt:variant>
      <vt:variant>
        <vt:lpwstr/>
      </vt:variant>
      <vt:variant>
        <vt:lpwstr>_Toc122692146</vt:lpwstr>
      </vt:variant>
      <vt:variant>
        <vt:i4>1376315</vt:i4>
      </vt:variant>
      <vt:variant>
        <vt:i4>824</vt:i4>
      </vt:variant>
      <vt:variant>
        <vt:i4>0</vt:i4>
      </vt:variant>
      <vt:variant>
        <vt:i4>5</vt:i4>
      </vt:variant>
      <vt:variant>
        <vt:lpwstr/>
      </vt:variant>
      <vt:variant>
        <vt:lpwstr>_Toc122692145</vt:lpwstr>
      </vt:variant>
      <vt:variant>
        <vt:i4>1376315</vt:i4>
      </vt:variant>
      <vt:variant>
        <vt:i4>818</vt:i4>
      </vt:variant>
      <vt:variant>
        <vt:i4>0</vt:i4>
      </vt:variant>
      <vt:variant>
        <vt:i4>5</vt:i4>
      </vt:variant>
      <vt:variant>
        <vt:lpwstr/>
      </vt:variant>
      <vt:variant>
        <vt:lpwstr>_Toc122692144</vt:lpwstr>
      </vt:variant>
      <vt:variant>
        <vt:i4>1376315</vt:i4>
      </vt:variant>
      <vt:variant>
        <vt:i4>812</vt:i4>
      </vt:variant>
      <vt:variant>
        <vt:i4>0</vt:i4>
      </vt:variant>
      <vt:variant>
        <vt:i4>5</vt:i4>
      </vt:variant>
      <vt:variant>
        <vt:lpwstr/>
      </vt:variant>
      <vt:variant>
        <vt:lpwstr>_Toc122692143</vt:lpwstr>
      </vt:variant>
      <vt:variant>
        <vt:i4>1376315</vt:i4>
      </vt:variant>
      <vt:variant>
        <vt:i4>806</vt:i4>
      </vt:variant>
      <vt:variant>
        <vt:i4>0</vt:i4>
      </vt:variant>
      <vt:variant>
        <vt:i4>5</vt:i4>
      </vt:variant>
      <vt:variant>
        <vt:lpwstr/>
      </vt:variant>
      <vt:variant>
        <vt:lpwstr>_Toc122692142</vt:lpwstr>
      </vt:variant>
      <vt:variant>
        <vt:i4>1376315</vt:i4>
      </vt:variant>
      <vt:variant>
        <vt:i4>800</vt:i4>
      </vt:variant>
      <vt:variant>
        <vt:i4>0</vt:i4>
      </vt:variant>
      <vt:variant>
        <vt:i4>5</vt:i4>
      </vt:variant>
      <vt:variant>
        <vt:lpwstr/>
      </vt:variant>
      <vt:variant>
        <vt:lpwstr>_Toc122692141</vt:lpwstr>
      </vt:variant>
      <vt:variant>
        <vt:i4>1376315</vt:i4>
      </vt:variant>
      <vt:variant>
        <vt:i4>794</vt:i4>
      </vt:variant>
      <vt:variant>
        <vt:i4>0</vt:i4>
      </vt:variant>
      <vt:variant>
        <vt:i4>5</vt:i4>
      </vt:variant>
      <vt:variant>
        <vt:lpwstr/>
      </vt:variant>
      <vt:variant>
        <vt:lpwstr>_Toc122692140</vt:lpwstr>
      </vt:variant>
      <vt:variant>
        <vt:i4>1179707</vt:i4>
      </vt:variant>
      <vt:variant>
        <vt:i4>788</vt:i4>
      </vt:variant>
      <vt:variant>
        <vt:i4>0</vt:i4>
      </vt:variant>
      <vt:variant>
        <vt:i4>5</vt:i4>
      </vt:variant>
      <vt:variant>
        <vt:lpwstr/>
      </vt:variant>
      <vt:variant>
        <vt:lpwstr>_Toc122692139</vt:lpwstr>
      </vt:variant>
      <vt:variant>
        <vt:i4>1179707</vt:i4>
      </vt:variant>
      <vt:variant>
        <vt:i4>782</vt:i4>
      </vt:variant>
      <vt:variant>
        <vt:i4>0</vt:i4>
      </vt:variant>
      <vt:variant>
        <vt:i4>5</vt:i4>
      </vt:variant>
      <vt:variant>
        <vt:lpwstr/>
      </vt:variant>
      <vt:variant>
        <vt:lpwstr>_Toc122692138</vt:lpwstr>
      </vt:variant>
      <vt:variant>
        <vt:i4>1179707</vt:i4>
      </vt:variant>
      <vt:variant>
        <vt:i4>776</vt:i4>
      </vt:variant>
      <vt:variant>
        <vt:i4>0</vt:i4>
      </vt:variant>
      <vt:variant>
        <vt:i4>5</vt:i4>
      </vt:variant>
      <vt:variant>
        <vt:lpwstr/>
      </vt:variant>
      <vt:variant>
        <vt:lpwstr>_Toc122692137</vt:lpwstr>
      </vt:variant>
      <vt:variant>
        <vt:i4>1179707</vt:i4>
      </vt:variant>
      <vt:variant>
        <vt:i4>770</vt:i4>
      </vt:variant>
      <vt:variant>
        <vt:i4>0</vt:i4>
      </vt:variant>
      <vt:variant>
        <vt:i4>5</vt:i4>
      </vt:variant>
      <vt:variant>
        <vt:lpwstr/>
      </vt:variant>
      <vt:variant>
        <vt:lpwstr>_Toc122692136</vt:lpwstr>
      </vt:variant>
      <vt:variant>
        <vt:i4>1179707</vt:i4>
      </vt:variant>
      <vt:variant>
        <vt:i4>764</vt:i4>
      </vt:variant>
      <vt:variant>
        <vt:i4>0</vt:i4>
      </vt:variant>
      <vt:variant>
        <vt:i4>5</vt:i4>
      </vt:variant>
      <vt:variant>
        <vt:lpwstr/>
      </vt:variant>
      <vt:variant>
        <vt:lpwstr>_Toc122692135</vt:lpwstr>
      </vt:variant>
      <vt:variant>
        <vt:i4>1179707</vt:i4>
      </vt:variant>
      <vt:variant>
        <vt:i4>758</vt:i4>
      </vt:variant>
      <vt:variant>
        <vt:i4>0</vt:i4>
      </vt:variant>
      <vt:variant>
        <vt:i4>5</vt:i4>
      </vt:variant>
      <vt:variant>
        <vt:lpwstr/>
      </vt:variant>
      <vt:variant>
        <vt:lpwstr>_Toc122692134</vt:lpwstr>
      </vt:variant>
      <vt:variant>
        <vt:i4>1179707</vt:i4>
      </vt:variant>
      <vt:variant>
        <vt:i4>752</vt:i4>
      </vt:variant>
      <vt:variant>
        <vt:i4>0</vt:i4>
      </vt:variant>
      <vt:variant>
        <vt:i4>5</vt:i4>
      </vt:variant>
      <vt:variant>
        <vt:lpwstr/>
      </vt:variant>
      <vt:variant>
        <vt:lpwstr>_Toc122692133</vt:lpwstr>
      </vt:variant>
      <vt:variant>
        <vt:i4>1179707</vt:i4>
      </vt:variant>
      <vt:variant>
        <vt:i4>746</vt:i4>
      </vt:variant>
      <vt:variant>
        <vt:i4>0</vt:i4>
      </vt:variant>
      <vt:variant>
        <vt:i4>5</vt:i4>
      </vt:variant>
      <vt:variant>
        <vt:lpwstr/>
      </vt:variant>
      <vt:variant>
        <vt:lpwstr>_Toc122692132</vt:lpwstr>
      </vt:variant>
      <vt:variant>
        <vt:i4>1179707</vt:i4>
      </vt:variant>
      <vt:variant>
        <vt:i4>740</vt:i4>
      </vt:variant>
      <vt:variant>
        <vt:i4>0</vt:i4>
      </vt:variant>
      <vt:variant>
        <vt:i4>5</vt:i4>
      </vt:variant>
      <vt:variant>
        <vt:lpwstr/>
      </vt:variant>
      <vt:variant>
        <vt:lpwstr>_Toc122692131</vt:lpwstr>
      </vt:variant>
      <vt:variant>
        <vt:i4>1179707</vt:i4>
      </vt:variant>
      <vt:variant>
        <vt:i4>734</vt:i4>
      </vt:variant>
      <vt:variant>
        <vt:i4>0</vt:i4>
      </vt:variant>
      <vt:variant>
        <vt:i4>5</vt:i4>
      </vt:variant>
      <vt:variant>
        <vt:lpwstr/>
      </vt:variant>
      <vt:variant>
        <vt:lpwstr>_Toc122692130</vt:lpwstr>
      </vt:variant>
      <vt:variant>
        <vt:i4>1245243</vt:i4>
      </vt:variant>
      <vt:variant>
        <vt:i4>728</vt:i4>
      </vt:variant>
      <vt:variant>
        <vt:i4>0</vt:i4>
      </vt:variant>
      <vt:variant>
        <vt:i4>5</vt:i4>
      </vt:variant>
      <vt:variant>
        <vt:lpwstr/>
      </vt:variant>
      <vt:variant>
        <vt:lpwstr>_Toc122692129</vt:lpwstr>
      </vt:variant>
      <vt:variant>
        <vt:i4>1245243</vt:i4>
      </vt:variant>
      <vt:variant>
        <vt:i4>722</vt:i4>
      </vt:variant>
      <vt:variant>
        <vt:i4>0</vt:i4>
      </vt:variant>
      <vt:variant>
        <vt:i4>5</vt:i4>
      </vt:variant>
      <vt:variant>
        <vt:lpwstr/>
      </vt:variant>
      <vt:variant>
        <vt:lpwstr>_Toc122692128</vt:lpwstr>
      </vt:variant>
      <vt:variant>
        <vt:i4>1245243</vt:i4>
      </vt:variant>
      <vt:variant>
        <vt:i4>716</vt:i4>
      </vt:variant>
      <vt:variant>
        <vt:i4>0</vt:i4>
      </vt:variant>
      <vt:variant>
        <vt:i4>5</vt:i4>
      </vt:variant>
      <vt:variant>
        <vt:lpwstr/>
      </vt:variant>
      <vt:variant>
        <vt:lpwstr>_Toc122692127</vt:lpwstr>
      </vt:variant>
      <vt:variant>
        <vt:i4>1245243</vt:i4>
      </vt:variant>
      <vt:variant>
        <vt:i4>710</vt:i4>
      </vt:variant>
      <vt:variant>
        <vt:i4>0</vt:i4>
      </vt:variant>
      <vt:variant>
        <vt:i4>5</vt:i4>
      </vt:variant>
      <vt:variant>
        <vt:lpwstr/>
      </vt:variant>
      <vt:variant>
        <vt:lpwstr>_Toc122692126</vt:lpwstr>
      </vt:variant>
      <vt:variant>
        <vt:i4>1245243</vt:i4>
      </vt:variant>
      <vt:variant>
        <vt:i4>704</vt:i4>
      </vt:variant>
      <vt:variant>
        <vt:i4>0</vt:i4>
      </vt:variant>
      <vt:variant>
        <vt:i4>5</vt:i4>
      </vt:variant>
      <vt:variant>
        <vt:lpwstr/>
      </vt:variant>
      <vt:variant>
        <vt:lpwstr>_Toc122692125</vt:lpwstr>
      </vt:variant>
      <vt:variant>
        <vt:i4>1245243</vt:i4>
      </vt:variant>
      <vt:variant>
        <vt:i4>698</vt:i4>
      </vt:variant>
      <vt:variant>
        <vt:i4>0</vt:i4>
      </vt:variant>
      <vt:variant>
        <vt:i4>5</vt:i4>
      </vt:variant>
      <vt:variant>
        <vt:lpwstr/>
      </vt:variant>
      <vt:variant>
        <vt:lpwstr>_Toc122692124</vt:lpwstr>
      </vt:variant>
      <vt:variant>
        <vt:i4>1245243</vt:i4>
      </vt:variant>
      <vt:variant>
        <vt:i4>692</vt:i4>
      </vt:variant>
      <vt:variant>
        <vt:i4>0</vt:i4>
      </vt:variant>
      <vt:variant>
        <vt:i4>5</vt:i4>
      </vt:variant>
      <vt:variant>
        <vt:lpwstr/>
      </vt:variant>
      <vt:variant>
        <vt:lpwstr>_Toc122692123</vt:lpwstr>
      </vt:variant>
      <vt:variant>
        <vt:i4>1245243</vt:i4>
      </vt:variant>
      <vt:variant>
        <vt:i4>686</vt:i4>
      </vt:variant>
      <vt:variant>
        <vt:i4>0</vt:i4>
      </vt:variant>
      <vt:variant>
        <vt:i4>5</vt:i4>
      </vt:variant>
      <vt:variant>
        <vt:lpwstr/>
      </vt:variant>
      <vt:variant>
        <vt:lpwstr>_Toc122692122</vt:lpwstr>
      </vt:variant>
      <vt:variant>
        <vt:i4>1245243</vt:i4>
      </vt:variant>
      <vt:variant>
        <vt:i4>680</vt:i4>
      </vt:variant>
      <vt:variant>
        <vt:i4>0</vt:i4>
      </vt:variant>
      <vt:variant>
        <vt:i4>5</vt:i4>
      </vt:variant>
      <vt:variant>
        <vt:lpwstr/>
      </vt:variant>
      <vt:variant>
        <vt:lpwstr>_Toc122692121</vt:lpwstr>
      </vt:variant>
      <vt:variant>
        <vt:i4>1245243</vt:i4>
      </vt:variant>
      <vt:variant>
        <vt:i4>674</vt:i4>
      </vt:variant>
      <vt:variant>
        <vt:i4>0</vt:i4>
      </vt:variant>
      <vt:variant>
        <vt:i4>5</vt:i4>
      </vt:variant>
      <vt:variant>
        <vt:lpwstr/>
      </vt:variant>
      <vt:variant>
        <vt:lpwstr>_Toc122692120</vt:lpwstr>
      </vt:variant>
      <vt:variant>
        <vt:i4>1048635</vt:i4>
      </vt:variant>
      <vt:variant>
        <vt:i4>668</vt:i4>
      </vt:variant>
      <vt:variant>
        <vt:i4>0</vt:i4>
      </vt:variant>
      <vt:variant>
        <vt:i4>5</vt:i4>
      </vt:variant>
      <vt:variant>
        <vt:lpwstr/>
      </vt:variant>
      <vt:variant>
        <vt:lpwstr>_Toc122692119</vt:lpwstr>
      </vt:variant>
      <vt:variant>
        <vt:i4>1048635</vt:i4>
      </vt:variant>
      <vt:variant>
        <vt:i4>662</vt:i4>
      </vt:variant>
      <vt:variant>
        <vt:i4>0</vt:i4>
      </vt:variant>
      <vt:variant>
        <vt:i4>5</vt:i4>
      </vt:variant>
      <vt:variant>
        <vt:lpwstr/>
      </vt:variant>
      <vt:variant>
        <vt:lpwstr>_Toc122692118</vt:lpwstr>
      </vt:variant>
      <vt:variant>
        <vt:i4>1048635</vt:i4>
      </vt:variant>
      <vt:variant>
        <vt:i4>656</vt:i4>
      </vt:variant>
      <vt:variant>
        <vt:i4>0</vt:i4>
      </vt:variant>
      <vt:variant>
        <vt:i4>5</vt:i4>
      </vt:variant>
      <vt:variant>
        <vt:lpwstr/>
      </vt:variant>
      <vt:variant>
        <vt:lpwstr>_Toc122692117</vt:lpwstr>
      </vt:variant>
      <vt:variant>
        <vt:i4>1048635</vt:i4>
      </vt:variant>
      <vt:variant>
        <vt:i4>650</vt:i4>
      </vt:variant>
      <vt:variant>
        <vt:i4>0</vt:i4>
      </vt:variant>
      <vt:variant>
        <vt:i4>5</vt:i4>
      </vt:variant>
      <vt:variant>
        <vt:lpwstr/>
      </vt:variant>
      <vt:variant>
        <vt:lpwstr>_Toc122692116</vt:lpwstr>
      </vt:variant>
      <vt:variant>
        <vt:i4>1048635</vt:i4>
      </vt:variant>
      <vt:variant>
        <vt:i4>644</vt:i4>
      </vt:variant>
      <vt:variant>
        <vt:i4>0</vt:i4>
      </vt:variant>
      <vt:variant>
        <vt:i4>5</vt:i4>
      </vt:variant>
      <vt:variant>
        <vt:lpwstr/>
      </vt:variant>
      <vt:variant>
        <vt:lpwstr>_Toc122692115</vt:lpwstr>
      </vt:variant>
      <vt:variant>
        <vt:i4>1048635</vt:i4>
      </vt:variant>
      <vt:variant>
        <vt:i4>638</vt:i4>
      </vt:variant>
      <vt:variant>
        <vt:i4>0</vt:i4>
      </vt:variant>
      <vt:variant>
        <vt:i4>5</vt:i4>
      </vt:variant>
      <vt:variant>
        <vt:lpwstr/>
      </vt:variant>
      <vt:variant>
        <vt:lpwstr>_Toc122692114</vt:lpwstr>
      </vt:variant>
      <vt:variant>
        <vt:i4>1048635</vt:i4>
      </vt:variant>
      <vt:variant>
        <vt:i4>632</vt:i4>
      </vt:variant>
      <vt:variant>
        <vt:i4>0</vt:i4>
      </vt:variant>
      <vt:variant>
        <vt:i4>5</vt:i4>
      </vt:variant>
      <vt:variant>
        <vt:lpwstr/>
      </vt:variant>
      <vt:variant>
        <vt:lpwstr>_Toc122692113</vt:lpwstr>
      </vt:variant>
      <vt:variant>
        <vt:i4>1048635</vt:i4>
      </vt:variant>
      <vt:variant>
        <vt:i4>626</vt:i4>
      </vt:variant>
      <vt:variant>
        <vt:i4>0</vt:i4>
      </vt:variant>
      <vt:variant>
        <vt:i4>5</vt:i4>
      </vt:variant>
      <vt:variant>
        <vt:lpwstr/>
      </vt:variant>
      <vt:variant>
        <vt:lpwstr>_Toc122692112</vt:lpwstr>
      </vt:variant>
      <vt:variant>
        <vt:i4>1048635</vt:i4>
      </vt:variant>
      <vt:variant>
        <vt:i4>620</vt:i4>
      </vt:variant>
      <vt:variant>
        <vt:i4>0</vt:i4>
      </vt:variant>
      <vt:variant>
        <vt:i4>5</vt:i4>
      </vt:variant>
      <vt:variant>
        <vt:lpwstr/>
      </vt:variant>
      <vt:variant>
        <vt:lpwstr>_Toc122692111</vt:lpwstr>
      </vt:variant>
      <vt:variant>
        <vt:i4>1048635</vt:i4>
      </vt:variant>
      <vt:variant>
        <vt:i4>614</vt:i4>
      </vt:variant>
      <vt:variant>
        <vt:i4>0</vt:i4>
      </vt:variant>
      <vt:variant>
        <vt:i4>5</vt:i4>
      </vt:variant>
      <vt:variant>
        <vt:lpwstr/>
      </vt:variant>
      <vt:variant>
        <vt:lpwstr>_Toc122692110</vt:lpwstr>
      </vt:variant>
      <vt:variant>
        <vt:i4>1114171</vt:i4>
      </vt:variant>
      <vt:variant>
        <vt:i4>608</vt:i4>
      </vt:variant>
      <vt:variant>
        <vt:i4>0</vt:i4>
      </vt:variant>
      <vt:variant>
        <vt:i4>5</vt:i4>
      </vt:variant>
      <vt:variant>
        <vt:lpwstr/>
      </vt:variant>
      <vt:variant>
        <vt:lpwstr>_Toc122692109</vt:lpwstr>
      </vt:variant>
      <vt:variant>
        <vt:i4>1114171</vt:i4>
      </vt:variant>
      <vt:variant>
        <vt:i4>602</vt:i4>
      </vt:variant>
      <vt:variant>
        <vt:i4>0</vt:i4>
      </vt:variant>
      <vt:variant>
        <vt:i4>5</vt:i4>
      </vt:variant>
      <vt:variant>
        <vt:lpwstr/>
      </vt:variant>
      <vt:variant>
        <vt:lpwstr>_Toc122692108</vt:lpwstr>
      </vt:variant>
      <vt:variant>
        <vt:i4>1114171</vt:i4>
      </vt:variant>
      <vt:variant>
        <vt:i4>596</vt:i4>
      </vt:variant>
      <vt:variant>
        <vt:i4>0</vt:i4>
      </vt:variant>
      <vt:variant>
        <vt:i4>5</vt:i4>
      </vt:variant>
      <vt:variant>
        <vt:lpwstr/>
      </vt:variant>
      <vt:variant>
        <vt:lpwstr>_Toc122692107</vt:lpwstr>
      </vt:variant>
      <vt:variant>
        <vt:i4>1114171</vt:i4>
      </vt:variant>
      <vt:variant>
        <vt:i4>590</vt:i4>
      </vt:variant>
      <vt:variant>
        <vt:i4>0</vt:i4>
      </vt:variant>
      <vt:variant>
        <vt:i4>5</vt:i4>
      </vt:variant>
      <vt:variant>
        <vt:lpwstr/>
      </vt:variant>
      <vt:variant>
        <vt:lpwstr>_Toc122692106</vt:lpwstr>
      </vt:variant>
      <vt:variant>
        <vt:i4>1114171</vt:i4>
      </vt:variant>
      <vt:variant>
        <vt:i4>584</vt:i4>
      </vt:variant>
      <vt:variant>
        <vt:i4>0</vt:i4>
      </vt:variant>
      <vt:variant>
        <vt:i4>5</vt:i4>
      </vt:variant>
      <vt:variant>
        <vt:lpwstr/>
      </vt:variant>
      <vt:variant>
        <vt:lpwstr>_Toc122692105</vt:lpwstr>
      </vt:variant>
      <vt:variant>
        <vt:i4>1114171</vt:i4>
      </vt:variant>
      <vt:variant>
        <vt:i4>578</vt:i4>
      </vt:variant>
      <vt:variant>
        <vt:i4>0</vt:i4>
      </vt:variant>
      <vt:variant>
        <vt:i4>5</vt:i4>
      </vt:variant>
      <vt:variant>
        <vt:lpwstr/>
      </vt:variant>
      <vt:variant>
        <vt:lpwstr>_Toc122692104</vt:lpwstr>
      </vt:variant>
      <vt:variant>
        <vt:i4>1114171</vt:i4>
      </vt:variant>
      <vt:variant>
        <vt:i4>572</vt:i4>
      </vt:variant>
      <vt:variant>
        <vt:i4>0</vt:i4>
      </vt:variant>
      <vt:variant>
        <vt:i4>5</vt:i4>
      </vt:variant>
      <vt:variant>
        <vt:lpwstr/>
      </vt:variant>
      <vt:variant>
        <vt:lpwstr>_Toc122692103</vt:lpwstr>
      </vt:variant>
      <vt:variant>
        <vt:i4>1114171</vt:i4>
      </vt:variant>
      <vt:variant>
        <vt:i4>566</vt:i4>
      </vt:variant>
      <vt:variant>
        <vt:i4>0</vt:i4>
      </vt:variant>
      <vt:variant>
        <vt:i4>5</vt:i4>
      </vt:variant>
      <vt:variant>
        <vt:lpwstr/>
      </vt:variant>
      <vt:variant>
        <vt:lpwstr>_Toc122692102</vt:lpwstr>
      </vt:variant>
      <vt:variant>
        <vt:i4>1114171</vt:i4>
      </vt:variant>
      <vt:variant>
        <vt:i4>560</vt:i4>
      </vt:variant>
      <vt:variant>
        <vt:i4>0</vt:i4>
      </vt:variant>
      <vt:variant>
        <vt:i4>5</vt:i4>
      </vt:variant>
      <vt:variant>
        <vt:lpwstr/>
      </vt:variant>
      <vt:variant>
        <vt:lpwstr>_Toc122692101</vt:lpwstr>
      </vt:variant>
      <vt:variant>
        <vt:i4>1114171</vt:i4>
      </vt:variant>
      <vt:variant>
        <vt:i4>554</vt:i4>
      </vt:variant>
      <vt:variant>
        <vt:i4>0</vt:i4>
      </vt:variant>
      <vt:variant>
        <vt:i4>5</vt:i4>
      </vt:variant>
      <vt:variant>
        <vt:lpwstr/>
      </vt:variant>
      <vt:variant>
        <vt:lpwstr>_Toc122692100</vt:lpwstr>
      </vt:variant>
      <vt:variant>
        <vt:i4>1572922</vt:i4>
      </vt:variant>
      <vt:variant>
        <vt:i4>548</vt:i4>
      </vt:variant>
      <vt:variant>
        <vt:i4>0</vt:i4>
      </vt:variant>
      <vt:variant>
        <vt:i4>5</vt:i4>
      </vt:variant>
      <vt:variant>
        <vt:lpwstr/>
      </vt:variant>
      <vt:variant>
        <vt:lpwstr>_Toc122692099</vt:lpwstr>
      </vt:variant>
      <vt:variant>
        <vt:i4>1572922</vt:i4>
      </vt:variant>
      <vt:variant>
        <vt:i4>542</vt:i4>
      </vt:variant>
      <vt:variant>
        <vt:i4>0</vt:i4>
      </vt:variant>
      <vt:variant>
        <vt:i4>5</vt:i4>
      </vt:variant>
      <vt:variant>
        <vt:lpwstr/>
      </vt:variant>
      <vt:variant>
        <vt:lpwstr>_Toc122692098</vt:lpwstr>
      </vt:variant>
      <vt:variant>
        <vt:i4>1572922</vt:i4>
      </vt:variant>
      <vt:variant>
        <vt:i4>536</vt:i4>
      </vt:variant>
      <vt:variant>
        <vt:i4>0</vt:i4>
      </vt:variant>
      <vt:variant>
        <vt:i4>5</vt:i4>
      </vt:variant>
      <vt:variant>
        <vt:lpwstr/>
      </vt:variant>
      <vt:variant>
        <vt:lpwstr>_Toc122692097</vt:lpwstr>
      </vt:variant>
      <vt:variant>
        <vt:i4>1572922</vt:i4>
      </vt:variant>
      <vt:variant>
        <vt:i4>530</vt:i4>
      </vt:variant>
      <vt:variant>
        <vt:i4>0</vt:i4>
      </vt:variant>
      <vt:variant>
        <vt:i4>5</vt:i4>
      </vt:variant>
      <vt:variant>
        <vt:lpwstr/>
      </vt:variant>
      <vt:variant>
        <vt:lpwstr>_Toc122692096</vt:lpwstr>
      </vt:variant>
      <vt:variant>
        <vt:i4>1572922</vt:i4>
      </vt:variant>
      <vt:variant>
        <vt:i4>524</vt:i4>
      </vt:variant>
      <vt:variant>
        <vt:i4>0</vt:i4>
      </vt:variant>
      <vt:variant>
        <vt:i4>5</vt:i4>
      </vt:variant>
      <vt:variant>
        <vt:lpwstr/>
      </vt:variant>
      <vt:variant>
        <vt:lpwstr>_Toc122692095</vt:lpwstr>
      </vt:variant>
      <vt:variant>
        <vt:i4>1572922</vt:i4>
      </vt:variant>
      <vt:variant>
        <vt:i4>518</vt:i4>
      </vt:variant>
      <vt:variant>
        <vt:i4>0</vt:i4>
      </vt:variant>
      <vt:variant>
        <vt:i4>5</vt:i4>
      </vt:variant>
      <vt:variant>
        <vt:lpwstr/>
      </vt:variant>
      <vt:variant>
        <vt:lpwstr>_Toc122692094</vt:lpwstr>
      </vt:variant>
      <vt:variant>
        <vt:i4>1572922</vt:i4>
      </vt:variant>
      <vt:variant>
        <vt:i4>512</vt:i4>
      </vt:variant>
      <vt:variant>
        <vt:i4>0</vt:i4>
      </vt:variant>
      <vt:variant>
        <vt:i4>5</vt:i4>
      </vt:variant>
      <vt:variant>
        <vt:lpwstr/>
      </vt:variant>
      <vt:variant>
        <vt:lpwstr>_Toc122692093</vt:lpwstr>
      </vt:variant>
      <vt:variant>
        <vt:i4>1572922</vt:i4>
      </vt:variant>
      <vt:variant>
        <vt:i4>506</vt:i4>
      </vt:variant>
      <vt:variant>
        <vt:i4>0</vt:i4>
      </vt:variant>
      <vt:variant>
        <vt:i4>5</vt:i4>
      </vt:variant>
      <vt:variant>
        <vt:lpwstr/>
      </vt:variant>
      <vt:variant>
        <vt:lpwstr>_Toc122692092</vt:lpwstr>
      </vt:variant>
      <vt:variant>
        <vt:i4>1572922</vt:i4>
      </vt:variant>
      <vt:variant>
        <vt:i4>500</vt:i4>
      </vt:variant>
      <vt:variant>
        <vt:i4>0</vt:i4>
      </vt:variant>
      <vt:variant>
        <vt:i4>5</vt:i4>
      </vt:variant>
      <vt:variant>
        <vt:lpwstr/>
      </vt:variant>
      <vt:variant>
        <vt:lpwstr>_Toc122692091</vt:lpwstr>
      </vt:variant>
      <vt:variant>
        <vt:i4>1572922</vt:i4>
      </vt:variant>
      <vt:variant>
        <vt:i4>494</vt:i4>
      </vt:variant>
      <vt:variant>
        <vt:i4>0</vt:i4>
      </vt:variant>
      <vt:variant>
        <vt:i4>5</vt:i4>
      </vt:variant>
      <vt:variant>
        <vt:lpwstr/>
      </vt:variant>
      <vt:variant>
        <vt:lpwstr>_Toc122692090</vt:lpwstr>
      </vt:variant>
      <vt:variant>
        <vt:i4>1638458</vt:i4>
      </vt:variant>
      <vt:variant>
        <vt:i4>488</vt:i4>
      </vt:variant>
      <vt:variant>
        <vt:i4>0</vt:i4>
      </vt:variant>
      <vt:variant>
        <vt:i4>5</vt:i4>
      </vt:variant>
      <vt:variant>
        <vt:lpwstr/>
      </vt:variant>
      <vt:variant>
        <vt:lpwstr>_Toc122692089</vt:lpwstr>
      </vt:variant>
      <vt:variant>
        <vt:i4>1638458</vt:i4>
      </vt:variant>
      <vt:variant>
        <vt:i4>482</vt:i4>
      </vt:variant>
      <vt:variant>
        <vt:i4>0</vt:i4>
      </vt:variant>
      <vt:variant>
        <vt:i4>5</vt:i4>
      </vt:variant>
      <vt:variant>
        <vt:lpwstr/>
      </vt:variant>
      <vt:variant>
        <vt:lpwstr>_Toc122692088</vt:lpwstr>
      </vt:variant>
      <vt:variant>
        <vt:i4>1638458</vt:i4>
      </vt:variant>
      <vt:variant>
        <vt:i4>476</vt:i4>
      </vt:variant>
      <vt:variant>
        <vt:i4>0</vt:i4>
      </vt:variant>
      <vt:variant>
        <vt:i4>5</vt:i4>
      </vt:variant>
      <vt:variant>
        <vt:lpwstr/>
      </vt:variant>
      <vt:variant>
        <vt:lpwstr>_Toc122692087</vt:lpwstr>
      </vt:variant>
      <vt:variant>
        <vt:i4>1638458</vt:i4>
      </vt:variant>
      <vt:variant>
        <vt:i4>470</vt:i4>
      </vt:variant>
      <vt:variant>
        <vt:i4>0</vt:i4>
      </vt:variant>
      <vt:variant>
        <vt:i4>5</vt:i4>
      </vt:variant>
      <vt:variant>
        <vt:lpwstr/>
      </vt:variant>
      <vt:variant>
        <vt:lpwstr>_Toc122692086</vt:lpwstr>
      </vt:variant>
      <vt:variant>
        <vt:i4>1638458</vt:i4>
      </vt:variant>
      <vt:variant>
        <vt:i4>464</vt:i4>
      </vt:variant>
      <vt:variant>
        <vt:i4>0</vt:i4>
      </vt:variant>
      <vt:variant>
        <vt:i4>5</vt:i4>
      </vt:variant>
      <vt:variant>
        <vt:lpwstr/>
      </vt:variant>
      <vt:variant>
        <vt:lpwstr>_Toc122692085</vt:lpwstr>
      </vt:variant>
      <vt:variant>
        <vt:i4>1638458</vt:i4>
      </vt:variant>
      <vt:variant>
        <vt:i4>458</vt:i4>
      </vt:variant>
      <vt:variant>
        <vt:i4>0</vt:i4>
      </vt:variant>
      <vt:variant>
        <vt:i4>5</vt:i4>
      </vt:variant>
      <vt:variant>
        <vt:lpwstr/>
      </vt:variant>
      <vt:variant>
        <vt:lpwstr>_Toc122692084</vt:lpwstr>
      </vt:variant>
      <vt:variant>
        <vt:i4>1638458</vt:i4>
      </vt:variant>
      <vt:variant>
        <vt:i4>452</vt:i4>
      </vt:variant>
      <vt:variant>
        <vt:i4>0</vt:i4>
      </vt:variant>
      <vt:variant>
        <vt:i4>5</vt:i4>
      </vt:variant>
      <vt:variant>
        <vt:lpwstr/>
      </vt:variant>
      <vt:variant>
        <vt:lpwstr>_Toc122692083</vt:lpwstr>
      </vt:variant>
      <vt:variant>
        <vt:i4>1638458</vt:i4>
      </vt:variant>
      <vt:variant>
        <vt:i4>446</vt:i4>
      </vt:variant>
      <vt:variant>
        <vt:i4>0</vt:i4>
      </vt:variant>
      <vt:variant>
        <vt:i4>5</vt:i4>
      </vt:variant>
      <vt:variant>
        <vt:lpwstr/>
      </vt:variant>
      <vt:variant>
        <vt:lpwstr>_Toc122692082</vt:lpwstr>
      </vt:variant>
      <vt:variant>
        <vt:i4>1638458</vt:i4>
      </vt:variant>
      <vt:variant>
        <vt:i4>440</vt:i4>
      </vt:variant>
      <vt:variant>
        <vt:i4>0</vt:i4>
      </vt:variant>
      <vt:variant>
        <vt:i4>5</vt:i4>
      </vt:variant>
      <vt:variant>
        <vt:lpwstr/>
      </vt:variant>
      <vt:variant>
        <vt:lpwstr>_Toc122692081</vt:lpwstr>
      </vt:variant>
      <vt:variant>
        <vt:i4>1638458</vt:i4>
      </vt:variant>
      <vt:variant>
        <vt:i4>434</vt:i4>
      </vt:variant>
      <vt:variant>
        <vt:i4>0</vt:i4>
      </vt:variant>
      <vt:variant>
        <vt:i4>5</vt:i4>
      </vt:variant>
      <vt:variant>
        <vt:lpwstr/>
      </vt:variant>
      <vt:variant>
        <vt:lpwstr>_Toc122692080</vt:lpwstr>
      </vt:variant>
      <vt:variant>
        <vt:i4>1441850</vt:i4>
      </vt:variant>
      <vt:variant>
        <vt:i4>428</vt:i4>
      </vt:variant>
      <vt:variant>
        <vt:i4>0</vt:i4>
      </vt:variant>
      <vt:variant>
        <vt:i4>5</vt:i4>
      </vt:variant>
      <vt:variant>
        <vt:lpwstr/>
      </vt:variant>
      <vt:variant>
        <vt:lpwstr>_Toc122692079</vt:lpwstr>
      </vt:variant>
      <vt:variant>
        <vt:i4>1441850</vt:i4>
      </vt:variant>
      <vt:variant>
        <vt:i4>422</vt:i4>
      </vt:variant>
      <vt:variant>
        <vt:i4>0</vt:i4>
      </vt:variant>
      <vt:variant>
        <vt:i4>5</vt:i4>
      </vt:variant>
      <vt:variant>
        <vt:lpwstr/>
      </vt:variant>
      <vt:variant>
        <vt:lpwstr>_Toc122692078</vt:lpwstr>
      </vt:variant>
      <vt:variant>
        <vt:i4>1441850</vt:i4>
      </vt:variant>
      <vt:variant>
        <vt:i4>416</vt:i4>
      </vt:variant>
      <vt:variant>
        <vt:i4>0</vt:i4>
      </vt:variant>
      <vt:variant>
        <vt:i4>5</vt:i4>
      </vt:variant>
      <vt:variant>
        <vt:lpwstr/>
      </vt:variant>
      <vt:variant>
        <vt:lpwstr>_Toc122692077</vt:lpwstr>
      </vt:variant>
      <vt:variant>
        <vt:i4>1441850</vt:i4>
      </vt:variant>
      <vt:variant>
        <vt:i4>410</vt:i4>
      </vt:variant>
      <vt:variant>
        <vt:i4>0</vt:i4>
      </vt:variant>
      <vt:variant>
        <vt:i4>5</vt:i4>
      </vt:variant>
      <vt:variant>
        <vt:lpwstr/>
      </vt:variant>
      <vt:variant>
        <vt:lpwstr>_Toc122692076</vt:lpwstr>
      </vt:variant>
      <vt:variant>
        <vt:i4>1441850</vt:i4>
      </vt:variant>
      <vt:variant>
        <vt:i4>404</vt:i4>
      </vt:variant>
      <vt:variant>
        <vt:i4>0</vt:i4>
      </vt:variant>
      <vt:variant>
        <vt:i4>5</vt:i4>
      </vt:variant>
      <vt:variant>
        <vt:lpwstr/>
      </vt:variant>
      <vt:variant>
        <vt:lpwstr>_Toc122692075</vt:lpwstr>
      </vt:variant>
      <vt:variant>
        <vt:i4>1441850</vt:i4>
      </vt:variant>
      <vt:variant>
        <vt:i4>398</vt:i4>
      </vt:variant>
      <vt:variant>
        <vt:i4>0</vt:i4>
      </vt:variant>
      <vt:variant>
        <vt:i4>5</vt:i4>
      </vt:variant>
      <vt:variant>
        <vt:lpwstr/>
      </vt:variant>
      <vt:variant>
        <vt:lpwstr>_Toc122692074</vt:lpwstr>
      </vt:variant>
      <vt:variant>
        <vt:i4>1441850</vt:i4>
      </vt:variant>
      <vt:variant>
        <vt:i4>392</vt:i4>
      </vt:variant>
      <vt:variant>
        <vt:i4>0</vt:i4>
      </vt:variant>
      <vt:variant>
        <vt:i4>5</vt:i4>
      </vt:variant>
      <vt:variant>
        <vt:lpwstr/>
      </vt:variant>
      <vt:variant>
        <vt:lpwstr>_Toc122692073</vt:lpwstr>
      </vt:variant>
      <vt:variant>
        <vt:i4>1441850</vt:i4>
      </vt:variant>
      <vt:variant>
        <vt:i4>386</vt:i4>
      </vt:variant>
      <vt:variant>
        <vt:i4>0</vt:i4>
      </vt:variant>
      <vt:variant>
        <vt:i4>5</vt:i4>
      </vt:variant>
      <vt:variant>
        <vt:lpwstr/>
      </vt:variant>
      <vt:variant>
        <vt:lpwstr>_Toc122692072</vt:lpwstr>
      </vt:variant>
      <vt:variant>
        <vt:i4>1441850</vt:i4>
      </vt:variant>
      <vt:variant>
        <vt:i4>380</vt:i4>
      </vt:variant>
      <vt:variant>
        <vt:i4>0</vt:i4>
      </vt:variant>
      <vt:variant>
        <vt:i4>5</vt:i4>
      </vt:variant>
      <vt:variant>
        <vt:lpwstr/>
      </vt:variant>
      <vt:variant>
        <vt:lpwstr>_Toc122692071</vt:lpwstr>
      </vt:variant>
      <vt:variant>
        <vt:i4>1441850</vt:i4>
      </vt:variant>
      <vt:variant>
        <vt:i4>374</vt:i4>
      </vt:variant>
      <vt:variant>
        <vt:i4>0</vt:i4>
      </vt:variant>
      <vt:variant>
        <vt:i4>5</vt:i4>
      </vt:variant>
      <vt:variant>
        <vt:lpwstr/>
      </vt:variant>
      <vt:variant>
        <vt:lpwstr>_Toc122692070</vt:lpwstr>
      </vt:variant>
      <vt:variant>
        <vt:i4>1507386</vt:i4>
      </vt:variant>
      <vt:variant>
        <vt:i4>368</vt:i4>
      </vt:variant>
      <vt:variant>
        <vt:i4>0</vt:i4>
      </vt:variant>
      <vt:variant>
        <vt:i4>5</vt:i4>
      </vt:variant>
      <vt:variant>
        <vt:lpwstr/>
      </vt:variant>
      <vt:variant>
        <vt:lpwstr>_Toc122692069</vt:lpwstr>
      </vt:variant>
      <vt:variant>
        <vt:i4>1507386</vt:i4>
      </vt:variant>
      <vt:variant>
        <vt:i4>362</vt:i4>
      </vt:variant>
      <vt:variant>
        <vt:i4>0</vt:i4>
      </vt:variant>
      <vt:variant>
        <vt:i4>5</vt:i4>
      </vt:variant>
      <vt:variant>
        <vt:lpwstr/>
      </vt:variant>
      <vt:variant>
        <vt:lpwstr>_Toc122692068</vt:lpwstr>
      </vt:variant>
      <vt:variant>
        <vt:i4>1507386</vt:i4>
      </vt:variant>
      <vt:variant>
        <vt:i4>356</vt:i4>
      </vt:variant>
      <vt:variant>
        <vt:i4>0</vt:i4>
      </vt:variant>
      <vt:variant>
        <vt:i4>5</vt:i4>
      </vt:variant>
      <vt:variant>
        <vt:lpwstr/>
      </vt:variant>
      <vt:variant>
        <vt:lpwstr>_Toc122692067</vt:lpwstr>
      </vt:variant>
      <vt:variant>
        <vt:i4>1507386</vt:i4>
      </vt:variant>
      <vt:variant>
        <vt:i4>350</vt:i4>
      </vt:variant>
      <vt:variant>
        <vt:i4>0</vt:i4>
      </vt:variant>
      <vt:variant>
        <vt:i4>5</vt:i4>
      </vt:variant>
      <vt:variant>
        <vt:lpwstr/>
      </vt:variant>
      <vt:variant>
        <vt:lpwstr>_Toc122692066</vt:lpwstr>
      </vt:variant>
      <vt:variant>
        <vt:i4>1507386</vt:i4>
      </vt:variant>
      <vt:variant>
        <vt:i4>344</vt:i4>
      </vt:variant>
      <vt:variant>
        <vt:i4>0</vt:i4>
      </vt:variant>
      <vt:variant>
        <vt:i4>5</vt:i4>
      </vt:variant>
      <vt:variant>
        <vt:lpwstr/>
      </vt:variant>
      <vt:variant>
        <vt:lpwstr>_Toc122692065</vt:lpwstr>
      </vt:variant>
      <vt:variant>
        <vt:i4>1507386</vt:i4>
      </vt:variant>
      <vt:variant>
        <vt:i4>338</vt:i4>
      </vt:variant>
      <vt:variant>
        <vt:i4>0</vt:i4>
      </vt:variant>
      <vt:variant>
        <vt:i4>5</vt:i4>
      </vt:variant>
      <vt:variant>
        <vt:lpwstr/>
      </vt:variant>
      <vt:variant>
        <vt:lpwstr>_Toc122692064</vt:lpwstr>
      </vt:variant>
      <vt:variant>
        <vt:i4>1507386</vt:i4>
      </vt:variant>
      <vt:variant>
        <vt:i4>332</vt:i4>
      </vt:variant>
      <vt:variant>
        <vt:i4>0</vt:i4>
      </vt:variant>
      <vt:variant>
        <vt:i4>5</vt:i4>
      </vt:variant>
      <vt:variant>
        <vt:lpwstr/>
      </vt:variant>
      <vt:variant>
        <vt:lpwstr>_Toc122692063</vt:lpwstr>
      </vt:variant>
      <vt:variant>
        <vt:i4>1507386</vt:i4>
      </vt:variant>
      <vt:variant>
        <vt:i4>326</vt:i4>
      </vt:variant>
      <vt:variant>
        <vt:i4>0</vt:i4>
      </vt:variant>
      <vt:variant>
        <vt:i4>5</vt:i4>
      </vt:variant>
      <vt:variant>
        <vt:lpwstr/>
      </vt:variant>
      <vt:variant>
        <vt:lpwstr>_Toc122692062</vt:lpwstr>
      </vt:variant>
      <vt:variant>
        <vt:i4>1507386</vt:i4>
      </vt:variant>
      <vt:variant>
        <vt:i4>320</vt:i4>
      </vt:variant>
      <vt:variant>
        <vt:i4>0</vt:i4>
      </vt:variant>
      <vt:variant>
        <vt:i4>5</vt:i4>
      </vt:variant>
      <vt:variant>
        <vt:lpwstr/>
      </vt:variant>
      <vt:variant>
        <vt:lpwstr>_Toc122692061</vt:lpwstr>
      </vt:variant>
      <vt:variant>
        <vt:i4>1507386</vt:i4>
      </vt:variant>
      <vt:variant>
        <vt:i4>314</vt:i4>
      </vt:variant>
      <vt:variant>
        <vt:i4>0</vt:i4>
      </vt:variant>
      <vt:variant>
        <vt:i4>5</vt:i4>
      </vt:variant>
      <vt:variant>
        <vt:lpwstr/>
      </vt:variant>
      <vt:variant>
        <vt:lpwstr>_Toc122692060</vt:lpwstr>
      </vt:variant>
      <vt:variant>
        <vt:i4>1310778</vt:i4>
      </vt:variant>
      <vt:variant>
        <vt:i4>308</vt:i4>
      </vt:variant>
      <vt:variant>
        <vt:i4>0</vt:i4>
      </vt:variant>
      <vt:variant>
        <vt:i4>5</vt:i4>
      </vt:variant>
      <vt:variant>
        <vt:lpwstr/>
      </vt:variant>
      <vt:variant>
        <vt:lpwstr>_Toc122692059</vt:lpwstr>
      </vt:variant>
      <vt:variant>
        <vt:i4>1310778</vt:i4>
      </vt:variant>
      <vt:variant>
        <vt:i4>302</vt:i4>
      </vt:variant>
      <vt:variant>
        <vt:i4>0</vt:i4>
      </vt:variant>
      <vt:variant>
        <vt:i4>5</vt:i4>
      </vt:variant>
      <vt:variant>
        <vt:lpwstr/>
      </vt:variant>
      <vt:variant>
        <vt:lpwstr>_Toc122692058</vt:lpwstr>
      </vt:variant>
      <vt:variant>
        <vt:i4>1310778</vt:i4>
      </vt:variant>
      <vt:variant>
        <vt:i4>296</vt:i4>
      </vt:variant>
      <vt:variant>
        <vt:i4>0</vt:i4>
      </vt:variant>
      <vt:variant>
        <vt:i4>5</vt:i4>
      </vt:variant>
      <vt:variant>
        <vt:lpwstr/>
      </vt:variant>
      <vt:variant>
        <vt:lpwstr>_Toc122692057</vt:lpwstr>
      </vt:variant>
      <vt:variant>
        <vt:i4>1310778</vt:i4>
      </vt:variant>
      <vt:variant>
        <vt:i4>290</vt:i4>
      </vt:variant>
      <vt:variant>
        <vt:i4>0</vt:i4>
      </vt:variant>
      <vt:variant>
        <vt:i4>5</vt:i4>
      </vt:variant>
      <vt:variant>
        <vt:lpwstr/>
      </vt:variant>
      <vt:variant>
        <vt:lpwstr>_Toc122692056</vt:lpwstr>
      </vt:variant>
      <vt:variant>
        <vt:i4>1310778</vt:i4>
      </vt:variant>
      <vt:variant>
        <vt:i4>284</vt:i4>
      </vt:variant>
      <vt:variant>
        <vt:i4>0</vt:i4>
      </vt:variant>
      <vt:variant>
        <vt:i4>5</vt:i4>
      </vt:variant>
      <vt:variant>
        <vt:lpwstr/>
      </vt:variant>
      <vt:variant>
        <vt:lpwstr>_Toc122692055</vt:lpwstr>
      </vt:variant>
      <vt:variant>
        <vt:i4>1310778</vt:i4>
      </vt:variant>
      <vt:variant>
        <vt:i4>278</vt:i4>
      </vt:variant>
      <vt:variant>
        <vt:i4>0</vt:i4>
      </vt:variant>
      <vt:variant>
        <vt:i4>5</vt:i4>
      </vt:variant>
      <vt:variant>
        <vt:lpwstr/>
      </vt:variant>
      <vt:variant>
        <vt:lpwstr>_Toc122692054</vt:lpwstr>
      </vt:variant>
      <vt:variant>
        <vt:i4>1310778</vt:i4>
      </vt:variant>
      <vt:variant>
        <vt:i4>272</vt:i4>
      </vt:variant>
      <vt:variant>
        <vt:i4>0</vt:i4>
      </vt:variant>
      <vt:variant>
        <vt:i4>5</vt:i4>
      </vt:variant>
      <vt:variant>
        <vt:lpwstr/>
      </vt:variant>
      <vt:variant>
        <vt:lpwstr>_Toc122692053</vt:lpwstr>
      </vt:variant>
      <vt:variant>
        <vt:i4>1310778</vt:i4>
      </vt:variant>
      <vt:variant>
        <vt:i4>266</vt:i4>
      </vt:variant>
      <vt:variant>
        <vt:i4>0</vt:i4>
      </vt:variant>
      <vt:variant>
        <vt:i4>5</vt:i4>
      </vt:variant>
      <vt:variant>
        <vt:lpwstr/>
      </vt:variant>
      <vt:variant>
        <vt:lpwstr>_Toc122692052</vt:lpwstr>
      </vt:variant>
      <vt:variant>
        <vt:i4>1310778</vt:i4>
      </vt:variant>
      <vt:variant>
        <vt:i4>260</vt:i4>
      </vt:variant>
      <vt:variant>
        <vt:i4>0</vt:i4>
      </vt:variant>
      <vt:variant>
        <vt:i4>5</vt:i4>
      </vt:variant>
      <vt:variant>
        <vt:lpwstr/>
      </vt:variant>
      <vt:variant>
        <vt:lpwstr>_Toc122692051</vt:lpwstr>
      </vt:variant>
      <vt:variant>
        <vt:i4>1310778</vt:i4>
      </vt:variant>
      <vt:variant>
        <vt:i4>254</vt:i4>
      </vt:variant>
      <vt:variant>
        <vt:i4>0</vt:i4>
      </vt:variant>
      <vt:variant>
        <vt:i4>5</vt:i4>
      </vt:variant>
      <vt:variant>
        <vt:lpwstr/>
      </vt:variant>
      <vt:variant>
        <vt:lpwstr>_Toc122692050</vt:lpwstr>
      </vt:variant>
      <vt:variant>
        <vt:i4>1376314</vt:i4>
      </vt:variant>
      <vt:variant>
        <vt:i4>248</vt:i4>
      </vt:variant>
      <vt:variant>
        <vt:i4>0</vt:i4>
      </vt:variant>
      <vt:variant>
        <vt:i4>5</vt:i4>
      </vt:variant>
      <vt:variant>
        <vt:lpwstr/>
      </vt:variant>
      <vt:variant>
        <vt:lpwstr>_Toc122692049</vt:lpwstr>
      </vt:variant>
      <vt:variant>
        <vt:i4>1376314</vt:i4>
      </vt:variant>
      <vt:variant>
        <vt:i4>242</vt:i4>
      </vt:variant>
      <vt:variant>
        <vt:i4>0</vt:i4>
      </vt:variant>
      <vt:variant>
        <vt:i4>5</vt:i4>
      </vt:variant>
      <vt:variant>
        <vt:lpwstr/>
      </vt:variant>
      <vt:variant>
        <vt:lpwstr>_Toc122692048</vt:lpwstr>
      </vt:variant>
      <vt:variant>
        <vt:i4>1376314</vt:i4>
      </vt:variant>
      <vt:variant>
        <vt:i4>236</vt:i4>
      </vt:variant>
      <vt:variant>
        <vt:i4>0</vt:i4>
      </vt:variant>
      <vt:variant>
        <vt:i4>5</vt:i4>
      </vt:variant>
      <vt:variant>
        <vt:lpwstr/>
      </vt:variant>
      <vt:variant>
        <vt:lpwstr>_Toc122692047</vt:lpwstr>
      </vt:variant>
      <vt:variant>
        <vt:i4>1376314</vt:i4>
      </vt:variant>
      <vt:variant>
        <vt:i4>230</vt:i4>
      </vt:variant>
      <vt:variant>
        <vt:i4>0</vt:i4>
      </vt:variant>
      <vt:variant>
        <vt:i4>5</vt:i4>
      </vt:variant>
      <vt:variant>
        <vt:lpwstr/>
      </vt:variant>
      <vt:variant>
        <vt:lpwstr>_Toc122692046</vt:lpwstr>
      </vt:variant>
      <vt:variant>
        <vt:i4>1376314</vt:i4>
      </vt:variant>
      <vt:variant>
        <vt:i4>224</vt:i4>
      </vt:variant>
      <vt:variant>
        <vt:i4>0</vt:i4>
      </vt:variant>
      <vt:variant>
        <vt:i4>5</vt:i4>
      </vt:variant>
      <vt:variant>
        <vt:lpwstr/>
      </vt:variant>
      <vt:variant>
        <vt:lpwstr>_Toc122692045</vt:lpwstr>
      </vt:variant>
      <vt:variant>
        <vt:i4>1376314</vt:i4>
      </vt:variant>
      <vt:variant>
        <vt:i4>218</vt:i4>
      </vt:variant>
      <vt:variant>
        <vt:i4>0</vt:i4>
      </vt:variant>
      <vt:variant>
        <vt:i4>5</vt:i4>
      </vt:variant>
      <vt:variant>
        <vt:lpwstr/>
      </vt:variant>
      <vt:variant>
        <vt:lpwstr>_Toc122692044</vt:lpwstr>
      </vt:variant>
      <vt:variant>
        <vt:i4>1376314</vt:i4>
      </vt:variant>
      <vt:variant>
        <vt:i4>212</vt:i4>
      </vt:variant>
      <vt:variant>
        <vt:i4>0</vt:i4>
      </vt:variant>
      <vt:variant>
        <vt:i4>5</vt:i4>
      </vt:variant>
      <vt:variant>
        <vt:lpwstr/>
      </vt:variant>
      <vt:variant>
        <vt:lpwstr>_Toc122692043</vt:lpwstr>
      </vt:variant>
      <vt:variant>
        <vt:i4>1376314</vt:i4>
      </vt:variant>
      <vt:variant>
        <vt:i4>206</vt:i4>
      </vt:variant>
      <vt:variant>
        <vt:i4>0</vt:i4>
      </vt:variant>
      <vt:variant>
        <vt:i4>5</vt:i4>
      </vt:variant>
      <vt:variant>
        <vt:lpwstr/>
      </vt:variant>
      <vt:variant>
        <vt:lpwstr>_Toc122692042</vt:lpwstr>
      </vt:variant>
      <vt:variant>
        <vt:i4>1376314</vt:i4>
      </vt:variant>
      <vt:variant>
        <vt:i4>200</vt:i4>
      </vt:variant>
      <vt:variant>
        <vt:i4>0</vt:i4>
      </vt:variant>
      <vt:variant>
        <vt:i4>5</vt:i4>
      </vt:variant>
      <vt:variant>
        <vt:lpwstr/>
      </vt:variant>
      <vt:variant>
        <vt:lpwstr>_Toc122692041</vt:lpwstr>
      </vt:variant>
      <vt:variant>
        <vt:i4>1376314</vt:i4>
      </vt:variant>
      <vt:variant>
        <vt:i4>194</vt:i4>
      </vt:variant>
      <vt:variant>
        <vt:i4>0</vt:i4>
      </vt:variant>
      <vt:variant>
        <vt:i4>5</vt:i4>
      </vt:variant>
      <vt:variant>
        <vt:lpwstr/>
      </vt:variant>
      <vt:variant>
        <vt:lpwstr>_Toc122692040</vt:lpwstr>
      </vt:variant>
      <vt:variant>
        <vt:i4>1179706</vt:i4>
      </vt:variant>
      <vt:variant>
        <vt:i4>188</vt:i4>
      </vt:variant>
      <vt:variant>
        <vt:i4>0</vt:i4>
      </vt:variant>
      <vt:variant>
        <vt:i4>5</vt:i4>
      </vt:variant>
      <vt:variant>
        <vt:lpwstr/>
      </vt:variant>
      <vt:variant>
        <vt:lpwstr>_Toc122692039</vt:lpwstr>
      </vt:variant>
      <vt:variant>
        <vt:i4>1179706</vt:i4>
      </vt:variant>
      <vt:variant>
        <vt:i4>182</vt:i4>
      </vt:variant>
      <vt:variant>
        <vt:i4>0</vt:i4>
      </vt:variant>
      <vt:variant>
        <vt:i4>5</vt:i4>
      </vt:variant>
      <vt:variant>
        <vt:lpwstr/>
      </vt:variant>
      <vt:variant>
        <vt:lpwstr>_Toc122692038</vt:lpwstr>
      </vt:variant>
      <vt:variant>
        <vt:i4>1179706</vt:i4>
      </vt:variant>
      <vt:variant>
        <vt:i4>176</vt:i4>
      </vt:variant>
      <vt:variant>
        <vt:i4>0</vt:i4>
      </vt:variant>
      <vt:variant>
        <vt:i4>5</vt:i4>
      </vt:variant>
      <vt:variant>
        <vt:lpwstr/>
      </vt:variant>
      <vt:variant>
        <vt:lpwstr>_Toc122692037</vt:lpwstr>
      </vt:variant>
      <vt:variant>
        <vt:i4>1179706</vt:i4>
      </vt:variant>
      <vt:variant>
        <vt:i4>170</vt:i4>
      </vt:variant>
      <vt:variant>
        <vt:i4>0</vt:i4>
      </vt:variant>
      <vt:variant>
        <vt:i4>5</vt:i4>
      </vt:variant>
      <vt:variant>
        <vt:lpwstr/>
      </vt:variant>
      <vt:variant>
        <vt:lpwstr>_Toc122692036</vt:lpwstr>
      </vt:variant>
      <vt:variant>
        <vt:i4>1179706</vt:i4>
      </vt:variant>
      <vt:variant>
        <vt:i4>164</vt:i4>
      </vt:variant>
      <vt:variant>
        <vt:i4>0</vt:i4>
      </vt:variant>
      <vt:variant>
        <vt:i4>5</vt:i4>
      </vt:variant>
      <vt:variant>
        <vt:lpwstr/>
      </vt:variant>
      <vt:variant>
        <vt:lpwstr>_Toc122692035</vt:lpwstr>
      </vt:variant>
      <vt:variant>
        <vt:i4>1179706</vt:i4>
      </vt:variant>
      <vt:variant>
        <vt:i4>158</vt:i4>
      </vt:variant>
      <vt:variant>
        <vt:i4>0</vt:i4>
      </vt:variant>
      <vt:variant>
        <vt:i4>5</vt:i4>
      </vt:variant>
      <vt:variant>
        <vt:lpwstr/>
      </vt:variant>
      <vt:variant>
        <vt:lpwstr>_Toc122692034</vt:lpwstr>
      </vt:variant>
      <vt:variant>
        <vt:i4>1179706</vt:i4>
      </vt:variant>
      <vt:variant>
        <vt:i4>152</vt:i4>
      </vt:variant>
      <vt:variant>
        <vt:i4>0</vt:i4>
      </vt:variant>
      <vt:variant>
        <vt:i4>5</vt:i4>
      </vt:variant>
      <vt:variant>
        <vt:lpwstr/>
      </vt:variant>
      <vt:variant>
        <vt:lpwstr>_Toc122692033</vt:lpwstr>
      </vt:variant>
      <vt:variant>
        <vt:i4>1179706</vt:i4>
      </vt:variant>
      <vt:variant>
        <vt:i4>146</vt:i4>
      </vt:variant>
      <vt:variant>
        <vt:i4>0</vt:i4>
      </vt:variant>
      <vt:variant>
        <vt:i4>5</vt:i4>
      </vt:variant>
      <vt:variant>
        <vt:lpwstr/>
      </vt:variant>
      <vt:variant>
        <vt:lpwstr>_Toc122692032</vt:lpwstr>
      </vt:variant>
      <vt:variant>
        <vt:i4>1179706</vt:i4>
      </vt:variant>
      <vt:variant>
        <vt:i4>140</vt:i4>
      </vt:variant>
      <vt:variant>
        <vt:i4>0</vt:i4>
      </vt:variant>
      <vt:variant>
        <vt:i4>5</vt:i4>
      </vt:variant>
      <vt:variant>
        <vt:lpwstr/>
      </vt:variant>
      <vt:variant>
        <vt:lpwstr>_Toc122692031</vt:lpwstr>
      </vt:variant>
      <vt:variant>
        <vt:i4>1179706</vt:i4>
      </vt:variant>
      <vt:variant>
        <vt:i4>134</vt:i4>
      </vt:variant>
      <vt:variant>
        <vt:i4>0</vt:i4>
      </vt:variant>
      <vt:variant>
        <vt:i4>5</vt:i4>
      </vt:variant>
      <vt:variant>
        <vt:lpwstr/>
      </vt:variant>
      <vt:variant>
        <vt:lpwstr>_Toc122692030</vt:lpwstr>
      </vt:variant>
      <vt:variant>
        <vt:i4>1245242</vt:i4>
      </vt:variant>
      <vt:variant>
        <vt:i4>128</vt:i4>
      </vt:variant>
      <vt:variant>
        <vt:i4>0</vt:i4>
      </vt:variant>
      <vt:variant>
        <vt:i4>5</vt:i4>
      </vt:variant>
      <vt:variant>
        <vt:lpwstr/>
      </vt:variant>
      <vt:variant>
        <vt:lpwstr>_Toc122692029</vt:lpwstr>
      </vt:variant>
      <vt:variant>
        <vt:i4>1245242</vt:i4>
      </vt:variant>
      <vt:variant>
        <vt:i4>122</vt:i4>
      </vt:variant>
      <vt:variant>
        <vt:i4>0</vt:i4>
      </vt:variant>
      <vt:variant>
        <vt:i4>5</vt:i4>
      </vt:variant>
      <vt:variant>
        <vt:lpwstr/>
      </vt:variant>
      <vt:variant>
        <vt:lpwstr>_Toc122692028</vt:lpwstr>
      </vt:variant>
      <vt:variant>
        <vt:i4>1245242</vt:i4>
      </vt:variant>
      <vt:variant>
        <vt:i4>116</vt:i4>
      </vt:variant>
      <vt:variant>
        <vt:i4>0</vt:i4>
      </vt:variant>
      <vt:variant>
        <vt:i4>5</vt:i4>
      </vt:variant>
      <vt:variant>
        <vt:lpwstr/>
      </vt:variant>
      <vt:variant>
        <vt:lpwstr>_Toc122692027</vt:lpwstr>
      </vt:variant>
      <vt:variant>
        <vt:i4>1245242</vt:i4>
      </vt:variant>
      <vt:variant>
        <vt:i4>110</vt:i4>
      </vt:variant>
      <vt:variant>
        <vt:i4>0</vt:i4>
      </vt:variant>
      <vt:variant>
        <vt:i4>5</vt:i4>
      </vt:variant>
      <vt:variant>
        <vt:lpwstr/>
      </vt:variant>
      <vt:variant>
        <vt:lpwstr>_Toc122692026</vt:lpwstr>
      </vt:variant>
      <vt:variant>
        <vt:i4>1245242</vt:i4>
      </vt:variant>
      <vt:variant>
        <vt:i4>104</vt:i4>
      </vt:variant>
      <vt:variant>
        <vt:i4>0</vt:i4>
      </vt:variant>
      <vt:variant>
        <vt:i4>5</vt:i4>
      </vt:variant>
      <vt:variant>
        <vt:lpwstr/>
      </vt:variant>
      <vt:variant>
        <vt:lpwstr>_Toc122692025</vt:lpwstr>
      </vt:variant>
      <vt:variant>
        <vt:i4>1245242</vt:i4>
      </vt:variant>
      <vt:variant>
        <vt:i4>98</vt:i4>
      </vt:variant>
      <vt:variant>
        <vt:i4>0</vt:i4>
      </vt:variant>
      <vt:variant>
        <vt:i4>5</vt:i4>
      </vt:variant>
      <vt:variant>
        <vt:lpwstr/>
      </vt:variant>
      <vt:variant>
        <vt:lpwstr>_Toc122692024</vt:lpwstr>
      </vt:variant>
      <vt:variant>
        <vt:i4>1245242</vt:i4>
      </vt:variant>
      <vt:variant>
        <vt:i4>92</vt:i4>
      </vt:variant>
      <vt:variant>
        <vt:i4>0</vt:i4>
      </vt:variant>
      <vt:variant>
        <vt:i4>5</vt:i4>
      </vt:variant>
      <vt:variant>
        <vt:lpwstr/>
      </vt:variant>
      <vt:variant>
        <vt:lpwstr>_Toc122692023</vt:lpwstr>
      </vt:variant>
      <vt:variant>
        <vt:i4>1245242</vt:i4>
      </vt:variant>
      <vt:variant>
        <vt:i4>86</vt:i4>
      </vt:variant>
      <vt:variant>
        <vt:i4>0</vt:i4>
      </vt:variant>
      <vt:variant>
        <vt:i4>5</vt:i4>
      </vt:variant>
      <vt:variant>
        <vt:lpwstr/>
      </vt:variant>
      <vt:variant>
        <vt:lpwstr>_Toc122692022</vt:lpwstr>
      </vt:variant>
      <vt:variant>
        <vt:i4>1245242</vt:i4>
      </vt:variant>
      <vt:variant>
        <vt:i4>80</vt:i4>
      </vt:variant>
      <vt:variant>
        <vt:i4>0</vt:i4>
      </vt:variant>
      <vt:variant>
        <vt:i4>5</vt:i4>
      </vt:variant>
      <vt:variant>
        <vt:lpwstr/>
      </vt:variant>
      <vt:variant>
        <vt:lpwstr>_Toc122692021</vt:lpwstr>
      </vt:variant>
      <vt:variant>
        <vt:i4>1245242</vt:i4>
      </vt:variant>
      <vt:variant>
        <vt:i4>74</vt:i4>
      </vt:variant>
      <vt:variant>
        <vt:i4>0</vt:i4>
      </vt:variant>
      <vt:variant>
        <vt:i4>5</vt:i4>
      </vt:variant>
      <vt:variant>
        <vt:lpwstr/>
      </vt:variant>
      <vt:variant>
        <vt:lpwstr>_Toc122692020</vt:lpwstr>
      </vt:variant>
      <vt:variant>
        <vt:i4>1048634</vt:i4>
      </vt:variant>
      <vt:variant>
        <vt:i4>68</vt:i4>
      </vt:variant>
      <vt:variant>
        <vt:i4>0</vt:i4>
      </vt:variant>
      <vt:variant>
        <vt:i4>5</vt:i4>
      </vt:variant>
      <vt:variant>
        <vt:lpwstr/>
      </vt:variant>
      <vt:variant>
        <vt:lpwstr>_Toc122692019</vt:lpwstr>
      </vt:variant>
      <vt:variant>
        <vt:i4>1048634</vt:i4>
      </vt:variant>
      <vt:variant>
        <vt:i4>62</vt:i4>
      </vt:variant>
      <vt:variant>
        <vt:i4>0</vt:i4>
      </vt:variant>
      <vt:variant>
        <vt:i4>5</vt:i4>
      </vt:variant>
      <vt:variant>
        <vt:lpwstr/>
      </vt:variant>
      <vt:variant>
        <vt:lpwstr>_Toc122692018</vt:lpwstr>
      </vt:variant>
      <vt:variant>
        <vt:i4>1048634</vt:i4>
      </vt:variant>
      <vt:variant>
        <vt:i4>56</vt:i4>
      </vt:variant>
      <vt:variant>
        <vt:i4>0</vt:i4>
      </vt:variant>
      <vt:variant>
        <vt:i4>5</vt:i4>
      </vt:variant>
      <vt:variant>
        <vt:lpwstr/>
      </vt:variant>
      <vt:variant>
        <vt:lpwstr>_Toc122692017</vt:lpwstr>
      </vt:variant>
      <vt:variant>
        <vt:i4>1048634</vt:i4>
      </vt:variant>
      <vt:variant>
        <vt:i4>50</vt:i4>
      </vt:variant>
      <vt:variant>
        <vt:i4>0</vt:i4>
      </vt:variant>
      <vt:variant>
        <vt:i4>5</vt:i4>
      </vt:variant>
      <vt:variant>
        <vt:lpwstr/>
      </vt:variant>
      <vt:variant>
        <vt:lpwstr>_Toc122692016</vt:lpwstr>
      </vt:variant>
      <vt:variant>
        <vt:i4>1048634</vt:i4>
      </vt:variant>
      <vt:variant>
        <vt:i4>44</vt:i4>
      </vt:variant>
      <vt:variant>
        <vt:i4>0</vt:i4>
      </vt:variant>
      <vt:variant>
        <vt:i4>5</vt:i4>
      </vt:variant>
      <vt:variant>
        <vt:lpwstr/>
      </vt:variant>
      <vt:variant>
        <vt:lpwstr>_Toc122692015</vt:lpwstr>
      </vt:variant>
      <vt:variant>
        <vt:i4>1048634</vt:i4>
      </vt:variant>
      <vt:variant>
        <vt:i4>38</vt:i4>
      </vt:variant>
      <vt:variant>
        <vt:i4>0</vt:i4>
      </vt:variant>
      <vt:variant>
        <vt:i4>5</vt:i4>
      </vt:variant>
      <vt:variant>
        <vt:lpwstr/>
      </vt:variant>
      <vt:variant>
        <vt:lpwstr>_Toc122692014</vt:lpwstr>
      </vt:variant>
      <vt:variant>
        <vt:i4>1048634</vt:i4>
      </vt:variant>
      <vt:variant>
        <vt:i4>32</vt:i4>
      </vt:variant>
      <vt:variant>
        <vt:i4>0</vt:i4>
      </vt:variant>
      <vt:variant>
        <vt:i4>5</vt:i4>
      </vt:variant>
      <vt:variant>
        <vt:lpwstr/>
      </vt:variant>
      <vt:variant>
        <vt:lpwstr>_Toc122692013</vt:lpwstr>
      </vt:variant>
      <vt:variant>
        <vt:i4>1048634</vt:i4>
      </vt:variant>
      <vt:variant>
        <vt:i4>26</vt:i4>
      </vt:variant>
      <vt:variant>
        <vt:i4>0</vt:i4>
      </vt:variant>
      <vt:variant>
        <vt:i4>5</vt:i4>
      </vt:variant>
      <vt:variant>
        <vt:lpwstr/>
      </vt:variant>
      <vt:variant>
        <vt:lpwstr>_Toc122692012</vt:lpwstr>
      </vt:variant>
      <vt:variant>
        <vt:i4>1048634</vt:i4>
      </vt:variant>
      <vt:variant>
        <vt:i4>20</vt:i4>
      </vt:variant>
      <vt:variant>
        <vt:i4>0</vt:i4>
      </vt:variant>
      <vt:variant>
        <vt:i4>5</vt:i4>
      </vt:variant>
      <vt:variant>
        <vt:lpwstr/>
      </vt:variant>
      <vt:variant>
        <vt:lpwstr>_Toc122692011</vt:lpwstr>
      </vt:variant>
      <vt:variant>
        <vt:i4>1048634</vt:i4>
      </vt:variant>
      <vt:variant>
        <vt:i4>14</vt:i4>
      </vt:variant>
      <vt:variant>
        <vt:i4>0</vt:i4>
      </vt:variant>
      <vt:variant>
        <vt:i4>5</vt:i4>
      </vt:variant>
      <vt:variant>
        <vt:lpwstr/>
      </vt:variant>
      <vt:variant>
        <vt:lpwstr>_Toc122692010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173</dc:title>
  <dc:subject/>
  <dc:creator>ECC</dc:creator>
  <cp:keywords>ECC Report 173</cp:keywords>
  <dc:description>This template is used as guidance to draft ECC Reports</dc:description>
  <cp:lastModifiedBy>ECO</cp:lastModifiedBy>
  <cp:revision>3</cp:revision>
  <cp:lastPrinted>2021-10-26T01:04:00Z</cp:lastPrinted>
  <dcterms:created xsi:type="dcterms:W3CDTF">2024-04-10T10:34:00Z</dcterms:created>
  <dcterms:modified xsi:type="dcterms:W3CDTF">2024-04-10T10:34:00Z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0x01010044478C85EABFF844A0D06D88F3A1A6B4</vt:lpwstr>
  </property>
</Properties>
</file>