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76D2B" w14:textId="4806F664" w:rsidR="007A4B81" w:rsidRPr="009B7979" w:rsidRDefault="007A4B81" w:rsidP="007A4B81">
      <w:pPr>
        <w:pStyle w:val="coverpageReporttitledescription"/>
        <w:rPr>
          <w:lang w:val="en-GB"/>
        </w:rPr>
      </w:pPr>
      <w:r w:rsidRPr="009B7979">
        <w:rPr>
          <w:rFonts w:eastAsia="Calibri"/>
          <w:lang w:val="en-GB"/>
        </w:rPr>
        <w:fldChar w:fldCharType="begin">
          <w:ffData>
            <w:name w:val=""/>
            <w:enabled/>
            <w:calcOnExit w:val="0"/>
            <w:textInput>
              <w:default w:val="Microwave PtMP technologies based on active antennas for 5G backhaul above 27.5 GHz "/>
            </w:textInput>
          </w:ffData>
        </w:fldChar>
      </w:r>
      <w:r w:rsidRPr="009B7979">
        <w:rPr>
          <w:rFonts w:eastAsia="Calibri"/>
          <w:lang w:val="en-GB"/>
        </w:rPr>
        <w:instrText xml:space="preserve"> FORMTEXT </w:instrText>
      </w:r>
      <w:r w:rsidRPr="009B7979">
        <w:rPr>
          <w:rFonts w:eastAsia="Calibri"/>
          <w:lang w:val="en-GB"/>
        </w:rPr>
      </w:r>
      <w:r w:rsidRPr="009B7979">
        <w:rPr>
          <w:rFonts w:eastAsia="Calibri"/>
          <w:lang w:val="en-GB"/>
        </w:rPr>
        <w:fldChar w:fldCharType="separate"/>
      </w:r>
      <w:r w:rsidRPr="009B7979">
        <w:rPr>
          <w:rFonts w:eastAsia="Calibri"/>
          <w:noProof/>
          <w:lang w:val="en-GB"/>
        </w:rPr>
        <w:t xml:space="preserve">Microwave </w:t>
      </w:r>
      <w:r w:rsidR="009D41AB" w:rsidRPr="009B7979">
        <w:rPr>
          <w:rFonts w:eastAsia="Calibri"/>
          <w:noProof/>
          <w:lang w:val="en-GB"/>
        </w:rPr>
        <w:t>PMP</w:t>
      </w:r>
      <w:r w:rsidRPr="009B7979">
        <w:rPr>
          <w:rFonts w:eastAsia="Calibri"/>
          <w:noProof/>
          <w:lang w:val="en-GB"/>
        </w:rPr>
        <w:t xml:space="preserve"> technologies based on active antennas for 5G backhaul above 27.5 GHz </w:t>
      </w:r>
      <w:r w:rsidRPr="009B7979">
        <w:rPr>
          <w:rFonts w:eastAsia="Calibri"/>
          <w:lang w:val="en-GB"/>
        </w:rPr>
        <w:fldChar w:fldCharType="end"/>
      </w:r>
    </w:p>
    <w:p w14:paraId="1B353C9C" w14:textId="632B8EA8" w:rsidR="00930439" w:rsidRPr="009B7979" w:rsidRDefault="0027787F" w:rsidP="00941D3A">
      <w:pPr>
        <w:pStyle w:val="coverpageapprovedDDMMYY"/>
        <w:rPr>
          <w:lang w:val="en-GB"/>
        </w:rPr>
      </w:pPr>
      <w:r w:rsidRPr="009B7979">
        <w:rPr>
          <w:noProof/>
          <w:lang w:val="en-GB" w:eastAsia="en-GB"/>
        </w:rPr>
        <mc:AlternateContent>
          <mc:Choice Requires="wpg">
            <w:drawing>
              <wp:anchor distT="0" distB="0" distL="114300" distR="114300" simplePos="0" relativeHeight="251658242" behindDoc="0" locked="1" layoutInCell="1" allowOverlap="1" wp14:anchorId="0D4E2688" wp14:editId="0A28DC84">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345B4" w14:textId="77777777" w:rsidR="00AF5648" w:rsidRPr="00F7440E" w:rsidRDefault="00AF5648" w:rsidP="00264464">
                              <w:pPr>
                                <w:pStyle w:val="coverpageECCReport"/>
                                <w:shd w:val="clear" w:color="auto" w:fill="auto"/>
                              </w:pPr>
                              <w:r w:rsidRPr="00264464">
                                <w:t xml:space="preserve">ECC Report </w:t>
                              </w:r>
                              <w:bookmarkStart w:id="0" w:name="Report_Number"/>
                              <w:r w:rsidRPr="00264464">
                                <w:rPr>
                                  <w:rStyle w:val="IntenseReference"/>
                                </w:rPr>
                                <w:t>&lt;No&gt;</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D4E2688" id="Gruppieren 15" o:spid="_x0000_s1026" style="position:absolute;left:0;text-align:left;margin-left:0;margin-top:113.4pt;width:595.3pt;height:128.15pt;z-index:251658242;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119345B4" w14:textId="77777777" w:rsidR="00AF5648" w:rsidRPr="00F7440E" w:rsidRDefault="00AF5648" w:rsidP="00264464">
                        <w:pPr>
                          <w:pStyle w:val="coverpageECCReport"/>
                          <w:shd w:val="clear" w:color="auto" w:fill="auto"/>
                        </w:pPr>
                        <w:r w:rsidRPr="00264464">
                          <w:t xml:space="preserve">ECC Report </w:t>
                        </w:r>
                        <w:bookmarkStart w:id="1" w:name="Report_Number"/>
                        <w:r w:rsidRPr="00264464">
                          <w:rPr>
                            <w:rStyle w:val="IntenseReference"/>
                          </w:rPr>
                          <w:t>&lt;No&gt;</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C26B06">
        <w:rPr>
          <w:lang w:val="en-GB"/>
        </w:rPr>
        <w:fldChar w:fldCharType="begin">
          <w:ffData>
            <w:name w:val="Text8"/>
            <w:enabled/>
            <w:calcOnExit w:val="0"/>
            <w:textInput>
              <w:default w:val="approved 7 October 2022"/>
            </w:textInput>
          </w:ffData>
        </w:fldChar>
      </w:r>
      <w:r w:rsidR="00C26B06">
        <w:rPr>
          <w:lang w:val="en-GB"/>
        </w:rPr>
        <w:instrText xml:space="preserve"> </w:instrText>
      </w:r>
      <w:bookmarkStart w:id="2" w:name="Text8"/>
      <w:r w:rsidR="00C26B06">
        <w:rPr>
          <w:lang w:val="en-GB"/>
        </w:rPr>
        <w:instrText xml:space="preserve">FORMTEXT </w:instrText>
      </w:r>
      <w:r w:rsidR="00C26B06">
        <w:rPr>
          <w:lang w:val="en-GB"/>
        </w:rPr>
      </w:r>
      <w:r w:rsidR="00C26B06">
        <w:rPr>
          <w:lang w:val="en-GB"/>
        </w:rPr>
        <w:fldChar w:fldCharType="separate"/>
      </w:r>
      <w:r w:rsidR="00C26B06">
        <w:rPr>
          <w:noProof/>
          <w:lang w:val="en-GB"/>
        </w:rPr>
        <w:t>approved 7 October 2022</w:t>
      </w:r>
      <w:r w:rsidR="00C26B06">
        <w:rPr>
          <w:lang w:val="en-GB"/>
        </w:rPr>
        <w:fldChar w:fldCharType="end"/>
      </w:r>
      <w:bookmarkEnd w:id="2"/>
    </w:p>
    <w:p w14:paraId="67A9524B" w14:textId="2E2EE143" w:rsidR="00EE51A3" w:rsidRPr="009B7979" w:rsidRDefault="00EE51A3" w:rsidP="00472B27">
      <w:pPr>
        <w:pStyle w:val="coverpagelastupdatedDDMMYY"/>
        <w:rPr>
          <w:lang w:val="en-GB"/>
        </w:rPr>
      </w:pPr>
      <w:r w:rsidRPr="009B7979">
        <w:rPr>
          <w:noProof/>
          <w:lang w:val="en-GB"/>
        </w:rPr>
        <mc:AlternateContent>
          <mc:Choice Requires="wpg">
            <w:drawing>
              <wp:anchor distT="0" distB="0" distL="114300" distR="114300" simplePos="0" relativeHeight="251658243" behindDoc="0" locked="1" layoutInCell="1" allowOverlap="1" wp14:anchorId="65C6F8AF" wp14:editId="1D3F51EE">
                <wp:simplePos x="0" y="0"/>
                <wp:positionH relativeFrom="page">
                  <wp:posOffset>0</wp:posOffset>
                </wp:positionH>
                <wp:positionV relativeFrom="page">
                  <wp:posOffset>1440180</wp:posOffset>
                </wp:positionV>
                <wp:extent cx="7560000" cy="1627200"/>
                <wp:effectExtent l="0" t="0" r="3175" b="0"/>
                <wp:wrapTopAndBottom/>
                <wp:docPr id="3"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7"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676D4" w14:textId="5A632D99" w:rsidR="00AF5648" w:rsidRPr="00F7440E" w:rsidRDefault="00AF5648" w:rsidP="00EE51A3">
                              <w:pPr>
                                <w:pStyle w:val="coverpageECCReport"/>
                                <w:shd w:val="clear" w:color="auto" w:fill="auto"/>
                              </w:pPr>
                              <w:r w:rsidRPr="00264464">
                                <w:t xml:space="preserve">ECC Report </w:t>
                              </w:r>
                              <w:r>
                                <w:rPr>
                                  <w:rStyle w:val="IntenseReference"/>
                                </w:rPr>
                                <w:t>342</w:t>
                              </w:r>
                            </w:p>
                          </w:txbxContent>
                        </wps:txbx>
                        <wps:bodyPr rot="0" vert="horz" wrap="square" lIns="2880000" tIns="540000" rIns="91440" bIns="45720" anchor="t" anchorCtr="0" upright="1">
                          <a:noAutofit/>
                        </wps:bodyPr>
                      </wps:wsp>
                      <wpg:grpSp>
                        <wpg:cNvPr id="16" name="Group 18"/>
                        <wpg:cNvGrpSpPr>
                          <a:grpSpLocks/>
                        </wpg:cNvGrpSpPr>
                        <wpg:grpSpPr bwMode="auto">
                          <a:xfrm>
                            <a:off x="828136" y="34505"/>
                            <a:ext cx="1703705" cy="1564640"/>
                            <a:chOff x="431" y="2744"/>
                            <a:chExt cx="2683" cy="2464"/>
                          </a:xfrm>
                        </wpg:grpSpPr>
                        <wps:wsp>
                          <wps:cNvPr id="17"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8"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9"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5C6F8AF" id="_x0000_s1034" style="position:absolute;left:0;text-align:left;margin-left:0;margin-top:113.4pt;width:595.3pt;height:128.15pt;z-index:251658243;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">
                <v:shape id="Text Box 9" o:spid="_x0000_s1035"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" fillcolor="#887e6e" stroked="f">
                  <v:textbox inset="80mm,15mm">
                    <w:txbxContent>
                      <w:p w14:paraId="1D2676D4" w14:textId="5A632D99" w:rsidR="00AF5648" w:rsidRPr="00F7440E" w:rsidRDefault="00AF5648" w:rsidP="00EE51A3">
                        <w:pPr>
                          <w:pStyle w:val="coverpageECCReport"/>
                          <w:shd w:val="clear" w:color="auto" w:fill="auto"/>
                        </w:pPr>
                        <w:r w:rsidRPr="00264464">
                          <w:t xml:space="preserve">ECC Report </w:t>
                        </w:r>
                        <w:r>
                          <w:rPr>
                            <w:rStyle w:val="IntenseReference"/>
                          </w:rPr>
                          <w:t>342</w:t>
                        </w:r>
                      </w:p>
                    </w:txbxContent>
                  </v:textbox>
                </v:shape>
                <v:group id="Group 18" o:spid="_x0000_s1036"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Line 11" o:spid="_x0000_s1037"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" strokecolor="#d2232a" strokeweight="15pt"/>
                  <v:line id="Line 12" o:spid="_x0000_s1038"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" strokecolor="#d2232a" strokeweight="15pt"/>
                  <v:line id="Line 13" o:spid="_x0000_s1039"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" strokecolor="white" strokeweight="15pt"/>
                  <v:line id="Line 14" o:spid="_x0000_s1040"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" strokecolor="white" strokeweight="15pt"/>
                  <v:line id="Line 15" o:spid="_x0000_s1041"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" strokecolor="#887e6e" strokeweight="15.5pt"/>
                </v:group>
                <w10:wrap type="topAndBottom" anchorx="page" anchory="page"/>
                <w10:anchorlock/>
              </v:group>
            </w:pict>
          </mc:Fallback>
        </mc:AlternateContent>
      </w:r>
      <w:r w:rsidRPr="009B7979">
        <w:rPr>
          <w:lang w:val="en-GB"/>
        </w:rPr>
        <w:fldChar w:fldCharType="begin">
          <w:ffData>
            <w:name w:val=""/>
            <w:enabled/>
            <w:calcOnExit w:val="0"/>
            <w:textInput/>
          </w:ffData>
        </w:fldChar>
      </w:r>
      <w:r w:rsidRPr="009B7979">
        <w:rPr>
          <w:lang w:val="en-GB"/>
        </w:rPr>
        <w:instrText xml:space="preserve"> FORMTEXT </w:instrText>
      </w:r>
      <w:r w:rsidRPr="009B7979">
        <w:rPr>
          <w:lang w:val="en-GB"/>
        </w:rPr>
      </w:r>
      <w:r w:rsidRPr="009B7979">
        <w:rPr>
          <w:lang w:val="en-GB"/>
        </w:rPr>
        <w:fldChar w:fldCharType="separate"/>
      </w:r>
      <w:r w:rsidRPr="009B7979">
        <w:rPr>
          <w:noProof/>
          <w:lang w:val="en-GB"/>
        </w:rPr>
        <w:t> </w:t>
      </w:r>
      <w:r w:rsidRPr="009B7979">
        <w:rPr>
          <w:noProof/>
          <w:lang w:val="en-GB"/>
        </w:rPr>
        <w:t> </w:t>
      </w:r>
      <w:r w:rsidRPr="009B7979">
        <w:rPr>
          <w:noProof/>
          <w:lang w:val="en-GB"/>
        </w:rPr>
        <w:t> </w:t>
      </w:r>
      <w:r w:rsidRPr="009B7979">
        <w:rPr>
          <w:noProof/>
          <w:lang w:val="en-GB"/>
        </w:rPr>
        <w:t> </w:t>
      </w:r>
      <w:r w:rsidRPr="009B7979">
        <w:rPr>
          <w:noProof/>
          <w:lang w:val="en-GB"/>
        </w:rPr>
        <w:t> </w:t>
      </w:r>
      <w:r w:rsidRPr="009B7979">
        <w:rPr>
          <w:lang w:val="en-GB"/>
        </w:rPr>
        <w:fldChar w:fldCharType="end"/>
      </w:r>
    </w:p>
    <w:p w14:paraId="680F7801" w14:textId="77777777" w:rsidR="00EE51A3" w:rsidRPr="009B7979" w:rsidRDefault="00EE51A3" w:rsidP="00264464">
      <w:pPr>
        <w:rPr>
          <w:rStyle w:val="ECCParagraph"/>
        </w:rPr>
      </w:pPr>
    </w:p>
    <w:p w14:paraId="3EEBFBA1" w14:textId="77777777" w:rsidR="008A54FC" w:rsidRPr="009B7979" w:rsidRDefault="008A54FC" w:rsidP="009465E0">
      <w:pPr>
        <w:pStyle w:val="Heading1"/>
        <w:rPr>
          <w:lang w:val="en-GB"/>
        </w:rPr>
      </w:pPr>
      <w:bookmarkStart w:id="3" w:name="_Toc380056496"/>
      <w:bookmarkStart w:id="4" w:name="_Toc380059747"/>
      <w:bookmarkStart w:id="5" w:name="_Toc380059784"/>
      <w:bookmarkStart w:id="6" w:name="_Toc396153635"/>
      <w:bookmarkStart w:id="7" w:name="_Toc396383862"/>
      <w:bookmarkStart w:id="8" w:name="_Toc396917295"/>
      <w:bookmarkStart w:id="9" w:name="_Toc396917344"/>
      <w:bookmarkStart w:id="10" w:name="_Toc396917406"/>
      <w:bookmarkStart w:id="11" w:name="_Toc396917459"/>
      <w:bookmarkStart w:id="12" w:name="_Toc396917626"/>
      <w:bookmarkStart w:id="13" w:name="_Toc396917641"/>
      <w:bookmarkStart w:id="14" w:name="_Toc396917746"/>
      <w:bookmarkStart w:id="15" w:name="_Toc101527142"/>
      <w:bookmarkStart w:id="16" w:name="_Toc117145869"/>
      <w:r w:rsidRPr="009B7979">
        <w:rPr>
          <w:lang w:val="en-GB"/>
        </w:rPr>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022311F9" w14:textId="3D223551" w:rsidR="00321B43" w:rsidRPr="009B7979" w:rsidRDefault="00321B43" w:rsidP="00321B43">
      <w:r w:rsidRPr="009B7979">
        <w:t xml:space="preserve">This </w:t>
      </w:r>
      <w:r w:rsidR="00867541" w:rsidRPr="009B7979">
        <w:t>R</w:t>
      </w:r>
      <w:r w:rsidRPr="009B7979">
        <w:t>eport describes</w:t>
      </w:r>
      <w:r w:rsidR="00B34BE0">
        <w:t xml:space="preserve"> </w:t>
      </w:r>
      <w:r w:rsidRPr="009B7979">
        <w:t xml:space="preserve">a </w:t>
      </w:r>
      <w:r w:rsidR="00790887" w:rsidRPr="009B7979">
        <w:t>Point-to-Multipoint</w:t>
      </w:r>
      <w:r w:rsidRPr="009B7979">
        <w:t xml:space="preserve"> (</w:t>
      </w:r>
      <w:r w:rsidR="009D41AB" w:rsidRPr="009B7979">
        <w:t>PMP</w:t>
      </w:r>
      <w:r w:rsidRPr="009B7979">
        <w:t>) system intended to operate within Fixed Service (FS) for backhaul applications which implements a star topology by leveraging on an active antenna (AAS) configured to syntheti</w:t>
      </w:r>
      <w:r w:rsidR="00D4313F" w:rsidRPr="009B7979">
        <w:t>s</w:t>
      </w:r>
      <w:r w:rsidRPr="009B7979">
        <w:t xml:space="preserve">e multiple beams, connecting the central station to several stations. The Report is a technical description of the </w:t>
      </w:r>
      <w:r w:rsidR="009D41AB" w:rsidRPr="009B7979">
        <w:t>PMP</w:t>
      </w:r>
      <w:r w:rsidRPr="009B7979">
        <w:t xml:space="preserve"> system which includes the key technologies (beamforming and interference cancellation techniques</w:t>
      </w:r>
      <w:r w:rsidR="00741DE0">
        <w:t>)</w:t>
      </w:r>
      <w:r w:rsidRPr="009B7979">
        <w:t xml:space="preserve"> and some possible deployment cases (low density site and high density site).</w:t>
      </w:r>
    </w:p>
    <w:p w14:paraId="16751BCE" w14:textId="79463EEE" w:rsidR="00321B43" w:rsidRPr="009B7979" w:rsidRDefault="00321B43" w:rsidP="00321B43">
      <w:r w:rsidRPr="009B7979">
        <w:t xml:space="preserve">This </w:t>
      </w:r>
      <w:r w:rsidR="00867541" w:rsidRPr="009B7979">
        <w:t>R</w:t>
      </w:r>
      <w:r w:rsidRPr="009B7979">
        <w:t>eport contains simulations and measurements made using available prototype in an attempt to show the feasibility of the concept, including compliance with relevant standards and requirements for the fixed service. In particular, compliance with the relevant ETSI emission masks both in azimuth and elevation is assessed for co-polar signal (</w:t>
      </w:r>
      <w:r w:rsidR="00BD29B8" w:rsidRPr="009B7979">
        <w:t xml:space="preserve">see </w:t>
      </w:r>
      <w:r w:rsidRPr="009B7979">
        <w:t xml:space="preserve">section </w:t>
      </w:r>
      <w:r w:rsidR="00472B27" w:rsidRPr="009B7979">
        <w:fldChar w:fldCharType="begin"/>
      </w:r>
      <w:r w:rsidR="00472B27" w:rsidRPr="009B7979">
        <w:instrText xml:space="preserve"> REF _Ref103765655 \r \h </w:instrText>
      </w:r>
      <w:r w:rsidR="00472B27" w:rsidRPr="009B7979">
        <w:fldChar w:fldCharType="separate"/>
      </w:r>
      <w:r w:rsidR="000F1E46">
        <w:t>3.4.2</w:t>
      </w:r>
      <w:r w:rsidR="00472B27" w:rsidRPr="009B7979">
        <w:fldChar w:fldCharType="end"/>
      </w:r>
      <w:r w:rsidRPr="009B7979">
        <w:t xml:space="preserve">), including a sensitivity analysis relative to operating frequency and antenna element spacing. Applicability of ERC Recommendation 74-01 </w:t>
      </w:r>
      <w:r w:rsidR="00C933CE" w:rsidRPr="009B7979">
        <w:fldChar w:fldCharType="begin"/>
      </w:r>
      <w:r w:rsidR="00C933CE" w:rsidRPr="009B7979">
        <w:instrText xml:space="preserve"> REF _Ref104210616 \r \h </w:instrText>
      </w:r>
      <w:r w:rsidR="00C933CE" w:rsidRPr="009B7979">
        <w:fldChar w:fldCharType="separate"/>
      </w:r>
      <w:r w:rsidR="000F1E46">
        <w:t>[10]</w:t>
      </w:r>
      <w:r w:rsidR="00C933CE" w:rsidRPr="009B7979">
        <w:fldChar w:fldCharType="end"/>
      </w:r>
      <w:r w:rsidR="00C933CE" w:rsidRPr="009B7979">
        <w:t xml:space="preserve"> </w:t>
      </w:r>
      <w:r w:rsidRPr="009B7979">
        <w:t>for compliance with unwanted emission limits of the system is assessed as well (</w:t>
      </w:r>
      <w:r w:rsidR="00BD29B8" w:rsidRPr="009B7979">
        <w:t xml:space="preserve">see </w:t>
      </w:r>
      <w:r w:rsidRPr="009B7979">
        <w:t xml:space="preserve">section </w:t>
      </w:r>
      <w:r w:rsidR="00540C50" w:rsidRPr="009B7979">
        <w:fldChar w:fldCharType="begin"/>
      </w:r>
      <w:r w:rsidR="00540C50" w:rsidRPr="009B7979">
        <w:instrText xml:space="preserve"> REF _Ref103765674 \r \h </w:instrText>
      </w:r>
      <w:r w:rsidR="00540C50" w:rsidRPr="009B7979">
        <w:fldChar w:fldCharType="separate"/>
      </w:r>
      <w:r w:rsidR="000F1E46">
        <w:t>3.4.3</w:t>
      </w:r>
      <w:r w:rsidR="00540C50" w:rsidRPr="009B7979">
        <w:fldChar w:fldCharType="end"/>
      </w:r>
      <w:r w:rsidRPr="009B7979">
        <w:t>). At the time of developing this Report</w:t>
      </w:r>
      <w:r w:rsidR="00540C50" w:rsidRPr="009B7979">
        <w:t>,</w:t>
      </w:r>
      <w:r w:rsidRPr="009B7979">
        <w:t xml:space="preserve"> no ETSI standard for Fixed Service equipment properly takes into account the specificity of the active antennas considered, where no antenna connector is available. </w:t>
      </w:r>
    </w:p>
    <w:p w14:paraId="25B876F8" w14:textId="2AEF9CAA" w:rsidR="00321B43" w:rsidRPr="009B7979" w:rsidRDefault="00321B43" w:rsidP="00321B43">
      <w:r w:rsidRPr="009B7979">
        <w:t xml:space="preserve">This Report does not contain sharing or compatibility studies both within the FS and with other services that may be used as the basis for regulatory measures and equipment harmonisation in a specific band. Furthermore, it does not contain any information on the actual Out of Band (OoB) emissions from the </w:t>
      </w:r>
      <w:r w:rsidR="009D41AB" w:rsidRPr="009B7979">
        <w:t>PMP</w:t>
      </w:r>
      <w:r w:rsidRPr="009B7979">
        <w:t xml:space="preserve"> system using AAS and as such it does not include verification or assessment of quantity or quality of unwanted emissions.</w:t>
      </w:r>
    </w:p>
    <w:p w14:paraId="30B8DD5D" w14:textId="20D4BFE2" w:rsidR="00321B43" w:rsidRPr="009B7979" w:rsidRDefault="00321B43" w:rsidP="00321B43">
      <w:r w:rsidRPr="009B7979">
        <w:t xml:space="preserve">This </w:t>
      </w:r>
      <w:r w:rsidR="00867541" w:rsidRPr="009B7979">
        <w:t>R</w:t>
      </w:r>
      <w:r w:rsidRPr="009B7979">
        <w:t>eport is not band-specific</w:t>
      </w:r>
      <w:r w:rsidR="00540C50" w:rsidRPr="009B7979">
        <w:t>,</w:t>
      </w:r>
      <w:r w:rsidRPr="009B7979">
        <w:t xml:space="preserve"> and it considers a </w:t>
      </w:r>
      <w:r w:rsidR="009D41AB" w:rsidRPr="009B7979">
        <w:t>PMP</w:t>
      </w:r>
      <w:r w:rsidRPr="009B7979">
        <w:t xml:space="preserve"> system using AAS in FS bands above 27.5 GHz; therefore</w:t>
      </w:r>
      <w:r w:rsidR="007811B5">
        <w:t>,</w:t>
      </w:r>
      <w:r w:rsidRPr="009B7979">
        <w:t xml:space="preserve"> the concept could be applied to any other mmW frequencies. It is to be noted that the current </w:t>
      </w:r>
      <w:r w:rsidR="009D41AB" w:rsidRPr="009B7979">
        <w:t>PMP</w:t>
      </w:r>
      <w:r w:rsidRPr="009B7979">
        <w:t xml:space="preserve"> ETSI standard considers only frequency bands up to 43.5 GHz. </w:t>
      </w:r>
    </w:p>
    <w:p w14:paraId="3F110763" w14:textId="3FCE4A59" w:rsidR="00321B43" w:rsidRPr="009B7979" w:rsidRDefault="00321B43" w:rsidP="00321B43">
      <w:r w:rsidRPr="009B7979">
        <w:t xml:space="preserve">It is important to highlight that, even if the proposed new </w:t>
      </w:r>
      <w:r w:rsidR="009D41AB" w:rsidRPr="009B7979">
        <w:t>PMP</w:t>
      </w:r>
      <w:r w:rsidRPr="009B7979">
        <w:t xml:space="preserve"> system uses some technologies widely used by mobile networks, the system can only fall, in all aspects, within FS category since no mobility is present or foreseen neither at the central station nor at the connected fixed stations. This applies to the antenna pattern as well which is in general static within a certain tolerance due to e.g. temperature and not changing in time, once the </w:t>
      </w:r>
      <w:r w:rsidR="009D41AB" w:rsidRPr="009B7979">
        <w:t>PMP</w:t>
      </w:r>
      <w:r w:rsidRPr="009B7979">
        <w:t xml:space="preserve"> system has been configured (or re-configured).</w:t>
      </w:r>
    </w:p>
    <w:p w14:paraId="01EA2B4C" w14:textId="30FFE43B" w:rsidR="00F77680" w:rsidRPr="009B7979" w:rsidRDefault="00F77680" w:rsidP="00264464">
      <w:pPr>
        <w:rPr>
          <w:rStyle w:val="ECCParagraph"/>
        </w:rPr>
      </w:pPr>
      <w:r w:rsidRPr="009B7979">
        <w:rPr>
          <w:rStyle w:val="ECCParagraph"/>
        </w:rPr>
        <w:br w:type="page"/>
      </w:r>
    </w:p>
    <w:p w14:paraId="0F8BAAB3" w14:textId="77777777" w:rsidR="00F77680" w:rsidRPr="009B7979" w:rsidRDefault="00F77680" w:rsidP="003117B8"/>
    <w:p w14:paraId="7C204F52" w14:textId="77777777" w:rsidR="008A54FC" w:rsidRPr="009B7979" w:rsidRDefault="005C5A96" w:rsidP="00E2303A">
      <w:pPr>
        <w:pStyle w:val="coverpageTableofContent"/>
        <w:rPr>
          <w:noProof w:val="0"/>
          <w:lang w:val="en-GB"/>
        </w:rPr>
      </w:pPr>
      <w:r w:rsidRPr="00EF32AE">
        <w:rPr>
          <w:lang w:val="en-GB"/>
        </w:rPr>
        <mc:AlternateContent>
          <mc:Choice Requires="wps">
            <w:drawing>
              <wp:anchor distT="0" distB="0" distL="114300" distR="114300" simplePos="0" relativeHeight="251658240" behindDoc="1" locked="1" layoutInCell="1" allowOverlap="1" wp14:anchorId="7A2998C7" wp14:editId="28D6F4D8">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179F4" w14:textId="77777777" w:rsidR="00AF5648" w:rsidRPr="005C5A96" w:rsidRDefault="00AF5648" w:rsidP="005C5A96">
                            <w:pPr>
                              <w:pStyle w:val="coverpageTableofContent"/>
                            </w:pPr>
                          </w:p>
                          <w:p w14:paraId="22905D29" w14:textId="77777777" w:rsidR="00AF5648" w:rsidRDefault="00AF5648" w:rsidP="00E2303A">
                            <w:pPr>
                              <w:pStyle w:val="coverpageTableofContent"/>
                            </w:pPr>
                          </w:p>
                          <w:p w14:paraId="1752A75E" w14:textId="77777777" w:rsidR="00AF5648" w:rsidRPr="003226D8" w:rsidRDefault="00AF5648"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998C7" id="Rectangle 21" o:spid="_x0000_s1042"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2d8g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" fillcolor="#b0a696" stroked="f">
                <v:textbox>
                  <w:txbxContent>
                    <w:p w14:paraId="5C6179F4" w14:textId="77777777" w:rsidR="00AF5648" w:rsidRPr="005C5A96" w:rsidRDefault="00AF5648" w:rsidP="005C5A96">
                      <w:pPr>
                        <w:pStyle w:val="coverpageTableofContent"/>
                      </w:pPr>
                    </w:p>
                    <w:p w14:paraId="22905D29" w14:textId="77777777" w:rsidR="00AF5648" w:rsidRDefault="00AF5648" w:rsidP="00E2303A">
                      <w:pPr>
                        <w:pStyle w:val="coverpageTableofContent"/>
                      </w:pPr>
                    </w:p>
                    <w:p w14:paraId="1752A75E" w14:textId="77777777" w:rsidR="00AF5648" w:rsidRPr="003226D8" w:rsidRDefault="00AF5648" w:rsidP="004930E1">
                      <w:pPr>
                        <w:rPr>
                          <w:rStyle w:val="ECCParagraph"/>
                        </w:rPr>
                      </w:pPr>
                    </w:p>
                  </w:txbxContent>
                </v:textbox>
                <w10:wrap anchorx="page" anchory="page"/>
                <w10:anchorlock/>
              </v:rect>
            </w:pict>
          </mc:Fallback>
        </mc:AlternateContent>
      </w:r>
      <w:r w:rsidR="00E059C5" w:rsidRPr="009B7979">
        <w:rPr>
          <w:noProof w:val="0"/>
          <w:lang w:val="en-GB"/>
        </w:rPr>
        <w:t>T</w:t>
      </w:r>
      <w:r w:rsidR="00763BA3" w:rsidRPr="009B7979">
        <w:rPr>
          <w:noProof w:val="0"/>
          <w:lang w:val="en-GB"/>
        </w:rPr>
        <w:t>ABLE OF CONTENTS</w:t>
      </w:r>
    </w:p>
    <w:p w14:paraId="7E8FF9C4" w14:textId="77777777" w:rsidR="00067793" w:rsidRPr="009B7979"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sdt>
          <w:sdtPr>
            <w:rPr>
              <w:rStyle w:val="ECCParagraph"/>
            </w:rPr>
            <w:id w:val="1471636601"/>
            <w:docPartObj>
              <w:docPartGallery w:val="Table of Contents"/>
              <w:docPartUnique/>
            </w:docPartObj>
          </w:sdtPr>
          <w:sdtEndPr>
            <w:rPr>
              <w:rStyle w:val="ECCParagraph"/>
            </w:rPr>
          </w:sdtEndPr>
          <w:sdtContent>
            <w:p w14:paraId="6E2E921C" w14:textId="6387BD1C" w:rsidR="00120A17" w:rsidRPr="00BC03FD" w:rsidRDefault="00120A17" w:rsidP="00264464">
              <w:pPr>
                <w:rPr>
                  <w:rStyle w:val="ECCParagraph"/>
                </w:rPr>
              </w:pPr>
            </w:p>
            <w:p w14:paraId="7E246788" w14:textId="3FE7E24C" w:rsidR="000F1E46" w:rsidRDefault="00BC2A8C">
              <w:pPr>
                <w:pStyle w:val="TOC1"/>
                <w:rPr>
                  <w:rFonts w:asciiTheme="minorHAnsi" w:eastAsiaTheme="minorEastAsia" w:hAnsiTheme="minorHAnsi" w:cstheme="minorBidi"/>
                  <w:b w:val="0"/>
                  <w:noProof/>
                  <w:sz w:val="22"/>
                  <w:szCs w:val="22"/>
                  <w:lang w:val="en-DK" w:eastAsia="en-DK"/>
                </w:rPr>
              </w:pPr>
              <w:r w:rsidRPr="00EF32AE">
                <w:rPr>
                  <w:rStyle w:val="ECCParagraph"/>
                  <w:b w:val="0"/>
                </w:rPr>
                <w:fldChar w:fldCharType="begin"/>
              </w:r>
              <w:r w:rsidRPr="009B7979">
                <w:rPr>
                  <w:rStyle w:val="ECCParagraph"/>
                  <w:b w:val="0"/>
                </w:rPr>
                <w:instrText xml:space="preserve"> TOC \o "1-3" \h \z \t "ECC Annex heading1,1" </w:instrText>
              </w:r>
              <w:r w:rsidRPr="00EF32AE">
                <w:rPr>
                  <w:rStyle w:val="ECCParagraph"/>
                  <w:b w:val="0"/>
                </w:rPr>
                <w:fldChar w:fldCharType="separate"/>
              </w:r>
              <w:hyperlink w:anchor="_Toc117145869" w:history="1">
                <w:r w:rsidR="000F1E46" w:rsidRPr="005232E4">
                  <w:rPr>
                    <w:rStyle w:val="Hyperlink"/>
                    <w:noProof/>
                  </w:rPr>
                  <w:t>0</w:t>
                </w:r>
                <w:r w:rsidR="000F1E46">
                  <w:rPr>
                    <w:rFonts w:asciiTheme="minorHAnsi" w:eastAsiaTheme="minorEastAsia" w:hAnsiTheme="minorHAnsi" w:cstheme="minorBidi"/>
                    <w:b w:val="0"/>
                    <w:noProof/>
                    <w:sz w:val="22"/>
                    <w:szCs w:val="22"/>
                    <w:lang w:val="en-DK" w:eastAsia="en-DK"/>
                  </w:rPr>
                  <w:tab/>
                </w:r>
                <w:r w:rsidR="000F1E46" w:rsidRPr="005232E4">
                  <w:rPr>
                    <w:rStyle w:val="Hyperlink"/>
                    <w:noProof/>
                  </w:rPr>
                  <w:t>Executive summary</w:t>
                </w:r>
                <w:r w:rsidR="000F1E46">
                  <w:rPr>
                    <w:noProof/>
                    <w:webHidden/>
                  </w:rPr>
                  <w:tab/>
                </w:r>
                <w:r w:rsidR="000F1E46">
                  <w:rPr>
                    <w:noProof/>
                    <w:webHidden/>
                  </w:rPr>
                  <w:fldChar w:fldCharType="begin"/>
                </w:r>
                <w:r w:rsidR="000F1E46">
                  <w:rPr>
                    <w:noProof/>
                    <w:webHidden/>
                  </w:rPr>
                  <w:instrText xml:space="preserve"> PAGEREF _Toc117145869 \h </w:instrText>
                </w:r>
                <w:r w:rsidR="000F1E46">
                  <w:rPr>
                    <w:noProof/>
                    <w:webHidden/>
                  </w:rPr>
                </w:r>
                <w:r w:rsidR="000F1E46">
                  <w:rPr>
                    <w:noProof/>
                    <w:webHidden/>
                  </w:rPr>
                  <w:fldChar w:fldCharType="separate"/>
                </w:r>
                <w:r w:rsidR="000F1E46">
                  <w:rPr>
                    <w:noProof/>
                    <w:webHidden/>
                  </w:rPr>
                  <w:t>2</w:t>
                </w:r>
                <w:r w:rsidR="000F1E46">
                  <w:rPr>
                    <w:noProof/>
                    <w:webHidden/>
                  </w:rPr>
                  <w:fldChar w:fldCharType="end"/>
                </w:r>
              </w:hyperlink>
            </w:p>
            <w:p w14:paraId="55A4D2C0" w14:textId="5280DCE8" w:rsidR="000F1E46" w:rsidRDefault="000F1E46">
              <w:pPr>
                <w:pStyle w:val="TOC1"/>
                <w:rPr>
                  <w:rFonts w:asciiTheme="minorHAnsi" w:eastAsiaTheme="minorEastAsia" w:hAnsiTheme="minorHAnsi" w:cstheme="minorBidi"/>
                  <w:b w:val="0"/>
                  <w:noProof/>
                  <w:sz w:val="22"/>
                  <w:szCs w:val="22"/>
                  <w:lang w:val="en-DK" w:eastAsia="en-DK"/>
                </w:rPr>
              </w:pPr>
              <w:hyperlink w:anchor="_Toc117145870" w:history="1">
                <w:r w:rsidRPr="005232E4">
                  <w:rPr>
                    <w:rStyle w:val="Hyperlink"/>
                    <w:noProof/>
                  </w:rPr>
                  <w:t>1</w:t>
                </w:r>
                <w:r>
                  <w:rPr>
                    <w:rFonts w:asciiTheme="minorHAnsi" w:eastAsiaTheme="minorEastAsia" w:hAnsiTheme="minorHAnsi" w:cstheme="minorBidi"/>
                    <w:b w:val="0"/>
                    <w:noProof/>
                    <w:sz w:val="22"/>
                    <w:szCs w:val="22"/>
                    <w:lang w:val="en-DK" w:eastAsia="en-DK"/>
                  </w:rPr>
                  <w:tab/>
                </w:r>
                <w:r w:rsidRPr="005232E4">
                  <w:rPr>
                    <w:rStyle w:val="Hyperlink"/>
                    <w:noProof/>
                  </w:rPr>
                  <w:t>Introduction</w:t>
                </w:r>
                <w:r>
                  <w:rPr>
                    <w:noProof/>
                    <w:webHidden/>
                  </w:rPr>
                  <w:tab/>
                </w:r>
                <w:r>
                  <w:rPr>
                    <w:noProof/>
                    <w:webHidden/>
                  </w:rPr>
                  <w:fldChar w:fldCharType="begin"/>
                </w:r>
                <w:r>
                  <w:rPr>
                    <w:noProof/>
                    <w:webHidden/>
                  </w:rPr>
                  <w:instrText xml:space="preserve"> PAGEREF _Toc117145870 \h </w:instrText>
                </w:r>
                <w:r>
                  <w:rPr>
                    <w:noProof/>
                    <w:webHidden/>
                  </w:rPr>
                </w:r>
                <w:r>
                  <w:rPr>
                    <w:noProof/>
                    <w:webHidden/>
                  </w:rPr>
                  <w:fldChar w:fldCharType="separate"/>
                </w:r>
                <w:r>
                  <w:rPr>
                    <w:noProof/>
                    <w:webHidden/>
                  </w:rPr>
                  <w:t>5</w:t>
                </w:r>
                <w:r>
                  <w:rPr>
                    <w:noProof/>
                    <w:webHidden/>
                  </w:rPr>
                  <w:fldChar w:fldCharType="end"/>
                </w:r>
              </w:hyperlink>
            </w:p>
            <w:p w14:paraId="2F3603D1" w14:textId="188BDD03" w:rsidR="000F1E46" w:rsidRDefault="000F1E46">
              <w:pPr>
                <w:pStyle w:val="TOC2"/>
                <w:rPr>
                  <w:rFonts w:asciiTheme="minorHAnsi" w:eastAsiaTheme="minorEastAsia" w:hAnsiTheme="minorHAnsi" w:cstheme="minorBidi"/>
                  <w:bCs w:val="0"/>
                  <w:sz w:val="22"/>
                  <w:szCs w:val="22"/>
                  <w:lang w:val="en-DK" w:eastAsia="en-DK"/>
                </w:rPr>
              </w:pPr>
              <w:hyperlink w:anchor="_Toc117145871" w:history="1">
                <w:r w:rsidRPr="005232E4">
                  <w:rPr>
                    <w:rStyle w:val="Hyperlink"/>
                  </w:rPr>
                  <w:t>1.1</w:t>
                </w:r>
                <w:r>
                  <w:rPr>
                    <w:rFonts w:asciiTheme="minorHAnsi" w:eastAsiaTheme="minorEastAsia" w:hAnsiTheme="minorHAnsi" w:cstheme="minorBidi"/>
                    <w:bCs w:val="0"/>
                    <w:sz w:val="22"/>
                    <w:szCs w:val="22"/>
                    <w:lang w:val="en-DK" w:eastAsia="en-DK"/>
                  </w:rPr>
                  <w:tab/>
                </w:r>
                <w:r w:rsidRPr="005232E4">
                  <w:rPr>
                    <w:rStyle w:val="Hyperlink"/>
                  </w:rPr>
                  <w:t>Capacity requirement</w:t>
                </w:r>
                <w:r>
                  <w:rPr>
                    <w:webHidden/>
                  </w:rPr>
                  <w:tab/>
                </w:r>
                <w:r>
                  <w:rPr>
                    <w:webHidden/>
                  </w:rPr>
                  <w:fldChar w:fldCharType="begin"/>
                </w:r>
                <w:r>
                  <w:rPr>
                    <w:webHidden/>
                  </w:rPr>
                  <w:instrText xml:space="preserve"> PAGEREF _Toc117145871 \h </w:instrText>
                </w:r>
                <w:r>
                  <w:rPr>
                    <w:webHidden/>
                  </w:rPr>
                </w:r>
                <w:r>
                  <w:rPr>
                    <w:webHidden/>
                  </w:rPr>
                  <w:fldChar w:fldCharType="separate"/>
                </w:r>
                <w:r>
                  <w:rPr>
                    <w:webHidden/>
                  </w:rPr>
                  <w:t>5</w:t>
                </w:r>
                <w:r>
                  <w:rPr>
                    <w:webHidden/>
                  </w:rPr>
                  <w:fldChar w:fldCharType="end"/>
                </w:r>
              </w:hyperlink>
            </w:p>
            <w:p w14:paraId="463D2A43" w14:textId="0A543975" w:rsidR="000F1E46" w:rsidRDefault="000F1E46">
              <w:pPr>
                <w:pStyle w:val="TOC2"/>
                <w:rPr>
                  <w:rFonts w:asciiTheme="minorHAnsi" w:eastAsiaTheme="minorEastAsia" w:hAnsiTheme="minorHAnsi" w:cstheme="minorBidi"/>
                  <w:bCs w:val="0"/>
                  <w:sz w:val="22"/>
                  <w:szCs w:val="22"/>
                  <w:lang w:val="en-DK" w:eastAsia="en-DK"/>
                </w:rPr>
              </w:pPr>
              <w:hyperlink w:anchor="_Toc117145872" w:history="1">
                <w:r w:rsidRPr="005232E4">
                  <w:rPr>
                    <w:rStyle w:val="Hyperlink"/>
                  </w:rPr>
                  <w:t>1.2</w:t>
                </w:r>
                <w:r>
                  <w:rPr>
                    <w:rFonts w:asciiTheme="minorHAnsi" w:eastAsiaTheme="minorEastAsia" w:hAnsiTheme="minorHAnsi" w:cstheme="minorBidi"/>
                    <w:bCs w:val="0"/>
                    <w:sz w:val="22"/>
                    <w:szCs w:val="22"/>
                    <w:lang w:val="en-DK" w:eastAsia="en-DK"/>
                  </w:rPr>
                  <w:tab/>
                </w:r>
                <w:r w:rsidRPr="005232E4">
                  <w:rPr>
                    <w:rStyle w:val="Hyperlink"/>
                  </w:rPr>
                  <w:t>Topology requirement</w:t>
                </w:r>
                <w:r>
                  <w:rPr>
                    <w:webHidden/>
                  </w:rPr>
                  <w:tab/>
                </w:r>
                <w:r>
                  <w:rPr>
                    <w:webHidden/>
                  </w:rPr>
                  <w:fldChar w:fldCharType="begin"/>
                </w:r>
                <w:r>
                  <w:rPr>
                    <w:webHidden/>
                  </w:rPr>
                  <w:instrText xml:space="preserve"> PAGEREF _Toc117145872 \h </w:instrText>
                </w:r>
                <w:r>
                  <w:rPr>
                    <w:webHidden/>
                  </w:rPr>
                </w:r>
                <w:r>
                  <w:rPr>
                    <w:webHidden/>
                  </w:rPr>
                  <w:fldChar w:fldCharType="separate"/>
                </w:r>
                <w:r>
                  <w:rPr>
                    <w:webHidden/>
                  </w:rPr>
                  <w:t>6</w:t>
                </w:r>
                <w:r>
                  <w:rPr>
                    <w:webHidden/>
                  </w:rPr>
                  <w:fldChar w:fldCharType="end"/>
                </w:r>
              </w:hyperlink>
            </w:p>
            <w:p w14:paraId="338B352A" w14:textId="2D532D1E" w:rsidR="000F1E46" w:rsidRDefault="000F1E46">
              <w:pPr>
                <w:pStyle w:val="TOC2"/>
                <w:rPr>
                  <w:rFonts w:asciiTheme="minorHAnsi" w:eastAsiaTheme="minorEastAsia" w:hAnsiTheme="minorHAnsi" w:cstheme="minorBidi"/>
                  <w:bCs w:val="0"/>
                  <w:sz w:val="22"/>
                  <w:szCs w:val="22"/>
                  <w:lang w:val="en-DK" w:eastAsia="en-DK"/>
                </w:rPr>
              </w:pPr>
              <w:hyperlink w:anchor="_Toc117145873" w:history="1">
                <w:r w:rsidRPr="005232E4">
                  <w:rPr>
                    <w:rStyle w:val="Hyperlink"/>
                  </w:rPr>
                  <w:t>1.3</w:t>
                </w:r>
                <w:r>
                  <w:rPr>
                    <w:rFonts w:asciiTheme="minorHAnsi" w:eastAsiaTheme="minorEastAsia" w:hAnsiTheme="minorHAnsi" w:cstheme="minorBidi"/>
                    <w:bCs w:val="0"/>
                    <w:sz w:val="22"/>
                    <w:szCs w:val="22"/>
                    <w:lang w:val="en-DK" w:eastAsia="en-DK"/>
                  </w:rPr>
                  <w:tab/>
                </w:r>
                <w:r w:rsidRPr="005232E4">
                  <w:rPr>
                    <w:rStyle w:val="Hyperlink"/>
                  </w:rPr>
                  <w:t>Mitigation of heavy burden of antenna on installation sites</w:t>
                </w:r>
                <w:r>
                  <w:rPr>
                    <w:webHidden/>
                  </w:rPr>
                  <w:tab/>
                </w:r>
                <w:r>
                  <w:rPr>
                    <w:webHidden/>
                  </w:rPr>
                  <w:fldChar w:fldCharType="begin"/>
                </w:r>
                <w:r>
                  <w:rPr>
                    <w:webHidden/>
                  </w:rPr>
                  <w:instrText xml:space="preserve"> PAGEREF _Toc117145873 \h </w:instrText>
                </w:r>
                <w:r>
                  <w:rPr>
                    <w:webHidden/>
                  </w:rPr>
                </w:r>
                <w:r>
                  <w:rPr>
                    <w:webHidden/>
                  </w:rPr>
                  <w:fldChar w:fldCharType="separate"/>
                </w:r>
                <w:r>
                  <w:rPr>
                    <w:webHidden/>
                  </w:rPr>
                  <w:t>6</w:t>
                </w:r>
                <w:r>
                  <w:rPr>
                    <w:webHidden/>
                  </w:rPr>
                  <w:fldChar w:fldCharType="end"/>
                </w:r>
              </w:hyperlink>
            </w:p>
            <w:p w14:paraId="7E836A84" w14:textId="3BA3A120" w:rsidR="000F1E46" w:rsidRDefault="000F1E46">
              <w:pPr>
                <w:pStyle w:val="TOC1"/>
                <w:rPr>
                  <w:rFonts w:asciiTheme="minorHAnsi" w:eastAsiaTheme="minorEastAsia" w:hAnsiTheme="minorHAnsi" w:cstheme="minorBidi"/>
                  <w:b w:val="0"/>
                  <w:noProof/>
                  <w:sz w:val="22"/>
                  <w:szCs w:val="22"/>
                  <w:lang w:val="en-DK" w:eastAsia="en-DK"/>
                </w:rPr>
              </w:pPr>
              <w:hyperlink w:anchor="_Toc117145874" w:history="1">
                <w:r w:rsidRPr="005232E4">
                  <w:rPr>
                    <w:rStyle w:val="Hyperlink"/>
                    <w:noProof/>
                  </w:rPr>
                  <w:t>2</w:t>
                </w:r>
                <w:r>
                  <w:rPr>
                    <w:rFonts w:asciiTheme="minorHAnsi" w:eastAsiaTheme="minorEastAsia" w:hAnsiTheme="minorHAnsi" w:cstheme="minorBidi"/>
                    <w:b w:val="0"/>
                    <w:noProof/>
                    <w:sz w:val="22"/>
                    <w:szCs w:val="22"/>
                    <w:lang w:val="en-DK" w:eastAsia="en-DK"/>
                  </w:rPr>
                  <w:tab/>
                </w:r>
                <w:r w:rsidRPr="005232E4">
                  <w:rPr>
                    <w:rStyle w:val="Hyperlink"/>
                    <w:noProof/>
                  </w:rPr>
                  <w:t>Key technologies for new PMP systems</w:t>
                </w:r>
                <w:r>
                  <w:rPr>
                    <w:noProof/>
                    <w:webHidden/>
                  </w:rPr>
                  <w:tab/>
                </w:r>
                <w:r>
                  <w:rPr>
                    <w:noProof/>
                    <w:webHidden/>
                  </w:rPr>
                  <w:fldChar w:fldCharType="begin"/>
                </w:r>
                <w:r>
                  <w:rPr>
                    <w:noProof/>
                    <w:webHidden/>
                  </w:rPr>
                  <w:instrText xml:space="preserve"> PAGEREF _Toc117145874 \h </w:instrText>
                </w:r>
                <w:r>
                  <w:rPr>
                    <w:noProof/>
                    <w:webHidden/>
                  </w:rPr>
                </w:r>
                <w:r>
                  <w:rPr>
                    <w:noProof/>
                    <w:webHidden/>
                  </w:rPr>
                  <w:fldChar w:fldCharType="separate"/>
                </w:r>
                <w:r>
                  <w:rPr>
                    <w:noProof/>
                    <w:webHidden/>
                  </w:rPr>
                  <w:t>8</w:t>
                </w:r>
                <w:r>
                  <w:rPr>
                    <w:noProof/>
                    <w:webHidden/>
                  </w:rPr>
                  <w:fldChar w:fldCharType="end"/>
                </w:r>
              </w:hyperlink>
            </w:p>
            <w:p w14:paraId="129A3720" w14:textId="749FB88C" w:rsidR="000F1E46" w:rsidRDefault="000F1E46">
              <w:pPr>
                <w:pStyle w:val="TOC2"/>
                <w:rPr>
                  <w:rFonts w:asciiTheme="minorHAnsi" w:eastAsiaTheme="minorEastAsia" w:hAnsiTheme="minorHAnsi" w:cstheme="minorBidi"/>
                  <w:bCs w:val="0"/>
                  <w:sz w:val="22"/>
                  <w:szCs w:val="22"/>
                  <w:lang w:val="en-DK" w:eastAsia="en-DK"/>
                </w:rPr>
              </w:pPr>
              <w:hyperlink w:anchor="_Toc117145875" w:history="1">
                <w:r w:rsidRPr="005232E4">
                  <w:rPr>
                    <w:rStyle w:val="Hyperlink"/>
                  </w:rPr>
                  <w:t>2.1</w:t>
                </w:r>
                <w:r>
                  <w:rPr>
                    <w:rFonts w:asciiTheme="minorHAnsi" w:eastAsiaTheme="minorEastAsia" w:hAnsiTheme="minorHAnsi" w:cstheme="minorBidi"/>
                    <w:bCs w:val="0"/>
                    <w:sz w:val="22"/>
                    <w:szCs w:val="22"/>
                    <w:lang w:val="en-DK" w:eastAsia="en-DK"/>
                  </w:rPr>
                  <w:tab/>
                </w:r>
                <w:r w:rsidRPr="005232E4">
                  <w:rPr>
                    <w:rStyle w:val="Hyperlink"/>
                  </w:rPr>
                  <w:t>Active phased array antenna</w:t>
                </w:r>
                <w:r>
                  <w:rPr>
                    <w:webHidden/>
                  </w:rPr>
                  <w:tab/>
                </w:r>
                <w:r>
                  <w:rPr>
                    <w:webHidden/>
                  </w:rPr>
                  <w:fldChar w:fldCharType="begin"/>
                </w:r>
                <w:r>
                  <w:rPr>
                    <w:webHidden/>
                  </w:rPr>
                  <w:instrText xml:space="preserve"> PAGEREF _Toc117145875 \h </w:instrText>
                </w:r>
                <w:r>
                  <w:rPr>
                    <w:webHidden/>
                  </w:rPr>
                </w:r>
                <w:r>
                  <w:rPr>
                    <w:webHidden/>
                  </w:rPr>
                  <w:fldChar w:fldCharType="separate"/>
                </w:r>
                <w:r>
                  <w:rPr>
                    <w:webHidden/>
                  </w:rPr>
                  <w:t>8</w:t>
                </w:r>
                <w:r>
                  <w:rPr>
                    <w:webHidden/>
                  </w:rPr>
                  <w:fldChar w:fldCharType="end"/>
                </w:r>
              </w:hyperlink>
            </w:p>
            <w:p w14:paraId="41419321" w14:textId="077A4AC6" w:rsidR="000F1E46" w:rsidRDefault="000F1E46">
              <w:pPr>
                <w:pStyle w:val="TOC3"/>
                <w:rPr>
                  <w:rFonts w:asciiTheme="minorHAnsi" w:eastAsiaTheme="minorEastAsia" w:hAnsiTheme="minorHAnsi" w:cstheme="minorBidi"/>
                  <w:sz w:val="22"/>
                  <w:szCs w:val="22"/>
                  <w:lang w:val="en-DK" w:eastAsia="en-DK"/>
                </w:rPr>
              </w:pPr>
              <w:hyperlink w:anchor="_Toc117145876" w:history="1">
                <w:r w:rsidRPr="005232E4">
                  <w:rPr>
                    <w:rStyle w:val="Hyperlink"/>
                  </w:rPr>
                  <w:t>2.1.1</w:t>
                </w:r>
                <w:r>
                  <w:rPr>
                    <w:rFonts w:asciiTheme="minorHAnsi" w:eastAsiaTheme="minorEastAsia" w:hAnsiTheme="minorHAnsi" w:cstheme="minorBidi"/>
                    <w:sz w:val="22"/>
                    <w:szCs w:val="22"/>
                    <w:lang w:val="en-DK" w:eastAsia="en-DK"/>
                  </w:rPr>
                  <w:tab/>
                </w:r>
                <w:r w:rsidRPr="005232E4">
                  <w:rPr>
                    <w:rStyle w:val="Hyperlink"/>
                  </w:rPr>
                  <w:t>Technology limitations</w:t>
                </w:r>
                <w:r>
                  <w:rPr>
                    <w:webHidden/>
                  </w:rPr>
                  <w:tab/>
                </w:r>
                <w:r>
                  <w:rPr>
                    <w:webHidden/>
                  </w:rPr>
                  <w:fldChar w:fldCharType="begin"/>
                </w:r>
                <w:r>
                  <w:rPr>
                    <w:webHidden/>
                  </w:rPr>
                  <w:instrText xml:space="preserve"> PAGEREF _Toc117145876 \h </w:instrText>
                </w:r>
                <w:r>
                  <w:rPr>
                    <w:webHidden/>
                  </w:rPr>
                </w:r>
                <w:r>
                  <w:rPr>
                    <w:webHidden/>
                  </w:rPr>
                  <w:fldChar w:fldCharType="separate"/>
                </w:r>
                <w:r>
                  <w:rPr>
                    <w:webHidden/>
                  </w:rPr>
                  <w:t>9</w:t>
                </w:r>
                <w:r>
                  <w:rPr>
                    <w:webHidden/>
                  </w:rPr>
                  <w:fldChar w:fldCharType="end"/>
                </w:r>
              </w:hyperlink>
            </w:p>
            <w:p w14:paraId="0BB61DED" w14:textId="62052C47" w:rsidR="000F1E46" w:rsidRDefault="000F1E46">
              <w:pPr>
                <w:pStyle w:val="TOC2"/>
                <w:rPr>
                  <w:rFonts w:asciiTheme="minorHAnsi" w:eastAsiaTheme="minorEastAsia" w:hAnsiTheme="minorHAnsi" w:cstheme="minorBidi"/>
                  <w:bCs w:val="0"/>
                  <w:sz w:val="22"/>
                  <w:szCs w:val="22"/>
                  <w:lang w:val="en-DK" w:eastAsia="en-DK"/>
                </w:rPr>
              </w:pPr>
              <w:hyperlink w:anchor="_Toc117145877" w:history="1">
                <w:r w:rsidRPr="005232E4">
                  <w:rPr>
                    <w:rStyle w:val="Hyperlink"/>
                  </w:rPr>
                  <w:t>2.2</w:t>
                </w:r>
                <w:r>
                  <w:rPr>
                    <w:rFonts w:asciiTheme="minorHAnsi" w:eastAsiaTheme="minorEastAsia" w:hAnsiTheme="minorHAnsi" w:cstheme="minorBidi"/>
                    <w:bCs w:val="0"/>
                    <w:sz w:val="22"/>
                    <w:szCs w:val="22"/>
                    <w:lang w:val="en-DK" w:eastAsia="en-DK"/>
                  </w:rPr>
                  <w:tab/>
                </w:r>
                <w:r w:rsidRPr="005232E4">
                  <w:rPr>
                    <w:rStyle w:val="Hyperlink"/>
                  </w:rPr>
                  <w:t>Beamforming</w:t>
                </w:r>
                <w:r>
                  <w:rPr>
                    <w:webHidden/>
                  </w:rPr>
                  <w:tab/>
                </w:r>
                <w:r>
                  <w:rPr>
                    <w:webHidden/>
                  </w:rPr>
                  <w:fldChar w:fldCharType="begin"/>
                </w:r>
                <w:r>
                  <w:rPr>
                    <w:webHidden/>
                  </w:rPr>
                  <w:instrText xml:space="preserve"> PAGEREF _Toc117145877 \h </w:instrText>
                </w:r>
                <w:r>
                  <w:rPr>
                    <w:webHidden/>
                  </w:rPr>
                </w:r>
                <w:r>
                  <w:rPr>
                    <w:webHidden/>
                  </w:rPr>
                  <w:fldChar w:fldCharType="separate"/>
                </w:r>
                <w:r>
                  <w:rPr>
                    <w:webHidden/>
                  </w:rPr>
                  <w:t>9</w:t>
                </w:r>
                <w:r>
                  <w:rPr>
                    <w:webHidden/>
                  </w:rPr>
                  <w:fldChar w:fldCharType="end"/>
                </w:r>
              </w:hyperlink>
            </w:p>
            <w:p w14:paraId="64A6C4C4" w14:textId="49B3BFAB" w:rsidR="000F1E46" w:rsidRDefault="000F1E46">
              <w:pPr>
                <w:pStyle w:val="TOC3"/>
                <w:rPr>
                  <w:rFonts w:asciiTheme="minorHAnsi" w:eastAsiaTheme="minorEastAsia" w:hAnsiTheme="minorHAnsi" w:cstheme="minorBidi"/>
                  <w:sz w:val="22"/>
                  <w:szCs w:val="22"/>
                  <w:lang w:val="en-DK" w:eastAsia="en-DK"/>
                </w:rPr>
              </w:pPr>
              <w:hyperlink w:anchor="_Toc117145878" w:history="1">
                <w:r w:rsidRPr="005232E4">
                  <w:rPr>
                    <w:rStyle w:val="Hyperlink"/>
                  </w:rPr>
                  <w:t>2.2.1</w:t>
                </w:r>
                <w:r>
                  <w:rPr>
                    <w:rFonts w:asciiTheme="minorHAnsi" w:eastAsiaTheme="minorEastAsia" w:hAnsiTheme="minorHAnsi" w:cstheme="minorBidi"/>
                    <w:sz w:val="22"/>
                    <w:szCs w:val="22"/>
                    <w:lang w:val="en-DK" w:eastAsia="en-DK"/>
                  </w:rPr>
                  <w:tab/>
                </w:r>
                <w:r w:rsidRPr="005232E4">
                  <w:rPr>
                    <w:rStyle w:val="Hyperlink"/>
                  </w:rPr>
                  <w:t>Analogue beamforming</w:t>
                </w:r>
                <w:r>
                  <w:rPr>
                    <w:webHidden/>
                  </w:rPr>
                  <w:tab/>
                </w:r>
                <w:r>
                  <w:rPr>
                    <w:webHidden/>
                  </w:rPr>
                  <w:fldChar w:fldCharType="begin"/>
                </w:r>
                <w:r>
                  <w:rPr>
                    <w:webHidden/>
                  </w:rPr>
                  <w:instrText xml:space="preserve"> PAGEREF _Toc117145878 \h </w:instrText>
                </w:r>
                <w:r>
                  <w:rPr>
                    <w:webHidden/>
                  </w:rPr>
                </w:r>
                <w:r>
                  <w:rPr>
                    <w:webHidden/>
                  </w:rPr>
                  <w:fldChar w:fldCharType="separate"/>
                </w:r>
                <w:r>
                  <w:rPr>
                    <w:webHidden/>
                  </w:rPr>
                  <w:t>10</w:t>
                </w:r>
                <w:r>
                  <w:rPr>
                    <w:webHidden/>
                  </w:rPr>
                  <w:fldChar w:fldCharType="end"/>
                </w:r>
              </w:hyperlink>
            </w:p>
            <w:p w14:paraId="6CD791D4" w14:textId="231EE31F" w:rsidR="000F1E46" w:rsidRDefault="000F1E46">
              <w:pPr>
                <w:pStyle w:val="TOC3"/>
                <w:rPr>
                  <w:rFonts w:asciiTheme="minorHAnsi" w:eastAsiaTheme="minorEastAsia" w:hAnsiTheme="minorHAnsi" w:cstheme="minorBidi"/>
                  <w:sz w:val="22"/>
                  <w:szCs w:val="22"/>
                  <w:lang w:val="en-DK" w:eastAsia="en-DK"/>
                </w:rPr>
              </w:pPr>
              <w:hyperlink w:anchor="_Toc117145879" w:history="1">
                <w:r w:rsidRPr="005232E4">
                  <w:rPr>
                    <w:rStyle w:val="Hyperlink"/>
                  </w:rPr>
                  <w:t>2.2.2</w:t>
                </w:r>
                <w:r>
                  <w:rPr>
                    <w:rFonts w:asciiTheme="minorHAnsi" w:eastAsiaTheme="minorEastAsia" w:hAnsiTheme="minorHAnsi" w:cstheme="minorBidi"/>
                    <w:sz w:val="22"/>
                    <w:szCs w:val="22"/>
                    <w:lang w:val="en-DK" w:eastAsia="en-DK"/>
                  </w:rPr>
                  <w:tab/>
                </w:r>
                <w:r w:rsidRPr="005232E4">
                  <w:rPr>
                    <w:rStyle w:val="Hyperlink"/>
                  </w:rPr>
                  <w:t>Digital beamforming</w:t>
                </w:r>
                <w:r>
                  <w:rPr>
                    <w:webHidden/>
                  </w:rPr>
                  <w:tab/>
                </w:r>
                <w:r>
                  <w:rPr>
                    <w:webHidden/>
                  </w:rPr>
                  <w:fldChar w:fldCharType="begin"/>
                </w:r>
                <w:r>
                  <w:rPr>
                    <w:webHidden/>
                  </w:rPr>
                  <w:instrText xml:space="preserve"> PAGEREF _Toc117145879 \h </w:instrText>
                </w:r>
                <w:r>
                  <w:rPr>
                    <w:webHidden/>
                  </w:rPr>
                </w:r>
                <w:r>
                  <w:rPr>
                    <w:webHidden/>
                  </w:rPr>
                  <w:fldChar w:fldCharType="separate"/>
                </w:r>
                <w:r>
                  <w:rPr>
                    <w:webHidden/>
                  </w:rPr>
                  <w:t>10</w:t>
                </w:r>
                <w:r>
                  <w:rPr>
                    <w:webHidden/>
                  </w:rPr>
                  <w:fldChar w:fldCharType="end"/>
                </w:r>
              </w:hyperlink>
            </w:p>
            <w:p w14:paraId="2502712C" w14:textId="2041A6EA" w:rsidR="000F1E46" w:rsidRDefault="000F1E46">
              <w:pPr>
                <w:pStyle w:val="TOC3"/>
                <w:rPr>
                  <w:rFonts w:asciiTheme="minorHAnsi" w:eastAsiaTheme="minorEastAsia" w:hAnsiTheme="minorHAnsi" w:cstheme="minorBidi"/>
                  <w:sz w:val="22"/>
                  <w:szCs w:val="22"/>
                  <w:lang w:val="en-DK" w:eastAsia="en-DK"/>
                </w:rPr>
              </w:pPr>
              <w:hyperlink w:anchor="_Toc117145880" w:history="1">
                <w:r w:rsidRPr="005232E4">
                  <w:rPr>
                    <w:rStyle w:val="Hyperlink"/>
                  </w:rPr>
                  <w:t>2.2.3</w:t>
                </w:r>
                <w:r>
                  <w:rPr>
                    <w:rFonts w:asciiTheme="minorHAnsi" w:eastAsiaTheme="minorEastAsia" w:hAnsiTheme="minorHAnsi" w:cstheme="minorBidi"/>
                    <w:sz w:val="22"/>
                    <w:szCs w:val="22"/>
                    <w:lang w:val="en-DK" w:eastAsia="en-DK"/>
                  </w:rPr>
                  <w:tab/>
                </w:r>
                <w:r w:rsidRPr="005232E4">
                  <w:rPr>
                    <w:rStyle w:val="Hyperlink"/>
                  </w:rPr>
                  <w:t>Hybrid beamforming</w:t>
                </w:r>
                <w:r>
                  <w:rPr>
                    <w:webHidden/>
                  </w:rPr>
                  <w:tab/>
                </w:r>
                <w:r>
                  <w:rPr>
                    <w:webHidden/>
                  </w:rPr>
                  <w:fldChar w:fldCharType="begin"/>
                </w:r>
                <w:r>
                  <w:rPr>
                    <w:webHidden/>
                  </w:rPr>
                  <w:instrText xml:space="preserve"> PAGEREF _Toc117145880 \h </w:instrText>
                </w:r>
                <w:r>
                  <w:rPr>
                    <w:webHidden/>
                  </w:rPr>
                </w:r>
                <w:r>
                  <w:rPr>
                    <w:webHidden/>
                  </w:rPr>
                  <w:fldChar w:fldCharType="separate"/>
                </w:r>
                <w:r>
                  <w:rPr>
                    <w:webHidden/>
                  </w:rPr>
                  <w:t>11</w:t>
                </w:r>
                <w:r>
                  <w:rPr>
                    <w:webHidden/>
                  </w:rPr>
                  <w:fldChar w:fldCharType="end"/>
                </w:r>
              </w:hyperlink>
            </w:p>
            <w:p w14:paraId="69BC61E6" w14:textId="75885FD9" w:rsidR="000F1E46" w:rsidRDefault="000F1E46">
              <w:pPr>
                <w:pStyle w:val="TOC2"/>
                <w:rPr>
                  <w:rFonts w:asciiTheme="minorHAnsi" w:eastAsiaTheme="minorEastAsia" w:hAnsiTheme="minorHAnsi" w:cstheme="minorBidi"/>
                  <w:bCs w:val="0"/>
                  <w:sz w:val="22"/>
                  <w:szCs w:val="22"/>
                  <w:lang w:val="en-DK" w:eastAsia="en-DK"/>
                </w:rPr>
              </w:pPr>
              <w:hyperlink w:anchor="_Toc117145881" w:history="1">
                <w:r w:rsidRPr="005232E4">
                  <w:rPr>
                    <w:rStyle w:val="Hyperlink"/>
                  </w:rPr>
                  <w:t>2.3</w:t>
                </w:r>
                <w:r>
                  <w:rPr>
                    <w:rFonts w:asciiTheme="minorHAnsi" w:eastAsiaTheme="minorEastAsia" w:hAnsiTheme="minorHAnsi" w:cstheme="minorBidi"/>
                    <w:bCs w:val="0"/>
                    <w:sz w:val="22"/>
                    <w:szCs w:val="22"/>
                    <w:lang w:val="en-DK" w:eastAsia="en-DK"/>
                  </w:rPr>
                  <w:tab/>
                </w:r>
                <w:r w:rsidRPr="005232E4">
                  <w:rPr>
                    <w:rStyle w:val="Hyperlink"/>
                  </w:rPr>
                  <w:t>Beam-nulling</w:t>
                </w:r>
                <w:r>
                  <w:rPr>
                    <w:webHidden/>
                  </w:rPr>
                  <w:tab/>
                </w:r>
                <w:r>
                  <w:rPr>
                    <w:webHidden/>
                  </w:rPr>
                  <w:fldChar w:fldCharType="begin"/>
                </w:r>
                <w:r>
                  <w:rPr>
                    <w:webHidden/>
                  </w:rPr>
                  <w:instrText xml:space="preserve"> PAGEREF _Toc117145881 \h </w:instrText>
                </w:r>
                <w:r>
                  <w:rPr>
                    <w:webHidden/>
                  </w:rPr>
                </w:r>
                <w:r>
                  <w:rPr>
                    <w:webHidden/>
                  </w:rPr>
                  <w:fldChar w:fldCharType="separate"/>
                </w:r>
                <w:r>
                  <w:rPr>
                    <w:webHidden/>
                  </w:rPr>
                  <w:t>11</w:t>
                </w:r>
                <w:r>
                  <w:rPr>
                    <w:webHidden/>
                  </w:rPr>
                  <w:fldChar w:fldCharType="end"/>
                </w:r>
              </w:hyperlink>
            </w:p>
            <w:p w14:paraId="7B04A83E" w14:textId="2463F9DF" w:rsidR="000F1E46" w:rsidRDefault="000F1E46">
              <w:pPr>
                <w:pStyle w:val="TOC2"/>
                <w:rPr>
                  <w:rFonts w:asciiTheme="minorHAnsi" w:eastAsiaTheme="minorEastAsia" w:hAnsiTheme="minorHAnsi" w:cstheme="minorBidi"/>
                  <w:bCs w:val="0"/>
                  <w:sz w:val="22"/>
                  <w:szCs w:val="22"/>
                  <w:lang w:val="en-DK" w:eastAsia="en-DK"/>
                </w:rPr>
              </w:pPr>
              <w:hyperlink w:anchor="_Toc117145882" w:history="1">
                <w:r w:rsidRPr="005232E4">
                  <w:rPr>
                    <w:rStyle w:val="Hyperlink"/>
                  </w:rPr>
                  <w:t>2.4</w:t>
                </w:r>
                <w:r>
                  <w:rPr>
                    <w:rFonts w:asciiTheme="minorHAnsi" w:eastAsiaTheme="minorEastAsia" w:hAnsiTheme="minorHAnsi" w:cstheme="minorBidi"/>
                    <w:bCs w:val="0"/>
                    <w:sz w:val="22"/>
                    <w:szCs w:val="22"/>
                    <w:lang w:val="en-DK" w:eastAsia="en-DK"/>
                  </w:rPr>
                  <w:tab/>
                </w:r>
                <w:r w:rsidRPr="005232E4">
                  <w:rPr>
                    <w:rStyle w:val="Hyperlink"/>
                  </w:rPr>
                  <w:t>Interference cancellation</w:t>
                </w:r>
                <w:r>
                  <w:rPr>
                    <w:webHidden/>
                  </w:rPr>
                  <w:tab/>
                </w:r>
                <w:r>
                  <w:rPr>
                    <w:webHidden/>
                  </w:rPr>
                  <w:fldChar w:fldCharType="begin"/>
                </w:r>
                <w:r>
                  <w:rPr>
                    <w:webHidden/>
                  </w:rPr>
                  <w:instrText xml:space="preserve"> PAGEREF _Toc117145882 \h </w:instrText>
                </w:r>
                <w:r>
                  <w:rPr>
                    <w:webHidden/>
                  </w:rPr>
                </w:r>
                <w:r>
                  <w:rPr>
                    <w:webHidden/>
                  </w:rPr>
                  <w:fldChar w:fldCharType="separate"/>
                </w:r>
                <w:r>
                  <w:rPr>
                    <w:webHidden/>
                  </w:rPr>
                  <w:t>12</w:t>
                </w:r>
                <w:r>
                  <w:rPr>
                    <w:webHidden/>
                  </w:rPr>
                  <w:fldChar w:fldCharType="end"/>
                </w:r>
              </w:hyperlink>
            </w:p>
            <w:p w14:paraId="7CB73DBE" w14:textId="53C8653B" w:rsidR="000F1E46" w:rsidRDefault="000F1E46">
              <w:pPr>
                <w:pStyle w:val="TOC1"/>
                <w:rPr>
                  <w:rFonts w:asciiTheme="minorHAnsi" w:eastAsiaTheme="minorEastAsia" w:hAnsiTheme="minorHAnsi" w:cstheme="minorBidi"/>
                  <w:b w:val="0"/>
                  <w:noProof/>
                  <w:sz w:val="22"/>
                  <w:szCs w:val="22"/>
                  <w:lang w:val="en-DK" w:eastAsia="en-DK"/>
                </w:rPr>
              </w:pPr>
              <w:hyperlink w:anchor="_Toc117145883" w:history="1">
                <w:r w:rsidRPr="005232E4">
                  <w:rPr>
                    <w:rStyle w:val="Hyperlink"/>
                    <w:noProof/>
                  </w:rPr>
                  <w:t>3</w:t>
                </w:r>
                <w:r>
                  <w:rPr>
                    <w:rFonts w:asciiTheme="minorHAnsi" w:eastAsiaTheme="minorEastAsia" w:hAnsiTheme="minorHAnsi" w:cstheme="minorBidi"/>
                    <w:b w:val="0"/>
                    <w:noProof/>
                    <w:sz w:val="22"/>
                    <w:szCs w:val="22"/>
                    <w:lang w:val="en-DK" w:eastAsia="en-DK"/>
                  </w:rPr>
                  <w:tab/>
                </w:r>
                <w:r w:rsidRPr="005232E4">
                  <w:rPr>
                    <w:rStyle w:val="Hyperlink"/>
                    <w:noProof/>
                  </w:rPr>
                  <w:t xml:space="preserve">Description of </w:t>
                </w:r>
                <w:r w:rsidRPr="005232E4">
                  <w:rPr>
                    <w:rStyle w:val="Hyperlink"/>
                    <w:noProof/>
                    <w:lang w:val="en-US"/>
                  </w:rPr>
                  <w:t xml:space="preserve">A </w:t>
                </w:r>
                <w:r w:rsidRPr="005232E4">
                  <w:rPr>
                    <w:rStyle w:val="Hyperlink"/>
                    <w:noProof/>
                  </w:rPr>
                  <w:t>newPMP system</w:t>
                </w:r>
                <w:r>
                  <w:rPr>
                    <w:noProof/>
                    <w:webHidden/>
                  </w:rPr>
                  <w:tab/>
                </w:r>
                <w:r>
                  <w:rPr>
                    <w:noProof/>
                    <w:webHidden/>
                  </w:rPr>
                  <w:fldChar w:fldCharType="begin"/>
                </w:r>
                <w:r>
                  <w:rPr>
                    <w:noProof/>
                    <w:webHidden/>
                  </w:rPr>
                  <w:instrText xml:space="preserve"> PAGEREF _Toc117145883 \h </w:instrText>
                </w:r>
                <w:r>
                  <w:rPr>
                    <w:noProof/>
                    <w:webHidden/>
                  </w:rPr>
                </w:r>
                <w:r>
                  <w:rPr>
                    <w:noProof/>
                    <w:webHidden/>
                  </w:rPr>
                  <w:fldChar w:fldCharType="separate"/>
                </w:r>
                <w:r>
                  <w:rPr>
                    <w:noProof/>
                    <w:webHidden/>
                  </w:rPr>
                  <w:t>13</w:t>
                </w:r>
                <w:r>
                  <w:rPr>
                    <w:noProof/>
                    <w:webHidden/>
                  </w:rPr>
                  <w:fldChar w:fldCharType="end"/>
                </w:r>
              </w:hyperlink>
            </w:p>
            <w:p w14:paraId="1CC89F88" w14:textId="385F873A" w:rsidR="000F1E46" w:rsidRDefault="000F1E46">
              <w:pPr>
                <w:pStyle w:val="TOC2"/>
                <w:rPr>
                  <w:rFonts w:asciiTheme="minorHAnsi" w:eastAsiaTheme="minorEastAsia" w:hAnsiTheme="minorHAnsi" w:cstheme="minorBidi"/>
                  <w:bCs w:val="0"/>
                  <w:sz w:val="22"/>
                  <w:szCs w:val="22"/>
                  <w:lang w:val="en-DK" w:eastAsia="en-DK"/>
                </w:rPr>
              </w:pPr>
              <w:hyperlink w:anchor="_Toc117145884" w:history="1">
                <w:r w:rsidRPr="005232E4">
                  <w:rPr>
                    <w:rStyle w:val="Hyperlink"/>
                  </w:rPr>
                  <w:t>3.1</w:t>
                </w:r>
                <w:r>
                  <w:rPr>
                    <w:rFonts w:asciiTheme="minorHAnsi" w:eastAsiaTheme="minorEastAsia" w:hAnsiTheme="minorHAnsi" w:cstheme="minorBidi"/>
                    <w:bCs w:val="0"/>
                    <w:sz w:val="22"/>
                    <w:szCs w:val="22"/>
                    <w:lang w:val="en-DK" w:eastAsia="en-DK"/>
                  </w:rPr>
                  <w:tab/>
                </w:r>
                <w:r w:rsidRPr="005232E4">
                  <w:rPr>
                    <w:rStyle w:val="Hyperlink"/>
                  </w:rPr>
                  <w:t>System overview</w:t>
                </w:r>
                <w:r>
                  <w:rPr>
                    <w:webHidden/>
                  </w:rPr>
                  <w:tab/>
                </w:r>
                <w:r>
                  <w:rPr>
                    <w:webHidden/>
                  </w:rPr>
                  <w:fldChar w:fldCharType="begin"/>
                </w:r>
                <w:r>
                  <w:rPr>
                    <w:webHidden/>
                  </w:rPr>
                  <w:instrText xml:space="preserve"> PAGEREF _Toc117145884 \h </w:instrText>
                </w:r>
                <w:r>
                  <w:rPr>
                    <w:webHidden/>
                  </w:rPr>
                </w:r>
                <w:r>
                  <w:rPr>
                    <w:webHidden/>
                  </w:rPr>
                  <w:fldChar w:fldCharType="separate"/>
                </w:r>
                <w:r>
                  <w:rPr>
                    <w:webHidden/>
                  </w:rPr>
                  <w:t>13</w:t>
                </w:r>
                <w:r>
                  <w:rPr>
                    <w:webHidden/>
                  </w:rPr>
                  <w:fldChar w:fldCharType="end"/>
                </w:r>
              </w:hyperlink>
            </w:p>
            <w:p w14:paraId="579CE179" w14:textId="4BB5DA5D" w:rsidR="000F1E46" w:rsidRDefault="000F1E46">
              <w:pPr>
                <w:pStyle w:val="TOC3"/>
                <w:rPr>
                  <w:rFonts w:asciiTheme="minorHAnsi" w:eastAsiaTheme="minorEastAsia" w:hAnsiTheme="minorHAnsi" w:cstheme="minorBidi"/>
                  <w:sz w:val="22"/>
                  <w:szCs w:val="22"/>
                  <w:lang w:val="en-DK" w:eastAsia="en-DK"/>
                </w:rPr>
              </w:pPr>
              <w:hyperlink w:anchor="_Toc117145885" w:history="1">
                <w:r w:rsidRPr="005232E4">
                  <w:rPr>
                    <w:rStyle w:val="Hyperlink"/>
                  </w:rPr>
                  <w:t>3.1.1</w:t>
                </w:r>
                <w:r>
                  <w:rPr>
                    <w:rFonts w:asciiTheme="minorHAnsi" w:eastAsiaTheme="minorEastAsia" w:hAnsiTheme="minorHAnsi" w:cstheme="minorBidi"/>
                    <w:sz w:val="22"/>
                    <w:szCs w:val="22"/>
                    <w:lang w:val="en-DK" w:eastAsia="en-DK"/>
                  </w:rPr>
                  <w:tab/>
                </w:r>
                <w:r w:rsidRPr="005232E4">
                  <w:rPr>
                    <w:rStyle w:val="Hyperlink"/>
                  </w:rPr>
                  <w:t>Network topology</w:t>
                </w:r>
                <w:r>
                  <w:rPr>
                    <w:webHidden/>
                  </w:rPr>
                  <w:tab/>
                </w:r>
                <w:r>
                  <w:rPr>
                    <w:webHidden/>
                  </w:rPr>
                  <w:fldChar w:fldCharType="begin"/>
                </w:r>
                <w:r>
                  <w:rPr>
                    <w:webHidden/>
                  </w:rPr>
                  <w:instrText xml:space="preserve"> PAGEREF _Toc117145885 \h </w:instrText>
                </w:r>
                <w:r>
                  <w:rPr>
                    <w:webHidden/>
                  </w:rPr>
                </w:r>
                <w:r>
                  <w:rPr>
                    <w:webHidden/>
                  </w:rPr>
                  <w:fldChar w:fldCharType="separate"/>
                </w:r>
                <w:r>
                  <w:rPr>
                    <w:webHidden/>
                  </w:rPr>
                  <w:t>13</w:t>
                </w:r>
                <w:r>
                  <w:rPr>
                    <w:webHidden/>
                  </w:rPr>
                  <w:fldChar w:fldCharType="end"/>
                </w:r>
              </w:hyperlink>
            </w:p>
            <w:p w14:paraId="3882BA38" w14:textId="41B28A66" w:rsidR="000F1E46" w:rsidRDefault="000F1E46">
              <w:pPr>
                <w:pStyle w:val="TOC3"/>
                <w:rPr>
                  <w:rFonts w:asciiTheme="minorHAnsi" w:eastAsiaTheme="minorEastAsia" w:hAnsiTheme="minorHAnsi" w:cstheme="minorBidi"/>
                  <w:sz w:val="22"/>
                  <w:szCs w:val="22"/>
                  <w:lang w:val="en-DK" w:eastAsia="en-DK"/>
                </w:rPr>
              </w:pPr>
              <w:hyperlink w:anchor="_Toc117145886" w:history="1">
                <w:r w:rsidRPr="005232E4">
                  <w:rPr>
                    <w:rStyle w:val="Hyperlink"/>
                  </w:rPr>
                  <w:t>3.1.2</w:t>
                </w:r>
                <w:r>
                  <w:rPr>
                    <w:rFonts w:asciiTheme="minorHAnsi" w:eastAsiaTheme="minorEastAsia" w:hAnsiTheme="minorHAnsi" w:cstheme="minorBidi"/>
                    <w:sz w:val="22"/>
                    <w:szCs w:val="22"/>
                    <w:lang w:val="en-DK" w:eastAsia="en-DK"/>
                  </w:rPr>
                  <w:tab/>
                </w:r>
                <w:r w:rsidRPr="005232E4">
                  <w:rPr>
                    <w:rStyle w:val="Hyperlink"/>
                  </w:rPr>
                  <w:t>Multiplexing method</w:t>
                </w:r>
                <w:r>
                  <w:rPr>
                    <w:webHidden/>
                  </w:rPr>
                  <w:tab/>
                </w:r>
                <w:r>
                  <w:rPr>
                    <w:webHidden/>
                  </w:rPr>
                  <w:fldChar w:fldCharType="begin"/>
                </w:r>
                <w:r>
                  <w:rPr>
                    <w:webHidden/>
                  </w:rPr>
                  <w:instrText xml:space="preserve"> PAGEREF _Toc117145886 \h </w:instrText>
                </w:r>
                <w:r>
                  <w:rPr>
                    <w:webHidden/>
                  </w:rPr>
                </w:r>
                <w:r>
                  <w:rPr>
                    <w:webHidden/>
                  </w:rPr>
                  <w:fldChar w:fldCharType="separate"/>
                </w:r>
                <w:r>
                  <w:rPr>
                    <w:webHidden/>
                  </w:rPr>
                  <w:t>13</w:t>
                </w:r>
                <w:r>
                  <w:rPr>
                    <w:webHidden/>
                  </w:rPr>
                  <w:fldChar w:fldCharType="end"/>
                </w:r>
              </w:hyperlink>
            </w:p>
            <w:p w14:paraId="0A2ED954" w14:textId="7EC1231E" w:rsidR="000F1E46" w:rsidRDefault="000F1E46">
              <w:pPr>
                <w:pStyle w:val="TOC3"/>
                <w:rPr>
                  <w:rFonts w:asciiTheme="minorHAnsi" w:eastAsiaTheme="minorEastAsia" w:hAnsiTheme="minorHAnsi" w:cstheme="minorBidi"/>
                  <w:sz w:val="22"/>
                  <w:szCs w:val="22"/>
                  <w:lang w:val="en-DK" w:eastAsia="en-DK"/>
                </w:rPr>
              </w:pPr>
              <w:hyperlink w:anchor="_Toc117145887" w:history="1">
                <w:r w:rsidRPr="005232E4">
                  <w:rPr>
                    <w:rStyle w:val="Hyperlink"/>
                  </w:rPr>
                  <w:t>3.1.3</w:t>
                </w:r>
                <w:r>
                  <w:rPr>
                    <w:rFonts w:asciiTheme="minorHAnsi" w:eastAsiaTheme="minorEastAsia" w:hAnsiTheme="minorHAnsi" w:cstheme="minorBidi"/>
                    <w:sz w:val="22"/>
                    <w:szCs w:val="22"/>
                    <w:lang w:val="en-DK" w:eastAsia="en-DK"/>
                  </w:rPr>
                  <w:tab/>
                </w:r>
                <w:r w:rsidRPr="005232E4">
                  <w:rPr>
                    <w:rStyle w:val="Hyperlink"/>
                  </w:rPr>
                  <w:t>Multiple access method</w:t>
                </w:r>
                <w:r>
                  <w:rPr>
                    <w:webHidden/>
                  </w:rPr>
                  <w:tab/>
                </w:r>
                <w:r>
                  <w:rPr>
                    <w:webHidden/>
                  </w:rPr>
                  <w:fldChar w:fldCharType="begin"/>
                </w:r>
                <w:r>
                  <w:rPr>
                    <w:webHidden/>
                  </w:rPr>
                  <w:instrText xml:space="preserve"> PAGEREF _Toc117145887 \h </w:instrText>
                </w:r>
                <w:r>
                  <w:rPr>
                    <w:webHidden/>
                  </w:rPr>
                </w:r>
                <w:r>
                  <w:rPr>
                    <w:webHidden/>
                  </w:rPr>
                  <w:fldChar w:fldCharType="separate"/>
                </w:r>
                <w:r>
                  <w:rPr>
                    <w:webHidden/>
                  </w:rPr>
                  <w:t>14</w:t>
                </w:r>
                <w:r>
                  <w:rPr>
                    <w:webHidden/>
                  </w:rPr>
                  <w:fldChar w:fldCharType="end"/>
                </w:r>
              </w:hyperlink>
            </w:p>
            <w:p w14:paraId="42541CF8" w14:textId="0E11D401" w:rsidR="000F1E46" w:rsidRDefault="000F1E46">
              <w:pPr>
                <w:pStyle w:val="TOC3"/>
                <w:rPr>
                  <w:rFonts w:asciiTheme="minorHAnsi" w:eastAsiaTheme="minorEastAsia" w:hAnsiTheme="minorHAnsi" w:cstheme="minorBidi"/>
                  <w:sz w:val="22"/>
                  <w:szCs w:val="22"/>
                  <w:lang w:val="en-DK" w:eastAsia="en-DK"/>
                </w:rPr>
              </w:pPr>
              <w:hyperlink w:anchor="_Toc117145888" w:history="1">
                <w:r w:rsidRPr="005232E4">
                  <w:rPr>
                    <w:rStyle w:val="Hyperlink"/>
                  </w:rPr>
                  <w:t>3.1.4</w:t>
                </w:r>
                <w:r>
                  <w:rPr>
                    <w:rFonts w:asciiTheme="minorHAnsi" w:eastAsiaTheme="minorEastAsia" w:hAnsiTheme="minorHAnsi" w:cstheme="minorBidi"/>
                    <w:sz w:val="22"/>
                    <w:szCs w:val="22"/>
                    <w:lang w:val="en-DK" w:eastAsia="en-DK"/>
                  </w:rPr>
                  <w:tab/>
                </w:r>
                <w:r w:rsidRPr="005232E4">
                  <w:rPr>
                    <w:rStyle w:val="Hyperlink"/>
                  </w:rPr>
                  <w:t>Duplex method</w:t>
                </w:r>
                <w:r>
                  <w:rPr>
                    <w:webHidden/>
                  </w:rPr>
                  <w:tab/>
                </w:r>
                <w:r>
                  <w:rPr>
                    <w:webHidden/>
                  </w:rPr>
                  <w:fldChar w:fldCharType="begin"/>
                </w:r>
                <w:r>
                  <w:rPr>
                    <w:webHidden/>
                  </w:rPr>
                  <w:instrText xml:space="preserve"> PAGEREF _Toc117145888 \h </w:instrText>
                </w:r>
                <w:r>
                  <w:rPr>
                    <w:webHidden/>
                  </w:rPr>
                </w:r>
                <w:r>
                  <w:rPr>
                    <w:webHidden/>
                  </w:rPr>
                  <w:fldChar w:fldCharType="separate"/>
                </w:r>
                <w:r>
                  <w:rPr>
                    <w:webHidden/>
                  </w:rPr>
                  <w:t>14</w:t>
                </w:r>
                <w:r>
                  <w:rPr>
                    <w:webHidden/>
                  </w:rPr>
                  <w:fldChar w:fldCharType="end"/>
                </w:r>
              </w:hyperlink>
            </w:p>
            <w:p w14:paraId="2FE82B70" w14:textId="17606A9A" w:rsidR="000F1E46" w:rsidRDefault="000F1E46">
              <w:pPr>
                <w:pStyle w:val="TOC3"/>
                <w:rPr>
                  <w:rFonts w:asciiTheme="minorHAnsi" w:eastAsiaTheme="minorEastAsia" w:hAnsiTheme="minorHAnsi" w:cstheme="minorBidi"/>
                  <w:sz w:val="22"/>
                  <w:szCs w:val="22"/>
                  <w:lang w:val="en-DK" w:eastAsia="en-DK"/>
                </w:rPr>
              </w:pPr>
              <w:hyperlink w:anchor="_Toc117145889" w:history="1">
                <w:r w:rsidRPr="005232E4">
                  <w:rPr>
                    <w:rStyle w:val="Hyperlink"/>
                  </w:rPr>
                  <w:t>3.1.5</w:t>
                </w:r>
                <w:r>
                  <w:rPr>
                    <w:rFonts w:asciiTheme="minorHAnsi" w:eastAsiaTheme="minorEastAsia" w:hAnsiTheme="minorHAnsi" w:cstheme="minorBidi"/>
                    <w:sz w:val="22"/>
                    <w:szCs w:val="22"/>
                    <w:lang w:val="en-DK" w:eastAsia="en-DK"/>
                  </w:rPr>
                  <w:tab/>
                </w:r>
                <w:r w:rsidRPr="005232E4">
                  <w:rPr>
                    <w:rStyle w:val="Hyperlink"/>
                  </w:rPr>
                  <w:t>Antenna pattern</w:t>
                </w:r>
                <w:r>
                  <w:rPr>
                    <w:webHidden/>
                  </w:rPr>
                  <w:tab/>
                </w:r>
                <w:r>
                  <w:rPr>
                    <w:webHidden/>
                  </w:rPr>
                  <w:fldChar w:fldCharType="begin"/>
                </w:r>
                <w:r>
                  <w:rPr>
                    <w:webHidden/>
                  </w:rPr>
                  <w:instrText xml:space="preserve"> PAGEREF _Toc117145889 \h </w:instrText>
                </w:r>
                <w:r>
                  <w:rPr>
                    <w:webHidden/>
                  </w:rPr>
                </w:r>
                <w:r>
                  <w:rPr>
                    <w:webHidden/>
                  </w:rPr>
                  <w:fldChar w:fldCharType="separate"/>
                </w:r>
                <w:r>
                  <w:rPr>
                    <w:webHidden/>
                  </w:rPr>
                  <w:t>14</w:t>
                </w:r>
                <w:r>
                  <w:rPr>
                    <w:webHidden/>
                  </w:rPr>
                  <w:fldChar w:fldCharType="end"/>
                </w:r>
              </w:hyperlink>
            </w:p>
            <w:p w14:paraId="78D73D41" w14:textId="4410602D" w:rsidR="000F1E46" w:rsidRDefault="000F1E46">
              <w:pPr>
                <w:pStyle w:val="TOC2"/>
                <w:rPr>
                  <w:rFonts w:asciiTheme="minorHAnsi" w:eastAsiaTheme="minorEastAsia" w:hAnsiTheme="minorHAnsi" w:cstheme="minorBidi"/>
                  <w:bCs w:val="0"/>
                  <w:sz w:val="22"/>
                  <w:szCs w:val="22"/>
                  <w:lang w:val="en-DK" w:eastAsia="en-DK"/>
                </w:rPr>
              </w:pPr>
              <w:hyperlink w:anchor="_Toc117145890" w:history="1">
                <w:r w:rsidRPr="005232E4">
                  <w:rPr>
                    <w:rStyle w:val="Hyperlink"/>
                  </w:rPr>
                  <w:t>3.2</w:t>
                </w:r>
                <w:r>
                  <w:rPr>
                    <w:rFonts w:asciiTheme="minorHAnsi" w:eastAsiaTheme="minorEastAsia" w:hAnsiTheme="minorHAnsi" w:cstheme="minorBidi"/>
                    <w:bCs w:val="0"/>
                    <w:sz w:val="22"/>
                    <w:szCs w:val="22"/>
                    <w:lang w:val="en-DK" w:eastAsia="en-DK"/>
                  </w:rPr>
                  <w:tab/>
                </w:r>
                <w:r w:rsidRPr="005232E4">
                  <w:rPr>
                    <w:rStyle w:val="Hyperlink"/>
                  </w:rPr>
                  <w:t>Band considerations</w:t>
                </w:r>
                <w:r>
                  <w:rPr>
                    <w:webHidden/>
                  </w:rPr>
                  <w:tab/>
                </w:r>
                <w:r>
                  <w:rPr>
                    <w:webHidden/>
                  </w:rPr>
                  <w:fldChar w:fldCharType="begin"/>
                </w:r>
                <w:r>
                  <w:rPr>
                    <w:webHidden/>
                  </w:rPr>
                  <w:instrText xml:space="preserve"> PAGEREF _Toc117145890 \h </w:instrText>
                </w:r>
                <w:r>
                  <w:rPr>
                    <w:webHidden/>
                  </w:rPr>
                </w:r>
                <w:r>
                  <w:rPr>
                    <w:webHidden/>
                  </w:rPr>
                  <w:fldChar w:fldCharType="separate"/>
                </w:r>
                <w:r>
                  <w:rPr>
                    <w:webHidden/>
                  </w:rPr>
                  <w:t>16</w:t>
                </w:r>
                <w:r>
                  <w:rPr>
                    <w:webHidden/>
                  </w:rPr>
                  <w:fldChar w:fldCharType="end"/>
                </w:r>
              </w:hyperlink>
            </w:p>
            <w:p w14:paraId="7455D115" w14:textId="12C64302" w:rsidR="000F1E46" w:rsidRDefault="000F1E46">
              <w:pPr>
                <w:pStyle w:val="TOC2"/>
                <w:rPr>
                  <w:rFonts w:asciiTheme="minorHAnsi" w:eastAsiaTheme="minorEastAsia" w:hAnsiTheme="minorHAnsi" w:cstheme="minorBidi"/>
                  <w:bCs w:val="0"/>
                  <w:sz w:val="22"/>
                  <w:szCs w:val="22"/>
                  <w:lang w:val="en-DK" w:eastAsia="en-DK"/>
                </w:rPr>
              </w:pPr>
              <w:hyperlink w:anchor="_Toc117145891" w:history="1">
                <w:r w:rsidRPr="005232E4">
                  <w:rPr>
                    <w:rStyle w:val="Hyperlink"/>
                  </w:rPr>
                  <w:t>3.3</w:t>
                </w:r>
                <w:r>
                  <w:rPr>
                    <w:rFonts w:asciiTheme="minorHAnsi" w:eastAsiaTheme="minorEastAsia" w:hAnsiTheme="minorHAnsi" w:cstheme="minorBidi"/>
                    <w:bCs w:val="0"/>
                    <w:sz w:val="22"/>
                    <w:szCs w:val="22"/>
                    <w:lang w:val="en-DK" w:eastAsia="en-DK"/>
                  </w:rPr>
                  <w:tab/>
                </w:r>
                <w:r w:rsidRPr="005232E4">
                  <w:rPr>
                    <w:rStyle w:val="Hyperlink"/>
                  </w:rPr>
                  <w:t>Example system simulation</w:t>
                </w:r>
                <w:r>
                  <w:rPr>
                    <w:webHidden/>
                  </w:rPr>
                  <w:tab/>
                </w:r>
                <w:r>
                  <w:rPr>
                    <w:webHidden/>
                  </w:rPr>
                  <w:fldChar w:fldCharType="begin"/>
                </w:r>
                <w:r>
                  <w:rPr>
                    <w:webHidden/>
                  </w:rPr>
                  <w:instrText xml:space="preserve"> PAGEREF _Toc117145891 \h </w:instrText>
                </w:r>
                <w:r>
                  <w:rPr>
                    <w:webHidden/>
                  </w:rPr>
                </w:r>
                <w:r>
                  <w:rPr>
                    <w:webHidden/>
                  </w:rPr>
                  <w:fldChar w:fldCharType="separate"/>
                </w:r>
                <w:r>
                  <w:rPr>
                    <w:webHidden/>
                  </w:rPr>
                  <w:t>16</w:t>
                </w:r>
                <w:r>
                  <w:rPr>
                    <w:webHidden/>
                  </w:rPr>
                  <w:fldChar w:fldCharType="end"/>
                </w:r>
              </w:hyperlink>
            </w:p>
            <w:p w14:paraId="1B43172E" w14:textId="7C2C819A" w:rsidR="000F1E46" w:rsidRDefault="000F1E46">
              <w:pPr>
                <w:pStyle w:val="TOC3"/>
                <w:rPr>
                  <w:rFonts w:asciiTheme="minorHAnsi" w:eastAsiaTheme="minorEastAsia" w:hAnsiTheme="minorHAnsi" w:cstheme="minorBidi"/>
                  <w:sz w:val="22"/>
                  <w:szCs w:val="22"/>
                  <w:lang w:val="en-DK" w:eastAsia="en-DK"/>
                </w:rPr>
              </w:pPr>
              <w:hyperlink w:anchor="_Toc117145892" w:history="1">
                <w:r w:rsidRPr="005232E4">
                  <w:rPr>
                    <w:rStyle w:val="Hyperlink"/>
                  </w:rPr>
                  <w:t>3.3.1</w:t>
                </w:r>
                <w:r>
                  <w:rPr>
                    <w:rFonts w:asciiTheme="minorHAnsi" w:eastAsiaTheme="minorEastAsia" w:hAnsiTheme="minorHAnsi" w:cstheme="minorBidi"/>
                    <w:sz w:val="22"/>
                    <w:szCs w:val="22"/>
                    <w:lang w:val="en-DK" w:eastAsia="en-DK"/>
                  </w:rPr>
                  <w:tab/>
                </w:r>
                <w:r w:rsidRPr="005232E4">
                  <w:rPr>
                    <w:rStyle w:val="Hyperlink"/>
                  </w:rPr>
                  <w:t>Case 1: medium density site (11 links)</w:t>
                </w:r>
                <w:r>
                  <w:rPr>
                    <w:webHidden/>
                  </w:rPr>
                  <w:tab/>
                </w:r>
                <w:r>
                  <w:rPr>
                    <w:webHidden/>
                  </w:rPr>
                  <w:fldChar w:fldCharType="begin"/>
                </w:r>
                <w:r>
                  <w:rPr>
                    <w:webHidden/>
                  </w:rPr>
                  <w:instrText xml:space="preserve"> PAGEREF _Toc117145892 \h </w:instrText>
                </w:r>
                <w:r>
                  <w:rPr>
                    <w:webHidden/>
                  </w:rPr>
                </w:r>
                <w:r>
                  <w:rPr>
                    <w:webHidden/>
                  </w:rPr>
                  <w:fldChar w:fldCharType="separate"/>
                </w:r>
                <w:r>
                  <w:rPr>
                    <w:webHidden/>
                  </w:rPr>
                  <w:t>18</w:t>
                </w:r>
                <w:r>
                  <w:rPr>
                    <w:webHidden/>
                  </w:rPr>
                  <w:fldChar w:fldCharType="end"/>
                </w:r>
              </w:hyperlink>
            </w:p>
            <w:p w14:paraId="77DCFF9F" w14:textId="30AECDA8" w:rsidR="000F1E46" w:rsidRDefault="000F1E46">
              <w:pPr>
                <w:pStyle w:val="TOC3"/>
                <w:rPr>
                  <w:rFonts w:asciiTheme="minorHAnsi" w:eastAsiaTheme="minorEastAsia" w:hAnsiTheme="minorHAnsi" w:cstheme="minorBidi"/>
                  <w:sz w:val="22"/>
                  <w:szCs w:val="22"/>
                  <w:lang w:val="en-DK" w:eastAsia="en-DK"/>
                </w:rPr>
              </w:pPr>
              <w:hyperlink w:anchor="_Toc117145893" w:history="1">
                <w:r w:rsidRPr="005232E4">
                  <w:rPr>
                    <w:rStyle w:val="Hyperlink"/>
                  </w:rPr>
                  <w:t>3.3.2</w:t>
                </w:r>
                <w:r>
                  <w:rPr>
                    <w:rFonts w:asciiTheme="minorHAnsi" w:eastAsiaTheme="minorEastAsia" w:hAnsiTheme="minorHAnsi" w:cstheme="minorBidi"/>
                    <w:sz w:val="22"/>
                    <w:szCs w:val="22"/>
                    <w:lang w:val="en-DK" w:eastAsia="en-DK"/>
                  </w:rPr>
                  <w:tab/>
                </w:r>
                <w:r w:rsidRPr="005232E4">
                  <w:rPr>
                    <w:rStyle w:val="Hyperlink"/>
                  </w:rPr>
                  <w:t>Case 2: high density site (21 links)</w:t>
                </w:r>
                <w:r>
                  <w:rPr>
                    <w:webHidden/>
                  </w:rPr>
                  <w:tab/>
                </w:r>
                <w:r>
                  <w:rPr>
                    <w:webHidden/>
                  </w:rPr>
                  <w:fldChar w:fldCharType="begin"/>
                </w:r>
                <w:r>
                  <w:rPr>
                    <w:webHidden/>
                  </w:rPr>
                  <w:instrText xml:space="preserve"> PAGEREF _Toc117145893 \h </w:instrText>
                </w:r>
                <w:r>
                  <w:rPr>
                    <w:webHidden/>
                  </w:rPr>
                </w:r>
                <w:r>
                  <w:rPr>
                    <w:webHidden/>
                  </w:rPr>
                  <w:fldChar w:fldCharType="separate"/>
                </w:r>
                <w:r>
                  <w:rPr>
                    <w:webHidden/>
                  </w:rPr>
                  <w:t>19</w:t>
                </w:r>
                <w:r>
                  <w:rPr>
                    <w:webHidden/>
                  </w:rPr>
                  <w:fldChar w:fldCharType="end"/>
                </w:r>
              </w:hyperlink>
            </w:p>
            <w:p w14:paraId="744774A3" w14:textId="051D0197" w:rsidR="000F1E46" w:rsidRDefault="000F1E46">
              <w:pPr>
                <w:pStyle w:val="TOC3"/>
                <w:rPr>
                  <w:rFonts w:asciiTheme="minorHAnsi" w:eastAsiaTheme="minorEastAsia" w:hAnsiTheme="minorHAnsi" w:cstheme="minorBidi"/>
                  <w:sz w:val="22"/>
                  <w:szCs w:val="22"/>
                  <w:lang w:val="en-DK" w:eastAsia="en-DK"/>
                </w:rPr>
              </w:pPr>
              <w:hyperlink w:anchor="_Toc117145894" w:history="1">
                <w:r w:rsidRPr="005232E4">
                  <w:rPr>
                    <w:rStyle w:val="Hyperlink"/>
                  </w:rPr>
                  <w:t>3.3.3</w:t>
                </w:r>
                <w:r>
                  <w:rPr>
                    <w:rFonts w:asciiTheme="minorHAnsi" w:eastAsiaTheme="minorEastAsia" w:hAnsiTheme="minorHAnsi" w:cstheme="minorBidi"/>
                    <w:sz w:val="22"/>
                    <w:szCs w:val="22"/>
                    <w:lang w:val="en-DK" w:eastAsia="en-DK"/>
                  </w:rPr>
                  <w:tab/>
                </w:r>
                <w:r w:rsidRPr="005232E4">
                  <w:rPr>
                    <w:rStyle w:val="Hyperlink"/>
                  </w:rPr>
                  <w:t>Antenna patterns for Case 2</w:t>
                </w:r>
                <w:r>
                  <w:rPr>
                    <w:webHidden/>
                  </w:rPr>
                  <w:tab/>
                </w:r>
                <w:r>
                  <w:rPr>
                    <w:webHidden/>
                  </w:rPr>
                  <w:fldChar w:fldCharType="begin"/>
                </w:r>
                <w:r>
                  <w:rPr>
                    <w:webHidden/>
                  </w:rPr>
                  <w:instrText xml:space="preserve"> PAGEREF _Toc117145894 \h </w:instrText>
                </w:r>
                <w:r>
                  <w:rPr>
                    <w:webHidden/>
                  </w:rPr>
                </w:r>
                <w:r>
                  <w:rPr>
                    <w:webHidden/>
                  </w:rPr>
                  <w:fldChar w:fldCharType="separate"/>
                </w:r>
                <w:r>
                  <w:rPr>
                    <w:webHidden/>
                  </w:rPr>
                  <w:t>19</w:t>
                </w:r>
                <w:r>
                  <w:rPr>
                    <w:webHidden/>
                  </w:rPr>
                  <w:fldChar w:fldCharType="end"/>
                </w:r>
              </w:hyperlink>
            </w:p>
            <w:p w14:paraId="74529769" w14:textId="60C0441A" w:rsidR="000F1E46" w:rsidRDefault="000F1E46">
              <w:pPr>
                <w:pStyle w:val="TOC3"/>
                <w:rPr>
                  <w:rFonts w:asciiTheme="minorHAnsi" w:eastAsiaTheme="minorEastAsia" w:hAnsiTheme="minorHAnsi" w:cstheme="minorBidi"/>
                  <w:sz w:val="22"/>
                  <w:szCs w:val="22"/>
                  <w:lang w:val="en-DK" w:eastAsia="en-DK"/>
                </w:rPr>
              </w:pPr>
              <w:hyperlink w:anchor="_Toc117145895" w:history="1">
                <w:r w:rsidRPr="005232E4">
                  <w:rPr>
                    <w:rStyle w:val="Hyperlink"/>
                  </w:rPr>
                  <w:t>3.3.4</w:t>
                </w:r>
                <w:r>
                  <w:rPr>
                    <w:rFonts w:asciiTheme="minorHAnsi" w:eastAsiaTheme="minorEastAsia" w:hAnsiTheme="minorHAnsi" w:cstheme="minorBidi"/>
                    <w:sz w:val="22"/>
                    <w:szCs w:val="22"/>
                    <w:lang w:val="en-DK" w:eastAsia="en-DK"/>
                  </w:rPr>
                  <w:tab/>
                </w:r>
                <w:r w:rsidRPr="005232E4">
                  <w:rPr>
                    <w:rStyle w:val="Hyperlink"/>
                  </w:rPr>
                  <w:t>Conclusions of simulations</w:t>
                </w:r>
                <w:r>
                  <w:rPr>
                    <w:webHidden/>
                  </w:rPr>
                  <w:tab/>
                </w:r>
                <w:r>
                  <w:rPr>
                    <w:webHidden/>
                  </w:rPr>
                  <w:fldChar w:fldCharType="begin"/>
                </w:r>
                <w:r>
                  <w:rPr>
                    <w:webHidden/>
                  </w:rPr>
                  <w:instrText xml:space="preserve"> PAGEREF _Toc117145895 \h </w:instrText>
                </w:r>
                <w:r>
                  <w:rPr>
                    <w:webHidden/>
                  </w:rPr>
                </w:r>
                <w:r>
                  <w:rPr>
                    <w:webHidden/>
                  </w:rPr>
                  <w:fldChar w:fldCharType="separate"/>
                </w:r>
                <w:r>
                  <w:rPr>
                    <w:webHidden/>
                  </w:rPr>
                  <w:t>23</w:t>
                </w:r>
                <w:r>
                  <w:rPr>
                    <w:webHidden/>
                  </w:rPr>
                  <w:fldChar w:fldCharType="end"/>
                </w:r>
              </w:hyperlink>
            </w:p>
            <w:p w14:paraId="1F877D46" w14:textId="17009037" w:rsidR="000F1E46" w:rsidRDefault="000F1E46">
              <w:pPr>
                <w:pStyle w:val="TOC2"/>
                <w:rPr>
                  <w:rFonts w:asciiTheme="minorHAnsi" w:eastAsiaTheme="minorEastAsia" w:hAnsiTheme="minorHAnsi" w:cstheme="minorBidi"/>
                  <w:bCs w:val="0"/>
                  <w:sz w:val="22"/>
                  <w:szCs w:val="22"/>
                  <w:lang w:val="en-DK" w:eastAsia="en-DK"/>
                </w:rPr>
              </w:pPr>
              <w:hyperlink w:anchor="_Toc117145896" w:history="1">
                <w:r w:rsidRPr="005232E4">
                  <w:rPr>
                    <w:rStyle w:val="Hyperlink"/>
                  </w:rPr>
                  <w:t>3.4</w:t>
                </w:r>
                <w:r>
                  <w:rPr>
                    <w:rFonts w:asciiTheme="minorHAnsi" w:eastAsiaTheme="minorEastAsia" w:hAnsiTheme="minorHAnsi" w:cstheme="minorBidi"/>
                    <w:bCs w:val="0"/>
                    <w:sz w:val="22"/>
                    <w:szCs w:val="22"/>
                    <w:lang w:val="en-DK" w:eastAsia="en-DK"/>
                  </w:rPr>
                  <w:tab/>
                </w:r>
                <w:r w:rsidRPr="005232E4">
                  <w:rPr>
                    <w:rStyle w:val="Hyperlink"/>
                  </w:rPr>
                  <w:t>Additional technical considerations</w:t>
                </w:r>
                <w:r>
                  <w:rPr>
                    <w:webHidden/>
                  </w:rPr>
                  <w:tab/>
                </w:r>
                <w:r>
                  <w:rPr>
                    <w:webHidden/>
                  </w:rPr>
                  <w:fldChar w:fldCharType="begin"/>
                </w:r>
                <w:r>
                  <w:rPr>
                    <w:webHidden/>
                  </w:rPr>
                  <w:instrText xml:space="preserve"> PAGEREF _Toc117145896 \h </w:instrText>
                </w:r>
                <w:r>
                  <w:rPr>
                    <w:webHidden/>
                  </w:rPr>
                </w:r>
                <w:r>
                  <w:rPr>
                    <w:webHidden/>
                  </w:rPr>
                  <w:fldChar w:fldCharType="separate"/>
                </w:r>
                <w:r>
                  <w:rPr>
                    <w:webHidden/>
                  </w:rPr>
                  <w:t>23</w:t>
                </w:r>
                <w:r>
                  <w:rPr>
                    <w:webHidden/>
                  </w:rPr>
                  <w:fldChar w:fldCharType="end"/>
                </w:r>
              </w:hyperlink>
            </w:p>
            <w:p w14:paraId="2BDDB016" w14:textId="6ECB089A" w:rsidR="000F1E46" w:rsidRDefault="000F1E46">
              <w:pPr>
                <w:pStyle w:val="TOC3"/>
                <w:rPr>
                  <w:rFonts w:asciiTheme="minorHAnsi" w:eastAsiaTheme="minorEastAsia" w:hAnsiTheme="minorHAnsi" w:cstheme="minorBidi"/>
                  <w:sz w:val="22"/>
                  <w:szCs w:val="22"/>
                  <w:lang w:val="en-DK" w:eastAsia="en-DK"/>
                </w:rPr>
              </w:pPr>
              <w:hyperlink w:anchor="_Toc117145897" w:history="1">
                <w:r w:rsidRPr="005232E4">
                  <w:rPr>
                    <w:rStyle w:val="Hyperlink"/>
                  </w:rPr>
                  <w:t>3.4.1</w:t>
                </w:r>
                <w:r>
                  <w:rPr>
                    <w:rFonts w:asciiTheme="minorHAnsi" w:eastAsiaTheme="minorEastAsia" w:hAnsiTheme="minorHAnsi" w:cstheme="minorBidi"/>
                    <w:sz w:val="22"/>
                    <w:szCs w:val="22"/>
                    <w:lang w:val="en-DK" w:eastAsia="en-DK"/>
                  </w:rPr>
                  <w:tab/>
                </w:r>
                <w:r w:rsidRPr="005232E4">
                  <w:rPr>
                    <w:rStyle w:val="Hyperlink"/>
                  </w:rPr>
                  <w:t>Considerations about grating lobes</w:t>
                </w:r>
                <w:r>
                  <w:rPr>
                    <w:webHidden/>
                  </w:rPr>
                  <w:tab/>
                </w:r>
                <w:r>
                  <w:rPr>
                    <w:webHidden/>
                  </w:rPr>
                  <w:fldChar w:fldCharType="begin"/>
                </w:r>
                <w:r>
                  <w:rPr>
                    <w:webHidden/>
                  </w:rPr>
                  <w:instrText xml:space="preserve"> PAGEREF _Toc117145897 \h </w:instrText>
                </w:r>
                <w:r>
                  <w:rPr>
                    <w:webHidden/>
                  </w:rPr>
                </w:r>
                <w:r>
                  <w:rPr>
                    <w:webHidden/>
                  </w:rPr>
                  <w:fldChar w:fldCharType="separate"/>
                </w:r>
                <w:r>
                  <w:rPr>
                    <w:webHidden/>
                  </w:rPr>
                  <w:t>24</w:t>
                </w:r>
                <w:r>
                  <w:rPr>
                    <w:webHidden/>
                  </w:rPr>
                  <w:fldChar w:fldCharType="end"/>
                </w:r>
              </w:hyperlink>
            </w:p>
            <w:p w14:paraId="72B904AB" w14:textId="7226BAAA" w:rsidR="000F1E46" w:rsidRDefault="000F1E46">
              <w:pPr>
                <w:pStyle w:val="TOC3"/>
                <w:rPr>
                  <w:rFonts w:asciiTheme="minorHAnsi" w:eastAsiaTheme="minorEastAsia" w:hAnsiTheme="minorHAnsi" w:cstheme="minorBidi"/>
                  <w:sz w:val="22"/>
                  <w:szCs w:val="22"/>
                  <w:lang w:val="en-DK" w:eastAsia="en-DK"/>
                </w:rPr>
              </w:pPr>
              <w:hyperlink w:anchor="_Toc117145898" w:history="1">
                <w:r w:rsidRPr="005232E4">
                  <w:rPr>
                    <w:rStyle w:val="Hyperlink"/>
                  </w:rPr>
                  <w:t>3.4.2</w:t>
                </w:r>
                <w:r>
                  <w:rPr>
                    <w:rFonts w:asciiTheme="minorHAnsi" w:eastAsiaTheme="minorEastAsia" w:hAnsiTheme="minorHAnsi" w:cstheme="minorBidi"/>
                    <w:sz w:val="22"/>
                    <w:szCs w:val="22"/>
                    <w:lang w:val="en-DK" w:eastAsia="en-DK"/>
                  </w:rPr>
                  <w:tab/>
                </w:r>
                <w:r w:rsidRPr="005232E4">
                  <w:rPr>
                    <w:rStyle w:val="Hyperlink"/>
                  </w:rPr>
                  <w:t>Compliance of RPE with ETSI antenna masks (space domain)</w:t>
                </w:r>
                <w:r>
                  <w:rPr>
                    <w:webHidden/>
                  </w:rPr>
                  <w:tab/>
                </w:r>
                <w:r>
                  <w:rPr>
                    <w:webHidden/>
                  </w:rPr>
                  <w:fldChar w:fldCharType="begin"/>
                </w:r>
                <w:r>
                  <w:rPr>
                    <w:webHidden/>
                  </w:rPr>
                  <w:instrText xml:space="preserve"> PAGEREF _Toc117145898 \h </w:instrText>
                </w:r>
                <w:r>
                  <w:rPr>
                    <w:webHidden/>
                  </w:rPr>
                </w:r>
                <w:r>
                  <w:rPr>
                    <w:webHidden/>
                  </w:rPr>
                  <w:fldChar w:fldCharType="separate"/>
                </w:r>
                <w:r>
                  <w:rPr>
                    <w:webHidden/>
                  </w:rPr>
                  <w:t>24</w:t>
                </w:r>
                <w:r>
                  <w:rPr>
                    <w:webHidden/>
                  </w:rPr>
                  <w:fldChar w:fldCharType="end"/>
                </w:r>
              </w:hyperlink>
            </w:p>
            <w:p w14:paraId="3EF51BAB" w14:textId="0D8646CA" w:rsidR="000F1E46" w:rsidRDefault="000F1E46">
              <w:pPr>
                <w:pStyle w:val="TOC3"/>
                <w:rPr>
                  <w:rFonts w:asciiTheme="minorHAnsi" w:eastAsiaTheme="minorEastAsia" w:hAnsiTheme="minorHAnsi" w:cstheme="minorBidi"/>
                  <w:sz w:val="22"/>
                  <w:szCs w:val="22"/>
                  <w:lang w:val="en-DK" w:eastAsia="en-DK"/>
                </w:rPr>
              </w:pPr>
              <w:hyperlink w:anchor="_Toc117145899" w:history="1">
                <w:r w:rsidRPr="005232E4">
                  <w:rPr>
                    <w:rStyle w:val="Hyperlink"/>
                  </w:rPr>
                  <w:t>3.4.3</w:t>
                </w:r>
                <w:r>
                  <w:rPr>
                    <w:rFonts w:asciiTheme="minorHAnsi" w:eastAsiaTheme="minorEastAsia" w:hAnsiTheme="minorHAnsi" w:cstheme="minorBidi"/>
                    <w:sz w:val="22"/>
                    <w:szCs w:val="22"/>
                    <w:lang w:val="en-DK" w:eastAsia="en-DK"/>
                  </w:rPr>
                  <w:tab/>
                </w:r>
                <w:r w:rsidRPr="005232E4">
                  <w:rPr>
                    <w:rStyle w:val="Hyperlink"/>
                  </w:rPr>
                  <w:t>Compliance of unwanted emission in the spurious range (frequency domain)</w:t>
                </w:r>
                <w:r>
                  <w:rPr>
                    <w:webHidden/>
                  </w:rPr>
                  <w:tab/>
                </w:r>
                <w:r>
                  <w:rPr>
                    <w:webHidden/>
                  </w:rPr>
                  <w:fldChar w:fldCharType="begin"/>
                </w:r>
                <w:r>
                  <w:rPr>
                    <w:webHidden/>
                  </w:rPr>
                  <w:instrText xml:space="preserve"> PAGEREF _Toc117145899 \h </w:instrText>
                </w:r>
                <w:r>
                  <w:rPr>
                    <w:webHidden/>
                  </w:rPr>
                </w:r>
                <w:r>
                  <w:rPr>
                    <w:webHidden/>
                  </w:rPr>
                  <w:fldChar w:fldCharType="separate"/>
                </w:r>
                <w:r>
                  <w:rPr>
                    <w:webHidden/>
                  </w:rPr>
                  <w:t>25</w:t>
                </w:r>
                <w:r>
                  <w:rPr>
                    <w:webHidden/>
                  </w:rPr>
                  <w:fldChar w:fldCharType="end"/>
                </w:r>
              </w:hyperlink>
            </w:p>
            <w:p w14:paraId="5C333939" w14:textId="2A3631AC" w:rsidR="000F1E46" w:rsidRDefault="000F1E46">
              <w:pPr>
                <w:pStyle w:val="TOC2"/>
                <w:rPr>
                  <w:rFonts w:asciiTheme="minorHAnsi" w:eastAsiaTheme="minorEastAsia" w:hAnsiTheme="minorHAnsi" w:cstheme="minorBidi"/>
                  <w:bCs w:val="0"/>
                  <w:sz w:val="22"/>
                  <w:szCs w:val="22"/>
                  <w:lang w:val="en-DK" w:eastAsia="en-DK"/>
                </w:rPr>
              </w:pPr>
              <w:hyperlink w:anchor="_Toc117145900" w:history="1">
                <w:r w:rsidRPr="005232E4">
                  <w:rPr>
                    <w:rStyle w:val="Hyperlink"/>
                  </w:rPr>
                  <w:t>3.5</w:t>
                </w:r>
                <w:r>
                  <w:rPr>
                    <w:rFonts w:asciiTheme="minorHAnsi" w:eastAsiaTheme="minorEastAsia" w:hAnsiTheme="minorHAnsi" w:cstheme="minorBidi"/>
                    <w:bCs w:val="0"/>
                    <w:sz w:val="22"/>
                    <w:szCs w:val="22"/>
                    <w:lang w:val="en-DK" w:eastAsia="en-DK"/>
                  </w:rPr>
                  <w:tab/>
                </w:r>
                <w:r w:rsidRPr="005232E4">
                  <w:rPr>
                    <w:rStyle w:val="Hyperlink"/>
                  </w:rPr>
                  <w:t>Measurements</w:t>
                </w:r>
                <w:r>
                  <w:rPr>
                    <w:webHidden/>
                  </w:rPr>
                  <w:tab/>
                </w:r>
                <w:r>
                  <w:rPr>
                    <w:webHidden/>
                  </w:rPr>
                  <w:fldChar w:fldCharType="begin"/>
                </w:r>
                <w:r>
                  <w:rPr>
                    <w:webHidden/>
                  </w:rPr>
                  <w:instrText xml:space="preserve"> PAGEREF _Toc117145900 \h </w:instrText>
                </w:r>
                <w:r>
                  <w:rPr>
                    <w:webHidden/>
                  </w:rPr>
                </w:r>
                <w:r>
                  <w:rPr>
                    <w:webHidden/>
                  </w:rPr>
                  <w:fldChar w:fldCharType="separate"/>
                </w:r>
                <w:r>
                  <w:rPr>
                    <w:webHidden/>
                  </w:rPr>
                  <w:t>26</w:t>
                </w:r>
                <w:r>
                  <w:rPr>
                    <w:webHidden/>
                  </w:rPr>
                  <w:fldChar w:fldCharType="end"/>
                </w:r>
              </w:hyperlink>
            </w:p>
            <w:p w14:paraId="34273233" w14:textId="26AF2C6A" w:rsidR="000F1E46" w:rsidRDefault="000F1E46">
              <w:pPr>
                <w:pStyle w:val="TOC1"/>
                <w:rPr>
                  <w:rFonts w:asciiTheme="minorHAnsi" w:eastAsiaTheme="minorEastAsia" w:hAnsiTheme="minorHAnsi" w:cstheme="minorBidi"/>
                  <w:b w:val="0"/>
                  <w:noProof/>
                  <w:sz w:val="22"/>
                  <w:szCs w:val="22"/>
                  <w:lang w:val="en-DK" w:eastAsia="en-DK"/>
                </w:rPr>
              </w:pPr>
              <w:hyperlink w:anchor="_Toc117145901" w:history="1">
                <w:r w:rsidRPr="005232E4">
                  <w:rPr>
                    <w:rStyle w:val="Hyperlink"/>
                    <w:noProof/>
                  </w:rPr>
                  <w:t>4</w:t>
                </w:r>
                <w:r>
                  <w:rPr>
                    <w:rFonts w:asciiTheme="minorHAnsi" w:eastAsiaTheme="minorEastAsia" w:hAnsiTheme="minorHAnsi" w:cstheme="minorBidi"/>
                    <w:b w:val="0"/>
                    <w:noProof/>
                    <w:sz w:val="22"/>
                    <w:szCs w:val="22"/>
                    <w:lang w:val="en-DK" w:eastAsia="en-DK"/>
                  </w:rPr>
                  <w:tab/>
                </w:r>
                <w:r w:rsidRPr="005232E4">
                  <w:rPr>
                    <w:rStyle w:val="Hyperlink"/>
                    <w:noProof/>
                  </w:rPr>
                  <w:t>Conclusions</w:t>
                </w:r>
                <w:r>
                  <w:rPr>
                    <w:noProof/>
                    <w:webHidden/>
                  </w:rPr>
                  <w:tab/>
                </w:r>
                <w:r>
                  <w:rPr>
                    <w:noProof/>
                    <w:webHidden/>
                  </w:rPr>
                  <w:fldChar w:fldCharType="begin"/>
                </w:r>
                <w:r>
                  <w:rPr>
                    <w:noProof/>
                    <w:webHidden/>
                  </w:rPr>
                  <w:instrText xml:space="preserve"> PAGEREF _Toc117145901 \h </w:instrText>
                </w:r>
                <w:r>
                  <w:rPr>
                    <w:noProof/>
                    <w:webHidden/>
                  </w:rPr>
                </w:r>
                <w:r>
                  <w:rPr>
                    <w:noProof/>
                    <w:webHidden/>
                  </w:rPr>
                  <w:fldChar w:fldCharType="separate"/>
                </w:r>
                <w:r>
                  <w:rPr>
                    <w:noProof/>
                    <w:webHidden/>
                  </w:rPr>
                  <w:t>27</w:t>
                </w:r>
                <w:r>
                  <w:rPr>
                    <w:noProof/>
                    <w:webHidden/>
                  </w:rPr>
                  <w:fldChar w:fldCharType="end"/>
                </w:r>
              </w:hyperlink>
            </w:p>
            <w:p w14:paraId="5EBD96FB" w14:textId="34866BC7" w:rsidR="000F1E46" w:rsidRDefault="000F1E46">
              <w:pPr>
                <w:pStyle w:val="TOC1"/>
                <w:rPr>
                  <w:rFonts w:asciiTheme="minorHAnsi" w:eastAsiaTheme="minorEastAsia" w:hAnsiTheme="minorHAnsi" w:cstheme="minorBidi"/>
                  <w:b w:val="0"/>
                  <w:noProof/>
                  <w:sz w:val="22"/>
                  <w:szCs w:val="22"/>
                  <w:lang w:val="en-DK" w:eastAsia="en-DK"/>
                </w:rPr>
              </w:pPr>
              <w:hyperlink w:anchor="_Toc117145902" w:history="1">
                <w:r w:rsidRPr="005232E4">
                  <w:rPr>
                    <w:rStyle w:val="Hyperlink"/>
                    <w:noProof/>
                  </w:rPr>
                  <w:t>ANNEX 1: System capacities obtained with a PMP system</w:t>
                </w:r>
                <w:r>
                  <w:rPr>
                    <w:noProof/>
                    <w:webHidden/>
                  </w:rPr>
                  <w:tab/>
                </w:r>
                <w:r>
                  <w:rPr>
                    <w:noProof/>
                    <w:webHidden/>
                  </w:rPr>
                  <w:fldChar w:fldCharType="begin"/>
                </w:r>
                <w:r>
                  <w:rPr>
                    <w:noProof/>
                    <w:webHidden/>
                  </w:rPr>
                  <w:instrText xml:space="preserve"> PAGEREF _Toc117145902 \h </w:instrText>
                </w:r>
                <w:r>
                  <w:rPr>
                    <w:noProof/>
                    <w:webHidden/>
                  </w:rPr>
                </w:r>
                <w:r>
                  <w:rPr>
                    <w:noProof/>
                    <w:webHidden/>
                  </w:rPr>
                  <w:fldChar w:fldCharType="separate"/>
                </w:r>
                <w:r>
                  <w:rPr>
                    <w:noProof/>
                    <w:webHidden/>
                  </w:rPr>
                  <w:t>28</w:t>
                </w:r>
                <w:r>
                  <w:rPr>
                    <w:noProof/>
                    <w:webHidden/>
                  </w:rPr>
                  <w:fldChar w:fldCharType="end"/>
                </w:r>
              </w:hyperlink>
            </w:p>
            <w:p w14:paraId="2A560DD3" w14:textId="48ECC737" w:rsidR="000F1E46" w:rsidRDefault="000F1E46">
              <w:pPr>
                <w:pStyle w:val="TOC1"/>
                <w:rPr>
                  <w:rFonts w:asciiTheme="minorHAnsi" w:eastAsiaTheme="minorEastAsia" w:hAnsiTheme="minorHAnsi" w:cstheme="minorBidi"/>
                  <w:b w:val="0"/>
                  <w:noProof/>
                  <w:sz w:val="22"/>
                  <w:szCs w:val="22"/>
                  <w:lang w:val="en-DK" w:eastAsia="en-DK"/>
                </w:rPr>
              </w:pPr>
              <w:hyperlink w:anchor="_Toc117145903" w:history="1">
                <w:r w:rsidRPr="005232E4">
                  <w:rPr>
                    <w:rStyle w:val="Hyperlink"/>
                    <w:noProof/>
                  </w:rPr>
                  <w:t>ANNEX 2: Sensitivity analysis of RPE of a PMP system</w:t>
                </w:r>
                <w:r>
                  <w:rPr>
                    <w:noProof/>
                    <w:webHidden/>
                  </w:rPr>
                  <w:tab/>
                </w:r>
                <w:r>
                  <w:rPr>
                    <w:noProof/>
                    <w:webHidden/>
                  </w:rPr>
                  <w:fldChar w:fldCharType="begin"/>
                </w:r>
                <w:r>
                  <w:rPr>
                    <w:noProof/>
                    <w:webHidden/>
                  </w:rPr>
                  <w:instrText xml:space="preserve"> PAGEREF _Toc117145903 \h </w:instrText>
                </w:r>
                <w:r>
                  <w:rPr>
                    <w:noProof/>
                    <w:webHidden/>
                  </w:rPr>
                </w:r>
                <w:r>
                  <w:rPr>
                    <w:noProof/>
                    <w:webHidden/>
                  </w:rPr>
                  <w:fldChar w:fldCharType="separate"/>
                </w:r>
                <w:r>
                  <w:rPr>
                    <w:noProof/>
                    <w:webHidden/>
                  </w:rPr>
                  <w:t>32</w:t>
                </w:r>
                <w:r>
                  <w:rPr>
                    <w:noProof/>
                    <w:webHidden/>
                  </w:rPr>
                  <w:fldChar w:fldCharType="end"/>
                </w:r>
              </w:hyperlink>
            </w:p>
            <w:p w14:paraId="425D2E0B" w14:textId="28745EB7" w:rsidR="000F1E46" w:rsidRDefault="000F1E46">
              <w:pPr>
                <w:pStyle w:val="TOC1"/>
                <w:rPr>
                  <w:rFonts w:asciiTheme="minorHAnsi" w:eastAsiaTheme="minorEastAsia" w:hAnsiTheme="minorHAnsi" w:cstheme="minorBidi"/>
                  <w:b w:val="0"/>
                  <w:noProof/>
                  <w:sz w:val="22"/>
                  <w:szCs w:val="22"/>
                  <w:lang w:val="en-DK" w:eastAsia="en-DK"/>
                </w:rPr>
              </w:pPr>
              <w:hyperlink w:anchor="_Toc117145904" w:history="1">
                <w:r w:rsidRPr="005232E4">
                  <w:rPr>
                    <w:rStyle w:val="Hyperlink"/>
                    <w:noProof/>
                  </w:rPr>
                  <w:t>ANNEX 3: Measurements on a prototype PMP system</w:t>
                </w:r>
                <w:r>
                  <w:rPr>
                    <w:noProof/>
                    <w:webHidden/>
                  </w:rPr>
                  <w:tab/>
                </w:r>
                <w:r>
                  <w:rPr>
                    <w:noProof/>
                    <w:webHidden/>
                  </w:rPr>
                  <w:fldChar w:fldCharType="begin"/>
                </w:r>
                <w:r>
                  <w:rPr>
                    <w:noProof/>
                    <w:webHidden/>
                  </w:rPr>
                  <w:instrText xml:space="preserve"> PAGEREF _Toc117145904 \h </w:instrText>
                </w:r>
                <w:r>
                  <w:rPr>
                    <w:noProof/>
                    <w:webHidden/>
                  </w:rPr>
                </w:r>
                <w:r>
                  <w:rPr>
                    <w:noProof/>
                    <w:webHidden/>
                  </w:rPr>
                  <w:fldChar w:fldCharType="separate"/>
                </w:r>
                <w:r>
                  <w:rPr>
                    <w:noProof/>
                    <w:webHidden/>
                  </w:rPr>
                  <w:t>37</w:t>
                </w:r>
                <w:r>
                  <w:rPr>
                    <w:noProof/>
                    <w:webHidden/>
                  </w:rPr>
                  <w:fldChar w:fldCharType="end"/>
                </w:r>
              </w:hyperlink>
            </w:p>
            <w:p w14:paraId="0BBC4666" w14:textId="2C782459" w:rsidR="000F1E46" w:rsidRDefault="000F1E46">
              <w:pPr>
                <w:pStyle w:val="TOC1"/>
                <w:rPr>
                  <w:rFonts w:asciiTheme="minorHAnsi" w:eastAsiaTheme="minorEastAsia" w:hAnsiTheme="minorHAnsi" w:cstheme="minorBidi"/>
                  <w:b w:val="0"/>
                  <w:noProof/>
                  <w:sz w:val="22"/>
                  <w:szCs w:val="22"/>
                  <w:lang w:val="en-DK" w:eastAsia="en-DK"/>
                </w:rPr>
              </w:pPr>
              <w:hyperlink w:anchor="_Toc117145905" w:history="1">
                <w:r w:rsidRPr="005232E4">
                  <w:rPr>
                    <w:rStyle w:val="Hyperlink"/>
                    <w:noProof/>
                  </w:rPr>
                  <w:t>ANNEX 4: List of References</w:t>
                </w:r>
                <w:r>
                  <w:rPr>
                    <w:noProof/>
                    <w:webHidden/>
                  </w:rPr>
                  <w:tab/>
                </w:r>
                <w:r>
                  <w:rPr>
                    <w:noProof/>
                    <w:webHidden/>
                  </w:rPr>
                  <w:fldChar w:fldCharType="begin"/>
                </w:r>
                <w:r>
                  <w:rPr>
                    <w:noProof/>
                    <w:webHidden/>
                  </w:rPr>
                  <w:instrText xml:space="preserve"> PAGEREF _Toc117145905 \h </w:instrText>
                </w:r>
                <w:r>
                  <w:rPr>
                    <w:noProof/>
                    <w:webHidden/>
                  </w:rPr>
                </w:r>
                <w:r>
                  <w:rPr>
                    <w:noProof/>
                    <w:webHidden/>
                  </w:rPr>
                  <w:fldChar w:fldCharType="separate"/>
                </w:r>
                <w:r>
                  <w:rPr>
                    <w:noProof/>
                    <w:webHidden/>
                  </w:rPr>
                  <w:t>40</w:t>
                </w:r>
                <w:r>
                  <w:rPr>
                    <w:noProof/>
                    <w:webHidden/>
                  </w:rPr>
                  <w:fldChar w:fldCharType="end"/>
                </w:r>
              </w:hyperlink>
            </w:p>
            <w:p w14:paraId="226DD609" w14:textId="16344109" w:rsidR="00120A17" w:rsidRPr="009B7979" w:rsidRDefault="00BC2A8C" w:rsidP="00264464">
              <w:pPr>
                <w:rPr>
                  <w:rStyle w:val="ECCParagraph"/>
                </w:rPr>
              </w:pPr>
              <w:r w:rsidRPr="00EF32AE">
                <w:rPr>
                  <w:rStyle w:val="ECCParagraph"/>
                </w:rPr>
                <w:fldChar w:fldCharType="end"/>
              </w:r>
            </w:p>
          </w:sdtContent>
        </w:sdt>
      </w:sdtContent>
    </w:sdt>
    <w:p w14:paraId="6AB8CEA4" w14:textId="77777777" w:rsidR="00791AAC" w:rsidRPr="009B7979" w:rsidRDefault="00791AAC" w:rsidP="00264464">
      <w:pPr>
        <w:rPr>
          <w:rStyle w:val="ECCParagraph"/>
        </w:rPr>
      </w:pPr>
      <w:r w:rsidRPr="009B7979">
        <w:rPr>
          <w:rStyle w:val="ECCParagraph"/>
        </w:rPr>
        <w:br w:type="page"/>
      </w:r>
    </w:p>
    <w:p w14:paraId="4EDC4C55" w14:textId="77777777" w:rsidR="008A54FC" w:rsidRPr="009B7979" w:rsidRDefault="008A54FC" w:rsidP="00AC2686">
      <w:pPr>
        <w:pStyle w:val="coverpageTableofContent"/>
        <w:rPr>
          <w:noProof w:val="0"/>
          <w:lang w:val="en-GB"/>
        </w:rPr>
      </w:pPr>
    </w:p>
    <w:p w14:paraId="74694226" w14:textId="77777777" w:rsidR="008A54FC" w:rsidRPr="009B7979" w:rsidRDefault="00DF2C67" w:rsidP="00E2303A">
      <w:pPr>
        <w:pStyle w:val="coverpageTableofContent"/>
        <w:rPr>
          <w:noProof w:val="0"/>
          <w:lang w:val="en-GB"/>
        </w:rPr>
      </w:pPr>
      <w:r w:rsidRPr="00EF32AE">
        <w:rPr>
          <w:lang w:val="en-GB"/>
        </w:rPr>
        <mc:AlternateContent>
          <mc:Choice Requires="wps">
            <w:drawing>
              <wp:anchor distT="0" distB="0" distL="114300" distR="114300" simplePos="0" relativeHeight="251658241" behindDoc="1" locked="1" layoutInCell="1" allowOverlap="1" wp14:anchorId="597BC155" wp14:editId="7BB4C2ED">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A9C1B" id="Rectangle 22" o:spid="_x0000_s1026" style="position:absolute;margin-left:0;margin-top:70.9pt;width:595.3pt;height:56.7pt;z-index:-25165823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9B7979">
        <w:rPr>
          <w:noProof w:val="0"/>
          <w:lang w:val="en-GB"/>
        </w:rPr>
        <w:t>LIST OF ABBREVIATIONS</w:t>
      </w:r>
    </w:p>
    <w:p w14:paraId="051BB3E1" w14:textId="77777777" w:rsidR="008A54FC" w:rsidRPr="009B7979"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48"/>
        <w:gridCol w:w="7325"/>
        <w:gridCol w:w="266"/>
      </w:tblGrid>
      <w:tr w:rsidR="00EF32AE" w:rsidRPr="009B7979" w14:paraId="460C0CEE" w14:textId="77777777" w:rsidTr="007B6C3C">
        <w:trPr>
          <w:cnfStyle w:val="100000000000" w:firstRow="1" w:lastRow="0" w:firstColumn="0" w:lastColumn="0" w:oddVBand="0" w:evenVBand="0" w:oddHBand="0" w:evenHBand="0" w:firstRowFirstColumn="0" w:firstRowLastColumn="0" w:lastRowFirstColumn="0" w:lastRowLastColumn="0"/>
          <w:trHeight w:val="76"/>
        </w:trPr>
        <w:tc>
          <w:tcPr>
            <w:tcW w:w="2048" w:type="dxa"/>
          </w:tcPr>
          <w:p w14:paraId="12D06CD3" w14:textId="77777777" w:rsidR="00930439" w:rsidRPr="009B7979" w:rsidRDefault="00930439" w:rsidP="00854314">
            <w:pPr>
              <w:pStyle w:val="ECCTableHeaderredfont"/>
            </w:pPr>
            <w:r w:rsidRPr="009B7979">
              <w:t>Abbreviation</w:t>
            </w:r>
          </w:p>
        </w:tc>
        <w:tc>
          <w:tcPr>
            <w:tcW w:w="7591" w:type="dxa"/>
            <w:gridSpan w:val="2"/>
          </w:tcPr>
          <w:p w14:paraId="60EB82F6" w14:textId="77777777" w:rsidR="00930439" w:rsidRPr="009B7979" w:rsidRDefault="0047552F" w:rsidP="0047552F">
            <w:pPr>
              <w:pStyle w:val="ECCTableHeaderredfont"/>
            </w:pPr>
            <w:r w:rsidRPr="009B7979">
              <w:t>Explanation</w:t>
            </w:r>
          </w:p>
        </w:tc>
      </w:tr>
      <w:tr w:rsidR="00EF32AE" w:rsidRPr="009B7979" w14:paraId="17D544A9" w14:textId="77777777" w:rsidTr="007B6C3C">
        <w:trPr>
          <w:trHeight w:val="317"/>
        </w:trPr>
        <w:tc>
          <w:tcPr>
            <w:tcW w:w="2048" w:type="dxa"/>
          </w:tcPr>
          <w:p w14:paraId="5758E013" w14:textId="77777777" w:rsidR="00EB5E6B" w:rsidRPr="009B7979" w:rsidRDefault="001D33A7" w:rsidP="00A35716">
            <w:pPr>
              <w:pStyle w:val="ECCTabletext"/>
              <w:rPr>
                <w:rStyle w:val="ECCHLbold"/>
              </w:rPr>
            </w:pPr>
            <w:r w:rsidRPr="009B7979">
              <w:rPr>
                <w:rStyle w:val="ECCHLbold"/>
              </w:rPr>
              <w:t>AAS</w:t>
            </w:r>
          </w:p>
        </w:tc>
        <w:tc>
          <w:tcPr>
            <w:tcW w:w="7591" w:type="dxa"/>
            <w:gridSpan w:val="2"/>
          </w:tcPr>
          <w:p w14:paraId="07991C09" w14:textId="77777777" w:rsidR="00EB5E6B" w:rsidRPr="009B7979" w:rsidRDefault="001D33A7" w:rsidP="000F5DDC">
            <w:pPr>
              <w:pStyle w:val="ECCTabletext"/>
            </w:pPr>
            <w:r w:rsidRPr="009B7979">
              <w:t>Active Antenna Systems</w:t>
            </w:r>
          </w:p>
        </w:tc>
      </w:tr>
      <w:tr w:rsidR="00EF32AE" w:rsidRPr="009B7979" w14:paraId="277F5F93" w14:textId="77777777" w:rsidTr="007B6C3C">
        <w:trPr>
          <w:trHeight w:val="317"/>
        </w:trPr>
        <w:tc>
          <w:tcPr>
            <w:tcW w:w="2048" w:type="dxa"/>
          </w:tcPr>
          <w:p w14:paraId="6BB7D47E" w14:textId="77777777" w:rsidR="001D33A7" w:rsidRPr="009B7979" w:rsidRDefault="001D33A7" w:rsidP="00A35716">
            <w:pPr>
              <w:pStyle w:val="ECCTabletext"/>
              <w:rPr>
                <w:rStyle w:val="ECCHLbold"/>
              </w:rPr>
            </w:pPr>
            <w:r w:rsidRPr="009B7979">
              <w:rPr>
                <w:rStyle w:val="ECCHLbold"/>
              </w:rPr>
              <w:t>ACM</w:t>
            </w:r>
          </w:p>
        </w:tc>
        <w:tc>
          <w:tcPr>
            <w:tcW w:w="7591" w:type="dxa"/>
            <w:gridSpan w:val="2"/>
          </w:tcPr>
          <w:p w14:paraId="065FE275" w14:textId="77777777" w:rsidR="001D33A7" w:rsidRPr="009B7979" w:rsidRDefault="001D33A7" w:rsidP="000F5DDC">
            <w:pPr>
              <w:pStyle w:val="ECCTabletext"/>
            </w:pPr>
            <w:r w:rsidRPr="009B7979">
              <w:t>Adaptive Coding and Modulation</w:t>
            </w:r>
          </w:p>
        </w:tc>
      </w:tr>
      <w:tr w:rsidR="00EF32AE" w:rsidRPr="009B7979" w14:paraId="75EB30E6" w14:textId="77777777" w:rsidTr="007B6C3C">
        <w:trPr>
          <w:trHeight w:val="317"/>
        </w:trPr>
        <w:tc>
          <w:tcPr>
            <w:tcW w:w="2048" w:type="dxa"/>
          </w:tcPr>
          <w:p w14:paraId="022F5093" w14:textId="77777777" w:rsidR="000F5DDC" w:rsidRPr="009B7979" w:rsidRDefault="000F5DDC" w:rsidP="000F5DDC">
            <w:pPr>
              <w:pStyle w:val="ECCTabletext"/>
              <w:rPr>
                <w:rStyle w:val="ECCHLbold"/>
              </w:rPr>
            </w:pPr>
            <w:r w:rsidRPr="009B7979">
              <w:rPr>
                <w:rStyle w:val="ECCHLbold"/>
              </w:rPr>
              <w:t>CEPT</w:t>
            </w:r>
          </w:p>
        </w:tc>
        <w:tc>
          <w:tcPr>
            <w:tcW w:w="7591" w:type="dxa"/>
            <w:gridSpan w:val="2"/>
          </w:tcPr>
          <w:p w14:paraId="6C32DA3C" w14:textId="77777777" w:rsidR="000F5DDC" w:rsidRPr="009B7979" w:rsidRDefault="000F5DDC" w:rsidP="000F5DDC">
            <w:pPr>
              <w:pStyle w:val="ECCTabletext"/>
            </w:pPr>
            <w:r w:rsidRPr="009B7979">
              <w:t>European Conference of Postal and Telecommunications Administrations</w:t>
            </w:r>
          </w:p>
        </w:tc>
      </w:tr>
      <w:tr w:rsidR="00EF32AE" w:rsidRPr="009B7979" w14:paraId="574CCA56" w14:textId="77777777" w:rsidTr="007B6C3C">
        <w:trPr>
          <w:trHeight w:val="317"/>
        </w:trPr>
        <w:tc>
          <w:tcPr>
            <w:tcW w:w="2048" w:type="dxa"/>
          </w:tcPr>
          <w:p w14:paraId="5ABFD71F" w14:textId="77777777" w:rsidR="001A11A6" w:rsidRPr="009B7979" w:rsidRDefault="001A11A6" w:rsidP="000F5DDC">
            <w:pPr>
              <w:pStyle w:val="ECCTabletext"/>
              <w:rPr>
                <w:rStyle w:val="ECCHLbold"/>
              </w:rPr>
            </w:pPr>
            <w:r w:rsidRPr="009B7979">
              <w:rPr>
                <w:rStyle w:val="ECCHLbold"/>
              </w:rPr>
              <w:t>CIR</w:t>
            </w:r>
          </w:p>
        </w:tc>
        <w:tc>
          <w:tcPr>
            <w:tcW w:w="7591" w:type="dxa"/>
            <w:gridSpan w:val="2"/>
          </w:tcPr>
          <w:p w14:paraId="0CACABF0" w14:textId="77777777" w:rsidR="001A11A6" w:rsidRPr="009B7979" w:rsidRDefault="001A11A6" w:rsidP="007E53CE">
            <w:pPr>
              <w:pStyle w:val="ECCTabletext"/>
            </w:pPr>
            <w:r w:rsidRPr="009B7979">
              <w:t>Co</w:t>
            </w:r>
            <w:r w:rsidR="007E53CE" w:rsidRPr="009B7979">
              <w:t>mmitted</w:t>
            </w:r>
            <w:r w:rsidRPr="009B7979">
              <w:t xml:space="preserve"> Information Rate</w:t>
            </w:r>
          </w:p>
        </w:tc>
      </w:tr>
      <w:tr w:rsidR="00EF32AE" w:rsidRPr="009B7979" w14:paraId="27399B3E" w14:textId="77777777" w:rsidTr="007B6C3C">
        <w:trPr>
          <w:trHeight w:val="317"/>
        </w:trPr>
        <w:tc>
          <w:tcPr>
            <w:tcW w:w="2048" w:type="dxa"/>
          </w:tcPr>
          <w:p w14:paraId="010FEAD0" w14:textId="77777777" w:rsidR="000F5DDC" w:rsidRPr="009B7979" w:rsidRDefault="000F5DDC" w:rsidP="000F5DDC">
            <w:pPr>
              <w:pStyle w:val="ECCTabletext"/>
              <w:rPr>
                <w:rStyle w:val="ECCHLbold"/>
              </w:rPr>
            </w:pPr>
            <w:r w:rsidRPr="009B7979">
              <w:rPr>
                <w:rStyle w:val="ECCHLbold"/>
              </w:rPr>
              <w:t>ECC</w:t>
            </w:r>
          </w:p>
        </w:tc>
        <w:tc>
          <w:tcPr>
            <w:tcW w:w="7591" w:type="dxa"/>
            <w:gridSpan w:val="2"/>
          </w:tcPr>
          <w:p w14:paraId="5AAFD98B" w14:textId="77777777" w:rsidR="000F5DDC" w:rsidRPr="009B7979" w:rsidRDefault="000F5DDC" w:rsidP="000F5DDC">
            <w:pPr>
              <w:pStyle w:val="ECCTabletext"/>
            </w:pPr>
            <w:r w:rsidRPr="009B7979">
              <w:t>Electronic Communications Committee</w:t>
            </w:r>
          </w:p>
        </w:tc>
      </w:tr>
      <w:tr w:rsidR="00EF32AE" w:rsidRPr="009B7979" w14:paraId="54F7363C" w14:textId="77777777" w:rsidTr="007B6C3C">
        <w:trPr>
          <w:trHeight w:val="317"/>
        </w:trPr>
        <w:tc>
          <w:tcPr>
            <w:tcW w:w="2048" w:type="dxa"/>
          </w:tcPr>
          <w:p w14:paraId="68054E1F" w14:textId="4BA278DB" w:rsidR="00D46616" w:rsidRPr="009B7979" w:rsidRDefault="003A4F4B" w:rsidP="000F5DDC">
            <w:pPr>
              <w:pStyle w:val="ECCTabletext"/>
              <w:rPr>
                <w:rStyle w:val="ECCHLbold"/>
              </w:rPr>
            </w:pPr>
            <w:r w:rsidRPr="009B7979">
              <w:rPr>
                <w:b/>
                <w:bCs/>
              </w:rPr>
              <w:t>e.i.r.p.</w:t>
            </w:r>
          </w:p>
        </w:tc>
        <w:tc>
          <w:tcPr>
            <w:tcW w:w="7591" w:type="dxa"/>
            <w:gridSpan w:val="2"/>
          </w:tcPr>
          <w:p w14:paraId="2E92E8BC" w14:textId="77777777" w:rsidR="00D46616" w:rsidRPr="009B7979" w:rsidRDefault="00D46616" w:rsidP="000F5DDC">
            <w:pPr>
              <w:pStyle w:val="ECCTabletext"/>
            </w:pPr>
            <w:r w:rsidRPr="009B7979">
              <w:t>Equivalent Isotropic Radiated Power</w:t>
            </w:r>
          </w:p>
        </w:tc>
      </w:tr>
      <w:tr w:rsidR="00EF32AE" w:rsidRPr="009B7979" w14:paraId="22CE299A" w14:textId="77777777" w:rsidTr="007B6C3C">
        <w:trPr>
          <w:trHeight w:val="317"/>
        </w:trPr>
        <w:tc>
          <w:tcPr>
            <w:tcW w:w="2048" w:type="dxa"/>
          </w:tcPr>
          <w:p w14:paraId="2AE86FA5" w14:textId="77777777" w:rsidR="000F5DDC" w:rsidRPr="009B7979" w:rsidRDefault="000F5DDC" w:rsidP="000F5DDC">
            <w:pPr>
              <w:pStyle w:val="ECCTabletext"/>
              <w:rPr>
                <w:rStyle w:val="ECCHLbold"/>
              </w:rPr>
            </w:pPr>
            <w:r w:rsidRPr="009B7979">
              <w:rPr>
                <w:rStyle w:val="ECCHLbold"/>
              </w:rPr>
              <w:t>FS</w:t>
            </w:r>
          </w:p>
        </w:tc>
        <w:tc>
          <w:tcPr>
            <w:tcW w:w="7591" w:type="dxa"/>
            <w:gridSpan w:val="2"/>
          </w:tcPr>
          <w:p w14:paraId="320FCA3C" w14:textId="77777777" w:rsidR="00D46616" w:rsidRPr="009B7979" w:rsidRDefault="000F5DDC" w:rsidP="000F5DDC">
            <w:pPr>
              <w:pStyle w:val="ECCTabletext"/>
            </w:pPr>
            <w:r w:rsidRPr="009B7979">
              <w:t>Fixed Service</w:t>
            </w:r>
          </w:p>
        </w:tc>
      </w:tr>
      <w:tr w:rsidR="00EF32AE" w:rsidRPr="009B7979" w14:paraId="04C9A865" w14:textId="77777777" w:rsidTr="007B6C3C">
        <w:trPr>
          <w:trHeight w:val="317"/>
        </w:trPr>
        <w:tc>
          <w:tcPr>
            <w:tcW w:w="2048" w:type="dxa"/>
          </w:tcPr>
          <w:p w14:paraId="5A1ECF90" w14:textId="77777777" w:rsidR="00B87F88" w:rsidRPr="009B7979" w:rsidRDefault="00B87F88" w:rsidP="000F5DDC">
            <w:pPr>
              <w:pStyle w:val="ECCTabletext"/>
              <w:rPr>
                <w:rStyle w:val="ECCHLbold"/>
              </w:rPr>
            </w:pPr>
            <w:r w:rsidRPr="009B7979">
              <w:rPr>
                <w:rStyle w:val="ECCHLbold"/>
              </w:rPr>
              <w:t>FSS</w:t>
            </w:r>
          </w:p>
        </w:tc>
        <w:tc>
          <w:tcPr>
            <w:tcW w:w="7591" w:type="dxa"/>
            <w:gridSpan w:val="2"/>
          </w:tcPr>
          <w:p w14:paraId="6B0DA040" w14:textId="77777777" w:rsidR="00B87F88" w:rsidRPr="009B7979" w:rsidRDefault="00B87F88" w:rsidP="000F5DDC">
            <w:pPr>
              <w:pStyle w:val="ECCTabletext"/>
            </w:pPr>
            <w:r w:rsidRPr="009B7979">
              <w:t>Fixed Satellite Service</w:t>
            </w:r>
          </w:p>
        </w:tc>
      </w:tr>
      <w:tr w:rsidR="00EF32AE" w:rsidRPr="009B7979" w14:paraId="3559D957" w14:textId="77777777" w:rsidTr="007B6C3C">
        <w:trPr>
          <w:trHeight w:val="317"/>
        </w:trPr>
        <w:tc>
          <w:tcPr>
            <w:tcW w:w="2048" w:type="dxa"/>
          </w:tcPr>
          <w:p w14:paraId="0CA247A4" w14:textId="77777777" w:rsidR="00A549F4" w:rsidRPr="009B7979" w:rsidRDefault="00A549F4" w:rsidP="000F5DDC">
            <w:pPr>
              <w:pStyle w:val="ECCTabletext"/>
              <w:rPr>
                <w:rStyle w:val="ECCHLbold"/>
              </w:rPr>
            </w:pPr>
            <w:r w:rsidRPr="009B7979">
              <w:rPr>
                <w:rStyle w:val="ECCHLbold"/>
              </w:rPr>
              <w:t>mmW</w:t>
            </w:r>
          </w:p>
        </w:tc>
        <w:tc>
          <w:tcPr>
            <w:tcW w:w="7591" w:type="dxa"/>
            <w:gridSpan w:val="2"/>
          </w:tcPr>
          <w:p w14:paraId="48A321F0" w14:textId="0516BDC5" w:rsidR="00A549F4" w:rsidRPr="009B7979" w:rsidRDefault="00A549F4" w:rsidP="000F5DDC">
            <w:pPr>
              <w:pStyle w:val="ECCTabletext"/>
            </w:pPr>
            <w:proofErr w:type="spellStart"/>
            <w:r w:rsidRPr="009B7979">
              <w:t>Millimeter</w:t>
            </w:r>
            <w:proofErr w:type="spellEnd"/>
            <w:r w:rsidR="009413BC">
              <w:t xml:space="preserve"> </w:t>
            </w:r>
            <w:r w:rsidRPr="009B7979">
              <w:t>Wave</w:t>
            </w:r>
          </w:p>
        </w:tc>
      </w:tr>
      <w:tr w:rsidR="00EF32AE" w:rsidRPr="009B7979" w14:paraId="7E249824" w14:textId="77777777" w:rsidTr="007B6C3C">
        <w:trPr>
          <w:trHeight w:val="317"/>
        </w:trPr>
        <w:tc>
          <w:tcPr>
            <w:tcW w:w="2048" w:type="dxa"/>
          </w:tcPr>
          <w:p w14:paraId="25C95C35" w14:textId="77777777" w:rsidR="00A549F4" w:rsidRPr="009B7979" w:rsidRDefault="00A549F4" w:rsidP="000F5DDC">
            <w:pPr>
              <w:pStyle w:val="ECCTabletext"/>
              <w:rPr>
                <w:rStyle w:val="ECCHLbold"/>
              </w:rPr>
            </w:pPr>
            <w:r w:rsidRPr="009B7979">
              <w:rPr>
                <w:rStyle w:val="ECCHLbold"/>
              </w:rPr>
              <w:t>MW</w:t>
            </w:r>
          </w:p>
        </w:tc>
        <w:tc>
          <w:tcPr>
            <w:tcW w:w="7591" w:type="dxa"/>
            <w:gridSpan w:val="2"/>
          </w:tcPr>
          <w:p w14:paraId="38E32C3B" w14:textId="77777777" w:rsidR="00A549F4" w:rsidRPr="009B7979" w:rsidRDefault="00A549F4" w:rsidP="000F5DDC">
            <w:pPr>
              <w:pStyle w:val="ECCTabletext"/>
            </w:pPr>
            <w:proofErr w:type="spellStart"/>
            <w:r w:rsidRPr="009B7979">
              <w:t>MicroWave</w:t>
            </w:r>
            <w:proofErr w:type="spellEnd"/>
          </w:p>
        </w:tc>
      </w:tr>
      <w:tr w:rsidR="00EF32AE" w:rsidRPr="009B7979" w14:paraId="02B60879" w14:textId="77777777" w:rsidTr="007B6C3C">
        <w:trPr>
          <w:trHeight w:val="317"/>
        </w:trPr>
        <w:tc>
          <w:tcPr>
            <w:tcW w:w="2048" w:type="dxa"/>
          </w:tcPr>
          <w:p w14:paraId="6C8FB0C9" w14:textId="77777777" w:rsidR="001A11A6" w:rsidRPr="009B7979" w:rsidRDefault="001A11A6" w:rsidP="000F5DDC">
            <w:pPr>
              <w:pStyle w:val="ECCTabletext"/>
              <w:rPr>
                <w:rStyle w:val="ECCHLbold"/>
              </w:rPr>
            </w:pPr>
            <w:r w:rsidRPr="009B7979">
              <w:rPr>
                <w:rStyle w:val="ECCHLbold"/>
              </w:rPr>
              <w:t>PIR</w:t>
            </w:r>
          </w:p>
        </w:tc>
        <w:tc>
          <w:tcPr>
            <w:tcW w:w="7591" w:type="dxa"/>
            <w:gridSpan w:val="2"/>
          </w:tcPr>
          <w:p w14:paraId="5F7E1344" w14:textId="77777777" w:rsidR="001A11A6" w:rsidRPr="009B7979" w:rsidRDefault="001A11A6" w:rsidP="000F5DDC">
            <w:pPr>
              <w:pStyle w:val="ECCTabletext"/>
            </w:pPr>
            <w:r w:rsidRPr="009B7979">
              <w:t>Peak Information Rate</w:t>
            </w:r>
          </w:p>
        </w:tc>
      </w:tr>
      <w:tr w:rsidR="00EF32AE" w:rsidRPr="009B7979" w14:paraId="1338805E" w14:textId="77777777" w:rsidTr="007B6C3C">
        <w:trPr>
          <w:trHeight w:val="317"/>
        </w:trPr>
        <w:tc>
          <w:tcPr>
            <w:tcW w:w="2048" w:type="dxa"/>
          </w:tcPr>
          <w:p w14:paraId="1C6FCB99" w14:textId="77777777" w:rsidR="00A549F4" w:rsidRPr="009B7979" w:rsidRDefault="00A549F4" w:rsidP="000F5DDC">
            <w:pPr>
              <w:pStyle w:val="ECCTabletext"/>
              <w:rPr>
                <w:rStyle w:val="ECCHLbold"/>
              </w:rPr>
            </w:pPr>
            <w:proofErr w:type="spellStart"/>
            <w:r w:rsidRPr="009B7979">
              <w:rPr>
                <w:rStyle w:val="ECCHLbold"/>
              </w:rPr>
              <w:t>PoP</w:t>
            </w:r>
            <w:proofErr w:type="spellEnd"/>
          </w:p>
        </w:tc>
        <w:tc>
          <w:tcPr>
            <w:tcW w:w="7591" w:type="dxa"/>
            <w:gridSpan w:val="2"/>
          </w:tcPr>
          <w:p w14:paraId="07E2648F" w14:textId="77777777" w:rsidR="00A549F4" w:rsidRPr="009B7979" w:rsidRDefault="00A549F4" w:rsidP="000F5DDC">
            <w:pPr>
              <w:pStyle w:val="ECCTabletext"/>
            </w:pPr>
            <w:r w:rsidRPr="009B7979">
              <w:t>Point of Presence</w:t>
            </w:r>
            <w:r w:rsidR="00A31F28" w:rsidRPr="009B7979">
              <w:t xml:space="preserve"> (of optical </w:t>
            </w:r>
            <w:proofErr w:type="spellStart"/>
            <w:r w:rsidR="00A31F28" w:rsidRPr="009B7979">
              <w:t>fiber</w:t>
            </w:r>
            <w:proofErr w:type="spellEnd"/>
            <w:r w:rsidR="00A31F28" w:rsidRPr="009B7979">
              <w:t>)</w:t>
            </w:r>
          </w:p>
        </w:tc>
      </w:tr>
      <w:tr w:rsidR="00EF32AE" w:rsidRPr="009B7979" w14:paraId="18616C69" w14:textId="77777777" w:rsidTr="007B6C3C">
        <w:trPr>
          <w:trHeight w:val="317"/>
        </w:trPr>
        <w:tc>
          <w:tcPr>
            <w:tcW w:w="2048" w:type="dxa"/>
          </w:tcPr>
          <w:p w14:paraId="79A15562" w14:textId="5E167088" w:rsidR="00A549F4" w:rsidRPr="009B7979" w:rsidRDefault="009D41AB" w:rsidP="000F5DDC">
            <w:pPr>
              <w:pStyle w:val="ECCTabletext"/>
              <w:rPr>
                <w:rStyle w:val="ECCHLbold"/>
              </w:rPr>
            </w:pPr>
            <w:r w:rsidRPr="009B7979">
              <w:rPr>
                <w:rStyle w:val="ECCHLbold"/>
              </w:rPr>
              <w:t>PMP</w:t>
            </w:r>
          </w:p>
        </w:tc>
        <w:tc>
          <w:tcPr>
            <w:tcW w:w="7591" w:type="dxa"/>
            <w:gridSpan w:val="2"/>
          </w:tcPr>
          <w:p w14:paraId="3D559C7E" w14:textId="1DE7F1FE" w:rsidR="00A549F4" w:rsidRPr="009B7979" w:rsidRDefault="00790887" w:rsidP="000F5DDC">
            <w:pPr>
              <w:pStyle w:val="ECCTabletext"/>
            </w:pPr>
            <w:r w:rsidRPr="009B7979">
              <w:t>Point-to-Multipoint</w:t>
            </w:r>
          </w:p>
        </w:tc>
      </w:tr>
      <w:tr w:rsidR="00EF32AE" w:rsidRPr="009B7979" w14:paraId="7E81F6B7" w14:textId="77777777" w:rsidTr="007B6C3C">
        <w:trPr>
          <w:trHeight w:val="317"/>
        </w:trPr>
        <w:tc>
          <w:tcPr>
            <w:tcW w:w="2048" w:type="dxa"/>
          </w:tcPr>
          <w:p w14:paraId="6C88BB6E" w14:textId="0D5BFE80" w:rsidR="00A549F4" w:rsidRPr="009B7979" w:rsidRDefault="00A549F4" w:rsidP="000F5DDC">
            <w:pPr>
              <w:pStyle w:val="ECCTabletext"/>
              <w:rPr>
                <w:rStyle w:val="ECCHLbold"/>
              </w:rPr>
            </w:pPr>
            <w:r w:rsidRPr="009B7979">
              <w:rPr>
                <w:rStyle w:val="ECCHLbold"/>
              </w:rPr>
              <w:t>P</w:t>
            </w:r>
            <w:r w:rsidR="00F162F7" w:rsidRPr="009B7979">
              <w:rPr>
                <w:rStyle w:val="ECCHLbold"/>
              </w:rPr>
              <w:t>-</w:t>
            </w:r>
            <w:r w:rsidRPr="009B7979">
              <w:rPr>
                <w:rStyle w:val="ECCHLbold"/>
              </w:rPr>
              <w:t>P</w:t>
            </w:r>
          </w:p>
        </w:tc>
        <w:tc>
          <w:tcPr>
            <w:tcW w:w="7591" w:type="dxa"/>
            <w:gridSpan w:val="2"/>
          </w:tcPr>
          <w:p w14:paraId="548B4925" w14:textId="1D3F3E15" w:rsidR="00A549F4" w:rsidRPr="009B7979" w:rsidRDefault="00EA08B5" w:rsidP="000F5DDC">
            <w:pPr>
              <w:pStyle w:val="ECCTabletext"/>
            </w:pPr>
            <w:r w:rsidRPr="009B7979">
              <w:t>Point-to-Point</w:t>
            </w:r>
          </w:p>
        </w:tc>
      </w:tr>
      <w:tr w:rsidR="00EF32AE" w:rsidRPr="009B7979" w14:paraId="6A9310AA" w14:textId="77777777" w:rsidTr="007B6C3C">
        <w:trPr>
          <w:trHeight w:val="317"/>
        </w:trPr>
        <w:tc>
          <w:tcPr>
            <w:tcW w:w="2048" w:type="dxa"/>
          </w:tcPr>
          <w:p w14:paraId="5AE2C85C" w14:textId="77777777" w:rsidR="00C8564D" w:rsidRPr="009B7979" w:rsidRDefault="00C8564D" w:rsidP="000F5DDC">
            <w:pPr>
              <w:pStyle w:val="ECCTabletext"/>
              <w:rPr>
                <w:rStyle w:val="ECCHLbold"/>
              </w:rPr>
            </w:pPr>
            <w:r w:rsidRPr="009B7979">
              <w:rPr>
                <w:rStyle w:val="ECCHLbold"/>
              </w:rPr>
              <w:t>RPE</w:t>
            </w:r>
          </w:p>
        </w:tc>
        <w:tc>
          <w:tcPr>
            <w:tcW w:w="7591" w:type="dxa"/>
            <w:gridSpan w:val="2"/>
          </w:tcPr>
          <w:p w14:paraId="492D5141" w14:textId="77777777" w:rsidR="00C8564D" w:rsidRPr="009B7979" w:rsidRDefault="00E165E2" w:rsidP="000F5DDC">
            <w:pPr>
              <w:pStyle w:val="ECCTabletext"/>
            </w:pPr>
            <w:r w:rsidRPr="009B7979">
              <w:t>Radiation</w:t>
            </w:r>
            <w:r w:rsidR="00C8564D" w:rsidRPr="009B7979">
              <w:t xml:space="preserve"> Pattern Envelope</w:t>
            </w:r>
          </w:p>
        </w:tc>
      </w:tr>
      <w:tr w:rsidR="00EF32AE" w:rsidRPr="009B7979" w14:paraId="7BBA02EA" w14:textId="77777777" w:rsidTr="007B6C3C">
        <w:trPr>
          <w:trHeight w:val="317"/>
        </w:trPr>
        <w:tc>
          <w:tcPr>
            <w:tcW w:w="2048" w:type="dxa"/>
          </w:tcPr>
          <w:p w14:paraId="26F332BC" w14:textId="77777777" w:rsidR="00E94D0B" w:rsidRPr="009B7979" w:rsidRDefault="00E94D0B" w:rsidP="000F5DDC">
            <w:pPr>
              <w:pStyle w:val="ECCTabletext"/>
              <w:rPr>
                <w:rStyle w:val="ECCHLbold"/>
              </w:rPr>
            </w:pPr>
            <w:r w:rsidRPr="009B7979">
              <w:rPr>
                <w:rStyle w:val="ECCHLbold"/>
              </w:rPr>
              <w:t>SINR</w:t>
            </w:r>
          </w:p>
        </w:tc>
        <w:tc>
          <w:tcPr>
            <w:tcW w:w="7591" w:type="dxa"/>
            <w:gridSpan w:val="2"/>
          </w:tcPr>
          <w:p w14:paraId="5AEE1C21" w14:textId="77777777" w:rsidR="00E94D0B" w:rsidRPr="009B7979" w:rsidRDefault="00E94D0B" w:rsidP="000F5DDC">
            <w:pPr>
              <w:pStyle w:val="ECCTabletext"/>
            </w:pPr>
            <w:r w:rsidRPr="009B7979">
              <w:t>Signal to Interference and Noise Ratio</w:t>
            </w:r>
          </w:p>
        </w:tc>
      </w:tr>
      <w:tr w:rsidR="00EF32AE" w:rsidRPr="009B7979" w14:paraId="264CD07E" w14:textId="77777777" w:rsidTr="007B6C3C">
        <w:trPr>
          <w:trHeight w:val="317"/>
        </w:trPr>
        <w:tc>
          <w:tcPr>
            <w:tcW w:w="2048" w:type="dxa"/>
          </w:tcPr>
          <w:p w14:paraId="2A0EBE8D" w14:textId="77777777" w:rsidR="001C3CA7" w:rsidRPr="009B7979" w:rsidRDefault="001C3CA7" w:rsidP="000F5DDC">
            <w:pPr>
              <w:pStyle w:val="ECCTabletext"/>
              <w:rPr>
                <w:rStyle w:val="ECCHLbold"/>
              </w:rPr>
            </w:pPr>
            <w:r w:rsidRPr="009B7979">
              <w:rPr>
                <w:rStyle w:val="ECCHLbold"/>
              </w:rPr>
              <w:t>TRP</w:t>
            </w:r>
          </w:p>
        </w:tc>
        <w:tc>
          <w:tcPr>
            <w:tcW w:w="7591" w:type="dxa"/>
            <w:gridSpan w:val="2"/>
          </w:tcPr>
          <w:p w14:paraId="12B0DE4C" w14:textId="77777777" w:rsidR="001C3CA7" w:rsidRPr="009B7979" w:rsidRDefault="001C3CA7" w:rsidP="000F5DDC">
            <w:pPr>
              <w:pStyle w:val="ECCTabletext"/>
            </w:pPr>
            <w:r w:rsidRPr="009B7979">
              <w:t>Total Radiated Power</w:t>
            </w:r>
          </w:p>
        </w:tc>
      </w:tr>
      <w:tr w:rsidR="00EF32AE" w:rsidRPr="009B7979" w14:paraId="40BD418C" w14:textId="77777777" w:rsidTr="007B6C3C">
        <w:trPr>
          <w:trHeight w:val="317"/>
        </w:trPr>
        <w:tc>
          <w:tcPr>
            <w:tcW w:w="2048" w:type="dxa"/>
          </w:tcPr>
          <w:p w14:paraId="6BE7452B" w14:textId="77777777" w:rsidR="000F5DDC" w:rsidRPr="009B7979" w:rsidRDefault="000F5DDC" w:rsidP="000F5DDC">
            <w:pPr>
              <w:pStyle w:val="ECCTabletext"/>
              <w:rPr>
                <w:rStyle w:val="ECCHLbold"/>
              </w:rPr>
            </w:pPr>
            <w:r w:rsidRPr="009B7979">
              <w:rPr>
                <w:rStyle w:val="ECCHLbold"/>
              </w:rPr>
              <w:t>XPIC</w:t>
            </w:r>
          </w:p>
        </w:tc>
        <w:tc>
          <w:tcPr>
            <w:tcW w:w="7591" w:type="dxa"/>
            <w:gridSpan w:val="2"/>
          </w:tcPr>
          <w:p w14:paraId="225562D5" w14:textId="77777777" w:rsidR="000F5DDC" w:rsidRPr="009B7979" w:rsidRDefault="000F5DDC" w:rsidP="000F5DDC">
            <w:pPr>
              <w:pStyle w:val="ECCTabletext"/>
            </w:pPr>
            <w:r w:rsidRPr="009B7979">
              <w:t>Cross Polar Interference Cancellation</w:t>
            </w:r>
          </w:p>
        </w:tc>
      </w:tr>
      <w:tr w:rsidR="00EF32AE" w:rsidRPr="009B7979" w14:paraId="0D5FC767" w14:textId="350EC85B" w:rsidTr="007B6C3C">
        <w:trPr>
          <w:trHeight w:val="317"/>
        </w:trPr>
        <w:tc>
          <w:tcPr>
            <w:tcW w:w="2048" w:type="dxa"/>
          </w:tcPr>
          <w:p w14:paraId="37886C3B" w14:textId="048E94E8" w:rsidR="000F5DDC" w:rsidRPr="00EF32AE" w:rsidRDefault="000926F4" w:rsidP="000F5DDC">
            <w:pPr>
              <w:pStyle w:val="ECCTabletext"/>
              <w:rPr>
                <w:b/>
              </w:rPr>
            </w:pPr>
            <w:r w:rsidRPr="009B7979">
              <w:rPr>
                <w:b/>
                <w:bCs/>
              </w:rPr>
              <w:t>TDD</w:t>
            </w:r>
          </w:p>
        </w:tc>
        <w:tc>
          <w:tcPr>
            <w:tcW w:w="7591" w:type="dxa"/>
            <w:gridSpan w:val="2"/>
          </w:tcPr>
          <w:p w14:paraId="07ACDB25" w14:textId="16C6BBC1" w:rsidR="000F5DDC" w:rsidRPr="009B7979" w:rsidRDefault="000926F4" w:rsidP="000F5DDC">
            <w:pPr>
              <w:pStyle w:val="ECCTabletext"/>
            </w:pPr>
            <w:r w:rsidRPr="009B7979">
              <w:t>Time Division Duplex</w:t>
            </w:r>
          </w:p>
        </w:tc>
      </w:tr>
      <w:tr w:rsidR="00961530" w:rsidRPr="009B7979" w14:paraId="1B4C1424" w14:textId="77777777" w:rsidTr="007B6C3C">
        <w:trPr>
          <w:gridAfter w:val="1"/>
          <w:wAfter w:w="266" w:type="dxa"/>
          <w:trHeight w:val="317"/>
        </w:trPr>
        <w:tc>
          <w:tcPr>
            <w:tcW w:w="2048" w:type="dxa"/>
          </w:tcPr>
          <w:p w14:paraId="3723F644" w14:textId="6A6668B8" w:rsidR="000926F4" w:rsidRPr="009B7979" w:rsidRDefault="000926F4" w:rsidP="000F5DDC">
            <w:pPr>
              <w:pStyle w:val="ECCTabletext"/>
              <w:rPr>
                <w:b/>
                <w:bCs/>
              </w:rPr>
            </w:pPr>
            <w:r w:rsidRPr="009B7979">
              <w:rPr>
                <w:b/>
                <w:bCs/>
              </w:rPr>
              <w:t>FDD</w:t>
            </w:r>
          </w:p>
        </w:tc>
        <w:tc>
          <w:tcPr>
            <w:tcW w:w="7325" w:type="dxa"/>
          </w:tcPr>
          <w:p w14:paraId="79AB4EB0" w14:textId="02647831" w:rsidR="000926F4" w:rsidRPr="009B7979" w:rsidRDefault="000926F4" w:rsidP="000F5DDC">
            <w:pPr>
              <w:pStyle w:val="ECCTabletext"/>
            </w:pPr>
            <w:r w:rsidRPr="009B7979">
              <w:t>Frequency Division Duplex</w:t>
            </w:r>
          </w:p>
        </w:tc>
      </w:tr>
      <w:tr w:rsidR="00961530" w:rsidRPr="009B7979" w14:paraId="3D8AEDB1" w14:textId="77777777" w:rsidTr="007B6C3C">
        <w:trPr>
          <w:gridAfter w:val="1"/>
          <w:wAfter w:w="266" w:type="dxa"/>
          <w:trHeight w:val="317"/>
        </w:trPr>
        <w:tc>
          <w:tcPr>
            <w:tcW w:w="2048" w:type="dxa"/>
          </w:tcPr>
          <w:p w14:paraId="2B9404CF" w14:textId="1E3D6D58" w:rsidR="00353AEB" w:rsidRPr="009B7979" w:rsidRDefault="00353AEB" w:rsidP="000F5DDC">
            <w:pPr>
              <w:pStyle w:val="ECCTabletext"/>
              <w:rPr>
                <w:rFonts w:cs="Arial"/>
                <w:b/>
                <w:bCs/>
                <w:szCs w:val="20"/>
              </w:rPr>
            </w:pPr>
            <w:r w:rsidRPr="009B7979">
              <w:rPr>
                <w:rStyle w:val="cf01"/>
                <w:rFonts w:ascii="Arial" w:hAnsi="Arial" w:cs="Arial"/>
                <w:b/>
                <w:bCs/>
                <w:sz w:val="20"/>
                <w:szCs w:val="20"/>
              </w:rPr>
              <w:t>T/R</w:t>
            </w:r>
            <w:r w:rsidR="005B28E7" w:rsidRPr="009B7979">
              <w:rPr>
                <w:rStyle w:val="cf01"/>
                <w:rFonts w:ascii="Arial" w:hAnsi="Arial" w:cs="Arial"/>
                <w:b/>
                <w:bCs/>
                <w:sz w:val="20"/>
                <w:szCs w:val="20"/>
              </w:rPr>
              <w:t xml:space="preserve"> </w:t>
            </w:r>
            <w:r w:rsidRPr="009B7979">
              <w:rPr>
                <w:rStyle w:val="cf01"/>
                <w:rFonts w:ascii="Arial" w:hAnsi="Arial" w:cs="Arial"/>
                <w:b/>
                <w:bCs/>
                <w:sz w:val="20"/>
                <w:szCs w:val="20"/>
              </w:rPr>
              <w:t>module</w:t>
            </w:r>
          </w:p>
        </w:tc>
        <w:tc>
          <w:tcPr>
            <w:tcW w:w="7325" w:type="dxa"/>
          </w:tcPr>
          <w:p w14:paraId="688952BD" w14:textId="2EDD873E" w:rsidR="00353AEB" w:rsidRPr="009B7979" w:rsidRDefault="00353AEB" w:rsidP="00353AEB">
            <w:pPr>
              <w:pStyle w:val="ECCTabletext"/>
              <w:rPr>
                <w:rFonts w:cs="Arial"/>
                <w:szCs w:val="20"/>
              </w:rPr>
            </w:pPr>
            <w:r w:rsidRPr="009B7979">
              <w:rPr>
                <w:rStyle w:val="cf01"/>
                <w:rFonts w:ascii="Arial" w:hAnsi="Arial" w:cs="Arial"/>
                <w:sz w:val="20"/>
                <w:szCs w:val="20"/>
              </w:rPr>
              <w:t>Transmit/Receive module</w:t>
            </w:r>
          </w:p>
        </w:tc>
      </w:tr>
      <w:tr w:rsidR="00961530" w:rsidRPr="009B7979" w14:paraId="08F025AA" w14:textId="77777777" w:rsidTr="007B6C3C">
        <w:trPr>
          <w:gridAfter w:val="1"/>
          <w:wAfter w:w="266" w:type="dxa"/>
          <w:trHeight w:val="317"/>
        </w:trPr>
        <w:tc>
          <w:tcPr>
            <w:tcW w:w="2048" w:type="dxa"/>
          </w:tcPr>
          <w:p w14:paraId="2B085635" w14:textId="1AFA95C6" w:rsidR="00C14847" w:rsidRPr="009B7979" w:rsidRDefault="00C14847" w:rsidP="000F5DDC">
            <w:pPr>
              <w:pStyle w:val="ECCTabletext"/>
              <w:rPr>
                <w:rStyle w:val="cf01"/>
                <w:rFonts w:ascii="Arial" w:hAnsi="Arial" w:cs="Arial"/>
                <w:b/>
                <w:bCs/>
                <w:sz w:val="20"/>
                <w:szCs w:val="20"/>
              </w:rPr>
            </w:pPr>
            <w:r w:rsidRPr="009B7979">
              <w:rPr>
                <w:b/>
                <w:bCs/>
              </w:rPr>
              <w:t>SDM</w:t>
            </w:r>
          </w:p>
        </w:tc>
        <w:tc>
          <w:tcPr>
            <w:tcW w:w="7325" w:type="dxa"/>
          </w:tcPr>
          <w:p w14:paraId="79E00BCA" w14:textId="763913FB" w:rsidR="00C14847" w:rsidRPr="009B7979" w:rsidRDefault="00C14847" w:rsidP="00353AEB">
            <w:pPr>
              <w:pStyle w:val="ECCTabletext"/>
              <w:rPr>
                <w:rStyle w:val="cf01"/>
                <w:rFonts w:ascii="Arial" w:hAnsi="Arial" w:cs="Arial"/>
                <w:sz w:val="20"/>
                <w:szCs w:val="20"/>
              </w:rPr>
            </w:pPr>
            <w:r w:rsidRPr="009B7979">
              <w:t>Space Division Multiplexing</w:t>
            </w:r>
          </w:p>
        </w:tc>
      </w:tr>
      <w:tr w:rsidR="00961530" w:rsidRPr="009B7979" w14:paraId="3785B686" w14:textId="77777777" w:rsidTr="007B6C3C">
        <w:trPr>
          <w:gridAfter w:val="1"/>
          <w:wAfter w:w="266" w:type="dxa"/>
          <w:trHeight w:val="317"/>
        </w:trPr>
        <w:tc>
          <w:tcPr>
            <w:tcW w:w="2048" w:type="dxa"/>
          </w:tcPr>
          <w:p w14:paraId="5897510B" w14:textId="54156947" w:rsidR="00C14847" w:rsidRPr="009B7979" w:rsidRDefault="00C14847" w:rsidP="000F5DDC">
            <w:pPr>
              <w:pStyle w:val="ECCTabletext"/>
              <w:rPr>
                <w:b/>
                <w:bCs/>
              </w:rPr>
            </w:pPr>
            <w:r w:rsidRPr="009B7979">
              <w:rPr>
                <w:b/>
                <w:bCs/>
              </w:rPr>
              <w:t>SDMA</w:t>
            </w:r>
          </w:p>
        </w:tc>
        <w:tc>
          <w:tcPr>
            <w:tcW w:w="7325" w:type="dxa"/>
          </w:tcPr>
          <w:p w14:paraId="400CF0CE" w14:textId="777E4C4A" w:rsidR="00C14847" w:rsidRPr="009B7979" w:rsidRDefault="00C14847" w:rsidP="00353AEB">
            <w:pPr>
              <w:pStyle w:val="ECCTabletext"/>
            </w:pPr>
            <w:r w:rsidRPr="009B7979">
              <w:t>Space Division Multiple Access</w:t>
            </w:r>
          </w:p>
        </w:tc>
      </w:tr>
      <w:tr w:rsidR="00961530" w:rsidRPr="009B7979" w14:paraId="115207E7" w14:textId="77777777" w:rsidTr="007B6C3C">
        <w:trPr>
          <w:gridAfter w:val="1"/>
          <w:wAfter w:w="266" w:type="dxa"/>
          <w:trHeight w:val="317"/>
        </w:trPr>
        <w:tc>
          <w:tcPr>
            <w:tcW w:w="2048" w:type="dxa"/>
          </w:tcPr>
          <w:p w14:paraId="4F65EF3E" w14:textId="100DF2CF" w:rsidR="00F4163C" w:rsidRPr="009B7979" w:rsidRDefault="00F4163C" w:rsidP="000F5DDC">
            <w:pPr>
              <w:pStyle w:val="ECCTabletext"/>
              <w:rPr>
                <w:rFonts w:cs="Arial"/>
                <w:b/>
                <w:bCs/>
                <w:szCs w:val="20"/>
              </w:rPr>
            </w:pPr>
            <w:r w:rsidRPr="009B7979">
              <w:rPr>
                <w:rStyle w:val="cf01"/>
                <w:rFonts w:ascii="Arial" w:hAnsi="Arial" w:cs="Arial"/>
                <w:b/>
                <w:bCs/>
                <w:sz w:val="20"/>
                <w:szCs w:val="20"/>
              </w:rPr>
              <w:t>ADC/DAC</w:t>
            </w:r>
          </w:p>
        </w:tc>
        <w:tc>
          <w:tcPr>
            <w:tcW w:w="7325" w:type="dxa"/>
          </w:tcPr>
          <w:p w14:paraId="1497F425" w14:textId="2DAF221E" w:rsidR="00F4163C" w:rsidRPr="009B7979" w:rsidRDefault="00D31693" w:rsidP="00353AEB">
            <w:pPr>
              <w:pStyle w:val="ECCTabletext"/>
              <w:rPr>
                <w:rFonts w:cs="Arial"/>
                <w:szCs w:val="20"/>
              </w:rPr>
            </w:pPr>
            <w:r w:rsidRPr="009B7979">
              <w:rPr>
                <w:rStyle w:val="cf01"/>
                <w:rFonts w:ascii="Arial" w:hAnsi="Arial" w:cs="Arial"/>
                <w:sz w:val="20"/>
                <w:szCs w:val="20"/>
              </w:rPr>
              <w:t>A</w:t>
            </w:r>
            <w:r w:rsidR="00F4163C" w:rsidRPr="009B7979">
              <w:rPr>
                <w:rStyle w:val="cf01"/>
                <w:rFonts w:ascii="Arial" w:hAnsi="Arial" w:cs="Arial"/>
                <w:sz w:val="20"/>
                <w:szCs w:val="20"/>
              </w:rPr>
              <w:t>nalog-to-digital converter/digital-to-</w:t>
            </w:r>
            <w:proofErr w:type="spellStart"/>
            <w:r w:rsidR="00F4163C" w:rsidRPr="009B7979">
              <w:rPr>
                <w:rStyle w:val="cf01"/>
                <w:rFonts w:ascii="Arial" w:hAnsi="Arial" w:cs="Arial"/>
                <w:sz w:val="20"/>
                <w:szCs w:val="20"/>
              </w:rPr>
              <w:t>analog</w:t>
            </w:r>
            <w:proofErr w:type="spellEnd"/>
            <w:r w:rsidR="00F4163C" w:rsidRPr="009B7979">
              <w:rPr>
                <w:rStyle w:val="cf01"/>
                <w:rFonts w:ascii="Arial" w:hAnsi="Arial" w:cs="Arial"/>
                <w:sz w:val="20"/>
                <w:szCs w:val="20"/>
              </w:rPr>
              <w:t xml:space="preserve"> converter</w:t>
            </w:r>
          </w:p>
        </w:tc>
      </w:tr>
      <w:tr w:rsidR="00961530" w:rsidRPr="009B7979" w14:paraId="34A90579" w14:textId="77777777" w:rsidTr="007B6C3C">
        <w:trPr>
          <w:gridAfter w:val="1"/>
          <w:wAfter w:w="266" w:type="dxa"/>
          <w:trHeight w:val="317"/>
        </w:trPr>
        <w:tc>
          <w:tcPr>
            <w:tcW w:w="2048" w:type="dxa"/>
          </w:tcPr>
          <w:p w14:paraId="577504DC" w14:textId="2710EC80" w:rsidR="004B11D5" w:rsidRPr="009B7979" w:rsidRDefault="004B11D5" w:rsidP="000F5DDC">
            <w:pPr>
              <w:pStyle w:val="ECCTabletext"/>
              <w:rPr>
                <w:rStyle w:val="cf01"/>
                <w:rFonts w:ascii="Arial" w:hAnsi="Arial" w:cs="Arial"/>
                <w:b/>
                <w:bCs/>
                <w:sz w:val="20"/>
                <w:szCs w:val="20"/>
              </w:rPr>
            </w:pPr>
            <w:r w:rsidRPr="009B7979">
              <w:rPr>
                <w:rStyle w:val="cf01"/>
                <w:rFonts w:ascii="Arial" w:hAnsi="Arial" w:cs="Arial"/>
                <w:b/>
                <w:bCs/>
                <w:sz w:val="20"/>
                <w:szCs w:val="20"/>
              </w:rPr>
              <w:t>S/N</w:t>
            </w:r>
          </w:p>
        </w:tc>
        <w:tc>
          <w:tcPr>
            <w:tcW w:w="7325" w:type="dxa"/>
          </w:tcPr>
          <w:p w14:paraId="3F4858A5" w14:textId="6D9C2765" w:rsidR="004B11D5" w:rsidRPr="009B7979" w:rsidRDefault="00316316" w:rsidP="00353AEB">
            <w:pPr>
              <w:pStyle w:val="ECCTabletext"/>
              <w:rPr>
                <w:rStyle w:val="cf01"/>
                <w:rFonts w:ascii="Arial" w:hAnsi="Arial" w:cs="Arial"/>
                <w:sz w:val="20"/>
                <w:szCs w:val="20"/>
              </w:rPr>
            </w:pPr>
            <w:r w:rsidRPr="00316316">
              <w:t>Signal to Noise Ratio</w:t>
            </w:r>
          </w:p>
        </w:tc>
      </w:tr>
    </w:tbl>
    <w:p w14:paraId="2E716D4C" w14:textId="77777777" w:rsidR="00797D4C" w:rsidRPr="009B7979" w:rsidRDefault="00797D4C" w:rsidP="009465E0">
      <w:pPr>
        <w:pStyle w:val="Heading1"/>
        <w:rPr>
          <w:lang w:val="en-GB"/>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101527143"/>
      <w:bookmarkStart w:id="30" w:name="_Toc117145870"/>
      <w:r w:rsidRPr="009B7979">
        <w:rPr>
          <w:rStyle w:val="ECCParagraph"/>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34477846" w14:textId="72F90A2A" w:rsidR="00AB7771" w:rsidRPr="00FD7D13" w:rsidRDefault="00C326B8" w:rsidP="00AB7771">
      <w:r w:rsidRPr="009B7979">
        <w:rPr>
          <w:rStyle w:val="ECCParagraph"/>
        </w:rPr>
        <w:t xml:space="preserve">The introduction of 5G systems </w:t>
      </w:r>
      <w:r w:rsidR="003259A4">
        <w:rPr>
          <w:rStyle w:val="ECCParagraph"/>
        </w:rPr>
        <w:t>and networks</w:t>
      </w:r>
      <w:r w:rsidRPr="009B7979">
        <w:rPr>
          <w:rStyle w:val="ECCParagraph"/>
        </w:rPr>
        <w:t xml:space="preserve"> is raising new requirements to their </w:t>
      </w:r>
      <w:r w:rsidR="00EA73DB">
        <w:rPr>
          <w:rStyle w:val="ECCParagraph"/>
        </w:rPr>
        <w:t>transport capacity, especially their</w:t>
      </w:r>
      <w:r w:rsidR="004542AD">
        <w:rPr>
          <w:rStyle w:val="ECCParagraph"/>
        </w:rPr>
        <w:t xml:space="preserve"> </w:t>
      </w:r>
      <w:r w:rsidRPr="009B7979">
        <w:rPr>
          <w:rStyle w:val="ECCParagraph"/>
        </w:rPr>
        <w:t xml:space="preserve">backhaul. </w:t>
      </w:r>
      <w:r w:rsidR="00AB7771">
        <w:t>This R</w:t>
      </w:r>
      <w:r w:rsidR="00AB7771" w:rsidRPr="00FD7D13">
        <w:t>eport describes a Point</w:t>
      </w:r>
      <w:r w:rsidR="00AB7771">
        <w:t>-</w:t>
      </w:r>
      <w:r w:rsidR="00AB7771" w:rsidRPr="00FD7D13">
        <w:t>to</w:t>
      </w:r>
      <w:r w:rsidR="00AB7771">
        <w:t>-</w:t>
      </w:r>
      <w:r w:rsidR="00AB7771" w:rsidRPr="00FD7D13">
        <w:t>MultiPoint (PMP) system intended to operate within Fixed Service (FS) for backhaul applications which implements a star topology by leveraging on an active antenna (AAS) configured to syntheti</w:t>
      </w:r>
      <w:r w:rsidR="009C0EB1">
        <w:t>s</w:t>
      </w:r>
      <w:r w:rsidR="00AB7771" w:rsidRPr="00FD7D13">
        <w:t>e multiple beams, connecting the central station to several stations</w:t>
      </w:r>
      <w:r w:rsidR="009C0EB1">
        <w:t>.</w:t>
      </w:r>
      <w:r w:rsidR="00AB7771" w:rsidRPr="00FD7D13">
        <w:t xml:space="preserve"> The Report is a technical description of the PMP system</w:t>
      </w:r>
      <w:r w:rsidR="00AB7771">
        <w:t>,</w:t>
      </w:r>
      <w:r w:rsidR="00AB7771" w:rsidRPr="00FD7D13">
        <w:t xml:space="preserve"> which includes the key technologies (beamforming and interference cancellation techniques</w:t>
      </w:r>
      <w:r w:rsidR="009C0EB1">
        <w:t>)</w:t>
      </w:r>
      <w:r w:rsidR="00AB7771" w:rsidRPr="00FD7D13">
        <w:t xml:space="preserve"> and some possible deployment cases (low-density site and high-density site).</w:t>
      </w:r>
      <w:r w:rsidR="007F0C8E" w:rsidRPr="007F0C8E">
        <w:t xml:space="preserve"> </w:t>
      </w:r>
      <w:r w:rsidR="007F0C8E">
        <w:t>In this regard it is import</w:t>
      </w:r>
      <w:r w:rsidR="007F0C8E" w:rsidRPr="00FD7D13">
        <w:t>ant to highlight that</w:t>
      </w:r>
      <w:r w:rsidR="007F0C8E">
        <w:t>, even if the</w:t>
      </w:r>
      <w:r w:rsidR="007F0C8E" w:rsidRPr="00FD7D13">
        <w:t xml:space="preserve"> </w:t>
      </w:r>
      <w:r w:rsidR="007F0C8E">
        <w:t xml:space="preserve">addressed </w:t>
      </w:r>
      <w:r w:rsidR="007F0C8E" w:rsidRPr="00FD7D13">
        <w:t>PMP system</w:t>
      </w:r>
      <w:r w:rsidR="007F0C8E">
        <w:t xml:space="preserve"> </w:t>
      </w:r>
      <w:r w:rsidR="007F0C8E" w:rsidRPr="00FD7D13">
        <w:t xml:space="preserve">uses some technologies widely used by mobile networks, the system can only fall, in all aspects, within </w:t>
      </w:r>
      <w:r w:rsidR="007F0C8E">
        <w:t xml:space="preserve">the </w:t>
      </w:r>
      <w:r w:rsidR="007F0C8E" w:rsidRPr="00FD7D13">
        <w:t>FS category since no mobility is present or foreseen</w:t>
      </w:r>
      <w:r w:rsidR="007F0C8E">
        <w:t>,</w:t>
      </w:r>
      <w:r w:rsidR="007F0C8E" w:rsidRPr="00FD7D13">
        <w:t xml:space="preserve"> neither at the central station nor at the connected fixed stations</w:t>
      </w:r>
      <w:r w:rsidR="007F0C8E">
        <w:t>.</w:t>
      </w:r>
    </w:p>
    <w:p w14:paraId="3C86C6C2" w14:textId="49219D5E" w:rsidR="00F00B2D" w:rsidRPr="009B7979" w:rsidRDefault="00C326B8" w:rsidP="007B4881">
      <w:pPr>
        <w:pStyle w:val="Heading2"/>
        <w:rPr>
          <w:rStyle w:val="ECCParagraph"/>
          <w:szCs w:val="22"/>
        </w:rPr>
      </w:pPr>
      <w:bookmarkStart w:id="31" w:name="_Toc117145871"/>
      <w:r w:rsidRPr="009B7979">
        <w:rPr>
          <w:rStyle w:val="ECCParagraph"/>
        </w:rPr>
        <w:t>Capacity requirement</w:t>
      </w:r>
      <w:bookmarkEnd w:id="31"/>
      <w:r w:rsidRPr="009B7979">
        <w:rPr>
          <w:rStyle w:val="ECCParagraph"/>
        </w:rPr>
        <w:t xml:space="preserve"> </w:t>
      </w:r>
    </w:p>
    <w:p w14:paraId="712A74CE" w14:textId="3D466098" w:rsidR="00C326B8" w:rsidRPr="00EF32AE" w:rsidRDefault="008D5C9A" w:rsidP="00B76623">
      <w:pPr>
        <w:rPr>
          <w:rStyle w:val="ECCParagraph"/>
        </w:rPr>
      </w:pPr>
      <w:r w:rsidRPr="009B7979">
        <w:rPr>
          <w:rStyle w:val="ECCParagraph"/>
        </w:rPr>
        <w:t xml:space="preserve">The available capacity for wireless backhaul is strictly related, among other factors, to the amount of available spectrum and channel width that can be used. The interdependence among frequency, capacity and availability is illustrated in </w:t>
      </w:r>
      <w:r w:rsidR="000C6CF2" w:rsidRPr="003259A4">
        <w:rPr>
          <w:rStyle w:val="ECCHLyellow"/>
        </w:rPr>
        <w:fldChar w:fldCharType="begin"/>
      </w:r>
      <w:r w:rsidR="000C6CF2" w:rsidRPr="003259A4">
        <w:rPr>
          <w:rStyle w:val="ECCHLyellow"/>
        </w:rPr>
        <w:instrText xml:space="preserve"> REF _Ref100570053 \h </w:instrText>
      </w:r>
      <w:r w:rsidR="000C6CF2">
        <w:rPr>
          <w:rStyle w:val="ECCHLyellow"/>
        </w:rPr>
        <w:instrText xml:space="preserve"> \* MERGEFORMAT </w:instrText>
      </w:r>
      <w:r w:rsidR="000C6CF2" w:rsidRPr="003259A4">
        <w:rPr>
          <w:rStyle w:val="ECCHLyellow"/>
        </w:rPr>
      </w:r>
      <w:r w:rsidR="000C6CF2" w:rsidRPr="003259A4">
        <w:rPr>
          <w:rStyle w:val="ECCHLyellow"/>
        </w:rPr>
        <w:fldChar w:fldCharType="separate"/>
      </w:r>
      <w:r w:rsidR="00FF4E30" w:rsidRPr="00FF4E30">
        <w:t xml:space="preserve">Figure </w:t>
      </w:r>
      <w:r w:rsidR="00FF4E30" w:rsidRPr="00FF4E30">
        <w:rPr>
          <w:noProof/>
        </w:rPr>
        <w:t>1</w:t>
      </w:r>
      <w:r w:rsidR="000C6CF2" w:rsidRPr="003259A4">
        <w:rPr>
          <w:rStyle w:val="ECCHLyellow"/>
        </w:rPr>
        <w:fldChar w:fldCharType="end"/>
      </w:r>
      <w:r w:rsidR="007F6E48" w:rsidRPr="009B7979">
        <w:rPr>
          <w:rStyle w:val="ECCParagraph"/>
        </w:rPr>
        <w:t>.</w:t>
      </w:r>
    </w:p>
    <w:p w14:paraId="04CFEB11" w14:textId="06036DB7" w:rsidR="00C326B8" w:rsidRPr="009B7979" w:rsidRDefault="008D5C9A" w:rsidP="001C5B9F">
      <w:pPr>
        <w:jc w:val="center"/>
        <w:rPr>
          <w:rStyle w:val="ECCParagraph"/>
        </w:rPr>
      </w:pPr>
      <w:r w:rsidRPr="009B7979">
        <w:rPr>
          <w:noProof/>
          <w:lang w:eastAsia="en-GB"/>
        </w:rPr>
        <w:drawing>
          <wp:inline distT="0" distB="0" distL="0" distR="0" wp14:anchorId="322EFDC9" wp14:editId="4B36BEBB">
            <wp:extent cx="5993020" cy="3530279"/>
            <wp:effectExtent l="0" t="0" r="8255"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8"/>
                    <a:stretch>
                      <a:fillRect/>
                    </a:stretch>
                  </pic:blipFill>
                  <pic:spPr>
                    <a:xfrm>
                      <a:off x="0" y="0"/>
                      <a:ext cx="6022885" cy="3547872"/>
                    </a:xfrm>
                    <a:prstGeom prst="rect">
                      <a:avLst/>
                    </a:prstGeom>
                  </pic:spPr>
                </pic:pic>
              </a:graphicData>
            </a:graphic>
          </wp:inline>
        </w:drawing>
      </w:r>
    </w:p>
    <w:p w14:paraId="377991C4" w14:textId="1DF0F1FA" w:rsidR="00C326B8" w:rsidRPr="00EF32AE" w:rsidRDefault="002025A7" w:rsidP="002025A7">
      <w:pPr>
        <w:pStyle w:val="Caption"/>
        <w:rPr>
          <w:lang w:val="en-GB"/>
        </w:rPr>
      </w:pPr>
      <w:bookmarkStart w:id="32" w:name="_Ref113353538"/>
      <w:bookmarkStart w:id="33" w:name="_Ref100570053"/>
      <w:r w:rsidRPr="005637F5">
        <w:rPr>
          <w:lang w:val="en-US"/>
        </w:rPr>
        <w:t xml:space="preserve">Figure </w:t>
      </w:r>
      <w:r>
        <w:fldChar w:fldCharType="begin"/>
      </w:r>
      <w:r w:rsidRPr="005637F5">
        <w:rPr>
          <w:lang w:val="en-US"/>
        </w:rPr>
        <w:instrText xml:space="preserve"> SEQ Figure \* ARABIC </w:instrText>
      </w:r>
      <w:r>
        <w:fldChar w:fldCharType="separate"/>
      </w:r>
      <w:r w:rsidR="00F12FE8">
        <w:rPr>
          <w:noProof/>
          <w:lang w:val="en-US"/>
        </w:rPr>
        <w:t>1</w:t>
      </w:r>
      <w:r>
        <w:fldChar w:fldCharType="end"/>
      </w:r>
      <w:bookmarkEnd w:id="32"/>
      <w:bookmarkEnd w:id="33"/>
      <w:r w:rsidR="00C326B8" w:rsidRPr="00EF12B1">
        <w:rPr>
          <w:lang w:val="en-US"/>
        </w:rPr>
        <w:t>:</w:t>
      </w:r>
      <w:r w:rsidR="00C326B8" w:rsidRPr="00EF32AE">
        <w:rPr>
          <w:lang w:val="en-GB"/>
        </w:rPr>
        <w:t xml:space="preserve"> </w:t>
      </w:r>
      <w:r w:rsidR="008D5C9A" w:rsidRPr="00EF32AE">
        <w:rPr>
          <w:lang w:val="en-GB"/>
        </w:rPr>
        <w:t xml:space="preserve">Interdependence among frequency, </w:t>
      </w:r>
      <w:proofErr w:type="gramStart"/>
      <w:r w:rsidR="008D5C9A" w:rsidRPr="00EF32AE">
        <w:rPr>
          <w:lang w:val="en-GB"/>
        </w:rPr>
        <w:t>capacity</w:t>
      </w:r>
      <w:proofErr w:type="gramEnd"/>
      <w:r w:rsidR="008D5C9A" w:rsidRPr="00EF32AE">
        <w:rPr>
          <w:lang w:val="en-GB"/>
        </w:rPr>
        <w:t xml:space="preserve"> and availability</w:t>
      </w:r>
    </w:p>
    <w:p w14:paraId="4DD9D495" w14:textId="3F74885E" w:rsidR="005A5F89" w:rsidRPr="009B7979" w:rsidRDefault="00EE1602" w:rsidP="00B76623">
      <w:r w:rsidRPr="009B7979">
        <w:t>T</w:t>
      </w:r>
      <w:r w:rsidR="005A5F89" w:rsidRPr="009B7979">
        <w:t>raditional mmW bands over 27.5 GHz have a maximum channel width of 224 MHz</w:t>
      </w:r>
      <w:r w:rsidR="00D62D7E" w:rsidRPr="009B7979">
        <w:t>, whilst E band, W band and D band have a channel width of 250 MHz and multiples</w:t>
      </w:r>
      <w:r w:rsidR="005A5F89" w:rsidRPr="009B7979">
        <w:t>.</w:t>
      </w:r>
      <w:r w:rsidR="00E83AE5" w:rsidRPr="009B7979">
        <w:t xml:space="preserve"> Traditional microwave bands are limited with available amount of spectrum (about 2 GHz per band) which limits the capacity. With a larger amount of spectrum available, such as in the E band (71-76 GHz/81-86 GHz - 10 GHz), W band (92-114.25 GHz </w:t>
      </w:r>
      <w:r w:rsidR="003B2208" w:rsidRPr="009B7979">
        <w:t>–</w:t>
      </w:r>
      <w:r w:rsidR="00E83AE5" w:rsidRPr="009B7979">
        <w:t xml:space="preserve"> 18</w:t>
      </w:r>
      <w:r w:rsidR="003B2208" w:rsidRPr="009B7979">
        <w:t> </w:t>
      </w:r>
      <w:r w:rsidR="00E83AE5" w:rsidRPr="009B7979">
        <w:t>GHz), and D band (130-174.5 GHz - 30 GHz) with channel widths of 250 MHz and a possibility of flexible channel aggregation, channel capacities higher than 5 Gbps can be achieved.</w:t>
      </w:r>
    </w:p>
    <w:p w14:paraId="70969FF8" w14:textId="1DB51F35" w:rsidR="00565562" w:rsidRPr="009B7979" w:rsidRDefault="00CF38CF" w:rsidP="00B76623">
      <w:r w:rsidRPr="009B7979">
        <w:t xml:space="preserve">The peak values in </w:t>
      </w:r>
      <w:r w:rsidR="00C57CA6">
        <w:fldChar w:fldCharType="begin"/>
      </w:r>
      <w:r w:rsidR="00C57CA6">
        <w:instrText xml:space="preserve"> REF _Ref113353538 \h </w:instrText>
      </w:r>
      <w:r w:rsidR="00C57CA6">
        <w:fldChar w:fldCharType="separate"/>
      </w:r>
      <w:r w:rsidR="00C57CA6">
        <w:t xml:space="preserve">Figure </w:t>
      </w:r>
      <w:r w:rsidR="00C57CA6">
        <w:rPr>
          <w:noProof/>
        </w:rPr>
        <w:t>1</w:t>
      </w:r>
      <w:r w:rsidR="00C57CA6">
        <w:fldChar w:fldCharType="end"/>
      </w:r>
      <w:r w:rsidR="005D5F2D" w:rsidRPr="009B7979">
        <w:t xml:space="preserve"> </w:t>
      </w:r>
      <w:r w:rsidRPr="009B7979">
        <w:t>can be achieved as long as sufficient spectrum is available in terms of either channe</w:t>
      </w:r>
      <w:r w:rsidR="00935CCE" w:rsidRPr="009B7979">
        <w:t>l aggregation or channel width.</w:t>
      </w:r>
    </w:p>
    <w:p w14:paraId="38BD43CD" w14:textId="0CE4807D" w:rsidR="00F00B2D" w:rsidRPr="009B7979" w:rsidRDefault="00C326B8" w:rsidP="007B4881">
      <w:pPr>
        <w:pStyle w:val="Heading2"/>
        <w:rPr>
          <w:rStyle w:val="ECCParagraph"/>
          <w:szCs w:val="22"/>
        </w:rPr>
      </w:pPr>
      <w:bookmarkStart w:id="34" w:name="_Toc117145872"/>
      <w:r w:rsidRPr="009B7979">
        <w:rPr>
          <w:rStyle w:val="ECCParagraph"/>
        </w:rPr>
        <w:lastRenderedPageBreak/>
        <w:t>Topology requirement</w:t>
      </w:r>
      <w:bookmarkEnd w:id="34"/>
      <w:r w:rsidRPr="009B7979">
        <w:rPr>
          <w:rStyle w:val="ECCParagraph"/>
        </w:rPr>
        <w:t xml:space="preserve"> </w:t>
      </w:r>
    </w:p>
    <w:p w14:paraId="4FDEE9FC" w14:textId="4A18B853" w:rsidR="00C326B8" w:rsidRPr="009B7979" w:rsidRDefault="003205CD" w:rsidP="00C326B8">
      <w:pPr>
        <w:rPr>
          <w:rStyle w:val="ECCParagraph"/>
        </w:rPr>
      </w:pPr>
      <w:r>
        <w:rPr>
          <w:rStyle w:val="ECCParagraph"/>
        </w:rPr>
        <w:t>When</w:t>
      </w:r>
      <w:r w:rsidR="00C326B8" w:rsidRPr="009B7979">
        <w:rPr>
          <w:rStyle w:val="ECCParagraph"/>
        </w:rPr>
        <w:t xml:space="preserve"> area traffic capacity and connection density are increasing in a large scale, </w:t>
      </w:r>
      <w:r w:rsidR="00AD0298" w:rsidRPr="009B7979">
        <w:rPr>
          <w:rStyle w:val="ECCParagraph"/>
        </w:rPr>
        <w:t xml:space="preserve"> a higher</w:t>
      </w:r>
      <w:r w:rsidR="00C326B8" w:rsidRPr="009B7979">
        <w:rPr>
          <w:rStyle w:val="ECCParagraph"/>
        </w:rPr>
        <w:t xml:space="preserve"> site densification</w:t>
      </w:r>
      <w:r>
        <w:rPr>
          <w:rStyle w:val="ECCParagraph"/>
        </w:rPr>
        <w:t xml:space="preserve"> will follow</w:t>
      </w:r>
      <w:r w:rsidR="00C326B8" w:rsidRPr="009B7979">
        <w:rPr>
          <w:rStyle w:val="ECCParagraph"/>
        </w:rPr>
        <w:t xml:space="preserve">. </w:t>
      </w:r>
      <w:r w:rsidR="00AD0298" w:rsidRPr="009B7979">
        <w:rPr>
          <w:rStyle w:val="ECCParagraph"/>
        </w:rPr>
        <w:t>Moreover</w:t>
      </w:r>
      <w:r w:rsidR="008056ED" w:rsidRPr="009B7979">
        <w:rPr>
          <w:rStyle w:val="ECCParagraph"/>
        </w:rPr>
        <w:t>,</w:t>
      </w:r>
      <w:r w:rsidR="00C326B8" w:rsidRPr="009B7979">
        <w:rPr>
          <w:rStyle w:val="ECCParagraph"/>
        </w:rPr>
        <w:t xml:space="preserve"> the fibre is penetrating to the edge of the network. The above two aspects have two main effects:</w:t>
      </w:r>
    </w:p>
    <w:p w14:paraId="35C35292" w14:textId="79D8C32C" w:rsidR="00C326B8" w:rsidRPr="009B7979" w:rsidRDefault="00C326B8" w:rsidP="003117B8">
      <w:pPr>
        <w:pStyle w:val="ECCBulletsLv1"/>
        <w:rPr>
          <w:rStyle w:val="ECCParagraph"/>
        </w:rPr>
      </w:pPr>
      <w:r w:rsidRPr="009B7979">
        <w:rPr>
          <w:rStyle w:val="ECCParagraph"/>
        </w:rPr>
        <w:t xml:space="preserve">Shortening of chains of cascaded radio links as the number of hops from microwave site to fibre is getting </w:t>
      </w:r>
      <w:r w:rsidR="00AD0298" w:rsidRPr="009B7979">
        <w:rPr>
          <w:rStyle w:val="ECCParagraph"/>
        </w:rPr>
        <w:t>lower</w:t>
      </w:r>
      <w:r w:rsidRPr="009B7979">
        <w:rPr>
          <w:rStyle w:val="ECCParagraph"/>
        </w:rPr>
        <w:t>, approaching the limit of one radio link to the fibre</w:t>
      </w:r>
      <w:r w:rsidR="00D5652B" w:rsidRPr="009B7979">
        <w:rPr>
          <w:rStyle w:val="ECCParagraph"/>
        </w:rPr>
        <w:t>;</w:t>
      </w:r>
      <w:r w:rsidRPr="009B7979">
        <w:rPr>
          <w:rStyle w:val="ECCParagraph"/>
        </w:rPr>
        <w:t xml:space="preserve"> </w:t>
      </w:r>
    </w:p>
    <w:p w14:paraId="214385B4" w14:textId="0BC472F0" w:rsidR="00C326B8" w:rsidRPr="009B7979" w:rsidRDefault="00C326B8" w:rsidP="003117B8">
      <w:pPr>
        <w:pStyle w:val="ECCBulletsLv1"/>
        <w:rPr>
          <w:rStyle w:val="ECCParagraph"/>
        </w:rPr>
      </w:pPr>
      <w:r w:rsidRPr="009B7979">
        <w:rPr>
          <w:rStyle w:val="ECCParagraph"/>
        </w:rPr>
        <w:t xml:space="preserve">Increase of the number of links originating from a hub site to </w:t>
      </w:r>
      <w:r w:rsidRPr="009B7979">
        <w:rPr>
          <w:rStyle w:val="ECCHLyellow"/>
          <w:shd w:val="clear" w:color="auto" w:fill="auto"/>
        </w:rPr>
        <w:t>the leaf sites</w:t>
      </w:r>
      <w:r w:rsidR="00321B43" w:rsidRPr="009B7979">
        <w:rPr>
          <w:rStyle w:val="FootnoteReference"/>
        </w:rPr>
        <w:footnoteReference w:id="2"/>
      </w:r>
      <w:r w:rsidRPr="009B7979">
        <w:rPr>
          <w:rStyle w:val="ECCParagraph"/>
        </w:rPr>
        <w:t>.</w:t>
      </w:r>
    </w:p>
    <w:p w14:paraId="366D1BFD" w14:textId="747DDB66" w:rsidR="00C326B8" w:rsidRPr="009B7979" w:rsidRDefault="00C326B8" w:rsidP="00C326B8">
      <w:pPr>
        <w:rPr>
          <w:rStyle w:val="ECCParagraph"/>
        </w:rPr>
      </w:pPr>
      <w:r w:rsidRPr="009B7979">
        <w:rPr>
          <w:rStyle w:val="ECCParagraph"/>
        </w:rPr>
        <w:t xml:space="preserve">In general, these considerations lead to </w:t>
      </w:r>
      <w:r w:rsidR="00AB7771">
        <w:rPr>
          <w:rStyle w:val="ECCParagraph"/>
        </w:rPr>
        <w:t xml:space="preserve">the </w:t>
      </w:r>
      <w:r w:rsidRPr="00C326B8">
        <w:rPr>
          <w:rStyle w:val="ECCParagraph"/>
        </w:rPr>
        <w:t>defin</w:t>
      </w:r>
      <w:r w:rsidR="00AB7771">
        <w:rPr>
          <w:rStyle w:val="ECCParagraph"/>
        </w:rPr>
        <w:t>ition</w:t>
      </w:r>
      <w:r w:rsidRPr="00C326B8">
        <w:rPr>
          <w:rStyle w:val="ECCParagraph"/>
        </w:rPr>
        <w:t xml:space="preserve"> </w:t>
      </w:r>
      <w:r w:rsidR="00AB7771">
        <w:rPr>
          <w:rStyle w:val="ECCParagraph"/>
        </w:rPr>
        <w:t>of</w:t>
      </w:r>
      <w:r w:rsidRPr="009B7979">
        <w:rPr>
          <w:rStyle w:val="ECCParagraph"/>
        </w:rPr>
        <w:t xml:space="preserve"> different network segments: </w:t>
      </w:r>
    </w:p>
    <w:p w14:paraId="12D78B56" w14:textId="48F00780" w:rsidR="00C326B8" w:rsidRPr="009B7979" w:rsidRDefault="00C326B8" w:rsidP="003117B8">
      <w:pPr>
        <w:pStyle w:val="ECCBulletsLv1"/>
        <w:rPr>
          <w:rStyle w:val="ECCParagraph"/>
        </w:rPr>
      </w:pPr>
      <w:r w:rsidRPr="009B7979">
        <w:rPr>
          <w:rStyle w:val="ECCParagraph"/>
        </w:rPr>
        <w:t>Dense Urban and Urban scenarios: where previously the network was based on a hub-and-spoke kind of topology, there is a strong increase in fibre Points of Presence (</w:t>
      </w:r>
      <w:proofErr w:type="spellStart"/>
      <w:r w:rsidRPr="009B7979">
        <w:rPr>
          <w:rStyle w:val="ECCParagraph"/>
        </w:rPr>
        <w:t>PoP</w:t>
      </w:r>
      <w:proofErr w:type="spellEnd"/>
      <w:r w:rsidRPr="009B7979">
        <w:rPr>
          <w:rStyle w:val="ECCParagraph"/>
        </w:rPr>
        <w:t xml:space="preserve">), from which a star topology of high capacity tail links originate; the fan-out of such hubs tends to be high. The depth of the MW/mmW network tends to become 1 to 1.5 hops from the fibre </w:t>
      </w:r>
      <w:proofErr w:type="spellStart"/>
      <w:r w:rsidRPr="009B7979">
        <w:rPr>
          <w:rStyle w:val="ECCParagraph"/>
        </w:rPr>
        <w:t>PoP</w:t>
      </w:r>
      <w:proofErr w:type="spellEnd"/>
      <w:r w:rsidR="00D5652B" w:rsidRPr="009B7979">
        <w:rPr>
          <w:rStyle w:val="ECCParagraph"/>
        </w:rPr>
        <w:t>;</w:t>
      </w:r>
      <w:r w:rsidRPr="009B7979">
        <w:rPr>
          <w:rStyle w:val="ECCParagraph"/>
        </w:rPr>
        <w:t xml:space="preserve"> </w:t>
      </w:r>
    </w:p>
    <w:p w14:paraId="72090E39" w14:textId="687F0E6F" w:rsidR="00C326B8" w:rsidRPr="009B7979" w:rsidRDefault="00C326B8" w:rsidP="003117B8">
      <w:pPr>
        <w:pStyle w:val="ECCBulletsLv1"/>
        <w:rPr>
          <w:rStyle w:val="ECCParagraph"/>
        </w:rPr>
      </w:pPr>
      <w:r w:rsidRPr="009B7979">
        <w:rPr>
          <w:rStyle w:val="ECCParagraph"/>
        </w:rPr>
        <w:t xml:space="preserve">Sub-urban scenarios: the trend is the same, but here the MW/mmW network depth is going towards an average of 1.5 to 2 hops from the fibre </w:t>
      </w:r>
      <w:proofErr w:type="spellStart"/>
      <w:r w:rsidRPr="009B7979">
        <w:rPr>
          <w:rStyle w:val="ECCParagraph"/>
        </w:rPr>
        <w:t>PoP</w:t>
      </w:r>
      <w:proofErr w:type="spellEnd"/>
      <w:r w:rsidR="00D5652B" w:rsidRPr="009B7979">
        <w:rPr>
          <w:rStyle w:val="ECCParagraph"/>
        </w:rPr>
        <w:t>;</w:t>
      </w:r>
      <w:r w:rsidRPr="009B7979">
        <w:rPr>
          <w:rStyle w:val="ECCParagraph"/>
        </w:rPr>
        <w:t xml:space="preserve"> </w:t>
      </w:r>
    </w:p>
    <w:p w14:paraId="60739272" w14:textId="20C7A13E" w:rsidR="00C326B8" w:rsidRPr="009B7979" w:rsidRDefault="00C326B8" w:rsidP="003117B8">
      <w:pPr>
        <w:pStyle w:val="ECCBulletsLv1"/>
        <w:rPr>
          <w:rStyle w:val="ECCParagraph"/>
        </w:rPr>
      </w:pPr>
      <w:r w:rsidRPr="009B7979">
        <w:rPr>
          <w:rStyle w:val="ECCParagraph"/>
        </w:rPr>
        <w:t xml:space="preserve">Rural scenarios: here the variance will be greater due to the widely different geographical conditions, but it is expected that the average network depth should tend towards 2.5 hops from the fibre </w:t>
      </w:r>
      <w:proofErr w:type="spellStart"/>
      <w:r w:rsidRPr="009B7979">
        <w:rPr>
          <w:rStyle w:val="ECCParagraph"/>
        </w:rPr>
        <w:t>PoP</w:t>
      </w:r>
      <w:proofErr w:type="spellEnd"/>
      <w:r w:rsidR="00D5652B" w:rsidRPr="009B7979">
        <w:rPr>
          <w:rStyle w:val="ECCParagraph"/>
        </w:rPr>
        <w:t>;</w:t>
      </w:r>
      <w:r w:rsidRPr="009B7979">
        <w:rPr>
          <w:rStyle w:val="ECCParagraph"/>
        </w:rPr>
        <w:t xml:space="preserve"> </w:t>
      </w:r>
    </w:p>
    <w:p w14:paraId="4CC6156D" w14:textId="25818531" w:rsidR="00C326B8" w:rsidRPr="009B7979" w:rsidRDefault="00C326B8" w:rsidP="003117B8">
      <w:pPr>
        <w:pStyle w:val="ECCBulletsLv1"/>
        <w:rPr>
          <w:rStyle w:val="ECCParagraph"/>
        </w:rPr>
      </w:pPr>
      <w:r w:rsidRPr="009B7979">
        <w:rPr>
          <w:rStyle w:val="ECCParagraph"/>
        </w:rPr>
        <w:t xml:space="preserve">Mixed scenarios: in some places, it may happen that a small cluster of urban or suburban sites are situated at a certain distance from the fibre </w:t>
      </w:r>
      <w:proofErr w:type="spellStart"/>
      <w:r w:rsidRPr="009B7979">
        <w:rPr>
          <w:rStyle w:val="ECCParagraph"/>
        </w:rPr>
        <w:t>PoP</w:t>
      </w:r>
      <w:proofErr w:type="spellEnd"/>
      <w:r w:rsidRPr="009B7979">
        <w:rPr>
          <w:rStyle w:val="ECCParagraph"/>
        </w:rPr>
        <w:t xml:space="preserve">, so that the MW/mmW link length for the aggregation link towards the </w:t>
      </w:r>
      <w:proofErr w:type="spellStart"/>
      <w:r w:rsidRPr="009B7979">
        <w:rPr>
          <w:rStyle w:val="ECCParagraph"/>
        </w:rPr>
        <w:t>PoP</w:t>
      </w:r>
      <w:proofErr w:type="spellEnd"/>
      <w:r w:rsidRPr="009B7979">
        <w:rPr>
          <w:rStyle w:val="ECCParagraph"/>
        </w:rPr>
        <w:t xml:space="preserve"> is not directly related to the cell radius.</w:t>
      </w:r>
    </w:p>
    <w:p w14:paraId="6630D3A8" w14:textId="3180D5BF" w:rsidR="00C326B8" w:rsidRPr="009B7979" w:rsidRDefault="00C326B8" w:rsidP="00C326B8">
      <w:pPr>
        <w:rPr>
          <w:rStyle w:val="ECCParagraph"/>
        </w:rPr>
      </w:pPr>
      <w:r w:rsidRPr="009B7979">
        <w:rPr>
          <w:rStyle w:val="ECCParagraph"/>
        </w:rPr>
        <w:t xml:space="preserve">As a result, the network topology, especially in dense area, is evolving from linear </w:t>
      </w:r>
      <w:r w:rsidR="00B77772" w:rsidRPr="009B7979">
        <w:rPr>
          <w:rStyle w:val="ECCParagraph"/>
        </w:rPr>
        <w:t>to star</w:t>
      </w:r>
      <w:r w:rsidRPr="009B7979">
        <w:rPr>
          <w:rStyle w:val="ECCParagraph"/>
        </w:rPr>
        <w:t xml:space="preserve">, </w:t>
      </w:r>
      <w:r w:rsidR="00313580" w:rsidRPr="009B7979">
        <w:rPr>
          <w:rStyle w:val="ECCParagraph"/>
        </w:rPr>
        <w:t xml:space="preserve">with </w:t>
      </w:r>
      <w:r w:rsidRPr="009B7979">
        <w:rPr>
          <w:rStyle w:val="ECCParagraph"/>
        </w:rPr>
        <w:t xml:space="preserve">high-capacity, and shorter distance as shown in </w:t>
      </w:r>
      <w:r w:rsidR="007B75D1" w:rsidRPr="009B7979">
        <w:rPr>
          <w:rStyle w:val="ECCParagraph"/>
        </w:rPr>
        <w:fldChar w:fldCharType="begin"/>
      </w:r>
      <w:r w:rsidR="007B75D1" w:rsidRPr="009B7979">
        <w:rPr>
          <w:rStyle w:val="ECCParagraph"/>
        </w:rPr>
        <w:instrText xml:space="preserve"> REF _Ref100570111 \h </w:instrText>
      </w:r>
      <w:r w:rsidR="007B75D1" w:rsidRPr="009B7979">
        <w:rPr>
          <w:rStyle w:val="ECCParagraph"/>
        </w:rPr>
      </w:r>
      <w:r w:rsidR="007B75D1" w:rsidRPr="009B7979">
        <w:rPr>
          <w:rStyle w:val="ECCParagraph"/>
        </w:rPr>
        <w:fldChar w:fldCharType="separate"/>
      </w:r>
      <w:r w:rsidR="00C57CA6">
        <w:t xml:space="preserve">Figure </w:t>
      </w:r>
      <w:r w:rsidR="00C57CA6">
        <w:rPr>
          <w:noProof/>
        </w:rPr>
        <w:t>2</w:t>
      </w:r>
      <w:r w:rsidR="007B75D1" w:rsidRPr="009B7979">
        <w:rPr>
          <w:rStyle w:val="ECCParagraph"/>
        </w:rPr>
        <w:fldChar w:fldCharType="end"/>
      </w:r>
      <w:r w:rsidRPr="009B7979">
        <w:rPr>
          <w:rStyle w:val="ECCParagraph"/>
        </w:rPr>
        <w:t>. This kind of backhaul is expected to be characteri</w:t>
      </w:r>
      <w:r w:rsidR="00D4313F" w:rsidRPr="009B7979">
        <w:rPr>
          <w:rStyle w:val="ECCParagraph"/>
        </w:rPr>
        <w:t>s</w:t>
      </w:r>
      <w:r w:rsidRPr="009B7979">
        <w:rPr>
          <w:rStyle w:val="ECCParagraph"/>
        </w:rPr>
        <w:t xml:space="preserve">ed by variable behaviour, </w:t>
      </w:r>
      <w:r w:rsidR="00AD0298" w:rsidRPr="009B7979">
        <w:rPr>
          <w:rStyle w:val="ECCParagraph"/>
        </w:rPr>
        <w:t>somehow</w:t>
      </w:r>
      <w:r w:rsidRPr="009B7979">
        <w:rPr>
          <w:rStyle w:val="ECCParagraph"/>
        </w:rPr>
        <w:t xml:space="preserve"> closer to the access behaviour than </w:t>
      </w:r>
      <w:r w:rsidR="00AD0298" w:rsidRPr="009B7979">
        <w:rPr>
          <w:rStyle w:val="ECCParagraph"/>
        </w:rPr>
        <w:t>to</w:t>
      </w:r>
      <w:r w:rsidRPr="009B7979">
        <w:rPr>
          <w:rStyle w:val="ECCParagraph"/>
        </w:rPr>
        <w:t xml:space="preserve"> traditional backhaul. Traffic asymmetry, time variabilit</w:t>
      </w:r>
      <w:r w:rsidR="00AD0298" w:rsidRPr="009B7979">
        <w:rPr>
          <w:rStyle w:val="ECCParagraph"/>
        </w:rPr>
        <w:t>y, weather and style of living–</w:t>
      </w:r>
      <w:r w:rsidRPr="009B7979">
        <w:rPr>
          <w:rStyle w:val="ECCParagraph"/>
        </w:rPr>
        <w:t>dependent characteristics can be examples of possible sources of variability. Such new backhaul requirements could be po</w:t>
      </w:r>
      <w:r w:rsidR="00AD0298" w:rsidRPr="009B7979">
        <w:rPr>
          <w:rStyle w:val="ECCParagraph"/>
        </w:rPr>
        <w:t>ssibly addressed by using links</w:t>
      </w:r>
      <w:r w:rsidRPr="009B7979">
        <w:rPr>
          <w:rStyle w:val="ECCParagraph"/>
        </w:rPr>
        <w:t xml:space="preserve">/network configurations other than </w:t>
      </w:r>
      <w:r w:rsidR="00EA08B5" w:rsidRPr="009B7979">
        <w:rPr>
          <w:rStyle w:val="ECCParagraph"/>
        </w:rPr>
        <w:t>Point-to-Point</w:t>
      </w:r>
      <w:r w:rsidRPr="009B7979">
        <w:rPr>
          <w:rStyle w:val="ECCParagraph"/>
        </w:rPr>
        <w:t>.</w:t>
      </w:r>
    </w:p>
    <w:p w14:paraId="7A34C4CC" w14:textId="77777777" w:rsidR="00C326B8" w:rsidRPr="009B7979" w:rsidRDefault="00313580" w:rsidP="00EF32AE">
      <w:pPr>
        <w:pStyle w:val="ECCFiguregraphcentered"/>
        <w:rPr>
          <w:rStyle w:val="ECCParagraph"/>
        </w:rPr>
      </w:pPr>
      <w:r w:rsidRPr="009B7979">
        <w:rPr>
          <w:lang w:eastAsia="en-GB"/>
        </w:rPr>
        <w:drawing>
          <wp:inline distT="0" distB="0" distL="0" distR="0" wp14:anchorId="15FB41B7" wp14:editId="6314D48F">
            <wp:extent cx="6046462" cy="2319337"/>
            <wp:effectExtent l="0" t="0" r="0" b="508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094930" cy="2337929"/>
                    </a:xfrm>
                    <a:prstGeom prst="rect">
                      <a:avLst/>
                    </a:prstGeom>
                  </pic:spPr>
                </pic:pic>
              </a:graphicData>
            </a:graphic>
          </wp:inline>
        </w:drawing>
      </w:r>
    </w:p>
    <w:p w14:paraId="556EAE1C" w14:textId="6AFD1EBB" w:rsidR="00313580" w:rsidRPr="005637F5" w:rsidRDefault="00BC2302" w:rsidP="00BC2302">
      <w:pPr>
        <w:pStyle w:val="Caption"/>
        <w:rPr>
          <w:lang w:val="en-GB"/>
        </w:rPr>
      </w:pPr>
      <w:bookmarkStart w:id="35" w:name="_Ref100570111"/>
      <w:r w:rsidRPr="005637F5">
        <w:rPr>
          <w:lang w:val="en-US"/>
        </w:rPr>
        <w:t xml:space="preserve">Figure </w:t>
      </w:r>
      <w:r>
        <w:fldChar w:fldCharType="begin"/>
      </w:r>
      <w:r w:rsidRPr="005637F5">
        <w:rPr>
          <w:lang w:val="en-US"/>
        </w:rPr>
        <w:instrText xml:space="preserve"> SEQ Figure \* ARABIC </w:instrText>
      </w:r>
      <w:r>
        <w:fldChar w:fldCharType="separate"/>
      </w:r>
      <w:r w:rsidR="00F12FE8">
        <w:rPr>
          <w:noProof/>
          <w:lang w:val="en-US"/>
        </w:rPr>
        <w:t>2</w:t>
      </w:r>
      <w:r>
        <w:fldChar w:fldCharType="end"/>
      </w:r>
      <w:bookmarkEnd w:id="35"/>
      <w:r w:rsidR="00313580" w:rsidRPr="00EF12B1">
        <w:rPr>
          <w:lang w:val="en-US"/>
        </w:rPr>
        <w:t xml:space="preserve">: </w:t>
      </w:r>
      <w:r w:rsidR="00F77FF3" w:rsidRPr="009B7979">
        <w:rPr>
          <w:lang w:val="en-GB"/>
        </w:rPr>
        <w:t>T</w:t>
      </w:r>
      <w:r w:rsidR="00313580" w:rsidRPr="005637F5">
        <w:rPr>
          <w:lang w:val="en-GB"/>
        </w:rPr>
        <w:t>opology evolution in backhaul network</w:t>
      </w:r>
    </w:p>
    <w:p w14:paraId="121A4682" w14:textId="7C7C4041" w:rsidR="00F00B2D" w:rsidRPr="009B7979" w:rsidRDefault="00C326B8" w:rsidP="000F1E46">
      <w:pPr>
        <w:pStyle w:val="Heading2"/>
        <w:rPr>
          <w:rStyle w:val="ECCParagraph"/>
        </w:rPr>
      </w:pPr>
      <w:bookmarkStart w:id="36" w:name="_Toc117145873"/>
      <w:r w:rsidRPr="009B7979">
        <w:rPr>
          <w:rStyle w:val="ECCParagraph"/>
        </w:rPr>
        <w:t>Mitigation of heavy burden of antenna on installation sites</w:t>
      </w:r>
      <w:bookmarkEnd w:id="36"/>
      <w:r w:rsidRPr="009B7979">
        <w:rPr>
          <w:rStyle w:val="ECCParagraph"/>
        </w:rPr>
        <w:t xml:space="preserve"> </w:t>
      </w:r>
    </w:p>
    <w:p w14:paraId="16EC69AC" w14:textId="7B775F94" w:rsidR="003A71B4" w:rsidRPr="009B7979" w:rsidRDefault="003A71B4" w:rsidP="003A71B4">
      <w:pPr>
        <w:rPr>
          <w:rStyle w:val="ECCParagraph"/>
        </w:rPr>
      </w:pPr>
      <w:r w:rsidRPr="009B7979">
        <w:rPr>
          <w:rStyle w:val="ECCParagraph"/>
        </w:rPr>
        <w:t xml:space="preserve">A traditional </w:t>
      </w:r>
      <w:r w:rsidR="0037535D">
        <w:rPr>
          <w:rStyle w:val="ECCParagraph"/>
        </w:rPr>
        <w:t>microwave</w:t>
      </w:r>
      <w:r w:rsidRPr="009B7979">
        <w:rPr>
          <w:rStyle w:val="ECCParagraph"/>
        </w:rPr>
        <w:t xml:space="preserve"> parabolic antenna usually has a diameter of 30</w:t>
      </w:r>
      <w:r w:rsidR="00C03C34" w:rsidRPr="009B7979">
        <w:rPr>
          <w:rStyle w:val="ECCParagraph"/>
        </w:rPr>
        <w:t xml:space="preserve"> cm</w:t>
      </w:r>
      <w:r w:rsidRPr="009B7979">
        <w:rPr>
          <w:rStyle w:val="ECCParagraph"/>
        </w:rPr>
        <w:t xml:space="preserve"> or 60</w:t>
      </w:r>
      <w:r w:rsidR="00C03C34" w:rsidRPr="009B7979">
        <w:rPr>
          <w:rStyle w:val="ECCParagraph"/>
        </w:rPr>
        <w:t xml:space="preserve"> </w:t>
      </w:r>
      <w:r w:rsidRPr="009B7979">
        <w:rPr>
          <w:rStyle w:val="ECCParagraph"/>
        </w:rPr>
        <w:t>cm according to the required gain.</w:t>
      </w:r>
    </w:p>
    <w:p w14:paraId="069EA9D4" w14:textId="2D9AAFFF" w:rsidR="003A71B4" w:rsidRPr="009B7979" w:rsidRDefault="00936B84" w:rsidP="003A71B4">
      <w:pPr>
        <w:rPr>
          <w:rStyle w:val="ECCParagraph"/>
        </w:rPr>
      </w:pPr>
      <w:r w:rsidRPr="009B7979">
        <w:rPr>
          <w:rStyle w:val="ECCParagraph"/>
        </w:rPr>
        <w:lastRenderedPageBreak/>
        <w:t>The</w:t>
      </w:r>
      <w:r w:rsidR="003A71B4" w:rsidRPr="009B7979">
        <w:rPr>
          <w:rStyle w:val="ECCParagraph"/>
        </w:rPr>
        <w:t xml:space="preserve"> AAS</w:t>
      </w:r>
      <w:r w:rsidRPr="009B7979">
        <w:rPr>
          <w:rStyle w:val="ECCParagraph"/>
        </w:rPr>
        <w:t xml:space="preserve"> prototype</w:t>
      </w:r>
      <w:r w:rsidR="003A71B4" w:rsidRPr="009B7979">
        <w:rPr>
          <w:rStyle w:val="ECCParagraph"/>
        </w:rPr>
        <w:t xml:space="preserve"> considered in this </w:t>
      </w:r>
      <w:r w:rsidR="00867541" w:rsidRPr="009B7979">
        <w:rPr>
          <w:rStyle w:val="ECCParagraph"/>
        </w:rPr>
        <w:t>R</w:t>
      </w:r>
      <w:r w:rsidR="003A71B4" w:rsidRPr="009B7979">
        <w:rPr>
          <w:rStyle w:val="ECCParagraph"/>
        </w:rPr>
        <w:t>eport would occupy an area of about 30</w:t>
      </w:r>
      <w:r w:rsidR="00C03C34" w:rsidRPr="009B7979">
        <w:rPr>
          <w:rStyle w:val="ECCParagraph"/>
        </w:rPr>
        <w:t xml:space="preserve"> cm </w:t>
      </w:r>
      <w:r w:rsidR="003A71B4" w:rsidRPr="009B7979">
        <w:rPr>
          <w:rStyle w:val="ECCParagraph"/>
        </w:rPr>
        <w:t>x</w:t>
      </w:r>
      <w:r w:rsidR="00C03C34" w:rsidRPr="009B7979">
        <w:rPr>
          <w:rStyle w:val="ECCParagraph"/>
        </w:rPr>
        <w:t xml:space="preserve"> </w:t>
      </w:r>
      <w:r w:rsidR="003A71B4" w:rsidRPr="009B7979">
        <w:rPr>
          <w:rStyle w:val="ECCParagraph"/>
        </w:rPr>
        <w:t xml:space="preserve">60 cm, covering an entire 120 degrees sector. </w:t>
      </w:r>
    </w:p>
    <w:p w14:paraId="0FE5E24A" w14:textId="225E8D99" w:rsidR="003A71B4" w:rsidRPr="009B7979" w:rsidRDefault="003A71B4" w:rsidP="003A71B4">
      <w:pPr>
        <w:rPr>
          <w:rStyle w:val="ECCParagraph"/>
        </w:rPr>
      </w:pPr>
      <w:r w:rsidRPr="009B7979">
        <w:rPr>
          <w:rStyle w:val="ECCParagraph"/>
        </w:rPr>
        <w:t>So in the case of a hub site with 8 links per sector an AAS would occupy about 1/4th of the area of eight 30</w:t>
      </w:r>
      <w:r w:rsidR="00DB3997" w:rsidRPr="009B7979">
        <w:rPr>
          <w:rStyle w:val="ECCParagraph"/>
        </w:rPr>
        <w:t> </w:t>
      </w:r>
      <w:r w:rsidRPr="009B7979">
        <w:rPr>
          <w:rStyle w:val="ECCParagraph"/>
        </w:rPr>
        <w:t xml:space="preserve">cm FS antennas or </w:t>
      </w:r>
      <w:r w:rsidR="00C03C34" w:rsidRPr="009B7979">
        <w:rPr>
          <w:rStyle w:val="ECCParagraph"/>
        </w:rPr>
        <w:t>about</w:t>
      </w:r>
      <w:r w:rsidRPr="009B7979">
        <w:rPr>
          <w:rStyle w:val="ECCParagraph"/>
        </w:rPr>
        <w:t xml:space="preserve"> 1/16th of the area of eight 60 cm FS antennas.</w:t>
      </w:r>
    </w:p>
    <w:p w14:paraId="4E71F3CE" w14:textId="77777777" w:rsidR="00854314" w:rsidRPr="009B7979" w:rsidRDefault="00854314" w:rsidP="00C326B8">
      <w:pPr>
        <w:rPr>
          <w:rStyle w:val="ECCParagraph"/>
        </w:rPr>
      </w:pPr>
    </w:p>
    <w:p w14:paraId="292E8F71" w14:textId="206AF6C2" w:rsidR="003538DF" w:rsidRPr="00EF32AE" w:rsidRDefault="00254154" w:rsidP="009465E0">
      <w:pPr>
        <w:pStyle w:val="Heading1"/>
        <w:rPr>
          <w:lang w:val="en-GB"/>
        </w:rPr>
      </w:pPr>
      <w:bookmarkStart w:id="37" w:name="_Toc101527145"/>
      <w:bookmarkStart w:id="38" w:name="_Toc117145874"/>
      <w:r w:rsidRPr="00EF32AE">
        <w:rPr>
          <w:lang w:val="en-GB"/>
        </w:rPr>
        <w:lastRenderedPageBreak/>
        <w:t>K</w:t>
      </w:r>
      <w:r w:rsidR="00B837DF" w:rsidRPr="00EF32AE">
        <w:rPr>
          <w:lang w:val="en-GB"/>
        </w:rPr>
        <w:t xml:space="preserve">ey technologies for new </w:t>
      </w:r>
      <w:r w:rsidR="009D41AB" w:rsidRPr="009B7979">
        <w:rPr>
          <w:lang w:val="en-GB"/>
        </w:rPr>
        <w:t>PMP</w:t>
      </w:r>
      <w:r w:rsidR="00B837DF" w:rsidRPr="00EF32AE">
        <w:rPr>
          <w:lang w:val="en-GB"/>
        </w:rPr>
        <w:t xml:space="preserve"> systems</w:t>
      </w:r>
      <w:bookmarkEnd w:id="37"/>
      <w:bookmarkEnd w:id="38"/>
    </w:p>
    <w:p w14:paraId="7A41BB96" w14:textId="609AD79E" w:rsidR="00B837DF" w:rsidRPr="009B7979" w:rsidRDefault="00954846" w:rsidP="00B837DF">
      <w:r w:rsidRPr="009B7979">
        <w:t>In this section</w:t>
      </w:r>
      <w:r w:rsidR="00DB3997" w:rsidRPr="009B7979">
        <w:t>,</w:t>
      </w:r>
      <w:r w:rsidRPr="009B7979">
        <w:t xml:space="preserve"> </w:t>
      </w:r>
      <w:r w:rsidR="00B837DF" w:rsidRPr="009B7979">
        <w:t xml:space="preserve">the fundamental technologies that are at the base of a new </w:t>
      </w:r>
      <w:r w:rsidR="009D41AB" w:rsidRPr="009B7979">
        <w:t>PMP</w:t>
      </w:r>
      <w:r w:rsidR="00B837DF" w:rsidRPr="009B7979">
        <w:t xml:space="preserve"> system are presented:</w:t>
      </w:r>
    </w:p>
    <w:p w14:paraId="46C66C04" w14:textId="064F5F41" w:rsidR="00B837DF" w:rsidRPr="009B7979" w:rsidRDefault="002C154A" w:rsidP="003117B8">
      <w:pPr>
        <w:pStyle w:val="ECCBulletsLv1"/>
      </w:pPr>
      <w:r w:rsidRPr="009B7979">
        <w:t>Active</w:t>
      </w:r>
      <w:r w:rsidR="00B837DF" w:rsidRPr="009B7979">
        <w:t xml:space="preserve"> phased array antenna</w:t>
      </w:r>
      <w:r w:rsidR="003247E2" w:rsidRPr="009B7979">
        <w:t>;</w:t>
      </w:r>
      <w:r w:rsidR="00B837DF" w:rsidRPr="009B7979">
        <w:t xml:space="preserve"> </w:t>
      </w:r>
    </w:p>
    <w:p w14:paraId="452ABF7A" w14:textId="2E05E913" w:rsidR="00B837DF" w:rsidRPr="009B7979" w:rsidRDefault="002C154A" w:rsidP="003117B8">
      <w:pPr>
        <w:pStyle w:val="ECCBulletsLv1"/>
      </w:pPr>
      <w:r w:rsidRPr="009B7979">
        <w:t>Beamforming</w:t>
      </w:r>
      <w:r w:rsidR="003247E2" w:rsidRPr="009B7979">
        <w:t>;</w:t>
      </w:r>
    </w:p>
    <w:p w14:paraId="140085FD" w14:textId="33CB5B0A" w:rsidR="00B837DF" w:rsidRPr="009B7979" w:rsidRDefault="002C154A" w:rsidP="003117B8">
      <w:pPr>
        <w:pStyle w:val="ECCBulletsLv1"/>
      </w:pPr>
      <w:r w:rsidRPr="009B7979">
        <w:t>Beam-nulling</w:t>
      </w:r>
      <w:r w:rsidR="003247E2" w:rsidRPr="009B7979">
        <w:t>;</w:t>
      </w:r>
    </w:p>
    <w:p w14:paraId="7320E624" w14:textId="1B706002" w:rsidR="005C7009" w:rsidRPr="009B7979" w:rsidRDefault="002C154A" w:rsidP="003117B8">
      <w:pPr>
        <w:pStyle w:val="ECCBulletsLv1"/>
      </w:pPr>
      <w:r w:rsidRPr="009B7979">
        <w:t>Interference</w:t>
      </w:r>
      <w:r w:rsidR="00B837DF" w:rsidRPr="009B7979">
        <w:t xml:space="preserve"> cancellation</w:t>
      </w:r>
      <w:r w:rsidR="005C7009" w:rsidRPr="009B7979">
        <w:t>.</w:t>
      </w:r>
    </w:p>
    <w:p w14:paraId="5029EBDD" w14:textId="77777777" w:rsidR="005023A0" w:rsidRPr="00EF32AE" w:rsidRDefault="00B837DF" w:rsidP="005023A0">
      <w:pPr>
        <w:pStyle w:val="Heading2"/>
        <w:rPr>
          <w:lang w:val="en-GB"/>
        </w:rPr>
      </w:pPr>
      <w:bookmarkStart w:id="39" w:name="_Toc101527146"/>
      <w:bookmarkStart w:id="40" w:name="_Toc117145875"/>
      <w:r w:rsidRPr="00EF32AE">
        <w:rPr>
          <w:lang w:val="en-GB"/>
        </w:rPr>
        <w:t>Active phased array antenna</w:t>
      </w:r>
      <w:bookmarkEnd w:id="39"/>
      <w:bookmarkEnd w:id="40"/>
    </w:p>
    <w:p w14:paraId="734A4FA1" w14:textId="09A98AC5" w:rsidR="004A610B" w:rsidRPr="009B7979" w:rsidRDefault="004A610B" w:rsidP="004A610B">
      <w:r w:rsidRPr="009B7979">
        <w:t xml:space="preserve">The active phased array antenna is an array of antenna elements </w:t>
      </w:r>
      <w:r w:rsidR="00227763" w:rsidRPr="009B7979">
        <w:t xml:space="preserve">with integrated active components </w:t>
      </w:r>
      <w:r w:rsidRPr="009B7979">
        <w:t xml:space="preserve">designed to change the antenna radiation pattern in </w:t>
      </w:r>
      <w:r w:rsidR="00227763" w:rsidRPr="009B7979">
        <w:t>terms of</w:t>
      </w:r>
      <w:r w:rsidRPr="009B7979">
        <w:t xml:space="preserve"> shape and direction of the beam. In an active phased array antenna, the RF signal from the </w:t>
      </w:r>
      <w:hyperlink r:id="rId10" w:tooltip="Transmitter" w:history="1">
        <w:r w:rsidRPr="009B7979">
          <w:t>transmitter</w:t>
        </w:r>
      </w:hyperlink>
      <w:r w:rsidRPr="009B7979">
        <w:t xml:space="preserve"> is fed to the individual antenna with the correct </w:t>
      </w:r>
      <w:hyperlink r:id="rId11" w:tooltip="Phase (waves)" w:history="1">
        <w:r w:rsidRPr="009B7979">
          <w:t>phase</w:t>
        </w:r>
      </w:hyperlink>
      <w:r w:rsidRPr="009B7979">
        <w:t xml:space="preserve"> relationship so that the radio waves from separate antennas adding together increase the radiation in a desired direction, while cancelling to suppress radiation in undesired directions. In a phased array, the power from the transmitter is fed to the antennas through beamforming technology described in section </w:t>
      </w:r>
      <w:r w:rsidR="00B443BB" w:rsidRPr="009B7979">
        <w:fldChar w:fldCharType="begin"/>
      </w:r>
      <w:r w:rsidR="00B443BB" w:rsidRPr="009B7979">
        <w:instrText xml:space="preserve"> REF _Ref103765999 \r \h </w:instrText>
      </w:r>
      <w:r w:rsidR="00B443BB" w:rsidRPr="009B7979">
        <w:fldChar w:fldCharType="separate"/>
      </w:r>
      <w:r w:rsidR="000F1E46">
        <w:t>2.2</w:t>
      </w:r>
      <w:r w:rsidR="00B443BB" w:rsidRPr="009B7979">
        <w:fldChar w:fldCharType="end"/>
      </w:r>
      <w:r w:rsidRPr="009B7979">
        <w:t>.</w:t>
      </w:r>
    </w:p>
    <w:p w14:paraId="04DDC53C" w14:textId="23A37CA9" w:rsidR="004A610B" w:rsidRPr="009B7979" w:rsidRDefault="004A610B" w:rsidP="004A610B">
      <w:r w:rsidRPr="009B7979">
        <w:t xml:space="preserve">An active phased array antenna contains antenna array and digital signal processing (DSP) running algorithms, which make it possible for the antenna to transmit and receive signals to perform adaptation in a desired way, shown in </w:t>
      </w:r>
      <w:r w:rsidR="007B75D1" w:rsidRPr="009B7979">
        <w:fldChar w:fldCharType="begin"/>
      </w:r>
      <w:r w:rsidR="007B75D1" w:rsidRPr="009B7979">
        <w:instrText xml:space="preserve"> REF _Ref100570128 \h </w:instrText>
      </w:r>
      <w:r w:rsidR="007B75D1" w:rsidRPr="009B7979">
        <w:fldChar w:fldCharType="separate"/>
      </w:r>
      <w:r w:rsidR="008E27A3">
        <w:t xml:space="preserve">Figure </w:t>
      </w:r>
      <w:r w:rsidR="008E27A3">
        <w:rPr>
          <w:noProof/>
        </w:rPr>
        <w:t>3</w:t>
      </w:r>
      <w:r w:rsidR="007B75D1" w:rsidRPr="009B7979">
        <w:fldChar w:fldCharType="end"/>
      </w:r>
      <w:r w:rsidRPr="009B7979">
        <w:t>. A typical block diagram of a T/R module for an antenna element in an active phased</w:t>
      </w:r>
      <w:r w:rsidR="0025104A" w:rsidRPr="009B7979">
        <w:t xml:space="preserve"> array antenna in shown in </w:t>
      </w:r>
      <w:r w:rsidR="007B75D1" w:rsidRPr="009B7979">
        <w:fldChar w:fldCharType="begin"/>
      </w:r>
      <w:r w:rsidR="007B75D1" w:rsidRPr="009B7979">
        <w:instrText xml:space="preserve"> REF _Ref100570137 \h </w:instrText>
      </w:r>
      <w:r w:rsidR="007B75D1" w:rsidRPr="009B7979">
        <w:fldChar w:fldCharType="separate"/>
      </w:r>
      <w:r w:rsidR="008E27A3">
        <w:t xml:space="preserve">Figure </w:t>
      </w:r>
      <w:r w:rsidR="008E27A3">
        <w:rPr>
          <w:noProof/>
        </w:rPr>
        <w:t>4</w:t>
      </w:r>
      <w:r w:rsidR="007B75D1" w:rsidRPr="009B7979">
        <w:fldChar w:fldCharType="end"/>
      </w:r>
      <w:r w:rsidRPr="009B7979">
        <w:t>.</w:t>
      </w:r>
    </w:p>
    <w:p w14:paraId="4AE43815" w14:textId="77777777" w:rsidR="00BC6CF9" w:rsidRPr="009B7979" w:rsidRDefault="0025104A" w:rsidP="00EF32AE">
      <w:pPr>
        <w:jc w:val="center"/>
      </w:pPr>
      <w:r w:rsidRPr="009B7979">
        <w:rPr>
          <w:noProof/>
          <w:lang w:eastAsia="en-GB"/>
        </w:rPr>
        <w:drawing>
          <wp:inline distT="0" distB="0" distL="0" distR="0" wp14:anchorId="312B4BF0" wp14:editId="650D15CB">
            <wp:extent cx="2804615" cy="24124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825455" cy="2430391"/>
                    </a:xfrm>
                    <a:prstGeom prst="rect">
                      <a:avLst/>
                    </a:prstGeom>
                  </pic:spPr>
                </pic:pic>
              </a:graphicData>
            </a:graphic>
          </wp:inline>
        </w:drawing>
      </w:r>
    </w:p>
    <w:p w14:paraId="30485AB1" w14:textId="12F3A774" w:rsidR="00BC6CF9" w:rsidRPr="00EF32AE" w:rsidRDefault="002025A7" w:rsidP="002025A7">
      <w:pPr>
        <w:pStyle w:val="Caption"/>
        <w:rPr>
          <w:lang w:val="en-GB"/>
        </w:rPr>
      </w:pPr>
      <w:bookmarkStart w:id="41" w:name="_Ref100570128"/>
      <w:r w:rsidRPr="005637F5">
        <w:rPr>
          <w:lang w:val="en-US"/>
        </w:rPr>
        <w:t xml:space="preserve">Figure </w:t>
      </w:r>
      <w:r>
        <w:fldChar w:fldCharType="begin"/>
      </w:r>
      <w:r w:rsidRPr="005637F5">
        <w:rPr>
          <w:lang w:val="en-US"/>
        </w:rPr>
        <w:instrText xml:space="preserve"> SEQ Figure \* ARABIC </w:instrText>
      </w:r>
      <w:r>
        <w:fldChar w:fldCharType="separate"/>
      </w:r>
      <w:r w:rsidR="00F12FE8">
        <w:rPr>
          <w:noProof/>
          <w:lang w:val="en-US"/>
        </w:rPr>
        <w:t>3</w:t>
      </w:r>
      <w:r>
        <w:fldChar w:fldCharType="end"/>
      </w:r>
      <w:bookmarkEnd w:id="41"/>
      <w:r w:rsidR="00BC6CF9" w:rsidRPr="00EF12B1">
        <w:rPr>
          <w:lang w:val="en-US"/>
        </w:rPr>
        <w:t>:</w:t>
      </w:r>
      <w:r w:rsidR="00BC6CF9" w:rsidRPr="00EF32AE">
        <w:rPr>
          <w:lang w:val="en-GB"/>
        </w:rPr>
        <w:t xml:space="preserve"> </w:t>
      </w:r>
      <w:r w:rsidR="00FF1B0D" w:rsidRPr="00EF12B1">
        <w:rPr>
          <w:lang w:val="en-US"/>
        </w:rPr>
        <w:t>B</w:t>
      </w:r>
      <w:r w:rsidR="0025104A" w:rsidRPr="00EF32AE">
        <w:rPr>
          <w:lang w:val="en-GB"/>
        </w:rPr>
        <w:t>lock diagram of an active phased array antenna</w:t>
      </w:r>
    </w:p>
    <w:p w14:paraId="62CC02B4" w14:textId="77777777" w:rsidR="0025104A" w:rsidRPr="009B7979" w:rsidRDefault="0025104A" w:rsidP="00EF32AE">
      <w:pPr>
        <w:jc w:val="center"/>
      </w:pPr>
      <w:r w:rsidRPr="009B7979">
        <w:rPr>
          <w:noProof/>
          <w:lang w:eastAsia="en-GB"/>
        </w:rPr>
        <w:drawing>
          <wp:inline distT="0" distB="0" distL="0" distR="0" wp14:anchorId="420A0442" wp14:editId="155226F4">
            <wp:extent cx="4299045" cy="1674478"/>
            <wp:effectExtent l="0" t="0" r="0" b="0"/>
            <wp:docPr id="4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318703" cy="1682135"/>
                    </a:xfrm>
                    <a:prstGeom prst="rect">
                      <a:avLst/>
                    </a:prstGeom>
                  </pic:spPr>
                </pic:pic>
              </a:graphicData>
            </a:graphic>
          </wp:inline>
        </w:drawing>
      </w:r>
    </w:p>
    <w:p w14:paraId="47909B64" w14:textId="12AEEF08" w:rsidR="0025104A" w:rsidRPr="005637F5" w:rsidRDefault="00053DBD" w:rsidP="00053DBD">
      <w:pPr>
        <w:pStyle w:val="Caption"/>
        <w:rPr>
          <w:lang w:val="en-GB"/>
        </w:rPr>
      </w:pPr>
      <w:bookmarkStart w:id="42" w:name="_Ref100570137"/>
      <w:r w:rsidRPr="005637F5">
        <w:rPr>
          <w:lang w:val="en-US"/>
        </w:rPr>
        <w:t xml:space="preserve">Figure </w:t>
      </w:r>
      <w:r>
        <w:fldChar w:fldCharType="begin"/>
      </w:r>
      <w:r w:rsidRPr="005637F5">
        <w:rPr>
          <w:lang w:val="en-US"/>
        </w:rPr>
        <w:instrText xml:space="preserve"> SEQ Figure \* ARABIC </w:instrText>
      </w:r>
      <w:r>
        <w:fldChar w:fldCharType="separate"/>
      </w:r>
      <w:r w:rsidR="00F12FE8">
        <w:rPr>
          <w:noProof/>
          <w:lang w:val="en-US"/>
        </w:rPr>
        <w:t>4</w:t>
      </w:r>
      <w:r>
        <w:fldChar w:fldCharType="end"/>
      </w:r>
      <w:bookmarkEnd w:id="42"/>
      <w:r w:rsidR="0025104A" w:rsidRPr="009B7979">
        <w:rPr>
          <w:lang w:val="en-GB"/>
        </w:rPr>
        <w:t xml:space="preserve">: </w:t>
      </w:r>
      <w:r w:rsidR="009B7979">
        <w:rPr>
          <w:lang w:val="en-GB"/>
        </w:rPr>
        <w:t>B</w:t>
      </w:r>
      <w:r w:rsidR="0025104A" w:rsidRPr="005637F5">
        <w:rPr>
          <w:lang w:val="en-GB"/>
        </w:rPr>
        <w:t>lock diagram of a T/R module for an antenna element in an active phase</w:t>
      </w:r>
      <w:r w:rsidR="0054516B" w:rsidRPr="005637F5">
        <w:rPr>
          <w:lang w:val="en-GB"/>
        </w:rPr>
        <w:t>d</w:t>
      </w:r>
      <w:r w:rsidR="0025104A" w:rsidRPr="005637F5">
        <w:rPr>
          <w:lang w:val="en-GB"/>
        </w:rPr>
        <w:t xml:space="preserve"> array antenna</w:t>
      </w:r>
    </w:p>
    <w:p w14:paraId="11A629AA" w14:textId="521AC088" w:rsidR="0025104A" w:rsidRPr="009B7979" w:rsidRDefault="0025104A" w:rsidP="0025104A">
      <w:r w:rsidRPr="005637F5">
        <w:t>As active antenna contains active components which are much smaller than passive components, active phase</w:t>
      </w:r>
      <w:r w:rsidR="006A2EA8" w:rsidRPr="009B7979">
        <w:t>d</w:t>
      </w:r>
      <w:r w:rsidRPr="00EF32AE">
        <w:t xml:space="preserve"> array antenna can integrate multiple array antennas inside as shown in </w:t>
      </w:r>
      <w:r w:rsidR="00A90C42" w:rsidRPr="00EF32AE">
        <w:fldChar w:fldCharType="begin"/>
      </w:r>
      <w:r w:rsidR="00A90C42" w:rsidRPr="00EF32AE">
        <w:instrText xml:space="preserve"> REF _Ref100570870 \h </w:instrText>
      </w:r>
      <w:r w:rsidR="00A90C42" w:rsidRPr="00EF32AE">
        <w:fldChar w:fldCharType="separate"/>
      </w:r>
      <w:r w:rsidR="008E27A3">
        <w:t xml:space="preserve">Figure </w:t>
      </w:r>
      <w:r w:rsidR="008E27A3">
        <w:rPr>
          <w:noProof/>
        </w:rPr>
        <w:t>5</w:t>
      </w:r>
      <w:r w:rsidR="00A90C42" w:rsidRPr="00EF32AE">
        <w:fldChar w:fldCharType="end"/>
      </w:r>
      <w:r w:rsidRPr="00EF32AE">
        <w:t xml:space="preserve">, with comparable size </w:t>
      </w:r>
      <w:r w:rsidRPr="00EF32AE">
        <w:lastRenderedPageBreak/>
        <w:t xml:space="preserve">to the traditional parabolic antenna, </w:t>
      </w:r>
      <w:r w:rsidR="006A2EA8" w:rsidRPr="00EF32AE">
        <w:t>making</w:t>
      </w:r>
      <w:r w:rsidRPr="00EF32AE">
        <w:t xml:space="preserve"> multi-antenn</w:t>
      </w:r>
      <w:r w:rsidR="00C67102" w:rsidRPr="00EF32AE">
        <w:t>a array implementation possible and</w:t>
      </w:r>
      <w:r w:rsidRPr="00EF32AE">
        <w:t xml:space="preserve"> thereby reducing the number of antennas at hub site</w:t>
      </w:r>
      <w:r w:rsidRPr="009B7979">
        <w:t>.</w:t>
      </w:r>
    </w:p>
    <w:p w14:paraId="2E992C89" w14:textId="77777777" w:rsidR="0025104A" w:rsidRPr="009B7979" w:rsidRDefault="0025104A" w:rsidP="00EF32AE">
      <w:pPr>
        <w:jc w:val="center"/>
      </w:pPr>
      <w:r w:rsidRPr="009B7979">
        <w:rPr>
          <w:noProof/>
          <w:lang w:eastAsia="en-GB"/>
        </w:rPr>
        <w:drawing>
          <wp:inline distT="0" distB="0" distL="0" distR="0" wp14:anchorId="0BAD235A" wp14:editId="0C31FCD4">
            <wp:extent cx="5837529" cy="1686560"/>
            <wp:effectExtent l="0" t="0" r="0" b="0"/>
            <wp:docPr id="4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840457" cy="1687406"/>
                    </a:xfrm>
                    <a:prstGeom prst="rect">
                      <a:avLst/>
                    </a:prstGeom>
                  </pic:spPr>
                </pic:pic>
              </a:graphicData>
            </a:graphic>
          </wp:inline>
        </w:drawing>
      </w:r>
    </w:p>
    <w:p w14:paraId="454E4C13" w14:textId="1997D848" w:rsidR="0025104A" w:rsidRPr="00EF32AE" w:rsidRDefault="00053DBD" w:rsidP="00053DBD">
      <w:pPr>
        <w:pStyle w:val="Caption"/>
        <w:rPr>
          <w:lang w:val="en-GB"/>
        </w:rPr>
      </w:pPr>
      <w:bookmarkStart w:id="43" w:name="_Ref100570870"/>
      <w:r w:rsidRPr="005637F5">
        <w:rPr>
          <w:lang w:val="en-US"/>
        </w:rPr>
        <w:t xml:space="preserve">Figure </w:t>
      </w:r>
      <w:r>
        <w:fldChar w:fldCharType="begin"/>
      </w:r>
      <w:r w:rsidRPr="005637F5">
        <w:rPr>
          <w:lang w:val="en-US"/>
        </w:rPr>
        <w:instrText xml:space="preserve"> SEQ Figure \* ARABIC </w:instrText>
      </w:r>
      <w:r>
        <w:fldChar w:fldCharType="separate"/>
      </w:r>
      <w:r w:rsidR="00F12FE8">
        <w:rPr>
          <w:noProof/>
          <w:lang w:val="en-US"/>
        </w:rPr>
        <w:t>5</w:t>
      </w:r>
      <w:r>
        <w:fldChar w:fldCharType="end"/>
      </w:r>
      <w:bookmarkEnd w:id="43"/>
      <w:r w:rsidR="0025104A" w:rsidRPr="00EF12B1">
        <w:rPr>
          <w:lang w:val="en-US"/>
        </w:rPr>
        <w:t>:</w:t>
      </w:r>
      <w:r w:rsidR="0025104A" w:rsidRPr="00EF32AE">
        <w:rPr>
          <w:lang w:val="en-GB"/>
        </w:rPr>
        <w:t xml:space="preserve"> </w:t>
      </w:r>
      <w:r w:rsidR="00FF1B0D" w:rsidRPr="00EF12B1">
        <w:rPr>
          <w:lang w:val="en-US"/>
        </w:rPr>
        <w:t>P</w:t>
      </w:r>
      <w:proofErr w:type="spellStart"/>
      <w:r w:rsidR="0025104A" w:rsidRPr="00EF32AE">
        <w:rPr>
          <w:lang w:val="en-GB"/>
        </w:rPr>
        <w:t>arabolic</w:t>
      </w:r>
      <w:proofErr w:type="spellEnd"/>
      <w:r w:rsidR="0025104A" w:rsidRPr="00EF32AE">
        <w:rPr>
          <w:lang w:val="en-GB"/>
        </w:rPr>
        <w:t xml:space="preserve"> antenna and integrated phased array antenna</w:t>
      </w:r>
    </w:p>
    <w:p w14:paraId="67C9599B" w14:textId="77777777" w:rsidR="00576D4D" w:rsidRPr="00EF32AE" w:rsidRDefault="00576D4D" w:rsidP="00576D4D">
      <w:pPr>
        <w:pStyle w:val="Heading3"/>
        <w:rPr>
          <w:lang w:val="en-GB"/>
        </w:rPr>
      </w:pPr>
      <w:bookmarkStart w:id="44" w:name="_Toc101527147"/>
      <w:bookmarkStart w:id="45" w:name="_Toc117145876"/>
      <w:r w:rsidRPr="00EF32AE">
        <w:rPr>
          <w:lang w:val="en-GB"/>
        </w:rPr>
        <w:t>Technology limitations</w:t>
      </w:r>
      <w:bookmarkEnd w:id="44"/>
      <w:bookmarkEnd w:id="45"/>
    </w:p>
    <w:p w14:paraId="327F6DF2" w14:textId="3D8B3047" w:rsidR="00576D4D" w:rsidRPr="009B7979" w:rsidRDefault="00576D4D" w:rsidP="00576D4D">
      <w:r w:rsidRPr="009B7979">
        <w:t>Active phased array antenna systems are subject to some impairments and limitations that can be reduced but not eliminated with a proper design. The main ones are:</w:t>
      </w:r>
    </w:p>
    <w:p w14:paraId="5DA9A033" w14:textId="45EC6FEC" w:rsidR="00576D4D" w:rsidRPr="009B7979" w:rsidRDefault="00576D4D" w:rsidP="003117B8">
      <w:pPr>
        <w:pStyle w:val="ECCBulletsLv1"/>
      </w:pPr>
      <w:r w:rsidRPr="009B7979">
        <w:t>limited amplitude control range</w:t>
      </w:r>
      <w:r w:rsidR="003247E2" w:rsidRPr="009B7979">
        <w:t>;</w:t>
      </w:r>
    </w:p>
    <w:p w14:paraId="4F73A2B6" w14:textId="1A8E8867" w:rsidR="00576D4D" w:rsidRPr="009B7979" w:rsidRDefault="00576D4D" w:rsidP="003117B8">
      <w:pPr>
        <w:pStyle w:val="ECCBulletsLv1"/>
      </w:pPr>
      <w:r w:rsidRPr="009B7979">
        <w:t>limited phase control accuracy</w:t>
      </w:r>
      <w:r w:rsidR="003247E2" w:rsidRPr="009B7979">
        <w:t>;</w:t>
      </w:r>
    </w:p>
    <w:p w14:paraId="22360652" w14:textId="69139ED3" w:rsidR="00576D4D" w:rsidRPr="009B7979" w:rsidRDefault="00576D4D" w:rsidP="003117B8">
      <w:pPr>
        <w:pStyle w:val="ECCBulletsLv1"/>
      </w:pPr>
      <w:r w:rsidRPr="009B7979">
        <w:t>mutual coupling among elements</w:t>
      </w:r>
      <w:r w:rsidR="003247E2" w:rsidRPr="009B7979">
        <w:t>;</w:t>
      </w:r>
    </w:p>
    <w:p w14:paraId="0D9D4857" w14:textId="30C0E277" w:rsidR="00576D4D" w:rsidRPr="009B7979" w:rsidRDefault="00576D4D" w:rsidP="003117B8">
      <w:pPr>
        <w:pStyle w:val="ECCBulletsLv1"/>
      </w:pPr>
      <w:r w:rsidRPr="009B7979">
        <w:t>internal losses (ohmic, impedance mismatch…)</w:t>
      </w:r>
      <w:r w:rsidR="003247E2" w:rsidRPr="009B7979">
        <w:t>;</w:t>
      </w:r>
    </w:p>
    <w:p w14:paraId="6CAAE6FE" w14:textId="72BCB297" w:rsidR="00484E14" w:rsidRPr="009B7979" w:rsidRDefault="00484E14" w:rsidP="003117B8">
      <w:pPr>
        <w:pStyle w:val="ECCBulletsLv1"/>
      </w:pPr>
      <w:r w:rsidRPr="009B7979">
        <w:t>local oscillator phase noise</w:t>
      </w:r>
      <w:r w:rsidR="003247E2" w:rsidRPr="009B7979">
        <w:t>;</w:t>
      </w:r>
    </w:p>
    <w:p w14:paraId="7B8F3EC9" w14:textId="4C1C3002" w:rsidR="004B28ED" w:rsidRPr="009B7979" w:rsidRDefault="004B28ED" w:rsidP="003117B8">
      <w:pPr>
        <w:pStyle w:val="ECCBulletsLv1"/>
      </w:pPr>
      <w:r w:rsidRPr="009B7979">
        <w:t>random errors</w:t>
      </w:r>
      <w:r w:rsidR="003247E2" w:rsidRPr="009B7979">
        <w:t>;</w:t>
      </w:r>
    </w:p>
    <w:p w14:paraId="699B9543" w14:textId="706A9EF4" w:rsidR="004B28ED" w:rsidRPr="009B7979" w:rsidRDefault="004B28ED" w:rsidP="003117B8">
      <w:pPr>
        <w:pStyle w:val="ECCBulletsLv1"/>
      </w:pPr>
      <w:r w:rsidRPr="009B7979">
        <w:t>intermodulation</w:t>
      </w:r>
      <w:r w:rsidR="003247E2" w:rsidRPr="009B7979">
        <w:t>.</w:t>
      </w:r>
    </w:p>
    <w:p w14:paraId="14D75242" w14:textId="77777777" w:rsidR="004B28ED" w:rsidRPr="009B7979" w:rsidRDefault="004B28ED" w:rsidP="004B28ED">
      <w:r w:rsidRPr="009B7979">
        <w:t>The evaluation or prediction of the performance of array antennas in the presence of elemental excitation variations (due to environmental and operational factors including failures) is an important part of the engineering effort in the development of high-performance antennas. An active antenna radiation pattern will differ from the theoretical pattern because of dispersion of the characteristics between active chains which create a distortion of the amplitude and phase illumination laws. Different types of errors can be described. Errors can be divided into two types depending on whether they are predictable or random:</w:t>
      </w:r>
    </w:p>
    <w:p w14:paraId="512AFBBB" w14:textId="4560FBDD" w:rsidR="004B28ED" w:rsidRPr="009B7979" w:rsidRDefault="004B28ED" w:rsidP="004B28ED">
      <w:pPr>
        <w:pStyle w:val="ECCBulletsLv1"/>
      </w:pPr>
      <w:r w:rsidRPr="009B7979">
        <w:t>Predictable errors (such as reproducibility, assembly and thermal gradient defaults) can be compensated by antenna calibration at calibration points (frequency and/or temperature) at equipment level</w:t>
      </w:r>
      <w:r w:rsidR="003247E2" w:rsidRPr="009B7979">
        <w:t>;</w:t>
      </w:r>
      <w:r w:rsidRPr="009B7979">
        <w:t xml:space="preserve"> </w:t>
      </w:r>
    </w:p>
    <w:p w14:paraId="79082120" w14:textId="691F409F" w:rsidR="004B28ED" w:rsidRPr="009B7979" w:rsidRDefault="004B28ED" w:rsidP="004B28ED">
      <w:pPr>
        <w:pStyle w:val="ECCBulletsLv1"/>
      </w:pPr>
      <w:r w:rsidRPr="009B7979">
        <w:t xml:space="preserve">Random errors are caused by the accidental deviations of the antenna parameters from their design value. These deviations will occur at the beginning of life (due to characteristic dispersions of each and between </w:t>
      </w:r>
      <w:r w:rsidR="00C94693" w:rsidRPr="009B7979">
        <w:t>equipment</w:t>
      </w:r>
      <w:r w:rsidRPr="009B7979">
        <w:t xml:space="preserve">) and will change throughout the antenna life to finally give the end of life antenna performance. Although they may be </w:t>
      </w:r>
      <w:r w:rsidR="00814EE1" w:rsidRPr="009B7979">
        <w:t>small,</w:t>
      </w:r>
      <w:r w:rsidRPr="009B7979">
        <w:t xml:space="preserve"> they will affect the antenna main beam and side-lobe gain performance.</w:t>
      </w:r>
    </w:p>
    <w:p w14:paraId="65ECEF32" w14:textId="25E15AFB" w:rsidR="005023A0" w:rsidRPr="00EF32AE" w:rsidRDefault="00B837DF" w:rsidP="005023A0">
      <w:pPr>
        <w:pStyle w:val="Heading2"/>
        <w:rPr>
          <w:lang w:val="en-GB"/>
        </w:rPr>
      </w:pPr>
      <w:bookmarkStart w:id="46" w:name="_Ref103765999"/>
      <w:bookmarkStart w:id="47" w:name="_Toc101527148"/>
      <w:bookmarkStart w:id="48" w:name="_Toc117145877"/>
      <w:r w:rsidRPr="00EF32AE">
        <w:rPr>
          <w:lang w:val="en-GB"/>
        </w:rPr>
        <w:t>Beamforming</w:t>
      </w:r>
      <w:bookmarkEnd w:id="46"/>
      <w:bookmarkEnd w:id="47"/>
      <w:bookmarkEnd w:id="48"/>
    </w:p>
    <w:p w14:paraId="4DA136D7" w14:textId="77777777" w:rsidR="00D2229E" w:rsidRPr="009B7979" w:rsidRDefault="00D2229E" w:rsidP="00D2229E">
      <w:r w:rsidRPr="009B7979">
        <w:t>Beamforming is a signal processing technology used to change the direction and the shape of radiation pattern of the array antenna for either signal transmission or signal reception. It is achieved by combining elements in the array in a way where signals at particular angles experience constructive interference and while others experience destructive interference.</w:t>
      </w:r>
    </w:p>
    <w:p w14:paraId="3CC1C29A" w14:textId="5D633DC5" w:rsidR="005023A0" w:rsidRPr="009B7979" w:rsidRDefault="00D2229E" w:rsidP="00D2229E">
      <w:r w:rsidRPr="009B7979">
        <w:t xml:space="preserve">Beamforming technology is used in the </w:t>
      </w:r>
      <w:r w:rsidR="009D41AB" w:rsidRPr="009B7979">
        <w:t>PMP</w:t>
      </w:r>
      <w:r w:rsidRPr="009B7979">
        <w:t xml:space="preserve"> structure to automatically make alignment with hub site and leaf site. </w:t>
      </w:r>
      <w:r w:rsidR="003247E2" w:rsidRPr="009B7979">
        <w:fldChar w:fldCharType="begin"/>
      </w:r>
      <w:r w:rsidR="003247E2" w:rsidRPr="009B7979">
        <w:instrText xml:space="preserve"> REF _Ref100570402 \h </w:instrText>
      </w:r>
      <w:r w:rsidR="003247E2" w:rsidRPr="009B7979">
        <w:fldChar w:fldCharType="separate"/>
      </w:r>
      <w:r w:rsidR="00FA15E2">
        <w:t xml:space="preserve">Figure </w:t>
      </w:r>
      <w:r w:rsidR="00FA15E2">
        <w:rPr>
          <w:noProof/>
        </w:rPr>
        <w:t>6</w:t>
      </w:r>
      <w:r w:rsidR="003247E2" w:rsidRPr="009B7979">
        <w:fldChar w:fldCharType="end"/>
      </w:r>
      <w:r w:rsidR="001B01AA" w:rsidRPr="009B7979">
        <w:t xml:space="preserve"> </w:t>
      </w:r>
      <w:r w:rsidRPr="009B7979">
        <w:t>shows the internal diagram of beamforming. Multiple RF channel signals are transmitted at the same time and are combined in the air. The amplifier and phase shifter of each RF channel could be adjusted, in order to change the shape and phase of the beam, and then change the pointing direction of the beam combination.</w:t>
      </w:r>
    </w:p>
    <w:p w14:paraId="70536862" w14:textId="77777777" w:rsidR="00D2229E" w:rsidRPr="009B7979" w:rsidRDefault="00D2229E" w:rsidP="00EF32AE">
      <w:pPr>
        <w:jc w:val="center"/>
      </w:pPr>
      <w:r w:rsidRPr="009B7979">
        <w:rPr>
          <w:noProof/>
          <w:lang w:eastAsia="en-GB"/>
        </w:rPr>
        <w:lastRenderedPageBreak/>
        <w:drawing>
          <wp:inline distT="0" distB="0" distL="0" distR="0" wp14:anchorId="74BD0F47" wp14:editId="140014D3">
            <wp:extent cx="3994099" cy="1159938"/>
            <wp:effectExtent l="0" t="0" r="0" b="0"/>
            <wp:docPr id="4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007382" cy="1163795"/>
                    </a:xfrm>
                    <a:prstGeom prst="rect">
                      <a:avLst/>
                    </a:prstGeom>
                  </pic:spPr>
                </pic:pic>
              </a:graphicData>
            </a:graphic>
          </wp:inline>
        </w:drawing>
      </w:r>
    </w:p>
    <w:p w14:paraId="4AD85AA8" w14:textId="40112AC8" w:rsidR="00D2229E" w:rsidRPr="005637F5" w:rsidRDefault="00053DBD" w:rsidP="00053DBD">
      <w:pPr>
        <w:pStyle w:val="Caption"/>
        <w:rPr>
          <w:lang w:val="en-GB"/>
        </w:rPr>
      </w:pPr>
      <w:bookmarkStart w:id="49" w:name="_Ref100570402"/>
      <w:r w:rsidRPr="005637F5">
        <w:rPr>
          <w:lang w:val="en-US"/>
        </w:rPr>
        <w:t xml:space="preserve">Figure </w:t>
      </w:r>
      <w:r>
        <w:fldChar w:fldCharType="begin"/>
      </w:r>
      <w:r w:rsidRPr="005637F5">
        <w:rPr>
          <w:lang w:val="en-US"/>
        </w:rPr>
        <w:instrText xml:space="preserve"> SEQ Figure \* ARABIC </w:instrText>
      </w:r>
      <w:r>
        <w:fldChar w:fldCharType="separate"/>
      </w:r>
      <w:r w:rsidR="00F12FE8">
        <w:rPr>
          <w:noProof/>
          <w:lang w:val="en-US"/>
        </w:rPr>
        <w:t>6</w:t>
      </w:r>
      <w:r>
        <w:fldChar w:fldCharType="end"/>
      </w:r>
      <w:bookmarkEnd w:id="49"/>
      <w:r w:rsidR="00D2229E" w:rsidRPr="009B7979">
        <w:rPr>
          <w:lang w:val="en-GB"/>
        </w:rPr>
        <w:t xml:space="preserve">: </w:t>
      </w:r>
      <w:r w:rsidR="009B7979">
        <w:rPr>
          <w:lang w:val="en-GB"/>
        </w:rPr>
        <w:t>I</w:t>
      </w:r>
      <w:r w:rsidR="00D2229E" w:rsidRPr="005637F5">
        <w:rPr>
          <w:lang w:val="en-GB"/>
        </w:rPr>
        <w:t>nternal diagram of beamforming</w:t>
      </w:r>
    </w:p>
    <w:p w14:paraId="691ABDF7" w14:textId="29529A6D" w:rsidR="00D2229E" w:rsidRPr="009B7979" w:rsidRDefault="00D2229E" w:rsidP="00D2229E">
      <w:r w:rsidRPr="005637F5">
        <w:t>Along with the technology development, there are several kinds of beamforming implementation, dep</w:t>
      </w:r>
      <w:r w:rsidRPr="009B7979">
        <w:t>e</w:t>
      </w:r>
      <w:r w:rsidRPr="00EF32AE">
        <w:t>nd</w:t>
      </w:r>
      <w:r w:rsidRPr="009B7979">
        <w:t>ing on where the limit between the analog</w:t>
      </w:r>
      <w:r w:rsidR="00C94752" w:rsidRPr="009B7979">
        <w:t>ue</w:t>
      </w:r>
      <w:r w:rsidRPr="009B7979">
        <w:t xml:space="preserve"> and the digital parts is placed.</w:t>
      </w:r>
    </w:p>
    <w:p w14:paraId="53CB86AD" w14:textId="188D0D6C" w:rsidR="0026082A" w:rsidRPr="009B7979" w:rsidRDefault="0026082A" w:rsidP="00D2229E">
      <w:r w:rsidRPr="009B7979">
        <w:rPr>
          <w:rStyle w:val="ECCParagraph"/>
        </w:rPr>
        <w:t>Intermodulation can occur when beams are formed at different frequencies in a relatively wide bandwidth as 3</w:t>
      </w:r>
      <w:r w:rsidRPr="00EF32AE">
        <w:rPr>
          <w:rStyle w:val="ECCHLsuperscript"/>
        </w:rPr>
        <w:t>rd</w:t>
      </w:r>
      <w:r w:rsidRPr="009B7979">
        <w:rPr>
          <w:rStyle w:val="ECCParagraph"/>
        </w:rPr>
        <w:t xml:space="preserve"> order products may fall in-band and are efficiently radiated. A large output power amplifier back-off may be required to limit radiated intermodulation ratio to acceptable levels. Antenna systems where such radiation intermodulation can occur require further</w:t>
      </w:r>
      <w:r w:rsidR="00565562" w:rsidRPr="009B7979">
        <w:rPr>
          <w:rStyle w:val="ECCParagraph"/>
        </w:rPr>
        <w:t xml:space="preserve"> study. </w:t>
      </w:r>
      <w:r w:rsidR="005E7B1C" w:rsidRPr="009B7979">
        <w:rPr>
          <w:rStyle w:val="ECCParagraph"/>
        </w:rPr>
        <w:t>However</w:t>
      </w:r>
      <w:r w:rsidR="00E42729" w:rsidRPr="009B7979">
        <w:rPr>
          <w:rStyle w:val="ECCParagraph"/>
        </w:rPr>
        <w:t>,</w:t>
      </w:r>
      <w:r w:rsidR="005E7B1C" w:rsidRPr="009B7979">
        <w:rPr>
          <w:rStyle w:val="ECCParagraph"/>
        </w:rPr>
        <w:t xml:space="preserve"> the </w:t>
      </w:r>
      <w:r w:rsidR="009D41AB" w:rsidRPr="009B7979">
        <w:rPr>
          <w:rStyle w:val="ECCParagraph"/>
        </w:rPr>
        <w:t>PMP</w:t>
      </w:r>
      <w:r w:rsidR="005E7B1C" w:rsidRPr="009B7979">
        <w:rPr>
          <w:rStyle w:val="ECCParagraph"/>
        </w:rPr>
        <w:t xml:space="preserve"> system described in this </w:t>
      </w:r>
      <w:r w:rsidR="00867541" w:rsidRPr="009B7979">
        <w:rPr>
          <w:rStyle w:val="ECCParagraph"/>
        </w:rPr>
        <w:t>R</w:t>
      </w:r>
      <w:r w:rsidR="005E7B1C" w:rsidRPr="009B7979">
        <w:rPr>
          <w:rStyle w:val="ECCParagraph"/>
        </w:rPr>
        <w:t>eport uses just one carrier frequency per sector so that intermodulation would not occur.</w:t>
      </w:r>
    </w:p>
    <w:p w14:paraId="41F68BE4" w14:textId="7992F254" w:rsidR="00C16223" w:rsidRPr="00EF32AE" w:rsidRDefault="00C16223" w:rsidP="00C16223">
      <w:pPr>
        <w:pStyle w:val="Heading3"/>
        <w:rPr>
          <w:lang w:val="en-GB"/>
        </w:rPr>
      </w:pPr>
      <w:bookmarkStart w:id="50" w:name="_Toc101527149"/>
      <w:bookmarkStart w:id="51" w:name="_Toc117145878"/>
      <w:r w:rsidRPr="00EF32AE">
        <w:rPr>
          <w:lang w:val="en-GB"/>
        </w:rPr>
        <w:t>Analog</w:t>
      </w:r>
      <w:r w:rsidR="00EF32AE">
        <w:t>ue</w:t>
      </w:r>
      <w:r w:rsidRPr="00EF32AE">
        <w:rPr>
          <w:lang w:val="en-GB"/>
        </w:rPr>
        <w:t xml:space="preserve"> beamforming</w:t>
      </w:r>
      <w:bookmarkEnd w:id="50"/>
      <w:bookmarkEnd w:id="51"/>
    </w:p>
    <w:p w14:paraId="2A617788" w14:textId="5B3BADC3" w:rsidR="00B10611" w:rsidRPr="009B7979" w:rsidRDefault="00D2229E" w:rsidP="005023A0">
      <w:r w:rsidRPr="009B7979">
        <w:t>Analog</w:t>
      </w:r>
      <w:r w:rsidR="00C94752" w:rsidRPr="009B7979">
        <w:t>ue</w:t>
      </w:r>
      <w:r w:rsidRPr="009B7979">
        <w:t xml:space="preserve"> beamforming typically consists of only one RF chain and only one couple of ADC/DAC (converters) and multiple analog</w:t>
      </w:r>
      <w:r w:rsidR="00C94752" w:rsidRPr="009B7979">
        <w:t>ue</w:t>
      </w:r>
      <w:r w:rsidRPr="009B7979">
        <w:t xml:space="preserve"> </w:t>
      </w:r>
      <w:r w:rsidR="00C32826" w:rsidRPr="009B7979">
        <w:t xml:space="preserve">amplitude and </w:t>
      </w:r>
      <w:r w:rsidRPr="009B7979">
        <w:t>phase shifters that feed an antenna array,</w:t>
      </w:r>
      <w:r w:rsidR="00C021AD" w:rsidRPr="009B7979">
        <w:t xml:space="preserve"> as</w:t>
      </w:r>
      <w:r w:rsidRPr="009B7979">
        <w:t xml:space="preserve"> shown in </w:t>
      </w:r>
      <w:r w:rsidR="007B75D1" w:rsidRPr="009B7979">
        <w:fldChar w:fldCharType="begin"/>
      </w:r>
      <w:r w:rsidR="007B75D1" w:rsidRPr="009B7979">
        <w:instrText xml:space="preserve"> REF _Ref100570152 \h </w:instrText>
      </w:r>
      <w:r w:rsidR="007B75D1" w:rsidRPr="009B7979">
        <w:fldChar w:fldCharType="separate"/>
      </w:r>
      <w:r w:rsidR="00F12FE8">
        <w:t xml:space="preserve">Figure </w:t>
      </w:r>
      <w:r w:rsidR="00F12FE8">
        <w:rPr>
          <w:noProof/>
        </w:rPr>
        <w:t>7</w:t>
      </w:r>
      <w:r w:rsidR="007B75D1" w:rsidRPr="009B7979">
        <w:fldChar w:fldCharType="end"/>
      </w:r>
      <w:r w:rsidRPr="009B7979">
        <w:t xml:space="preserve">. It holds the advantages of low cost, simple structure and easy implementation, but could only produce one single beam combination at a time, and also is limited </w:t>
      </w:r>
      <w:r w:rsidR="00C32826" w:rsidRPr="009B7979">
        <w:t>in</w:t>
      </w:r>
      <w:r w:rsidRPr="009B7979">
        <w:t xml:space="preserve"> power and performance as analog</w:t>
      </w:r>
      <w:r w:rsidR="00A416ED" w:rsidRPr="009B7979">
        <w:t>ue</w:t>
      </w:r>
      <w:r w:rsidRPr="009B7979">
        <w:t xml:space="preserve"> phase shifter is used.</w:t>
      </w:r>
    </w:p>
    <w:p w14:paraId="78335DBE" w14:textId="77777777" w:rsidR="00D2229E" w:rsidRPr="009B7979" w:rsidRDefault="00D2229E" w:rsidP="00EF32AE">
      <w:pPr>
        <w:jc w:val="center"/>
      </w:pPr>
      <w:r w:rsidRPr="009B7979">
        <w:rPr>
          <w:noProof/>
          <w:lang w:eastAsia="en-GB"/>
        </w:rPr>
        <w:drawing>
          <wp:inline distT="0" distB="0" distL="0" distR="0" wp14:anchorId="622BAA35" wp14:editId="2F44260E">
            <wp:extent cx="3094892" cy="2322501"/>
            <wp:effectExtent l="0" t="0" r="0" b="1905"/>
            <wp:docPr id="4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115478" cy="2337949"/>
                    </a:xfrm>
                    <a:prstGeom prst="rect">
                      <a:avLst/>
                    </a:prstGeom>
                  </pic:spPr>
                </pic:pic>
              </a:graphicData>
            </a:graphic>
          </wp:inline>
        </w:drawing>
      </w:r>
    </w:p>
    <w:p w14:paraId="65A02AD9" w14:textId="3A474189" w:rsidR="00D2229E" w:rsidRPr="00EF32AE" w:rsidRDefault="00053DBD" w:rsidP="00053DBD">
      <w:pPr>
        <w:pStyle w:val="Caption"/>
        <w:rPr>
          <w:lang w:val="en-GB"/>
        </w:rPr>
      </w:pPr>
      <w:bookmarkStart w:id="52" w:name="_Ref100570152"/>
      <w:r>
        <w:t xml:space="preserve">Figure </w:t>
      </w:r>
      <w:r w:rsidR="000F1E46">
        <w:fldChar w:fldCharType="begin"/>
      </w:r>
      <w:r w:rsidR="000F1E46">
        <w:instrText xml:space="preserve"> SEQ Figure \* ARABIC </w:instrText>
      </w:r>
      <w:r w:rsidR="000F1E46">
        <w:fldChar w:fldCharType="separate"/>
      </w:r>
      <w:r w:rsidR="00F12FE8">
        <w:rPr>
          <w:noProof/>
        </w:rPr>
        <w:t>7</w:t>
      </w:r>
      <w:r w:rsidR="000F1E46">
        <w:rPr>
          <w:noProof/>
        </w:rPr>
        <w:fldChar w:fldCharType="end"/>
      </w:r>
      <w:bookmarkEnd w:id="52"/>
      <w:r w:rsidR="00D2229E" w:rsidRPr="00D2229E">
        <w:t>:</w:t>
      </w:r>
      <w:r w:rsidR="00D2229E" w:rsidRPr="009B7979">
        <w:rPr>
          <w:lang w:val="en-GB"/>
        </w:rPr>
        <w:t xml:space="preserve"> </w:t>
      </w:r>
      <w:r w:rsidR="00FE4D11" w:rsidRPr="009B7979">
        <w:rPr>
          <w:lang w:val="en-GB"/>
        </w:rPr>
        <w:t>A</w:t>
      </w:r>
      <w:r w:rsidR="00D2229E" w:rsidRPr="009B7979">
        <w:rPr>
          <w:lang w:val="en-GB"/>
        </w:rPr>
        <w:t>nalog</w:t>
      </w:r>
      <w:r w:rsidR="00A416ED" w:rsidRPr="009B7979">
        <w:rPr>
          <w:lang w:val="en-GB"/>
        </w:rPr>
        <w:t>ue</w:t>
      </w:r>
      <w:r w:rsidR="00D2229E" w:rsidRPr="00EF32AE">
        <w:rPr>
          <w:lang w:val="en-GB"/>
        </w:rPr>
        <w:t xml:space="preserve"> beamforming</w:t>
      </w:r>
    </w:p>
    <w:p w14:paraId="4C98A52B" w14:textId="77777777" w:rsidR="00C16223" w:rsidRPr="00EF32AE" w:rsidRDefault="00C16223" w:rsidP="00C16223">
      <w:pPr>
        <w:pStyle w:val="Heading3"/>
        <w:rPr>
          <w:lang w:val="en-GB"/>
        </w:rPr>
      </w:pPr>
      <w:bookmarkStart w:id="53" w:name="_Toc101527150"/>
      <w:bookmarkStart w:id="54" w:name="_Toc117145879"/>
      <w:r w:rsidRPr="00EF32AE">
        <w:rPr>
          <w:lang w:val="en-GB"/>
        </w:rPr>
        <w:t>Digital beamforming</w:t>
      </w:r>
      <w:bookmarkEnd w:id="53"/>
      <w:bookmarkEnd w:id="54"/>
    </w:p>
    <w:p w14:paraId="17053066" w14:textId="21B8CFF0" w:rsidR="00D2229E" w:rsidRPr="009B7979" w:rsidRDefault="00D2229E" w:rsidP="00D2229E">
      <w:r w:rsidRPr="009B7979">
        <w:t>Digital beamforming consists of multiple RF chains and multiple digital amplitude and phase shifters that feed an antenna array. In this architecture</w:t>
      </w:r>
      <w:r w:rsidR="006745CB" w:rsidRPr="009B7979">
        <w:t>,</w:t>
      </w:r>
      <w:r w:rsidRPr="009B7979">
        <w:t xml:space="preserve"> each RF chain is connected to digital converters (i.e. ADC and DAC), as shown in </w:t>
      </w:r>
      <w:r w:rsidR="007B75D1" w:rsidRPr="009B7979">
        <w:fldChar w:fldCharType="begin"/>
      </w:r>
      <w:r w:rsidR="007B75D1" w:rsidRPr="009B7979">
        <w:instrText xml:space="preserve"> REF _Ref100570162 \h </w:instrText>
      </w:r>
      <w:r w:rsidR="007B75D1" w:rsidRPr="009B7979">
        <w:fldChar w:fldCharType="separate"/>
      </w:r>
      <w:r w:rsidR="00F12FE8">
        <w:t xml:space="preserve">Figure </w:t>
      </w:r>
      <w:r w:rsidR="00F12FE8">
        <w:rPr>
          <w:noProof/>
        </w:rPr>
        <w:t>8</w:t>
      </w:r>
      <w:r w:rsidR="007B75D1" w:rsidRPr="009B7979">
        <w:fldChar w:fldCharType="end"/>
      </w:r>
      <w:r w:rsidRPr="009B7979">
        <w:t>. It holds more sophisticated st</w:t>
      </w:r>
      <w:r w:rsidR="00C021AD" w:rsidRPr="009B7979">
        <w:t>ructure than analog</w:t>
      </w:r>
      <w:r w:rsidR="00A416ED" w:rsidRPr="009B7979">
        <w:t>ue</w:t>
      </w:r>
      <w:r w:rsidR="00C021AD" w:rsidRPr="009B7979">
        <w:t xml:space="preserve"> beamforming</w:t>
      </w:r>
      <w:r w:rsidRPr="009B7979">
        <w:t xml:space="preserve"> and then has higher cost and higher power consumption. However, digital beamforming can produce multiple beam combinations simultaneously, as each antenna element fed by a digital amplitude and phase shifter is connected to a RF chain. And also due to this structure, one signal could be distributed to all antenna elements through digital amplitude and phase shifter, and then could take advantage of the total gain from </w:t>
      </w:r>
      <w:r w:rsidR="00C021AD" w:rsidRPr="009B7979">
        <w:t>all the antenna elements, with the</w:t>
      </w:r>
      <w:r w:rsidRPr="009B7979">
        <w:t xml:space="preserve"> result to achieve high transmitting power. As digital shifter has higher accuracy than analog</w:t>
      </w:r>
      <w:r w:rsidR="00A416ED" w:rsidRPr="009B7979">
        <w:t>ue</w:t>
      </w:r>
      <w:r w:rsidRPr="009B7979">
        <w:t xml:space="preserve"> shifter and DPD </w:t>
      </w:r>
      <w:r w:rsidR="00C021AD" w:rsidRPr="009B7979">
        <w:t xml:space="preserve">(digital pre-distortion) </w:t>
      </w:r>
      <w:r w:rsidRPr="009B7979">
        <w:t>could be used, the RF performance would be increased.</w:t>
      </w:r>
    </w:p>
    <w:p w14:paraId="3D1E815C" w14:textId="3695DF82" w:rsidR="00C16223" w:rsidRPr="009B7979" w:rsidRDefault="00D2229E" w:rsidP="00295A83">
      <w:pPr>
        <w:jc w:val="center"/>
      </w:pPr>
      <w:r w:rsidRPr="009B7979">
        <w:rPr>
          <w:noProof/>
          <w:lang w:eastAsia="en-GB"/>
        </w:rPr>
        <w:lastRenderedPageBreak/>
        <w:drawing>
          <wp:anchor distT="0" distB="0" distL="114300" distR="114300" simplePos="0" relativeHeight="251659267" behindDoc="0" locked="0" layoutInCell="1" allowOverlap="1" wp14:anchorId="3139A47C" wp14:editId="2B694107">
            <wp:simplePos x="1956122" y="914400"/>
            <wp:positionH relativeFrom="column">
              <wp:posOffset>1958581</wp:posOffset>
            </wp:positionH>
            <wp:positionV relativeFrom="paragraph">
              <wp:align>top</wp:align>
            </wp:positionV>
            <wp:extent cx="3306445" cy="2338070"/>
            <wp:effectExtent l="0" t="0" r="8255" b="5080"/>
            <wp:wrapSquare wrapText="bothSides"/>
            <wp:docPr id="4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312326" cy="2342125"/>
                    </a:xfrm>
                    <a:prstGeom prst="rect">
                      <a:avLst/>
                    </a:prstGeom>
                  </pic:spPr>
                </pic:pic>
              </a:graphicData>
            </a:graphic>
            <wp14:sizeRelH relativeFrom="margin">
              <wp14:pctWidth>0</wp14:pctWidth>
            </wp14:sizeRelH>
            <wp14:sizeRelV relativeFrom="margin">
              <wp14:pctHeight>0</wp14:pctHeight>
            </wp14:sizeRelV>
          </wp:anchor>
        </w:drawing>
      </w:r>
      <w:r w:rsidR="00295A83">
        <w:br w:type="textWrapping" w:clear="all"/>
      </w:r>
    </w:p>
    <w:p w14:paraId="56558B20" w14:textId="50E0B352" w:rsidR="00D2229E" w:rsidRPr="005637F5" w:rsidRDefault="003937AF" w:rsidP="003937AF">
      <w:pPr>
        <w:pStyle w:val="Caption"/>
        <w:rPr>
          <w:lang w:val="en-GB"/>
        </w:rPr>
      </w:pPr>
      <w:bookmarkStart w:id="55" w:name="_Ref100570162"/>
      <w:r>
        <w:t xml:space="preserve">Figure </w:t>
      </w:r>
      <w:r w:rsidR="000F1E46">
        <w:fldChar w:fldCharType="begin"/>
      </w:r>
      <w:r w:rsidR="000F1E46">
        <w:instrText xml:space="preserve"> SEQ Figure \* ARABIC </w:instrText>
      </w:r>
      <w:r w:rsidR="000F1E46">
        <w:fldChar w:fldCharType="separate"/>
      </w:r>
      <w:r w:rsidR="00F12FE8">
        <w:rPr>
          <w:noProof/>
        </w:rPr>
        <w:t>8</w:t>
      </w:r>
      <w:r w:rsidR="000F1E46">
        <w:rPr>
          <w:noProof/>
        </w:rPr>
        <w:fldChar w:fldCharType="end"/>
      </w:r>
      <w:bookmarkEnd w:id="55"/>
      <w:r w:rsidR="00D2229E" w:rsidRPr="009B7979">
        <w:rPr>
          <w:lang w:val="en-GB"/>
        </w:rPr>
        <w:t xml:space="preserve">: </w:t>
      </w:r>
      <w:r w:rsidR="003E6D35" w:rsidRPr="009B7979">
        <w:rPr>
          <w:lang w:val="en-GB"/>
        </w:rPr>
        <w:t>D</w:t>
      </w:r>
      <w:r w:rsidR="00D2229E" w:rsidRPr="005637F5">
        <w:rPr>
          <w:lang w:val="en-GB"/>
        </w:rPr>
        <w:t>ig</w:t>
      </w:r>
      <w:r w:rsidR="00C32826" w:rsidRPr="005637F5">
        <w:rPr>
          <w:lang w:val="en-GB"/>
        </w:rPr>
        <w:t>i</w:t>
      </w:r>
      <w:r w:rsidR="00D2229E" w:rsidRPr="005637F5">
        <w:rPr>
          <w:lang w:val="en-GB"/>
        </w:rPr>
        <w:t>tal beamforming</w:t>
      </w:r>
    </w:p>
    <w:p w14:paraId="2AC72943" w14:textId="77777777" w:rsidR="00C16223" w:rsidRPr="005637F5" w:rsidRDefault="00C16223" w:rsidP="00C16223">
      <w:pPr>
        <w:pStyle w:val="Heading3"/>
        <w:rPr>
          <w:lang w:val="en-GB"/>
        </w:rPr>
      </w:pPr>
      <w:bookmarkStart w:id="56" w:name="_Toc101527151"/>
      <w:bookmarkStart w:id="57" w:name="_Toc117145880"/>
      <w:r w:rsidRPr="005637F5">
        <w:rPr>
          <w:lang w:val="en-GB"/>
        </w:rPr>
        <w:t>Hybrid beamforming</w:t>
      </w:r>
      <w:bookmarkEnd w:id="56"/>
      <w:bookmarkEnd w:id="57"/>
    </w:p>
    <w:p w14:paraId="3586B2A0" w14:textId="002120BF" w:rsidR="00C16223" w:rsidRPr="009B7979" w:rsidRDefault="00D2229E" w:rsidP="00C16223">
      <w:r w:rsidRPr="009B7979">
        <w:t xml:space="preserve">In order to acquire balance between cost, power </w:t>
      </w:r>
      <w:r w:rsidR="00C32826" w:rsidRPr="009B7979">
        <w:t>con</w:t>
      </w:r>
      <w:r w:rsidRPr="009B7979">
        <w:t>sumption and performance, hybrid beam</w:t>
      </w:r>
      <w:r w:rsidR="00C32826" w:rsidRPr="009B7979">
        <w:t>forming is introduced, in which</w:t>
      </w:r>
      <w:r w:rsidRPr="009B7979">
        <w:t xml:space="preserve"> several antenna elements fed by an </w:t>
      </w:r>
      <w:r w:rsidR="00A416ED" w:rsidRPr="009B7979">
        <w:t>analogue</w:t>
      </w:r>
      <w:r w:rsidRPr="009B7979">
        <w:t xml:space="preserve"> </w:t>
      </w:r>
      <w:r w:rsidR="00C32826" w:rsidRPr="009B7979">
        <w:t xml:space="preserve">amplitude and </w:t>
      </w:r>
      <w:r w:rsidRPr="009B7979">
        <w:t>phase</w:t>
      </w:r>
      <w:r w:rsidR="00C32826" w:rsidRPr="009B7979">
        <w:t xml:space="preserve"> </w:t>
      </w:r>
      <w:r w:rsidRPr="009B7979">
        <w:t>shifter are connected to a sing</w:t>
      </w:r>
      <w:r w:rsidR="00C32826" w:rsidRPr="009B7979">
        <w:t>le RF chain to form a sub-array</w:t>
      </w:r>
      <w:r w:rsidRPr="009B7979">
        <w:t xml:space="preserve"> and then several sub-arrays </w:t>
      </w:r>
      <w:r w:rsidR="00C32826" w:rsidRPr="009B7979">
        <w:t xml:space="preserve">are </w:t>
      </w:r>
      <w:r w:rsidRPr="009B7979">
        <w:t xml:space="preserve">connected to digital amplitude and phase shifters form an antenna array, </w:t>
      </w:r>
      <w:r w:rsidR="00C32826" w:rsidRPr="009B7979">
        <w:t xml:space="preserve">as </w:t>
      </w:r>
      <w:r w:rsidRPr="009B7979">
        <w:t xml:space="preserve">shown in </w:t>
      </w:r>
      <w:r w:rsidR="007B75D1" w:rsidRPr="009B7979">
        <w:fldChar w:fldCharType="begin"/>
      </w:r>
      <w:r w:rsidR="007B75D1" w:rsidRPr="009B7979">
        <w:instrText xml:space="preserve"> REF _Ref100570172 \h </w:instrText>
      </w:r>
      <w:r w:rsidR="007B75D1" w:rsidRPr="009B7979">
        <w:fldChar w:fldCharType="separate"/>
      </w:r>
      <w:r w:rsidR="00F12FE8">
        <w:t xml:space="preserve">Figure </w:t>
      </w:r>
      <w:r w:rsidR="00F12FE8">
        <w:rPr>
          <w:noProof/>
        </w:rPr>
        <w:t>9</w:t>
      </w:r>
      <w:r w:rsidR="007B75D1" w:rsidRPr="009B7979">
        <w:fldChar w:fldCharType="end"/>
      </w:r>
      <w:r w:rsidR="00C16223" w:rsidRPr="009B7979">
        <w:t>.</w:t>
      </w:r>
    </w:p>
    <w:p w14:paraId="0B7F8250" w14:textId="5E0CC59A" w:rsidR="00C32826" w:rsidRPr="009B7979" w:rsidRDefault="00C32826" w:rsidP="00C16223">
      <w:r w:rsidRPr="009B7979">
        <w:t>This architecture keeps the advantages of both analog</w:t>
      </w:r>
      <w:r w:rsidR="008E27A3">
        <w:t>ue</w:t>
      </w:r>
      <w:r w:rsidRPr="009B7979">
        <w:t xml:space="preserve"> and digital, allowing to control several beams at lower power consumption and cost.</w:t>
      </w:r>
    </w:p>
    <w:p w14:paraId="35B6F6E7" w14:textId="77777777" w:rsidR="00B10611" w:rsidRPr="009B7979" w:rsidRDefault="00D2229E" w:rsidP="00EF32AE">
      <w:pPr>
        <w:jc w:val="center"/>
      </w:pPr>
      <w:r w:rsidRPr="009B7979">
        <w:rPr>
          <w:noProof/>
          <w:lang w:eastAsia="en-GB"/>
        </w:rPr>
        <w:drawing>
          <wp:inline distT="0" distB="0" distL="0" distR="0" wp14:anchorId="2C529D88" wp14:editId="248A6A1E">
            <wp:extent cx="3834623" cy="2500132"/>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0925" cy="2510761"/>
                    </a:xfrm>
                    <a:prstGeom prst="rect">
                      <a:avLst/>
                    </a:prstGeom>
                    <a:noFill/>
                  </pic:spPr>
                </pic:pic>
              </a:graphicData>
            </a:graphic>
          </wp:inline>
        </w:drawing>
      </w:r>
    </w:p>
    <w:p w14:paraId="472ACC77" w14:textId="556D6056" w:rsidR="00B10611" w:rsidRPr="005637F5" w:rsidRDefault="003937AF" w:rsidP="003937AF">
      <w:pPr>
        <w:pStyle w:val="Caption"/>
        <w:rPr>
          <w:lang w:val="en-GB"/>
        </w:rPr>
      </w:pPr>
      <w:bookmarkStart w:id="58" w:name="_Ref100570172"/>
      <w:r>
        <w:t xml:space="preserve">Figure </w:t>
      </w:r>
      <w:r w:rsidR="000F1E46">
        <w:fldChar w:fldCharType="begin"/>
      </w:r>
      <w:r w:rsidR="000F1E46">
        <w:instrText xml:space="preserve"> SEQ Figure \* ARABIC </w:instrText>
      </w:r>
      <w:r w:rsidR="000F1E46">
        <w:fldChar w:fldCharType="separate"/>
      </w:r>
      <w:r w:rsidR="00F12FE8">
        <w:rPr>
          <w:noProof/>
        </w:rPr>
        <w:t>9</w:t>
      </w:r>
      <w:r w:rsidR="000F1E46">
        <w:rPr>
          <w:noProof/>
        </w:rPr>
        <w:fldChar w:fldCharType="end"/>
      </w:r>
      <w:bookmarkEnd w:id="58"/>
      <w:r w:rsidR="00B10611" w:rsidRPr="00C967DE">
        <w:t xml:space="preserve">: </w:t>
      </w:r>
      <w:r w:rsidR="003E6D35" w:rsidRPr="009B7979">
        <w:rPr>
          <w:lang w:val="en-GB"/>
        </w:rPr>
        <w:t>H</w:t>
      </w:r>
      <w:r w:rsidR="00D2229E" w:rsidRPr="005637F5">
        <w:rPr>
          <w:lang w:val="en-GB"/>
        </w:rPr>
        <w:t>ybrid beamforming</w:t>
      </w:r>
    </w:p>
    <w:p w14:paraId="4FF2D52F" w14:textId="77777777" w:rsidR="005023A0" w:rsidRPr="005637F5" w:rsidRDefault="00B837DF" w:rsidP="005023A0">
      <w:pPr>
        <w:pStyle w:val="Heading2"/>
        <w:rPr>
          <w:lang w:val="en-GB"/>
        </w:rPr>
      </w:pPr>
      <w:bookmarkStart w:id="59" w:name="_Toc101527152"/>
      <w:bookmarkStart w:id="60" w:name="_Toc117145881"/>
      <w:r w:rsidRPr="005637F5">
        <w:rPr>
          <w:lang w:val="en-GB"/>
        </w:rPr>
        <w:t>Beam-nulling</w:t>
      </w:r>
      <w:bookmarkEnd w:id="59"/>
      <w:bookmarkEnd w:id="60"/>
    </w:p>
    <w:p w14:paraId="31E951C1" w14:textId="60B9CEEA" w:rsidR="000B0828" w:rsidRPr="009B7979" w:rsidRDefault="00C32826" w:rsidP="00D2229E">
      <w:r w:rsidRPr="009B7979">
        <w:t>Beam-</w:t>
      </w:r>
      <w:r w:rsidR="00D2229E" w:rsidRPr="009B7979">
        <w:t>nulling technology is a</w:t>
      </w:r>
      <w:r w:rsidR="000B0828" w:rsidRPr="009B7979">
        <w:t xml:space="preserve"> way to reduce interference by introducing nulls in the antenna pattern. In general it can be used both in TX, to minimi</w:t>
      </w:r>
      <w:r w:rsidR="00D4313F" w:rsidRPr="009B7979">
        <w:t>s</w:t>
      </w:r>
      <w:r w:rsidR="000B0828" w:rsidRPr="009B7979">
        <w:t>e the emission in the direction of victims, and in RX, to minimi</w:t>
      </w:r>
      <w:r w:rsidR="00D4313F" w:rsidRPr="009B7979">
        <w:t>s</w:t>
      </w:r>
      <w:r w:rsidR="000B0828" w:rsidRPr="009B7979">
        <w:t>e the reception in the direction of the interferer.</w:t>
      </w:r>
      <w:r w:rsidR="00D2229E" w:rsidRPr="009B7979">
        <w:t xml:space="preserve"> </w:t>
      </w:r>
      <w:r w:rsidR="002E4428" w:rsidRPr="009B7979">
        <w:t>In a general sense</w:t>
      </w:r>
      <w:r w:rsidR="00D8357F" w:rsidRPr="009B7979">
        <w:t>,</w:t>
      </w:r>
      <w:r w:rsidR="002E4428" w:rsidRPr="009B7979">
        <w:t xml:space="preserve"> beam-nulling can be considered as part of beamforming technology, taking into account that the possibility to define the shape of an antenna pattern in both peaks and nulls is limited by the degrees of freedom of the system</w:t>
      </w:r>
      <w:r w:rsidR="00B212A6" w:rsidRPr="009B7979">
        <w:t xml:space="preserve"> depending on the number of antenna elements and on the number of amplitude and phase controls.</w:t>
      </w:r>
    </w:p>
    <w:p w14:paraId="5EF21F3F" w14:textId="42C22464" w:rsidR="000B0828" w:rsidRPr="009B7979" w:rsidRDefault="000B0828" w:rsidP="00D2229E">
      <w:r w:rsidRPr="009B7979">
        <w:lastRenderedPageBreak/>
        <w:t xml:space="preserve">In a </w:t>
      </w:r>
      <w:r w:rsidR="009D41AB" w:rsidRPr="009B7979">
        <w:t>PMP</w:t>
      </w:r>
      <w:r w:rsidRPr="009B7979">
        <w:t xml:space="preserve"> system</w:t>
      </w:r>
      <w:r w:rsidR="00D8357F" w:rsidRPr="009B7979">
        <w:t>,</w:t>
      </w:r>
      <w:r w:rsidRPr="009B7979">
        <w:t xml:space="preserve"> it can be used to counteract the possible interference among the different directions: once that the main beam is directed towards the wanted leaf, the side-lobes of this signal could be in general interfering the other </w:t>
      </w:r>
      <w:r>
        <w:t>lea</w:t>
      </w:r>
      <w:r w:rsidR="00AB7771">
        <w:t>ve</w:t>
      </w:r>
      <w:r>
        <w:t>s</w:t>
      </w:r>
      <w:r w:rsidRPr="009B7979">
        <w:t xml:space="preserve"> unless nulls are imposed in the directions of the other </w:t>
      </w:r>
      <w:r>
        <w:t>lea</w:t>
      </w:r>
      <w:r w:rsidR="00AB7771">
        <w:t>ve</w:t>
      </w:r>
      <w:r>
        <w:t>s</w:t>
      </w:r>
      <w:r w:rsidRPr="009B7979">
        <w:t>.</w:t>
      </w:r>
    </w:p>
    <w:p w14:paraId="09A58E54" w14:textId="305028DD" w:rsidR="00D2229E" w:rsidRPr="009B7979" w:rsidRDefault="00522A2D" w:rsidP="00D2229E">
      <w:r w:rsidRPr="009B7979">
        <w:t>Beamforming and beam-nulling are</w:t>
      </w:r>
      <w:r w:rsidR="00D2229E" w:rsidRPr="009B7979">
        <w:t xml:space="preserve"> obtained by specific algorithms, so that the SINR of current antenna array is maximi</w:t>
      </w:r>
      <w:r w:rsidR="00D4313F" w:rsidRPr="009B7979">
        <w:t>s</w:t>
      </w:r>
      <w:r w:rsidRPr="009B7979">
        <w:t>ed in the desired direction, under</w:t>
      </w:r>
      <w:r w:rsidR="00D2229E" w:rsidRPr="009B7979">
        <w:t xml:space="preserve"> the condition that the main lobe power of the c</w:t>
      </w:r>
      <w:r w:rsidRPr="009B7979">
        <w:t>urrent signal is kept unchanged and that</w:t>
      </w:r>
      <w:r w:rsidR="00D2229E" w:rsidRPr="009B7979">
        <w:t xml:space="preserve"> the side lobes are suppressed </w:t>
      </w:r>
      <w:r w:rsidRPr="009B7979">
        <w:t>in the unwanted directions</w:t>
      </w:r>
      <w:r w:rsidR="00D2229E" w:rsidRPr="009B7979">
        <w:t xml:space="preserve">. </w:t>
      </w:r>
    </w:p>
    <w:p w14:paraId="2F51E935" w14:textId="6C2ECF03" w:rsidR="00D2737D" w:rsidRPr="009B7979" w:rsidRDefault="00D2229E" w:rsidP="00D2229E">
      <w:r w:rsidRPr="009B7979">
        <w:t xml:space="preserve">An example is shown below. The </w:t>
      </w:r>
      <w:r w:rsidR="00D2737D" w:rsidRPr="009B7979">
        <w:t>network topology,</w:t>
      </w:r>
      <w:r w:rsidRPr="009B7979">
        <w:t xml:space="preserve"> depicted in </w:t>
      </w:r>
      <w:r w:rsidR="007B75D1" w:rsidRPr="009B7979">
        <w:fldChar w:fldCharType="begin"/>
      </w:r>
      <w:r w:rsidR="007B75D1" w:rsidRPr="009B7979">
        <w:instrText xml:space="preserve"> REF _Ref100570184 \h </w:instrText>
      </w:r>
      <w:r w:rsidR="007B75D1" w:rsidRPr="009B7979">
        <w:fldChar w:fldCharType="separate"/>
      </w:r>
      <w:r w:rsidR="00F47C3F">
        <w:t xml:space="preserve">Figure </w:t>
      </w:r>
      <w:r w:rsidR="00F47C3F">
        <w:rPr>
          <w:noProof/>
        </w:rPr>
        <w:t>10</w:t>
      </w:r>
      <w:r w:rsidR="007B75D1" w:rsidRPr="009B7979">
        <w:fldChar w:fldCharType="end"/>
      </w:r>
      <w:r w:rsidR="00D2737D" w:rsidRPr="009B7979">
        <w:t xml:space="preserve"> on the left,</w:t>
      </w:r>
      <w:r w:rsidRPr="009B7979">
        <w:t xml:space="preserve"> </w:t>
      </w:r>
      <w:r w:rsidR="00D2737D" w:rsidRPr="009B7979">
        <w:t xml:space="preserve">is made of 1 hub site and </w:t>
      </w:r>
      <w:r w:rsidRPr="009B7979">
        <w:t>5 leaf sites.</w:t>
      </w:r>
      <w:r w:rsidR="00D2737D" w:rsidRPr="009B7979">
        <w:t xml:space="preserve"> Considering link L1, the signal from the hub would have in general side-lobes in the direction of the other lea</w:t>
      </w:r>
      <w:r w:rsidR="009A46D6">
        <w:t>ve</w:t>
      </w:r>
      <w:r w:rsidR="00D2737D" w:rsidRPr="009B7979">
        <w:t>s. In order to minimi</w:t>
      </w:r>
      <w:r w:rsidR="00D4313F" w:rsidRPr="009B7979">
        <w:t>s</w:t>
      </w:r>
      <w:r w:rsidR="00D2737D" w:rsidRPr="009B7979">
        <w:t>e the interference from L1 impacting L2 to L5, specific algorithms are implemented in L1, aiming to maximi</w:t>
      </w:r>
      <w:r w:rsidR="00D4313F" w:rsidRPr="009B7979">
        <w:t>s</w:t>
      </w:r>
      <w:r w:rsidR="00D2737D" w:rsidRPr="009B7979">
        <w:t xml:space="preserve">e the SINR. The same mechanism is applied for the other links. The antenna radiation pattern towards L1 with beam-nulling applied is shown in </w:t>
      </w:r>
      <w:r w:rsidR="007B75D1" w:rsidRPr="009B7979">
        <w:fldChar w:fldCharType="begin"/>
      </w:r>
      <w:r w:rsidR="007B75D1" w:rsidRPr="009B7979">
        <w:instrText xml:space="preserve"> REF _Ref100570184 \h </w:instrText>
      </w:r>
      <w:r w:rsidR="007B75D1" w:rsidRPr="009B7979">
        <w:fldChar w:fldCharType="separate"/>
      </w:r>
      <w:r w:rsidR="00F47C3F">
        <w:t xml:space="preserve">Figure </w:t>
      </w:r>
      <w:r w:rsidR="00F47C3F">
        <w:rPr>
          <w:noProof/>
        </w:rPr>
        <w:t>10</w:t>
      </w:r>
      <w:r w:rsidR="007B75D1" w:rsidRPr="009B7979">
        <w:fldChar w:fldCharType="end"/>
      </w:r>
      <w:r w:rsidR="00D2737D" w:rsidRPr="009B7979">
        <w:t xml:space="preserve"> on the right.</w:t>
      </w:r>
    </w:p>
    <w:p w14:paraId="746C7509" w14:textId="77777777" w:rsidR="00707B44" w:rsidRPr="009B7979" w:rsidRDefault="00D2737D" w:rsidP="003117B8">
      <w:pPr>
        <w:jc w:val="center"/>
      </w:pPr>
      <w:r w:rsidRPr="009B7979">
        <w:rPr>
          <w:noProof/>
          <w:lang w:eastAsia="en-GB"/>
        </w:rPr>
        <w:drawing>
          <wp:inline distT="0" distB="0" distL="0" distR="0" wp14:anchorId="50EDAADD" wp14:editId="4F6F5CBE">
            <wp:extent cx="4398380" cy="1845027"/>
            <wp:effectExtent l="0" t="0" r="2540" b="317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3223" cy="1859643"/>
                    </a:xfrm>
                    <a:prstGeom prst="rect">
                      <a:avLst/>
                    </a:prstGeom>
                    <a:noFill/>
                  </pic:spPr>
                </pic:pic>
              </a:graphicData>
            </a:graphic>
          </wp:inline>
        </w:drawing>
      </w:r>
    </w:p>
    <w:p w14:paraId="7FD2D1DA" w14:textId="262D8AF7" w:rsidR="00D2737D" w:rsidRPr="00EF32AE" w:rsidRDefault="003937AF" w:rsidP="003937AF">
      <w:pPr>
        <w:pStyle w:val="Caption"/>
        <w:rPr>
          <w:lang w:val="en-GB"/>
        </w:rPr>
      </w:pPr>
      <w:bookmarkStart w:id="61" w:name="_Ref100570184"/>
      <w:r w:rsidRPr="005637F5">
        <w:rPr>
          <w:lang w:val="en-US"/>
        </w:rPr>
        <w:t xml:space="preserve">Figure </w:t>
      </w:r>
      <w:r>
        <w:fldChar w:fldCharType="begin"/>
      </w:r>
      <w:r w:rsidRPr="005637F5">
        <w:rPr>
          <w:lang w:val="en-US"/>
        </w:rPr>
        <w:instrText xml:space="preserve"> SEQ Figure \* ARABIC </w:instrText>
      </w:r>
      <w:r>
        <w:fldChar w:fldCharType="separate"/>
      </w:r>
      <w:r w:rsidR="00F12FE8">
        <w:rPr>
          <w:noProof/>
          <w:lang w:val="en-US"/>
        </w:rPr>
        <w:t>10</w:t>
      </w:r>
      <w:r>
        <w:fldChar w:fldCharType="end"/>
      </w:r>
      <w:bookmarkEnd w:id="61"/>
      <w:r w:rsidR="00D2737D" w:rsidRPr="009B7979">
        <w:rPr>
          <w:lang w:val="en-GB"/>
        </w:rPr>
        <w:t xml:space="preserve">: </w:t>
      </w:r>
      <w:r w:rsidR="009B7979">
        <w:rPr>
          <w:lang w:val="en-GB"/>
        </w:rPr>
        <w:t>E</w:t>
      </w:r>
      <w:r w:rsidR="00D2737D" w:rsidRPr="005637F5">
        <w:rPr>
          <w:lang w:val="en-GB"/>
        </w:rPr>
        <w:t xml:space="preserve">xample of </w:t>
      </w:r>
      <w:r w:rsidR="00D2737D" w:rsidRPr="00EF32AE">
        <w:rPr>
          <w:lang w:val="en-GB"/>
        </w:rPr>
        <w:t>beam</w:t>
      </w:r>
      <w:r w:rsidR="009B7979">
        <w:rPr>
          <w:lang w:val="en-GB"/>
        </w:rPr>
        <w:t>-</w:t>
      </w:r>
      <w:r w:rsidR="00D2737D" w:rsidRPr="009B7979">
        <w:rPr>
          <w:lang w:val="en-GB"/>
        </w:rPr>
        <w:t>nulling</w:t>
      </w:r>
    </w:p>
    <w:p w14:paraId="54AA7293" w14:textId="77777777" w:rsidR="00384E6C" w:rsidRPr="009B7979" w:rsidRDefault="00384E6C" w:rsidP="00384E6C">
      <w:r w:rsidRPr="009B7979">
        <w:t>The following limitations should be noted:</w:t>
      </w:r>
    </w:p>
    <w:p w14:paraId="29FA5043" w14:textId="77777777" w:rsidR="00384E6C" w:rsidRPr="009B7979" w:rsidRDefault="00384E6C" w:rsidP="00384E6C">
      <w:pPr>
        <w:pStyle w:val="ECCBulletsLv1"/>
      </w:pPr>
      <w:r w:rsidRPr="009B7979">
        <w:t>main beam gain loss from the application of nulling function;</w:t>
      </w:r>
    </w:p>
    <w:p w14:paraId="63732DA1" w14:textId="5499C772" w:rsidR="00384E6C" w:rsidRPr="009B7979" w:rsidRDefault="00384E6C">
      <w:pPr>
        <w:pStyle w:val="ECCBulletsLv1"/>
      </w:pPr>
      <w:r w:rsidRPr="009B7979">
        <w:t>main beam gain loss when interferers are close to the intended direction.</w:t>
      </w:r>
    </w:p>
    <w:p w14:paraId="55C99480" w14:textId="77777777" w:rsidR="005023A0" w:rsidRPr="00EF32AE" w:rsidRDefault="00B837DF" w:rsidP="005023A0">
      <w:pPr>
        <w:pStyle w:val="Heading2"/>
        <w:rPr>
          <w:lang w:val="en-GB"/>
        </w:rPr>
      </w:pPr>
      <w:bookmarkStart w:id="62" w:name="_Toc101527153"/>
      <w:bookmarkStart w:id="63" w:name="_Toc117145882"/>
      <w:r w:rsidRPr="00EF32AE">
        <w:rPr>
          <w:lang w:val="en-GB"/>
        </w:rPr>
        <w:t>Interference cancellation</w:t>
      </w:r>
      <w:bookmarkEnd w:id="62"/>
      <w:bookmarkEnd w:id="63"/>
    </w:p>
    <w:p w14:paraId="3152D987" w14:textId="3D6F3D85" w:rsidR="002B28E6" w:rsidRPr="009B7979" w:rsidRDefault="002B28E6" w:rsidP="002B28E6">
      <w:r w:rsidRPr="009B7979">
        <w:t xml:space="preserve">As multi-beam is used, each beam can cause mutual </w:t>
      </w:r>
      <w:r w:rsidR="00C96E38" w:rsidRPr="009B7979">
        <w:t>interference to the other beams</w:t>
      </w:r>
      <w:r w:rsidRPr="009B7979">
        <w:t xml:space="preserve"> and then SINR and capacity may decrease in victim </w:t>
      </w:r>
      <w:r w:rsidR="00C96E38">
        <w:t>lea</w:t>
      </w:r>
      <w:r w:rsidR="00EF4592">
        <w:t>ve</w:t>
      </w:r>
      <w:r w:rsidR="00C96E38">
        <w:t>s</w:t>
      </w:r>
      <w:r w:rsidRPr="009B7979">
        <w:t xml:space="preserve">. </w:t>
      </w:r>
      <w:r w:rsidR="00EE40B5" w:rsidRPr="009B7979">
        <w:t>This intra-system interference is highly dependent on the angle between adjacent links, the smaller the angle the higher the possible interference, considering the assumption to use the same frequency all over the 3 sectors of the same hub. It</w:t>
      </w:r>
      <w:r w:rsidR="007F3E4E" w:rsidRPr="009B7979">
        <w:t xml:space="preserve"> is</w:t>
      </w:r>
      <w:r w:rsidR="00EE40B5" w:rsidRPr="009B7979">
        <w:t xml:space="preserve"> important to note that this issue is also true for independent adjacent P</w:t>
      </w:r>
      <w:r w:rsidR="006A71E8" w:rsidRPr="009B7979">
        <w:t>-</w:t>
      </w:r>
      <w:r w:rsidR="00EE40B5" w:rsidRPr="009B7979">
        <w:t xml:space="preserve">P link converging on the same central hub, unless using different frequencies (but in this case the spectrum efficiency would be </w:t>
      </w:r>
      <w:r w:rsidR="00936B84" w:rsidRPr="009B7979">
        <w:t>reduced</w:t>
      </w:r>
      <w:r w:rsidR="00EE40B5" w:rsidRPr="009B7979">
        <w:t xml:space="preserve">). </w:t>
      </w:r>
      <w:r w:rsidRPr="009B7979">
        <w:t>To solve this problem, interference cancellation technology is introduced.</w:t>
      </w:r>
    </w:p>
    <w:p w14:paraId="526FE084" w14:textId="77777777" w:rsidR="002B28E6" w:rsidRPr="009B7979" w:rsidRDefault="002B28E6" w:rsidP="002B28E6">
      <w:r w:rsidRPr="009B7979">
        <w:t xml:space="preserve">According to different transmission directions, there are two types of interference cancellation technologies. </w:t>
      </w:r>
    </w:p>
    <w:p w14:paraId="290504F1" w14:textId="77777777" w:rsidR="002B28E6" w:rsidRPr="009B7979" w:rsidRDefault="002B28E6" w:rsidP="002B28E6">
      <w:r w:rsidRPr="009B7979">
        <w:t xml:space="preserve">The first type is from leaf sites to hub site. As all the signals from each </w:t>
      </w:r>
      <w:r w:rsidR="00C96E38" w:rsidRPr="009B7979">
        <w:t>leaf site</w:t>
      </w:r>
      <w:r w:rsidRPr="009B7979">
        <w:t xml:space="preserve"> are received by hub site, interference cancellation is implemented in the receiving direction at hub site, by exchanging signals received from each leaf site to eliminate the accompanying interference, with utilization of channel matrix obtained through </w:t>
      </w:r>
      <w:r w:rsidR="00C916AF" w:rsidRPr="009B7979">
        <w:t xml:space="preserve">a </w:t>
      </w:r>
      <w:r w:rsidRPr="009B7979">
        <w:t>channel estimation algorithm.</w:t>
      </w:r>
    </w:p>
    <w:p w14:paraId="409B54FD" w14:textId="77777777" w:rsidR="005023A0" w:rsidRPr="009B7979" w:rsidRDefault="002B28E6" w:rsidP="002B28E6">
      <w:r w:rsidRPr="009B7979">
        <w:t xml:space="preserve">The second type is from hub site to leaf sites. As the leaf sites are far away from each other, it is impossible to send signal from one leaf site to another leaf site. Then interference cancellation is implemented in the transmitting direction at each leaf site, by pre-coding the interference cancellation signal into the transmitting signal, with utilization of channel matrix obtained through </w:t>
      </w:r>
      <w:r w:rsidR="00C916AF" w:rsidRPr="009B7979">
        <w:t xml:space="preserve">a </w:t>
      </w:r>
      <w:r w:rsidRPr="009B7979">
        <w:t>channel estimation algorithm</w:t>
      </w:r>
      <w:r w:rsidR="005023A0" w:rsidRPr="009B7979">
        <w:t>.</w:t>
      </w:r>
    </w:p>
    <w:p w14:paraId="15830516" w14:textId="0CC862FF" w:rsidR="00176850" w:rsidRPr="009B7979" w:rsidRDefault="0041114B" w:rsidP="00176850">
      <w:r w:rsidRPr="009B7979">
        <w:t>In both cases</w:t>
      </w:r>
      <w:r w:rsidR="00820786" w:rsidRPr="009B7979">
        <w:t>,</w:t>
      </w:r>
      <w:r w:rsidRPr="009B7979">
        <w:t xml:space="preserve"> the channel estimation algorithm is done at the hub, where resides the knowledge of the different channels to/from the leaves.</w:t>
      </w:r>
    </w:p>
    <w:p w14:paraId="5E66C7ED" w14:textId="059AA0AD" w:rsidR="003538DF" w:rsidRPr="00EF32AE" w:rsidRDefault="002539C5" w:rsidP="009465E0">
      <w:pPr>
        <w:pStyle w:val="Heading1"/>
        <w:rPr>
          <w:lang w:val="en-GB"/>
        </w:rPr>
      </w:pPr>
      <w:bookmarkStart w:id="64" w:name="_Toc101527154"/>
      <w:bookmarkStart w:id="65" w:name="_Toc117145883"/>
      <w:r w:rsidRPr="00EF32AE">
        <w:rPr>
          <w:lang w:val="en-GB"/>
        </w:rPr>
        <w:lastRenderedPageBreak/>
        <w:t xml:space="preserve">Description of </w:t>
      </w:r>
      <w:r w:rsidR="00AB7771" w:rsidRPr="00EF12B1">
        <w:rPr>
          <w:lang w:val="en-US"/>
        </w:rPr>
        <w:t xml:space="preserve">A </w:t>
      </w:r>
      <w:r w:rsidRPr="00EF32AE">
        <w:rPr>
          <w:lang w:val="en-GB"/>
        </w:rPr>
        <w:t>new</w:t>
      </w:r>
      <w:r w:rsidR="009D41AB" w:rsidRPr="009B7979">
        <w:rPr>
          <w:lang w:val="en-GB"/>
        </w:rPr>
        <w:t>PMP</w:t>
      </w:r>
      <w:r w:rsidR="00BA0FAF" w:rsidRPr="00EF32AE">
        <w:rPr>
          <w:lang w:val="en-GB"/>
        </w:rPr>
        <w:t xml:space="preserve"> system</w:t>
      </w:r>
      <w:bookmarkEnd w:id="64"/>
      <w:bookmarkEnd w:id="65"/>
      <w:r w:rsidR="00BA0FAF" w:rsidRPr="00EF32AE">
        <w:rPr>
          <w:lang w:val="en-GB"/>
        </w:rPr>
        <w:t xml:space="preserve"> </w:t>
      </w:r>
    </w:p>
    <w:p w14:paraId="2810AC03" w14:textId="1989D417" w:rsidR="001E19C8" w:rsidRPr="009B7979" w:rsidRDefault="00EF1829" w:rsidP="001E19C8">
      <w:r w:rsidRPr="009B7979">
        <w:t xml:space="preserve">The traditional implementation of a </w:t>
      </w:r>
      <w:r w:rsidR="009D41AB" w:rsidRPr="009B7979">
        <w:t>PMP</w:t>
      </w:r>
      <w:r w:rsidRPr="009B7979">
        <w:t xml:space="preserve"> system is based on star topology with a hub employing a </w:t>
      </w:r>
      <w:r w:rsidR="00203810" w:rsidRPr="009B7979">
        <w:t>sector antenna (it could be 90°,</w:t>
      </w:r>
      <w:r w:rsidRPr="009B7979">
        <w:t xml:space="preserve"> 120° or other) and several terminals using a directional antenna</w:t>
      </w:r>
      <w:r w:rsidR="00AB2B2A" w:rsidRPr="009B7979">
        <w:t>.</w:t>
      </w:r>
      <w:r w:rsidRPr="009B7979">
        <w:t xml:space="preserve"> With such a structure the multiplexing from the hub to the terminals and the multiple access from the terminals to the hub can be done either in time domain or </w:t>
      </w:r>
      <w:r w:rsidR="00BE3A37" w:rsidRPr="009B7979">
        <w:t>in frequency domain or</w:t>
      </w:r>
      <w:r w:rsidR="00565562" w:rsidRPr="009B7979">
        <w:t xml:space="preserve"> in combination</w:t>
      </w:r>
      <w:r w:rsidRPr="009B7979">
        <w:t xml:space="preserve">. One of the limits of such system is that the gain of a traditional sector antenna is quite limited, impacting </w:t>
      </w:r>
      <w:r w:rsidR="00AB7771">
        <w:t xml:space="preserve">the </w:t>
      </w:r>
      <w:r w:rsidRPr="009B7979">
        <w:t>link budget. Another limit is the narrow bandwidth of these traditional systems.</w:t>
      </w:r>
    </w:p>
    <w:p w14:paraId="22A3AB8F" w14:textId="5CA393F5" w:rsidR="00FA4DE5" w:rsidRPr="009B7979" w:rsidRDefault="00EF1829" w:rsidP="00FA4DE5">
      <w:r w:rsidRPr="009B7979">
        <w:t xml:space="preserve">The new architecture for </w:t>
      </w:r>
      <w:r w:rsidR="009D41AB" w:rsidRPr="009B7979">
        <w:t>PMP</w:t>
      </w:r>
      <w:r w:rsidRPr="009B7979">
        <w:t xml:space="preserve"> is based on the technologies described in the previous section</w:t>
      </w:r>
      <w:r w:rsidR="00FA4DE5" w:rsidRPr="009B7979">
        <w:t xml:space="preserve">. The </w:t>
      </w:r>
      <w:r w:rsidR="009D41AB" w:rsidRPr="009B7979">
        <w:t>PMP</w:t>
      </w:r>
      <w:r w:rsidR="00FA4DE5" w:rsidRPr="009B7979">
        <w:t xml:space="preserve"> structure is shown in </w:t>
      </w:r>
      <w:r w:rsidR="00A90C42" w:rsidRPr="009B7979">
        <w:fldChar w:fldCharType="begin"/>
      </w:r>
      <w:r w:rsidR="00A90C42" w:rsidRPr="009B7979">
        <w:instrText xml:space="preserve"> REF _Ref100570881 \h </w:instrText>
      </w:r>
      <w:r w:rsidR="00A90C42" w:rsidRPr="009B7979">
        <w:fldChar w:fldCharType="separate"/>
      </w:r>
      <w:r w:rsidR="003937AF">
        <w:t xml:space="preserve">Figure </w:t>
      </w:r>
      <w:r w:rsidR="003937AF">
        <w:rPr>
          <w:noProof/>
        </w:rPr>
        <w:t>11</w:t>
      </w:r>
      <w:r w:rsidR="00A90C42" w:rsidRPr="009B7979">
        <w:fldChar w:fldCharType="end"/>
      </w:r>
      <w:r w:rsidR="00FA4DE5" w:rsidRPr="009B7979">
        <w:t xml:space="preserve">. Hub site uses sectored multi-beam antennas to connect leaf sites. Each sectored multi-beam antenna covers </w:t>
      </w:r>
      <m:oMath>
        <m:sSup>
          <m:sSupPr>
            <m:ctrlPr>
              <w:rPr>
                <w:rFonts w:ascii="Cambria Math" w:hAnsi="Cambria Math"/>
              </w:rPr>
            </m:ctrlPr>
          </m:sSupPr>
          <m:e>
            <m:r>
              <w:rPr>
                <w:rFonts w:ascii="Cambria Math" w:hAnsi="Cambria Math"/>
              </w:rPr>
              <m:t>α</m:t>
            </m:r>
          </m:e>
          <m:sup>
            <m:r>
              <w:rPr>
                <w:rFonts w:ascii="Cambria Math" w:hAnsi="Cambria Math"/>
              </w:rPr>
              <m:t>°</m:t>
            </m:r>
          </m:sup>
        </m:sSup>
      </m:oMath>
      <w:r w:rsidR="000C4E69" w:rsidRPr="009B7979">
        <w:t xml:space="preserve">(sector) </w:t>
      </w:r>
      <w:r w:rsidR="00FA4DE5" w:rsidRPr="009B7979">
        <w:t xml:space="preserve">and holds n flows connected to </w:t>
      </w:r>
      <w:r w:rsidR="007E53CE" w:rsidRPr="009B7979">
        <w:t>leaf</w:t>
      </w:r>
      <w:r w:rsidR="0087783A" w:rsidRPr="009B7979">
        <w:t xml:space="preserve"> sites.</w:t>
      </w:r>
    </w:p>
    <w:p w14:paraId="7BF956D3" w14:textId="77777777" w:rsidR="004E1394" w:rsidRPr="009B7979" w:rsidRDefault="007E53CE" w:rsidP="003117B8">
      <w:pPr>
        <w:jc w:val="center"/>
      </w:pPr>
      <w:r w:rsidRPr="00EF32AE">
        <w:rPr>
          <w:noProof/>
        </w:rPr>
        <w:drawing>
          <wp:inline distT="0" distB="0" distL="0" distR="0" wp14:anchorId="23DC78DE" wp14:editId="5C15B417">
            <wp:extent cx="3719195" cy="3145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9195" cy="3145790"/>
                    </a:xfrm>
                    <a:prstGeom prst="rect">
                      <a:avLst/>
                    </a:prstGeom>
                    <a:noFill/>
                  </pic:spPr>
                </pic:pic>
              </a:graphicData>
            </a:graphic>
          </wp:inline>
        </w:drawing>
      </w:r>
    </w:p>
    <w:p w14:paraId="2784E09A" w14:textId="5D0A5A4B" w:rsidR="004E1394" w:rsidRPr="005637F5" w:rsidRDefault="003937AF" w:rsidP="003937AF">
      <w:pPr>
        <w:pStyle w:val="Caption"/>
        <w:rPr>
          <w:lang w:val="en-GB"/>
        </w:rPr>
      </w:pPr>
      <w:bookmarkStart w:id="66" w:name="_Ref100570881"/>
      <w:r w:rsidRPr="005637F5">
        <w:rPr>
          <w:lang w:val="en-US"/>
        </w:rPr>
        <w:t xml:space="preserve">Figure </w:t>
      </w:r>
      <w:r>
        <w:fldChar w:fldCharType="begin"/>
      </w:r>
      <w:r w:rsidRPr="005637F5">
        <w:rPr>
          <w:lang w:val="en-US"/>
        </w:rPr>
        <w:instrText xml:space="preserve"> SEQ Figure \* ARABIC </w:instrText>
      </w:r>
      <w:r>
        <w:fldChar w:fldCharType="separate"/>
      </w:r>
      <w:r w:rsidR="00F12FE8">
        <w:rPr>
          <w:noProof/>
          <w:lang w:val="en-US"/>
        </w:rPr>
        <w:t>11</w:t>
      </w:r>
      <w:r>
        <w:fldChar w:fldCharType="end"/>
      </w:r>
      <w:bookmarkEnd w:id="66"/>
      <w:r w:rsidR="004E1394" w:rsidRPr="009B7979">
        <w:rPr>
          <w:lang w:val="en-GB"/>
        </w:rPr>
        <w:t xml:space="preserve">: </w:t>
      </w:r>
      <w:r w:rsidR="0006030B" w:rsidRPr="009B7979">
        <w:rPr>
          <w:lang w:val="en-GB"/>
        </w:rPr>
        <w:t>G</w:t>
      </w:r>
      <w:r w:rsidR="00FA4DE5" w:rsidRPr="005637F5">
        <w:rPr>
          <w:lang w:val="en-GB"/>
        </w:rPr>
        <w:t xml:space="preserve">eneral structure of </w:t>
      </w:r>
      <w:r w:rsidR="00E7019E" w:rsidRPr="005637F5">
        <w:rPr>
          <w:lang w:val="en-GB"/>
        </w:rPr>
        <w:t xml:space="preserve">new </w:t>
      </w:r>
      <w:r w:rsidR="00FA4DE5" w:rsidRPr="005637F5">
        <w:rPr>
          <w:lang w:val="en-GB"/>
        </w:rPr>
        <w:t>PtMP system</w:t>
      </w:r>
    </w:p>
    <w:p w14:paraId="2FA948D7" w14:textId="77777777" w:rsidR="00254D0A" w:rsidRPr="005637F5" w:rsidRDefault="00B837DF" w:rsidP="00254D0A">
      <w:pPr>
        <w:pStyle w:val="Heading2"/>
        <w:rPr>
          <w:lang w:val="en-GB"/>
        </w:rPr>
      </w:pPr>
      <w:bookmarkStart w:id="67" w:name="_Toc101527155"/>
      <w:bookmarkStart w:id="68" w:name="_Toc117145884"/>
      <w:r w:rsidRPr="005637F5">
        <w:rPr>
          <w:lang w:val="en-GB"/>
        </w:rPr>
        <w:t>System overview</w:t>
      </w:r>
      <w:bookmarkEnd w:id="67"/>
      <w:bookmarkEnd w:id="68"/>
    </w:p>
    <w:p w14:paraId="0C5C323B" w14:textId="77777777" w:rsidR="002E034E" w:rsidRPr="005637F5" w:rsidRDefault="00564FBD" w:rsidP="002E034E">
      <w:pPr>
        <w:pStyle w:val="Heading3"/>
        <w:rPr>
          <w:lang w:val="en-GB"/>
        </w:rPr>
      </w:pPr>
      <w:bookmarkStart w:id="69" w:name="_Toc101527156"/>
      <w:bookmarkStart w:id="70" w:name="_Toc117145885"/>
      <w:r w:rsidRPr="005637F5">
        <w:rPr>
          <w:lang w:val="en-GB"/>
        </w:rPr>
        <w:t>Network topology</w:t>
      </w:r>
      <w:bookmarkEnd w:id="69"/>
      <w:bookmarkEnd w:id="70"/>
    </w:p>
    <w:p w14:paraId="47FFB7E8" w14:textId="46EC399A" w:rsidR="00FD5E1C" w:rsidRPr="009B7979" w:rsidRDefault="00A26368" w:rsidP="00C967DE">
      <w:r w:rsidRPr="009B7979">
        <w:t xml:space="preserve">The </w:t>
      </w:r>
      <w:r w:rsidR="009D41AB" w:rsidRPr="009B7979">
        <w:t>PMP</w:t>
      </w:r>
      <w:r w:rsidRPr="009B7979">
        <w:t xml:space="preserve"> structure is a typical Point-to-Multipoint network topology, which provides a communication route (on a single radio channel in each sector) from hub</w:t>
      </w:r>
      <w:r w:rsidR="004A7ACD" w:rsidRPr="009B7979">
        <w:t xml:space="preserve"> site to a number of leaf sites</w:t>
      </w:r>
      <w:r w:rsidRPr="009B7979">
        <w:t>. In general, each leaf site communicates with hub site by a single pathway</w:t>
      </w:r>
      <w:r w:rsidR="000639FD" w:rsidRPr="009B7979">
        <w:t>.</w:t>
      </w:r>
    </w:p>
    <w:p w14:paraId="383F1B25" w14:textId="77777777" w:rsidR="008D6F39" w:rsidRPr="00EF32AE" w:rsidRDefault="00564FBD" w:rsidP="00A3002F">
      <w:pPr>
        <w:pStyle w:val="Heading3"/>
        <w:rPr>
          <w:lang w:val="en-GB"/>
        </w:rPr>
      </w:pPr>
      <w:bookmarkStart w:id="71" w:name="_Toc101527157"/>
      <w:bookmarkStart w:id="72" w:name="_Toc117145886"/>
      <w:r w:rsidRPr="00EF32AE">
        <w:rPr>
          <w:lang w:val="en-GB"/>
        </w:rPr>
        <w:t>Multiplexing method</w:t>
      </w:r>
      <w:bookmarkEnd w:id="71"/>
      <w:bookmarkEnd w:id="72"/>
    </w:p>
    <w:p w14:paraId="68012871" w14:textId="77777777" w:rsidR="00A55BCD" w:rsidRPr="009B7979" w:rsidRDefault="00A26368" w:rsidP="00A26368">
      <w:r w:rsidRPr="009B7979">
        <w:t xml:space="preserve">Multiplexing method is used to multiplex together the signals from a central station to a number of terminal stations to allow the radio medium to be shared effectively </w:t>
      </w:r>
      <w:r w:rsidR="00A55BCD" w:rsidRPr="009B7979">
        <w:t>among</w:t>
      </w:r>
      <w:r w:rsidRPr="009B7979">
        <w:t xml:space="preserve"> the various traffic paths, typically under control of the central station. </w:t>
      </w:r>
    </w:p>
    <w:p w14:paraId="0F795444" w14:textId="6F6A9FA3" w:rsidR="001552AB" w:rsidRPr="009B7979" w:rsidRDefault="00A26368" w:rsidP="00A26368">
      <w:r w:rsidRPr="009B7979">
        <w:t xml:space="preserve">The hub site of </w:t>
      </w:r>
      <w:r w:rsidR="009D41AB" w:rsidRPr="009B7979">
        <w:t>PMP</w:t>
      </w:r>
      <w:r w:rsidRPr="009B7979">
        <w:t xml:space="preserve"> structure is able to transmit signals simultaneously in all links to leaf sites on the same frequency, </w:t>
      </w:r>
      <w:r w:rsidR="00A55BCD" w:rsidRPr="009B7979">
        <w:t xml:space="preserve">so </w:t>
      </w:r>
      <w:r w:rsidRPr="009B7979">
        <w:t>using SDM – Space Division Multiplexing, in which physical separation of transmitting paths allow to deliver simultaneously different data streams from central station to multiple terminal stations</w:t>
      </w:r>
      <w:r w:rsidR="000A08E8" w:rsidRPr="009B7979">
        <w:t>.</w:t>
      </w:r>
    </w:p>
    <w:p w14:paraId="3CA266AE" w14:textId="77777777" w:rsidR="00564FBD" w:rsidRPr="00EF32AE" w:rsidRDefault="00564FBD" w:rsidP="00564FBD">
      <w:pPr>
        <w:pStyle w:val="Heading3"/>
        <w:rPr>
          <w:lang w:val="en-GB"/>
        </w:rPr>
      </w:pPr>
      <w:bookmarkStart w:id="73" w:name="_Toc101527158"/>
      <w:bookmarkStart w:id="74" w:name="_Toc117145887"/>
      <w:r w:rsidRPr="00EF32AE">
        <w:rPr>
          <w:lang w:val="en-GB"/>
        </w:rPr>
        <w:lastRenderedPageBreak/>
        <w:t>M</w:t>
      </w:r>
      <w:r w:rsidR="00254154" w:rsidRPr="00EF32AE">
        <w:rPr>
          <w:lang w:val="en-GB"/>
        </w:rPr>
        <w:t>ultiple access</w:t>
      </w:r>
      <w:r w:rsidRPr="00EF32AE">
        <w:rPr>
          <w:lang w:val="en-GB"/>
        </w:rPr>
        <w:t xml:space="preserve"> method</w:t>
      </w:r>
      <w:bookmarkEnd w:id="73"/>
      <w:bookmarkEnd w:id="74"/>
    </w:p>
    <w:p w14:paraId="3D4A00F8" w14:textId="7B109C01" w:rsidR="00A55BCD" w:rsidRPr="009B7979" w:rsidRDefault="00A55BCD" w:rsidP="00564FBD">
      <w:r w:rsidRPr="009B7979">
        <w:t xml:space="preserve">Multiple access method is used to provide multiple access from a number of terminal stations to one central station, thus sharing the available radio capacity into the central station among the traffic requirements of the terminal stations. </w:t>
      </w:r>
    </w:p>
    <w:p w14:paraId="5B14092D" w14:textId="687B101F" w:rsidR="00564FBD" w:rsidRPr="009B7979" w:rsidRDefault="00A55BCD" w:rsidP="00564FBD">
      <w:r w:rsidRPr="009B7979">
        <w:t xml:space="preserve">The leaf sites of </w:t>
      </w:r>
      <w:r w:rsidR="009D41AB" w:rsidRPr="009B7979">
        <w:t>PMP</w:t>
      </w:r>
      <w:r w:rsidRPr="009B7979">
        <w:t xml:space="preserve"> structure are able to send signals simultaneously to</w:t>
      </w:r>
      <w:r w:rsidR="0069125D" w:rsidRPr="009B7979">
        <w:t xml:space="preserve"> the</w:t>
      </w:r>
      <w:r w:rsidRPr="009B7979">
        <w:t xml:space="preserve"> hub site on the same frequency, so using SDMA – Space Division Multiple Access, in which physical separation of transmitting paths allow to deliver simultaneously different data streams from multiple terminal stations to central station</w:t>
      </w:r>
      <w:r w:rsidR="00564FBD" w:rsidRPr="009B7979">
        <w:t>.</w:t>
      </w:r>
    </w:p>
    <w:p w14:paraId="2AB0F072" w14:textId="77777777" w:rsidR="00254154" w:rsidRPr="00EF32AE" w:rsidRDefault="00254154" w:rsidP="00254154">
      <w:pPr>
        <w:pStyle w:val="Heading3"/>
        <w:rPr>
          <w:lang w:val="en-GB"/>
        </w:rPr>
      </w:pPr>
      <w:bookmarkStart w:id="75" w:name="_Toc101527159"/>
      <w:bookmarkStart w:id="76" w:name="_Toc117145888"/>
      <w:r w:rsidRPr="00EF32AE">
        <w:rPr>
          <w:lang w:val="en-GB"/>
        </w:rPr>
        <w:t>Duplex method</w:t>
      </w:r>
      <w:bookmarkEnd w:id="75"/>
      <w:bookmarkEnd w:id="76"/>
    </w:p>
    <w:p w14:paraId="61050ADF" w14:textId="54266248" w:rsidR="00254154" w:rsidRPr="009B7979" w:rsidRDefault="001F419D" w:rsidP="00254154">
      <w:r w:rsidRPr="009B7979">
        <w:t xml:space="preserve">Duplex method is used to separate the two directions of signal in a bi-directional link. In the </w:t>
      </w:r>
      <w:r w:rsidR="009D41AB" w:rsidRPr="009B7979">
        <w:t>PMP</w:t>
      </w:r>
      <w:r w:rsidRPr="009B7979">
        <w:t xml:space="preserve"> structure, both TDD - Time Division Duplex and FDD - Frequency Division Duplex can be used as duplex method.</w:t>
      </w:r>
    </w:p>
    <w:p w14:paraId="197EF577" w14:textId="77777777" w:rsidR="00254154" w:rsidRPr="00EF32AE" w:rsidRDefault="00254154" w:rsidP="00254154">
      <w:pPr>
        <w:pStyle w:val="Heading3"/>
        <w:rPr>
          <w:lang w:val="en-GB"/>
        </w:rPr>
      </w:pPr>
      <w:bookmarkStart w:id="77" w:name="_Toc101527160"/>
      <w:bookmarkStart w:id="78" w:name="_Toc117145889"/>
      <w:r w:rsidRPr="00EF32AE">
        <w:rPr>
          <w:lang w:val="en-GB"/>
        </w:rPr>
        <w:t>Antenna pattern</w:t>
      </w:r>
      <w:bookmarkEnd w:id="77"/>
      <w:bookmarkEnd w:id="78"/>
    </w:p>
    <w:p w14:paraId="205668CD" w14:textId="0A6F4C68" w:rsidR="003663F8" w:rsidRPr="009B7979" w:rsidRDefault="001D51A9" w:rsidP="00254154">
      <w:r w:rsidRPr="009B7979">
        <w:t>The antenna pattern in this kind of system is dependent on the specific deployment scenario</w:t>
      </w:r>
      <w:r w:rsidR="003663F8" w:rsidRPr="009B7979">
        <w:t xml:space="preserve">, where the </w:t>
      </w:r>
      <w:r w:rsidR="00786F59" w:rsidRPr="009B7979">
        <w:t xml:space="preserve">geographical </w:t>
      </w:r>
      <w:r w:rsidR="003663F8" w:rsidRPr="009B7979">
        <w:t>positions of the leaves are known as well as the positions of possible stations of other systems</w:t>
      </w:r>
      <w:r w:rsidRPr="009B7979">
        <w:t>.</w:t>
      </w:r>
    </w:p>
    <w:p w14:paraId="0F4216EF" w14:textId="7CEBED2D" w:rsidR="003663F8" w:rsidRPr="009B7979" w:rsidRDefault="003663F8" w:rsidP="00254154">
      <w:r w:rsidRPr="009B7979">
        <w:t>Based on the known geographical data the antenna pattern, as a result of beamforming and beam</w:t>
      </w:r>
      <w:r w:rsidR="00CD03B6" w:rsidRPr="009B7979">
        <w:t>-</w:t>
      </w:r>
      <w:r w:rsidRPr="009B7979">
        <w:t>nulling, is defined in the radio planning phase and it is not changing anymore after configuration</w:t>
      </w:r>
      <w:r w:rsidR="005049B8" w:rsidRPr="009B7979">
        <w:t xml:space="preserve"> </w:t>
      </w:r>
      <w:r w:rsidRPr="009B7979">
        <w:t>(or re-configuration in case of addition of new l</w:t>
      </w:r>
      <w:r w:rsidR="00CD03B6" w:rsidRPr="009B7979">
        <w:t>e</w:t>
      </w:r>
      <w:r w:rsidRPr="009B7979">
        <w:t>aves).</w:t>
      </w:r>
    </w:p>
    <w:p w14:paraId="369B91A6" w14:textId="57A230C0" w:rsidR="005049B8" w:rsidRPr="009B7979" w:rsidRDefault="003663F8" w:rsidP="00254154">
      <w:r w:rsidRPr="009B7979">
        <w:t xml:space="preserve">Consequently </w:t>
      </w:r>
      <w:r w:rsidR="005049B8" w:rsidRPr="009B7979">
        <w:t>once the system has been configured</w:t>
      </w:r>
      <w:r w:rsidR="00171D54" w:rsidRPr="009B7979">
        <w:t xml:space="preserve"> (or re-configured)</w:t>
      </w:r>
      <w:r w:rsidR="005049B8" w:rsidRPr="009B7979">
        <w:t xml:space="preserve"> its antenna pattern is static and not changing in time, apart from the </w:t>
      </w:r>
      <w:r w:rsidR="00ED7429" w:rsidRPr="009B7979">
        <w:t>limited</w:t>
      </w:r>
      <w:r w:rsidR="005049B8" w:rsidRPr="009B7979">
        <w:t xml:space="preserve"> drift effects due to temperature and aging applicable to every equipment.</w:t>
      </w:r>
      <w:r w:rsidR="001D51A9" w:rsidRPr="009B7979">
        <w:t xml:space="preserve"> </w:t>
      </w:r>
      <w:r w:rsidR="00ED7429" w:rsidRPr="009B7979">
        <w:t xml:space="preserve">A proper automatic calibration procedure to be repeated with a due periodicity is able to </w:t>
      </w:r>
      <w:proofErr w:type="gramStart"/>
      <w:r w:rsidR="00ED7429" w:rsidRPr="009B7979">
        <w:t>counteract effectively</w:t>
      </w:r>
      <w:proofErr w:type="gramEnd"/>
      <w:r w:rsidR="00ED7429" w:rsidRPr="009B7979">
        <w:t xml:space="preserve"> these slow effects.</w:t>
      </w:r>
    </w:p>
    <w:p w14:paraId="092F68B9" w14:textId="185BBD6E" w:rsidR="001D51A9" w:rsidRPr="009B7979" w:rsidRDefault="001D51A9" w:rsidP="00254154">
      <w:r w:rsidRPr="009B7979">
        <w:t>In order to understand the principle a simple example with just three leaves is showed here.</w:t>
      </w:r>
      <w:r w:rsidR="0069125D" w:rsidRPr="009B7979">
        <w:t xml:space="preserve"> </w:t>
      </w:r>
      <w:r w:rsidR="00D86100" w:rsidRPr="009B7979">
        <w:t>It has been assumed</w:t>
      </w:r>
      <w:r w:rsidRPr="009B7979">
        <w:t xml:space="preserve"> to have three leaves on the same elevation plane and with different azimuth angles </w:t>
      </w:r>
      <w:r w:rsidR="002B28E6" w:rsidRPr="009B7979">
        <w:t>i</w:t>
      </w:r>
      <w:r w:rsidR="00B448BF" w:rsidRPr="009B7979">
        <w:t xml:space="preserve">n a sector, according to </w:t>
      </w:r>
      <w:r w:rsidR="001D2126" w:rsidRPr="009B7979">
        <w:fldChar w:fldCharType="begin"/>
      </w:r>
      <w:r w:rsidR="001D2126" w:rsidRPr="009B7979">
        <w:instrText xml:space="preserve"> REF _Ref100570443 \h </w:instrText>
      </w:r>
      <w:r w:rsidR="001D2126" w:rsidRPr="009B7979">
        <w:fldChar w:fldCharType="separate"/>
      </w:r>
      <w:r w:rsidR="003937AF" w:rsidRPr="00EF32AE">
        <w:t xml:space="preserve">Figure </w:t>
      </w:r>
      <w:r w:rsidR="003937AF">
        <w:rPr>
          <w:noProof/>
        </w:rPr>
        <w:t>12</w:t>
      </w:r>
      <w:r w:rsidR="001D2126" w:rsidRPr="009B7979">
        <w:fldChar w:fldCharType="end"/>
      </w:r>
      <w:r w:rsidRPr="009B7979">
        <w:t>.</w:t>
      </w:r>
    </w:p>
    <w:p w14:paraId="7AD12565" w14:textId="77777777" w:rsidR="001D51A9" w:rsidRPr="009B7979" w:rsidRDefault="001D51A9" w:rsidP="003117B8">
      <w:pPr>
        <w:jc w:val="center"/>
      </w:pPr>
      <w:r w:rsidRPr="00EF32AE">
        <w:rPr>
          <w:noProof/>
        </w:rPr>
        <w:drawing>
          <wp:inline distT="0" distB="0" distL="0" distR="0" wp14:anchorId="47AAAF38" wp14:editId="135F3EFE">
            <wp:extent cx="5870120" cy="2872154"/>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4078" cy="2893662"/>
                    </a:xfrm>
                    <a:prstGeom prst="rect">
                      <a:avLst/>
                    </a:prstGeom>
                    <a:noFill/>
                  </pic:spPr>
                </pic:pic>
              </a:graphicData>
            </a:graphic>
          </wp:inline>
        </w:drawing>
      </w:r>
    </w:p>
    <w:p w14:paraId="449489A1" w14:textId="1947A7E2" w:rsidR="001D51A9" w:rsidRPr="005637F5" w:rsidRDefault="00A56658" w:rsidP="00A56658">
      <w:pPr>
        <w:pStyle w:val="Caption"/>
        <w:rPr>
          <w:lang w:val="en-GB"/>
        </w:rPr>
      </w:pPr>
      <w:bookmarkStart w:id="79" w:name="_Ref100570443"/>
      <w:r w:rsidRPr="00EF32AE">
        <w:rPr>
          <w:lang w:val="en-GB"/>
        </w:rPr>
        <w:t xml:space="preserve">Figure </w:t>
      </w:r>
      <w:r w:rsidRPr="00EF32AE">
        <w:rPr>
          <w:lang w:val="en-GB"/>
        </w:rPr>
        <w:fldChar w:fldCharType="begin"/>
      </w:r>
      <w:r w:rsidRPr="009B7979">
        <w:rPr>
          <w:lang w:val="en-GB"/>
        </w:rPr>
        <w:instrText>SEQ Figure \* ARABIC</w:instrText>
      </w:r>
      <w:r w:rsidRPr="00EF32AE">
        <w:rPr>
          <w:lang w:val="en-GB"/>
        </w:rPr>
        <w:fldChar w:fldCharType="separate"/>
      </w:r>
      <w:r w:rsidR="00F12FE8">
        <w:rPr>
          <w:noProof/>
          <w:lang w:val="en-GB"/>
        </w:rPr>
        <w:t>12</w:t>
      </w:r>
      <w:r w:rsidRPr="00EF32AE">
        <w:rPr>
          <w:lang w:val="en-GB"/>
        </w:rPr>
        <w:fldChar w:fldCharType="end"/>
      </w:r>
      <w:bookmarkEnd w:id="79"/>
      <w:r w:rsidR="001D51A9" w:rsidRPr="00EF32AE">
        <w:rPr>
          <w:lang w:val="en-GB"/>
        </w:rPr>
        <w:t xml:space="preserve">: </w:t>
      </w:r>
      <w:r w:rsidR="00F65A44" w:rsidRPr="009B7979">
        <w:rPr>
          <w:lang w:val="en-GB"/>
        </w:rPr>
        <w:t>S</w:t>
      </w:r>
      <w:r w:rsidR="00CD7E13" w:rsidRPr="005637F5">
        <w:rPr>
          <w:lang w:val="en-GB"/>
        </w:rPr>
        <w:t>imple topology example</w:t>
      </w:r>
    </w:p>
    <w:p w14:paraId="1170BBBC" w14:textId="1B0E7ABF" w:rsidR="001D51A9" w:rsidRPr="009B7979" w:rsidRDefault="001D51A9" w:rsidP="00254154">
      <w:r w:rsidRPr="009B7979">
        <w:t>The resulting</w:t>
      </w:r>
      <w:r w:rsidR="002D1453" w:rsidRPr="009B7979">
        <w:t xml:space="preserve"> total</w:t>
      </w:r>
      <w:r w:rsidRPr="009B7979">
        <w:t xml:space="preserve"> antenna pattern is a superposition of the single ones from the node towards each leaf, with beam-nulling applied </w:t>
      </w:r>
      <w:r w:rsidR="001C3FAC" w:rsidRPr="009B7979">
        <w:t xml:space="preserve">per each leaf </w:t>
      </w:r>
      <w:r w:rsidRPr="009B7979">
        <w:t>in</w:t>
      </w:r>
      <w:r w:rsidR="00CD7E13" w:rsidRPr="009B7979">
        <w:t xml:space="preserve"> the direction of th</w:t>
      </w:r>
      <w:r w:rsidR="00B448BF" w:rsidRPr="009B7979">
        <w:t xml:space="preserve">e other two, as shown in </w:t>
      </w:r>
      <w:r w:rsidR="001D2126" w:rsidRPr="009B7979">
        <w:fldChar w:fldCharType="begin"/>
      </w:r>
      <w:r w:rsidR="001D2126" w:rsidRPr="009B7979">
        <w:instrText xml:space="preserve"> REF _Ref100570453 \h </w:instrText>
      </w:r>
      <w:r w:rsidR="001D2126" w:rsidRPr="009B7979">
        <w:fldChar w:fldCharType="separate"/>
      </w:r>
      <w:r w:rsidR="003937AF" w:rsidRPr="00EF32AE">
        <w:t xml:space="preserve">Figure </w:t>
      </w:r>
      <w:r w:rsidR="003937AF">
        <w:rPr>
          <w:noProof/>
        </w:rPr>
        <w:t>13</w:t>
      </w:r>
      <w:r w:rsidR="001D2126" w:rsidRPr="009B7979">
        <w:fldChar w:fldCharType="end"/>
      </w:r>
      <w:r w:rsidR="001D2126" w:rsidRPr="009B7979">
        <w:t>,</w:t>
      </w:r>
      <w:r w:rsidR="00513044" w:rsidRPr="009B7979">
        <w:t xml:space="preserve"> </w:t>
      </w:r>
      <w:r w:rsidR="001D2126" w:rsidRPr="009B7979">
        <w:fldChar w:fldCharType="begin"/>
      </w:r>
      <w:r w:rsidR="001D2126" w:rsidRPr="009B7979">
        <w:instrText xml:space="preserve"> REF _Ref100570456 \h </w:instrText>
      </w:r>
      <w:r w:rsidR="001D2126" w:rsidRPr="009B7979">
        <w:fldChar w:fldCharType="separate"/>
      </w:r>
      <w:r w:rsidR="003937AF" w:rsidRPr="00EF32AE">
        <w:t xml:space="preserve">Figure </w:t>
      </w:r>
      <w:r w:rsidR="003937AF">
        <w:rPr>
          <w:noProof/>
        </w:rPr>
        <w:t>14</w:t>
      </w:r>
      <w:r w:rsidR="001D2126" w:rsidRPr="009B7979">
        <w:fldChar w:fldCharType="end"/>
      </w:r>
      <w:r w:rsidR="001D2126" w:rsidRPr="009B7979">
        <w:t xml:space="preserve"> and </w:t>
      </w:r>
      <w:r w:rsidR="001D2126" w:rsidRPr="009B7979">
        <w:fldChar w:fldCharType="begin"/>
      </w:r>
      <w:r w:rsidR="001D2126" w:rsidRPr="009B7979">
        <w:instrText xml:space="preserve"> REF _Ref100570459 \h </w:instrText>
      </w:r>
      <w:r w:rsidR="001D2126" w:rsidRPr="009B7979">
        <w:fldChar w:fldCharType="separate"/>
      </w:r>
      <w:r w:rsidR="003937AF" w:rsidRPr="00EF32AE">
        <w:t xml:space="preserve">Figure </w:t>
      </w:r>
      <w:r w:rsidR="003937AF">
        <w:rPr>
          <w:noProof/>
        </w:rPr>
        <w:t>15</w:t>
      </w:r>
      <w:r w:rsidR="001D2126" w:rsidRPr="009B7979">
        <w:fldChar w:fldCharType="end"/>
      </w:r>
      <w:r w:rsidR="00CD7E13" w:rsidRPr="009B7979">
        <w:t>.</w:t>
      </w:r>
    </w:p>
    <w:p w14:paraId="2CDED166" w14:textId="77777777" w:rsidR="002D1453" w:rsidRPr="009B7979" w:rsidRDefault="001D51A9" w:rsidP="003117B8">
      <w:pPr>
        <w:jc w:val="center"/>
      </w:pPr>
      <w:r w:rsidRPr="00EF32AE">
        <w:rPr>
          <w:noProof/>
        </w:rPr>
        <w:lastRenderedPageBreak/>
        <w:drawing>
          <wp:inline distT="0" distB="0" distL="0" distR="0" wp14:anchorId="74A86D8D" wp14:editId="7C7FA9F0">
            <wp:extent cx="3100387" cy="2494715"/>
            <wp:effectExtent l="0" t="0" r="508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5377" cy="2522870"/>
                    </a:xfrm>
                    <a:prstGeom prst="rect">
                      <a:avLst/>
                    </a:prstGeom>
                    <a:noFill/>
                  </pic:spPr>
                </pic:pic>
              </a:graphicData>
            </a:graphic>
          </wp:inline>
        </w:drawing>
      </w:r>
    </w:p>
    <w:p w14:paraId="7B13EF12" w14:textId="238AAB53" w:rsidR="002D1453" w:rsidRPr="00EF32AE" w:rsidRDefault="00A56658" w:rsidP="00A56658">
      <w:pPr>
        <w:pStyle w:val="Caption"/>
        <w:rPr>
          <w:lang w:val="en-GB"/>
        </w:rPr>
      </w:pPr>
      <w:bookmarkStart w:id="80" w:name="_Ref100570453"/>
      <w:r w:rsidRPr="00EF32AE">
        <w:rPr>
          <w:lang w:val="en-GB"/>
        </w:rPr>
        <w:t xml:space="preserve">Figure </w:t>
      </w:r>
      <w:r w:rsidR="001A43D8" w:rsidRPr="00EF32AE">
        <w:rPr>
          <w:lang w:val="en-GB"/>
        </w:rPr>
        <w:fldChar w:fldCharType="begin"/>
      </w:r>
      <w:r w:rsidR="001A43D8" w:rsidRPr="00EF32AE">
        <w:rPr>
          <w:lang w:val="en-GB"/>
        </w:rPr>
        <w:instrText xml:space="preserve"> SEQ Figure \* ARABIC </w:instrText>
      </w:r>
      <w:r w:rsidR="001A43D8" w:rsidRPr="00EF32AE">
        <w:rPr>
          <w:lang w:val="en-GB"/>
        </w:rPr>
        <w:fldChar w:fldCharType="separate"/>
      </w:r>
      <w:r w:rsidR="00F12FE8">
        <w:rPr>
          <w:noProof/>
          <w:lang w:val="en-GB"/>
        </w:rPr>
        <w:t>13</w:t>
      </w:r>
      <w:r w:rsidR="001A43D8" w:rsidRPr="00EF32AE">
        <w:rPr>
          <w:lang w:val="en-GB"/>
        </w:rPr>
        <w:fldChar w:fldCharType="end"/>
      </w:r>
      <w:bookmarkEnd w:id="80"/>
      <w:r w:rsidR="002D1453" w:rsidRPr="00EF32AE">
        <w:rPr>
          <w:lang w:val="en-GB"/>
        </w:rPr>
        <w:t xml:space="preserve">: </w:t>
      </w:r>
      <w:r w:rsidR="0062597A" w:rsidRPr="005637F5">
        <w:rPr>
          <w:lang w:val="en-US"/>
        </w:rPr>
        <w:t>R</w:t>
      </w:r>
      <w:r w:rsidR="002D1453" w:rsidRPr="00EF32AE">
        <w:rPr>
          <w:lang w:val="en-GB"/>
        </w:rPr>
        <w:t>adiation pattern to leaf 1</w:t>
      </w:r>
    </w:p>
    <w:p w14:paraId="46C78E82" w14:textId="77777777" w:rsidR="002D1453" w:rsidRPr="009B7979" w:rsidRDefault="002D1453" w:rsidP="003117B8">
      <w:pPr>
        <w:jc w:val="center"/>
      </w:pPr>
      <w:r w:rsidRPr="00EF32AE">
        <w:rPr>
          <w:noProof/>
        </w:rPr>
        <w:drawing>
          <wp:inline distT="0" distB="0" distL="0" distR="0" wp14:anchorId="48A755CC" wp14:editId="56934574">
            <wp:extent cx="3100070" cy="2494459"/>
            <wp:effectExtent l="0" t="0" r="508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5421" cy="2514857"/>
                    </a:xfrm>
                    <a:prstGeom prst="rect">
                      <a:avLst/>
                    </a:prstGeom>
                    <a:noFill/>
                  </pic:spPr>
                </pic:pic>
              </a:graphicData>
            </a:graphic>
          </wp:inline>
        </w:drawing>
      </w:r>
    </w:p>
    <w:p w14:paraId="70B2EC90" w14:textId="628EC59C" w:rsidR="002D1453" w:rsidRPr="005637F5" w:rsidRDefault="00A56658" w:rsidP="00A56658">
      <w:pPr>
        <w:pStyle w:val="Caption"/>
        <w:rPr>
          <w:lang w:val="en-GB"/>
        </w:rPr>
      </w:pPr>
      <w:bookmarkStart w:id="81" w:name="_Ref100570456"/>
      <w:r w:rsidRPr="00EF32AE">
        <w:rPr>
          <w:lang w:val="en-GB"/>
        </w:rPr>
        <w:t xml:space="preserve">Figure </w:t>
      </w:r>
      <w:r w:rsidR="00B0101C" w:rsidRPr="00EF32AE">
        <w:rPr>
          <w:lang w:val="en-GB"/>
        </w:rPr>
        <w:fldChar w:fldCharType="begin"/>
      </w:r>
      <w:r w:rsidR="00B0101C" w:rsidRPr="00EF32AE">
        <w:rPr>
          <w:lang w:val="en-GB"/>
        </w:rPr>
        <w:instrText xml:space="preserve"> SEQ Figure \* ARABIC </w:instrText>
      </w:r>
      <w:r w:rsidR="00B0101C" w:rsidRPr="00EF32AE">
        <w:rPr>
          <w:lang w:val="en-GB"/>
        </w:rPr>
        <w:fldChar w:fldCharType="separate"/>
      </w:r>
      <w:r w:rsidR="00F12FE8">
        <w:rPr>
          <w:noProof/>
          <w:lang w:val="en-GB"/>
        </w:rPr>
        <w:t>14</w:t>
      </w:r>
      <w:r w:rsidR="00B0101C" w:rsidRPr="00EF32AE">
        <w:rPr>
          <w:lang w:val="en-GB"/>
        </w:rPr>
        <w:fldChar w:fldCharType="end"/>
      </w:r>
      <w:bookmarkEnd w:id="81"/>
      <w:r w:rsidR="002D1453" w:rsidRPr="00EF32AE">
        <w:rPr>
          <w:lang w:val="en-GB"/>
        </w:rPr>
        <w:t xml:space="preserve">: </w:t>
      </w:r>
      <w:r w:rsidR="00F4621E" w:rsidRPr="009B7979">
        <w:rPr>
          <w:lang w:val="en-GB"/>
        </w:rPr>
        <w:t>R</w:t>
      </w:r>
      <w:r w:rsidR="002D1453" w:rsidRPr="005637F5">
        <w:rPr>
          <w:lang w:val="en-GB"/>
        </w:rPr>
        <w:t>adiation pattern to leaf 2</w:t>
      </w:r>
    </w:p>
    <w:p w14:paraId="1B2A3A44" w14:textId="77777777" w:rsidR="001D51A9" w:rsidRPr="009B7979" w:rsidRDefault="001D51A9" w:rsidP="003117B8">
      <w:pPr>
        <w:jc w:val="center"/>
      </w:pPr>
      <w:r w:rsidRPr="00961530">
        <w:rPr>
          <w:noProof/>
        </w:rPr>
        <w:drawing>
          <wp:inline distT="0" distB="0" distL="0" distR="0" wp14:anchorId="6ADC64E1" wp14:editId="2417019A">
            <wp:extent cx="3100070" cy="2494461"/>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1425" cy="2527737"/>
                    </a:xfrm>
                    <a:prstGeom prst="rect">
                      <a:avLst/>
                    </a:prstGeom>
                    <a:noFill/>
                  </pic:spPr>
                </pic:pic>
              </a:graphicData>
            </a:graphic>
          </wp:inline>
        </w:drawing>
      </w:r>
    </w:p>
    <w:p w14:paraId="3E09F02F" w14:textId="37DB6BE0" w:rsidR="002D1453" w:rsidRPr="005637F5" w:rsidRDefault="00A56658" w:rsidP="00A56658">
      <w:pPr>
        <w:pStyle w:val="Caption"/>
        <w:rPr>
          <w:lang w:val="en-GB"/>
        </w:rPr>
      </w:pPr>
      <w:bookmarkStart w:id="82" w:name="_Ref100570459"/>
      <w:r w:rsidRPr="00EF32AE">
        <w:rPr>
          <w:lang w:val="en-GB"/>
        </w:rPr>
        <w:t xml:space="preserve">Figure </w:t>
      </w:r>
      <w:r w:rsidR="00B0101C" w:rsidRPr="00EF32AE">
        <w:rPr>
          <w:lang w:val="en-GB"/>
        </w:rPr>
        <w:fldChar w:fldCharType="begin"/>
      </w:r>
      <w:r w:rsidR="00B0101C" w:rsidRPr="00EF32AE">
        <w:rPr>
          <w:lang w:val="en-GB"/>
        </w:rPr>
        <w:instrText xml:space="preserve"> SEQ Figure \* ARABIC </w:instrText>
      </w:r>
      <w:r w:rsidR="00B0101C" w:rsidRPr="00EF32AE">
        <w:rPr>
          <w:lang w:val="en-GB"/>
        </w:rPr>
        <w:fldChar w:fldCharType="separate"/>
      </w:r>
      <w:r w:rsidR="00F12FE8">
        <w:rPr>
          <w:noProof/>
          <w:lang w:val="en-GB"/>
        </w:rPr>
        <w:t>15</w:t>
      </w:r>
      <w:r w:rsidR="00B0101C" w:rsidRPr="00EF32AE">
        <w:rPr>
          <w:lang w:val="en-GB"/>
        </w:rPr>
        <w:fldChar w:fldCharType="end"/>
      </w:r>
      <w:bookmarkEnd w:id="82"/>
      <w:r w:rsidR="002D1453" w:rsidRPr="00EF32AE">
        <w:rPr>
          <w:lang w:val="en-GB"/>
        </w:rPr>
        <w:t xml:space="preserve">: </w:t>
      </w:r>
      <w:r w:rsidR="00F4621E" w:rsidRPr="009B7979">
        <w:rPr>
          <w:lang w:val="en-GB"/>
        </w:rPr>
        <w:t>R</w:t>
      </w:r>
      <w:r w:rsidR="002D1453" w:rsidRPr="005637F5">
        <w:rPr>
          <w:lang w:val="en-GB"/>
        </w:rPr>
        <w:t>adiation pattern to leaf 3</w:t>
      </w:r>
    </w:p>
    <w:p w14:paraId="1E501EBB" w14:textId="4BF5D42B" w:rsidR="002D1453" w:rsidRPr="00EF32AE" w:rsidRDefault="000F4543" w:rsidP="00254154">
      <w:r w:rsidRPr="009B7979">
        <w:lastRenderedPageBreak/>
        <w:t>The radiation pattern towards each single leaf is just theoretical since it assumes no radiation pattern towards the other leaves, whilst the total radiated pattern obtained from the superposition of the three individual patterns represents the real emission from the node, showing</w:t>
      </w:r>
      <w:r w:rsidR="002D1453" w:rsidRPr="009B7979">
        <w:t xml:space="preserve"> peaks in the wanted directions with significantly </w:t>
      </w:r>
      <w:r w:rsidR="00EE5589" w:rsidRPr="009B7979">
        <w:t xml:space="preserve">lower </w:t>
      </w:r>
      <w:r w:rsidR="002D1453" w:rsidRPr="009B7979">
        <w:t>side-lobes elsewhere.</w:t>
      </w:r>
    </w:p>
    <w:p w14:paraId="1DAD629B" w14:textId="7517F55B" w:rsidR="007F7C8B" w:rsidRPr="00EF32AE" w:rsidRDefault="00564FBD" w:rsidP="00395917">
      <w:pPr>
        <w:pStyle w:val="Heading2"/>
        <w:rPr>
          <w:lang w:val="en-GB"/>
        </w:rPr>
      </w:pPr>
      <w:bookmarkStart w:id="83" w:name="_Toc101527161"/>
      <w:bookmarkStart w:id="84" w:name="_Toc117145890"/>
      <w:r w:rsidRPr="00EF32AE">
        <w:rPr>
          <w:lang w:val="en-GB"/>
        </w:rPr>
        <w:t>Band</w:t>
      </w:r>
      <w:r w:rsidR="00C337FF" w:rsidRPr="00EF32AE">
        <w:rPr>
          <w:lang w:val="en-GB"/>
        </w:rPr>
        <w:t xml:space="preserve"> </w:t>
      </w:r>
      <w:r w:rsidR="008C1C5E" w:rsidRPr="00EF32AE">
        <w:rPr>
          <w:lang w:val="en-GB"/>
        </w:rPr>
        <w:t>considerations</w:t>
      </w:r>
      <w:bookmarkEnd w:id="83"/>
      <w:bookmarkEnd w:id="84"/>
    </w:p>
    <w:p w14:paraId="56C7D7CC" w14:textId="706B71C8" w:rsidR="00D070AC" w:rsidRPr="009B7979" w:rsidRDefault="007F7C8B" w:rsidP="00395917">
      <w:r w:rsidRPr="009B7979">
        <w:t xml:space="preserve">This Report </w:t>
      </w:r>
      <w:r w:rsidR="00D070AC" w:rsidRPr="009B7979">
        <w:t xml:space="preserve">describes </w:t>
      </w:r>
      <w:r w:rsidR="009D41AB" w:rsidRPr="009B7979">
        <w:t>PMP</w:t>
      </w:r>
      <w:r w:rsidR="00D070AC" w:rsidRPr="009B7979">
        <w:t xml:space="preserve"> technology in</w:t>
      </w:r>
      <w:r w:rsidRPr="009B7979">
        <w:t xml:space="preserve"> frequency bands </w:t>
      </w:r>
      <w:r w:rsidR="00CE345B" w:rsidRPr="009B7979">
        <w:t xml:space="preserve">allocated </w:t>
      </w:r>
      <w:r w:rsidRPr="009B7979">
        <w:t xml:space="preserve">to FS </w:t>
      </w:r>
      <w:r w:rsidR="00CE345B" w:rsidRPr="009B7979">
        <w:t xml:space="preserve">above </w:t>
      </w:r>
      <w:r w:rsidRPr="009B7979">
        <w:t xml:space="preserve">27.5 GHz. </w:t>
      </w:r>
    </w:p>
    <w:p w14:paraId="5EF4059A" w14:textId="3EF0C8B8" w:rsidR="007F7C8B" w:rsidRPr="009B7979" w:rsidRDefault="007F7C8B" w:rsidP="00395917">
      <w:r w:rsidRPr="009B7979">
        <w:t xml:space="preserve">In order to consider possible bands for the </w:t>
      </w:r>
      <w:r w:rsidR="009D41AB" w:rsidRPr="009B7979">
        <w:t>PMP</w:t>
      </w:r>
      <w:r w:rsidRPr="009B7979">
        <w:t xml:space="preserve"> system it</w:t>
      </w:r>
      <w:r w:rsidR="007F3E4E" w:rsidRPr="009B7979">
        <w:t xml:space="preserve"> is</w:t>
      </w:r>
      <w:r w:rsidRPr="009B7979">
        <w:t xml:space="preserve"> important to highlight that</w:t>
      </w:r>
      <w:r w:rsidR="00565562" w:rsidRPr="009B7979">
        <w:t xml:space="preserve"> the system is fixed.</w:t>
      </w:r>
      <w:r w:rsidRPr="009B7979">
        <w:t xml:space="preserve"> Even if it employs some technologies used also by </w:t>
      </w:r>
      <w:r w:rsidR="00EA73DB">
        <w:t xml:space="preserve">specific </w:t>
      </w:r>
      <w:r w:rsidRPr="009B7979">
        <w:t>mobile systems</w:t>
      </w:r>
      <w:r w:rsidR="00EA73DB">
        <w:t xml:space="preserve"> (e.g. IMT-2020)</w:t>
      </w:r>
      <w:r w:rsidRPr="007F7C8B">
        <w:t>,</w:t>
      </w:r>
      <w:r w:rsidRPr="009B7979">
        <w:t xml:space="preserve"> nevertheless the new </w:t>
      </w:r>
      <w:r w:rsidR="009D41AB" w:rsidRPr="009B7979">
        <w:t>PMP</w:t>
      </w:r>
      <w:r w:rsidRPr="009B7979">
        <w:t xml:space="preserve"> is not </w:t>
      </w:r>
      <w:r w:rsidR="00565562" w:rsidRPr="009B7979">
        <w:t xml:space="preserve">mobile </w:t>
      </w:r>
      <w:r w:rsidRPr="009B7979">
        <w:t>because both the node and the terminals are in fixed positions (no mobility); its target application is mobile backhaul</w:t>
      </w:r>
      <w:r w:rsidR="005F0548" w:rsidRPr="009B7979">
        <w:t xml:space="preserve"> and no </w:t>
      </w:r>
      <w:r w:rsidR="00F246E0" w:rsidRPr="009B7979">
        <w:t xml:space="preserve">direct </w:t>
      </w:r>
      <w:r w:rsidR="005F0548" w:rsidRPr="009B7979">
        <w:t>user access is considered</w:t>
      </w:r>
      <w:r w:rsidRPr="009B7979">
        <w:t xml:space="preserve">. Moreover another important difference  is that its antenna pattern is fixed </w:t>
      </w:r>
      <w:r w:rsidR="00EA73DB">
        <w:t>while in use</w:t>
      </w:r>
      <w:r w:rsidRPr="007F7C8B">
        <w:t xml:space="preserve"> </w:t>
      </w:r>
      <w:r w:rsidRPr="009B7979">
        <w:t>and not</w:t>
      </w:r>
      <w:r w:rsidRPr="007F7C8B">
        <w:t xml:space="preserve"> </w:t>
      </w:r>
      <w:r w:rsidR="007F0C8E">
        <w:t>continuously</w:t>
      </w:r>
      <w:r w:rsidRPr="009B7979">
        <w:t xml:space="preserve"> adaptive</w:t>
      </w:r>
      <w:r w:rsidR="007F0C8E">
        <w:t xml:space="preserve"> as used in mobile networks</w:t>
      </w:r>
      <w:r w:rsidRPr="009B7979">
        <w:t>.</w:t>
      </w:r>
    </w:p>
    <w:p w14:paraId="62FF7EBC" w14:textId="36511EB9" w:rsidR="00F91A93" w:rsidRPr="009B7979" w:rsidRDefault="00F91A93" w:rsidP="00395917">
      <w:r w:rsidRPr="009B7979">
        <w:t xml:space="preserve">This </w:t>
      </w:r>
      <w:r w:rsidR="009D41AB" w:rsidRPr="009B7979">
        <w:t>PMP</w:t>
      </w:r>
      <w:r w:rsidRPr="009B7979">
        <w:t xml:space="preserve"> system</w:t>
      </w:r>
      <w:r w:rsidR="00565562" w:rsidRPr="009B7979">
        <w:t xml:space="preserve"> can be operated within Fixed Service provided that it </w:t>
      </w:r>
      <w:proofErr w:type="gramStart"/>
      <w:r w:rsidR="00565562" w:rsidRPr="009B7979">
        <w:t>can</w:t>
      </w:r>
      <w:proofErr w:type="gramEnd"/>
      <w:r w:rsidR="00565562" w:rsidRPr="009B7979">
        <w:t xml:space="preserve"> comply with existing regulatory and technical conditions defined for FS.</w:t>
      </w:r>
    </w:p>
    <w:p w14:paraId="7EADD413" w14:textId="61147DEA" w:rsidR="002005FC" w:rsidRPr="009B7979" w:rsidRDefault="002005FC" w:rsidP="00395917">
      <w:r w:rsidRPr="009B7979">
        <w:t xml:space="preserve">The </w:t>
      </w:r>
      <w:r w:rsidR="009D41AB" w:rsidRPr="009B7979">
        <w:t>PMP</w:t>
      </w:r>
      <w:r w:rsidRPr="009B7979">
        <w:t xml:space="preserve"> system can be developed in different frequency ranges</w:t>
      </w:r>
      <w:r w:rsidR="00E611BA" w:rsidRPr="009B7979">
        <w:t xml:space="preserve"> assigned to FS</w:t>
      </w:r>
      <w:r w:rsidRPr="009B7979">
        <w:t>, taking into account different factors:</w:t>
      </w:r>
    </w:p>
    <w:p w14:paraId="6DADDEAD" w14:textId="616687BF" w:rsidR="00D93359" w:rsidRPr="009B7979" w:rsidRDefault="002005FC" w:rsidP="00D93359">
      <w:pPr>
        <w:pStyle w:val="ECCBulletsLv1"/>
      </w:pPr>
      <w:r w:rsidRPr="009B7979">
        <w:t>Possibility to achieve the availability target with the wanted link lengths</w:t>
      </w:r>
      <w:r w:rsidR="004C7F50" w:rsidRPr="009B7979">
        <w:t>;</w:t>
      </w:r>
    </w:p>
    <w:p w14:paraId="424483C4" w14:textId="381A5631" w:rsidR="002005FC" w:rsidRPr="009B7979" w:rsidRDefault="002005FC" w:rsidP="002005FC">
      <w:pPr>
        <w:pStyle w:val="ECCBulletsLv1"/>
      </w:pPr>
      <w:r w:rsidRPr="009B7979">
        <w:t>Availability of sufficiently large</w:t>
      </w:r>
      <w:r w:rsidR="00D93359" w:rsidRPr="009B7979">
        <w:t xml:space="preserve"> band and</w:t>
      </w:r>
      <w:r w:rsidRPr="009B7979">
        <w:t xml:space="preserve"> channels (to fulfil </w:t>
      </w:r>
      <w:r w:rsidR="003F7ACF">
        <w:t>emerging</w:t>
      </w:r>
      <w:r w:rsidR="00DD5BFA">
        <w:t xml:space="preserve"> </w:t>
      </w:r>
      <w:r w:rsidR="00CF596F" w:rsidRPr="009B7979">
        <w:t xml:space="preserve">backhaul </w:t>
      </w:r>
      <w:r w:rsidRPr="009B7979">
        <w:t xml:space="preserve">capacity </w:t>
      </w:r>
      <w:r>
        <w:t>requirement</w:t>
      </w:r>
      <w:r w:rsidR="003F7ACF">
        <w:t>s</w:t>
      </w:r>
      <w:r w:rsidRPr="009B7979">
        <w:t>)</w:t>
      </w:r>
      <w:r w:rsidR="004C7F50" w:rsidRPr="009B7979">
        <w:t>;</w:t>
      </w:r>
    </w:p>
    <w:p w14:paraId="597FC5DA" w14:textId="0832D51F" w:rsidR="002005FC" w:rsidRPr="009B7979" w:rsidRDefault="002005FC" w:rsidP="002005FC">
      <w:pPr>
        <w:pStyle w:val="ECCBulletsLv1"/>
      </w:pPr>
      <w:r w:rsidRPr="009B7979">
        <w:t>Not already crowded frequency range</w:t>
      </w:r>
      <w:r w:rsidR="004C7F50" w:rsidRPr="009B7979">
        <w:t>;</w:t>
      </w:r>
    </w:p>
    <w:p w14:paraId="15D61942" w14:textId="2126BBFD" w:rsidR="002005FC" w:rsidRPr="009B7979" w:rsidRDefault="002005FC" w:rsidP="002005FC">
      <w:pPr>
        <w:pStyle w:val="ECCBulletsLv1"/>
      </w:pPr>
      <w:r w:rsidRPr="009B7979">
        <w:t xml:space="preserve">Reasonable extension of </w:t>
      </w:r>
      <w:r w:rsidR="00A31F28" w:rsidRPr="009B7979">
        <w:t>array antenna</w:t>
      </w:r>
      <w:r w:rsidRPr="009B7979">
        <w:t xml:space="preserve"> (dependent on wavelength)</w:t>
      </w:r>
      <w:r w:rsidR="004C7F50" w:rsidRPr="009B7979">
        <w:t>;</w:t>
      </w:r>
    </w:p>
    <w:p w14:paraId="5193C361" w14:textId="66069573" w:rsidR="002005FC" w:rsidRPr="009B7979" w:rsidRDefault="00A83ADF" w:rsidP="002005FC">
      <w:pPr>
        <w:pStyle w:val="ECCBulletsLv1"/>
      </w:pPr>
      <w:r w:rsidRPr="009B7979">
        <w:t xml:space="preserve">Availability of </w:t>
      </w:r>
      <w:r w:rsidR="002005FC" w:rsidRPr="009B7979">
        <w:t>components</w:t>
      </w:r>
      <w:r w:rsidR="004C7F50" w:rsidRPr="009B7979">
        <w:t>;</w:t>
      </w:r>
      <w:r w:rsidR="002005FC" w:rsidRPr="009B7979">
        <w:t xml:space="preserve"> </w:t>
      </w:r>
    </w:p>
    <w:p w14:paraId="2CBB483E" w14:textId="25A053FD" w:rsidR="00CF596F" w:rsidRPr="009B7979" w:rsidRDefault="00CF596F" w:rsidP="00CF596F">
      <w:pPr>
        <w:pStyle w:val="ECCBulletsLv1"/>
      </w:pPr>
      <w:r w:rsidRPr="009B7979">
        <w:t>Current regulatory framework and channel arrangements for the FS in the considered band</w:t>
      </w:r>
      <w:r w:rsidR="004C7F50" w:rsidRPr="009B7979">
        <w:t>.</w:t>
      </w:r>
    </w:p>
    <w:p w14:paraId="693EC544" w14:textId="007B7F78" w:rsidR="007C31CA" w:rsidRPr="009B7979" w:rsidRDefault="002005FC" w:rsidP="00254154">
      <w:r w:rsidRPr="009B7979">
        <w:t xml:space="preserve">Taking into account all these various factors the most favourable bands for </w:t>
      </w:r>
      <w:r w:rsidR="00A83ADF" w:rsidRPr="009B7979">
        <w:t xml:space="preserve">such system have been </w:t>
      </w:r>
      <w:r w:rsidR="00CF596F" w:rsidRPr="009B7979">
        <w:t xml:space="preserve">considered </w:t>
      </w:r>
      <w:r w:rsidR="00A83ADF" w:rsidRPr="009B7979">
        <w:t xml:space="preserve">in the mmW range. </w:t>
      </w:r>
    </w:p>
    <w:p w14:paraId="6C60E3E6" w14:textId="3FFB932C" w:rsidR="00565562" w:rsidRPr="009B7979" w:rsidRDefault="002F0483" w:rsidP="00565562">
      <w:r w:rsidRPr="009B7979">
        <w:t>S</w:t>
      </w:r>
      <w:r w:rsidR="00D93359" w:rsidRPr="009B7979">
        <w:t>everal mmW bands</w:t>
      </w:r>
      <w:r w:rsidR="00CB770F" w:rsidRPr="009B7979">
        <w:t xml:space="preserve"> assigned to FS</w:t>
      </w:r>
      <w:r w:rsidR="00D93359" w:rsidRPr="009B7979">
        <w:t xml:space="preserve"> could be fit to this system</w:t>
      </w:r>
      <w:r w:rsidR="00254154" w:rsidRPr="009B7979">
        <w:t>.</w:t>
      </w:r>
      <w:r w:rsidR="00425D20" w:rsidRPr="009B7979">
        <w:t xml:space="preserve"> The availability of technology and components is a critical factor for </w:t>
      </w:r>
      <w:r w:rsidR="00ED5F56" w:rsidRPr="009B7979">
        <w:t xml:space="preserve">the </w:t>
      </w:r>
      <w:r w:rsidR="00425D20" w:rsidRPr="009B7979">
        <w:t xml:space="preserve">choice </w:t>
      </w:r>
      <w:r w:rsidR="00ED5F56" w:rsidRPr="009B7979">
        <w:t>of the band</w:t>
      </w:r>
      <w:r w:rsidR="007D191F" w:rsidRPr="009B7979">
        <w:t xml:space="preserve">, as well as a sufficient spectrum to achieve the targets on </w:t>
      </w:r>
      <w:r w:rsidR="00565562" w:rsidRPr="009B7979">
        <w:t>capacity.</w:t>
      </w:r>
    </w:p>
    <w:p w14:paraId="7D0C7994" w14:textId="7A53D208" w:rsidR="008A5252" w:rsidRPr="009B7979" w:rsidRDefault="00565562" w:rsidP="00565562">
      <w:pPr>
        <w:rPr>
          <w:rStyle w:val="ECCParagraph"/>
        </w:rPr>
      </w:pPr>
      <w:r w:rsidRPr="009B7979">
        <w:t xml:space="preserve">When </w:t>
      </w:r>
      <w:r w:rsidR="008A5252" w:rsidRPr="009B7979">
        <w:rPr>
          <w:rStyle w:val="ECCParagraph"/>
        </w:rPr>
        <w:t>analysing the FS channel arrangements for a possibility of accommodating a new PMP system with AAS, it is important to consider not only channel bandwidth and its aggregation feasibility but also technical characteristic of FS systems and other assumptions which were made during development of those FS channel arrangements. It</w:t>
      </w:r>
      <w:r w:rsidR="007F3E4E" w:rsidRPr="009B7979">
        <w:rPr>
          <w:rStyle w:val="ECCParagraph"/>
        </w:rPr>
        <w:t xml:space="preserve"> is</w:t>
      </w:r>
      <w:r w:rsidR="008A5252" w:rsidRPr="009B7979">
        <w:rPr>
          <w:rStyle w:val="ECCParagraph"/>
        </w:rPr>
        <w:t xml:space="preserve"> necessary to ascertain whether the characteristics of the new PMP system are within the characteristics of existing fixed systems using the band. The new PMP system shall allow continuous use of spectrum by incumbent fixed systems and other services without any constraints.</w:t>
      </w:r>
    </w:p>
    <w:p w14:paraId="036979C8" w14:textId="260B5630" w:rsidR="00D26077" w:rsidRPr="00EF32AE" w:rsidRDefault="00406D44" w:rsidP="00D26077">
      <w:pPr>
        <w:pStyle w:val="Heading2"/>
        <w:rPr>
          <w:lang w:val="en-GB"/>
        </w:rPr>
      </w:pPr>
      <w:bookmarkStart w:id="85" w:name="_Ref103765845"/>
      <w:bookmarkStart w:id="86" w:name="_Toc101527162"/>
      <w:bookmarkStart w:id="87" w:name="_Toc117145891"/>
      <w:r w:rsidRPr="00EF32AE">
        <w:rPr>
          <w:lang w:val="en-GB"/>
        </w:rPr>
        <w:t>E</w:t>
      </w:r>
      <w:r w:rsidR="008C1C5E" w:rsidRPr="00EF32AE">
        <w:rPr>
          <w:lang w:val="en-GB"/>
        </w:rPr>
        <w:t>xample</w:t>
      </w:r>
      <w:r w:rsidRPr="00EF32AE">
        <w:rPr>
          <w:lang w:val="en-GB"/>
        </w:rPr>
        <w:t xml:space="preserve"> </w:t>
      </w:r>
      <w:r w:rsidR="00523747" w:rsidRPr="00EF32AE">
        <w:rPr>
          <w:lang w:val="en-GB"/>
        </w:rPr>
        <w:t>s</w:t>
      </w:r>
      <w:r w:rsidR="00D26077" w:rsidRPr="00EF32AE">
        <w:rPr>
          <w:lang w:val="en-GB"/>
        </w:rPr>
        <w:t xml:space="preserve">ystem </w:t>
      </w:r>
      <w:r w:rsidR="00523747" w:rsidRPr="00EF32AE">
        <w:rPr>
          <w:lang w:val="en-GB"/>
        </w:rPr>
        <w:t>s</w:t>
      </w:r>
      <w:r w:rsidR="00D26077" w:rsidRPr="00EF32AE">
        <w:rPr>
          <w:lang w:val="en-GB"/>
        </w:rPr>
        <w:t>imulation</w:t>
      </w:r>
      <w:bookmarkEnd w:id="85"/>
      <w:bookmarkEnd w:id="86"/>
      <w:bookmarkEnd w:id="87"/>
    </w:p>
    <w:p w14:paraId="5D5944D9" w14:textId="7CAD6474" w:rsidR="00D26077" w:rsidRPr="009B7979" w:rsidRDefault="005B6861" w:rsidP="005B6861">
      <w:r w:rsidRPr="009B7979">
        <w:t xml:space="preserve">In this section two </w:t>
      </w:r>
      <w:r w:rsidR="00D26077" w:rsidRPr="009B7979">
        <w:t xml:space="preserve">use </w:t>
      </w:r>
      <w:r w:rsidRPr="009B7979">
        <w:t>cases based on real deploym</w:t>
      </w:r>
      <w:r w:rsidR="00EB1301" w:rsidRPr="009B7979">
        <w:t>e</w:t>
      </w:r>
      <w:r w:rsidRPr="009B7979">
        <w:t>nt</w:t>
      </w:r>
      <w:r w:rsidR="001C241B" w:rsidRPr="009B7979">
        <w:t xml:space="preserve"> situations are considered</w:t>
      </w:r>
      <w:r w:rsidR="00406D44" w:rsidRPr="009B7979">
        <w:t xml:space="preserve"> as an example demonstration of the </w:t>
      </w:r>
      <w:r w:rsidR="009D41AB" w:rsidRPr="009B7979">
        <w:t>PMP</w:t>
      </w:r>
      <w:r w:rsidR="00406D44" w:rsidRPr="009B7979">
        <w:t xml:space="preserve"> system</w:t>
      </w:r>
      <w:r w:rsidR="001C241B" w:rsidRPr="009B7979">
        <w:t>:</w:t>
      </w:r>
    </w:p>
    <w:p w14:paraId="4C50E808" w14:textId="0E3A73A1" w:rsidR="001C241B" w:rsidRPr="009B7979" w:rsidRDefault="001C241B" w:rsidP="003117B8">
      <w:pPr>
        <w:pStyle w:val="ECCBulletsLv1"/>
      </w:pPr>
      <w:r w:rsidRPr="009B7979">
        <w:t>a medium density site with 11 links</w:t>
      </w:r>
      <w:r w:rsidR="004C7F50" w:rsidRPr="009B7979">
        <w:t>;</w:t>
      </w:r>
    </w:p>
    <w:p w14:paraId="2A2D73C7" w14:textId="737291BF" w:rsidR="001C241B" w:rsidRPr="009B7979" w:rsidRDefault="001C241B" w:rsidP="003117B8">
      <w:pPr>
        <w:pStyle w:val="ECCBulletsLv1"/>
      </w:pPr>
      <w:r w:rsidRPr="009B7979">
        <w:t>a high density case with 21 links</w:t>
      </w:r>
      <w:r w:rsidR="004C7F50" w:rsidRPr="009B7979">
        <w:t>.</w:t>
      </w:r>
    </w:p>
    <w:p w14:paraId="71C7A12A" w14:textId="22F3B78B" w:rsidR="005B6861" w:rsidRPr="009B7979" w:rsidRDefault="00565562" w:rsidP="005B6861">
      <w:pPr>
        <w:rPr>
          <w:rStyle w:val="ECCHLcyan"/>
        </w:rPr>
      </w:pPr>
      <w:r w:rsidRPr="009B7979">
        <w:t xml:space="preserve">Simulations </w:t>
      </w:r>
      <w:r w:rsidR="00D26077" w:rsidRPr="009B7979">
        <w:t xml:space="preserve">are performed </w:t>
      </w:r>
      <w:r w:rsidR="005B6861" w:rsidRPr="009B7979">
        <w:t>in</w:t>
      </w:r>
      <w:r w:rsidRPr="009B7979">
        <w:t xml:space="preserve"> a specific mmW </w:t>
      </w:r>
      <w:r w:rsidR="00C02F39" w:rsidRPr="009B7979">
        <w:t xml:space="preserve">band </w:t>
      </w:r>
      <w:r w:rsidR="005B6861" w:rsidRPr="009B7979">
        <w:t>in order to properly show system be</w:t>
      </w:r>
      <w:r w:rsidR="00D26077" w:rsidRPr="009B7979">
        <w:t>haviour by comparing simulation results</w:t>
      </w:r>
      <w:r w:rsidR="005B6861" w:rsidRPr="009B7979">
        <w:t xml:space="preserve"> and measureme</w:t>
      </w:r>
      <w:r w:rsidR="00075BD7" w:rsidRPr="009B7979">
        <w:t xml:space="preserve">nts on a prototype </w:t>
      </w:r>
      <w:r w:rsidR="009D41AB" w:rsidRPr="009B7979">
        <w:t>PMP</w:t>
      </w:r>
      <w:r w:rsidR="00075BD7" w:rsidRPr="009B7979">
        <w:t xml:space="preserve"> system</w:t>
      </w:r>
      <w:r w:rsidRPr="009B7979">
        <w:t>. However this is not an indication of any preference or suitability on this band.</w:t>
      </w:r>
    </w:p>
    <w:p w14:paraId="4F7FDB87" w14:textId="77777777" w:rsidR="0063051F" w:rsidRPr="009B7979" w:rsidRDefault="00551DFD" w:rsidP="005B6861">
      <w:r w:rsidRPr="009B7979">
        <w:t>T</w:t>
      </w:r>
      <w:r w:rsidR="005B6861" w:rsidRPr="009B7979" w:rsidDel="00BB4DDD">
        <w:t xml:space="preserve">he analysed system behaviour is </w:t>
      </w:r>
      <w:r w:rsidR="00C02F39" w:rsidRPr="009B7979" w:rsidDel="00BB4DDD">
        <w:t>applicable</w:t>
      </w:r>
      <w:r w:rsidR="005B6861" w:rsidRPr="009B7979" w:rsidDel="00BB4DDD">
        <w:t xml:space="preserve"> also in case of</w:t>
      </w:r>
      <w:r w:rsidR="00F81BD4" w:rsidRPr="009B7979" w:rsidDel="00BB4DDD">
        <w:t xml:space="preserve"> implementation i</w:t>
      </w:r>
      <w:r w:rsidR="005B6861" w:rsidRPr="009B7979" w:rsidDel="00BB4DDD">
        <w:t>n different bands, provided that the capacity is dependent on the available bandwidth, in terms of channel width and channel aggregation.</w:t>
      </w:r>
    </w:p>
    <w:p w14:paraId="7F378D9C" w14:textId="1950B878" w:rsidR="00D26077" w:rsidRPr="009B7979" w:rsidRDefault="00D26077" w:rsidP="005B6861">
      <w:r w:rsidRPr="009B7979">
        <w:lastRenderedPageBreak/>
        <w:t xml:space="preserve">Consequently the band specific part is described into </w:t>
      </w:r>
      <w:r w:rsidR="00B52ACA" w:rsidRPr="009B7979">
        <w:fldChar w:fldCharType="begin"/>
      </w:r>
      <w:r w:rsidR="00B52ACA" w:rsidRPr="009B7979">
        <w:instrText xml:space="preserve"> REF _Ref109821582 \r \h </w:instrText>
      </w:r>
      <w:r w:rsidR="00B52ACA" w:rsidRPr="009B7979">
        <w:fldChar w:fldCharType="separate"/>
      </w:r>
      <w:r w:rsidR="00B52ACA" w:rsidRPr="009B7979">
        <w:t>Annex 2</w:t>
      </w:r>
      <w:r w:rsidR="00B52ACA" w:rsidRPr="009B7979">
        <w:fldChar w:fldCharType="end"/>
      </w:r>
      <w:r w:rsidRPr="009B7979">
        <w:t xml:space="preserve"> whilst the general part, which is applicable to any frequency band by considering the proper scaling factors (for example in terms of propagation loss and antenna dimensions) is described in the main body.</w:t>
      </w:r>
    </w:p>
    <w:p w14:paraId="32A7EDC8" w14:textId="78F7F89A" w:rsidR="00D97672" w:rsidRPr="009B7979" w:rsidRDefault="006156B5" w:rsidP="00254154">
      <w:r w:rsidRPr="009B7979">
        <w:t xml:space="preserve">Two configurations are considered as significant examples of </w:t>
      </w:r>
      <w:r w:rsidR="004B6B0C" w:rsidRPr="009B7979">
        <w:t>medium</w:t>
      </w:r>
      <w:r w:rsidRPr="009B7979">
        <w:t xml:space="preserve"> and high density site, respectively 11 and 21 links converging to a hub over the full azimuthal range. </w:t>
      </w:r>
      <w:r w:rsidR="0096749F" w:rsidRPr="009B7979">
        <w:t xml:space="preserve">The parameters of </w:t>
      </w:r>
      <w:r w:rsidR="00032716" w:rsidRPr="009B7979">
        <w:t xml:space="preserve">hub and </w:t>
      </w:r>
      <w:r w:rsidR="00032716">
        <w:t>lea</w:t>
      </w:r>
      <w:r w:rsidR="00EF4592">
        <w:t>ve</w:t>
      </w:r>
      <w:r w:rsidR="00032716">
        <w:t>s</w:t>
      </w:r>
      <w:r w:rsidR="0096749F" w:rsidRPr="009B7979">
        <w:t xml:space="preserve"> hei</w:t>
      </w:r>
      <w:r w:rsidR="00780308" w:rsidRPr="009B7979">
        <w:t>ghts and distances are taken fro</w:t>
      </w:r>
      <w:r w:rsidR="0096749F" w:rsidRPr="009B7979">
        <w:t>m a real deployment case.</w:t>
      </w:r>
    </w:p>
    <w:p w14:paraId="70F9F13D" w14:textId="426CEC4C" w:rsidR="00142EA3" w:rsidRPr="009B7979" w:rsidRDefault="00485174" w:rsidP="009A6398">
      <w:r w:rsidRPr="009B7979">
        <w:t>The channel model used for the simulations is pure Line of Sight (LOS)</w:t>
      </w:r>
      <w:r w:rsidR="00CE62EF" w:rsidRPr="009B7979">
        <w:t xml:space="preserve"> as expected for backhaul application</w:t>
      </w:r>
      <w:r w:rsidRPr="009B7979">
        <w:t>. Thus, usual Free Space Loss (FSL) attenuation is computed.</w:t>
      </w:r>
      <w:r w:rsidR="009F535A" w:rsidRPr="009B7979">
        <w:t xml:space="preserve"> The model for phased array antenna system</w:t>
      </w:r>
      <w:r w:rsidR="008949DE" w:rsidRPr="009B7979">
        <w:t xml:space="preserve"> is taken from </w:t>
      </w:r>
      <w:r w:rsidR="00D82D00" w:rsidRPr="009B7979">
        <w:t xml:space="preserve">Recommendation </w:t>
      </w:r>
      <w:r w:rsidR="008949DE" w:rsidRPr="009B7979">
        <w:t>ITU-R M.2101</w:t>
      </w:r>
      <w:r w:rsidR="00CF77E2" w:rsidRPr="009B7979">
        <w:t>-0</w:t>
      </w:r>
      <w:r w:rsidR="00D71D28" w:rsidRPr="009B7979">
        <w:t xml:space="preserve"> </w:t>
      </w:r>
      <w:r w:rsidR="00030996" w:rsidRPr="009B7979">
        <w:fldChar w:fldCharType="begin"/>
      </w:r>
      <w:r w:rsidR="00030996" w:rsidRPr="009B7979">
        <w:instrText xml:space="preserve"> REF _Ref104210725 \r \h </w:instrText>
      </w:r>
      <w:r w:rsidR="00030996" w:rsidRPr="009B7979">
        <w:fldChar w:fldCharType="separate"/>
      </w:r>
      <w:r w:rsidR="00F12FE8">
        <w:t>[7]</w:t>
      </w:r>
      <w:r w:rsidR="00030996" w:rsidRPr="009B7979">
        <w:fldChar w:fldCharType="end"/>
      </w:r>
      <w:r w:rsidR="009D32AC" w:rsidRPr="009B7979">
        <w:t xml:space="preserve"> that is the </w:t>
      </w:r>
      <w:r w:rsidR="000076FE" w:rsidRPr="009B7979">
        <w:t>in-force</w:t>
      </w:r>
      <w:r w:rsidR="009D32AC" w:rsidRPr="009B7979">
        <w:t xml:space="preserve"> reference for AAS systems</w:t>
      </w:r>
      <w:r w:rsidR="008949DE" w:rsidRPr="009B7979">
        <w:t>.</w:t>
      </w:r>
      <w:r w:rsidR="00177841" w:rsidRPr="009B7979">
        <w:t xml:space="preserve"> In addition to </w:t>
      </w:r>
      <w:r w:rsidR="00D82D00" w:rsidRPr="009B7979">
        <w:t xml:space="preserve">Recommendation </w:t>
      </w:r>
      <w:r w:rsidR="00177841" w:rsidRPr="009B7979">
        <w:t>ITU-R M.2101</w:t>
      </w:r>
      <w:r w:rsidR="00CF77E2" w:rsidRPr="009B7979">
        <w:t>-0</w:t>
      </w:r>
      <w:r w:rsidR="00177841" w:rsidRPr="009B7979">
        <w:t>, a proprietary beam-nulling algorithm was used to generate the final radiation pattern.</w:t>
      </w:r>
      <w:r w:rsidR="000076FE" w:rsidRPr="009B7979">
        <w:t xml:space="preserve"> Even if the Recommendation is part of M series, nevertheless the modelling part is generally applicable to a phased array antenna used in FS application, under the assumption of no time variation.</w:t>
      </w:r>
      <w:r w:rsidR="00211F0F" w:rsidRPr="009B7979">
        <w:t xml:space="preserve"> </w:t>
      </w:r>
      <w:r w:rsidR="00211F0F" w:rsidRPr="009B7979">
        <w:rPr>
          <w:rStyle w:val="ECCParagraph"/>
        </w:rPr>
        <w:t xml:space="preserve">It is also noted that when implementing </w:t>
      </w:r>
      <w:r w:rsidR="00D82D00" w:rsidRPr="009B7979">
        <w:t>Recommendation</w:t>
      </w:r>
      <w:r w:rsidR="00D82D00" w:rsidRPr="009B7979">
        <w:rPr>
          <w:rStyle w:val="ECCParagraph"/>
        </w:rPr>
        <w:t xml:space="preserve"> </w:t>
      </w:r>
      <w:r w:rsidR="00211F0F" w:rsidRPr="009B7979">
        <w:rPr>
          <w:rStyle w:val="ECCParagraph"/>
        </w:rPr>
        <w:t>ITU-R M.2101</w:t>
      </w:r>
      <w:r w:rsidR="00CF77E2" w:rsidRPr="009B7979">
        <w:t>-0</w:t>
      </w:r>
      <w:r w:rsidR="00211F0F" w:rsidRPr="009B7979">
        <w:rPr>
          <w:rStyle w:val="ECCParagraph"/>
        </w:rPr>
        <w:t xml:space="preserve"> discrepancy increases with increase of frequency offset and off-axis angles</w:t>
      </w:r>
      <w:r w:rsidR="00FB28DE" w:rsidRPr="009B7979">
        <w:rPr>
          <w:rStyle w:val="ECCParagraph"/>
        </w:rPr>
        <w:t xml:space="preserve">, as analysed in </w:t>
      </w:r>
      <w:r w:rsidR="00030996" w:rsidRPr="009B7979">
        <w:rPr>
          <w:rStyle w:val="ECCParagraph"/>
        </w:rPr>
        <w:fldChar w:fldCharType="begin"/>
      </w:r>
      <w:r w:rsidR="00030996" w:rsidRPr="009B7979">
        <w:rPr>
          <w:rStyle w:val="ECCParagraph"/>
        </w:rPr>
        <w:instrText xml:space="preserve"> REF _Ref104210735 \r \h </w:instrText>
      </w:r>
      <w:r w:rsidR="00030996" w:rsidRPr="009B7979">
        <w:rPr>
          <w:rStyle w:val="ECCParagraph"/>
        </w:rPr>
      </w:r>
      <w:r w:rsidR="00030996" w:rsidRPr="009B7979">
        <w:rPr>
          <w:rStyle w:val="ECCParagraph"/>
        </w:rPr>
        <w:fldChar w:fldCharType="separate"/>
      </w:r>
      <w:r w:rsidR="00030996" w:rsidRPr="009B7979">
        <w:rPr>
          <w:rStyle w:val="ECCParagraph"/>
        </w:rPr>
        <w:t>A</w:t>
      </w:r>
      <w:r w:rsidR="003D07C8" w:rsidRPr="009B7979">
        <w:rPr>
          <w:rStyle w:val="ECCParagraph"/>
        </w:rPr>
        <w:t>nnex</w:t>
      </w:r>
      <w:r w:rsidR="00030996" w:rsidRPr="009B7979">
        <w:rPr>
          <w:rStyle w:val="ECCParagraph"/>
        </w:rPr>
        <w:t xml:space="preserve"> 3</w:t>
      </w:r>
      <w:r w:rsidR="00030996" w:rsidRPr="009B7979">
        <w:rPr>
          <w:rStyle w:val="ECCParagraph"/>
        </w:rPr>
        <w:fldChar w:fldCharType="end"/>
      </w:r>
      <w:r w:rsidR="008C1C5E" w:rsidRPr="009B7979">
        <w:rPr>
          <w:rStyle w:val="ECCParagraph"/>
        </w:rPr>
        <w:t>.</w:t>
      </w:r>
      <w:r w:rsidR="00FB28DE" w:rsidRPr="009B7979">
        <w:rPr>
          <w:rStyle w:val="ECCParagraph"/>
        </w:rPr>
        <w:t xml:space="preserve"> </w:t>
      </w:r>
    </w:p>
    <w:p w14:paraId="672DBE7F" w14:textId="47115C11" w:rsidR="0096749F" w:rsidRPr="009B7979" w:rsidRDefault="0096749F" w:rsidP="00254154">
      <w:r w:rsidRPr="009B7979">
        <w:t xml:space="preserve">The </w:t>
      </w:r>
      <w:r w:rsidR="009D41AB" w:rsidRPr="009B7979">
        <w:t>PMP</w:t>
      </w:r>
      <w:r w:rsidRPr="009B7979">
        <w:t xml:space="preserve"> system divides the azimuthal range into three sectors each one covered by one </w:t>
      </w:r>
      <w:r w:rsidR="007E53CE" w:rsidRPr="009B7979">
        <w:t xml:space="preserve">array </w:t>
      </w:r>
      <w:r w:rsidR="00AD092F" w:rsidRPr="009B7979">
        <w:t>antenna</w:t>
      </w:r>
      <w:r w:rsidRPr="009B7979">
        <w:t>.</w:t>
      </w:r>
    </w:p>
    <w:p w14:paraId="60F2038C" w14:textId="54DFD020" w:rsidR="0014133B" w:rsidRPr="009B7979" w:rsidRDefault="0014133B" w:rsidP="00254154">
      <w:r w:rsidRPr="00EF32AE">
        <w:t>In each sector one phase</w:t>
      </w:r>
      <w:r w:rsidR="007E53CE" w:rsidRPr="009B7979">
        <w:t>d</w:t>
      </w:r>
      <w:r w:rsidRPr="00EF32AE">
        <w:t xml:space="preserve"> array antenna with </w:t>
      </w:r>
      <w:r w:rsidR="00C3207E" w:rsidRPr="009B7979">
        <w:t xml:space="preserve">up to </w:t>
      </w:r>
      <w:r w:rsidRPr="00EF32AE">
        <w:t xml:space="preserve">8 </w:t>
      </w:r>
      <w:r w:rsidR="007E53CE" w:rsidRPr="009B7979">
        <w:t>beams</w:t>
      </w:r>
      <w:r w:rsidRPr="00EF32AE">
        <w:t xml:space="preserve"> is used to cover all the leaf sites inside. A phase</w:t>
      </w:r>
      <w:r w:rsidRPr="009B7979">
        <w:t>d</w:t>
      </w:r>
      <w:r w:rsidRPr="00EF32AE">
        <w:t xml:space="preserve"> array antenn</w:t>
      </w:r>
      <w:r w:rsidR="009F535A" w:rsidRPr="00EF32AE">
        <w:t xml:space="preserve">a contains 8 </w:t>
      </w:r>
      <w:r w:rsidR="004C5293" w:rsidRPr="009B7979">
        <w:t>panels</w:t>
      </w:r>
      <w:r w:rsidRPr="00EF32AE">
        <w:t xml:space="preserve"> and in eac</w:t>
      </w:r>
      <w:r w:rsidR="00032FB7" w:rsidRPr="00EF32AE">
        <w:t xml:space="preserve">h </w:t>
      </w:r>
      <w:proofErr w:type="gramStart"/>
      <w:r w:rsidR="004C5293" w:rsidRPr="009B7979">
        <w:t>panel</w:t>
      </w:r>
      <w:proofErr w:type="gramEnd"/>
      <w:r w:rsidR="00032FB7" w:rsidRPr="00EF32AE">
        <w:t xml:space="preserve"> there are 12</w:t>
      </w:r>
      <w:r w:rsidR="00865EC3" w:rsidRPr="009B7979">
        <w:t xml:space="preserve"> rows</w:t>
      </w:r>
      <w:r w:rsidRPr="00EF32AE">
        <w:t>*</w:t>
      </w:r>
      <w:r w:rsidR="00032FB7" w:rsidRPr="009B7979">
        <w:t>16</w:t>
      </w:r>
      <w:r w:rsidRPr="00EF32AE">
        <w:t xml:space="preserve"> </w:t>
      </w:r>
      <w:r w:rsidR="00865EC3" w:rsidRPr="009B7979">
        <w:t xml:space="preserve">columns </w:t>
      </w:r>
      <w:r w:rsidRPr="00EF32AE">
        <w:t xml:space="preserve">antenna elements, with 8 dBi antenna gain for each </w:t>
      </w:r>
      <w:r w:rsidR="00BC197C" w:rsidRPr="009B7979">
        <w:t>single</w:t>
      </w:r>
      <w:r w:rsidRPr="00EF32AE">
        <w:t xml:space="preserve"> element. Hybrid beamforming is used in the simulation to steer beams from hub site to leaf sites and </w:t>
      </w:r>
      <w:r w:rsidR="007E53CE" w:rsidRPr="009B7979">
        <w:t>to perform</w:t>
      </w:r>
      <w:r w:rsidRPr="00EF32AE">
        <w:t xml:space="preserve"> antenna automatic alignment.</w:t>
      </w:r>
      <w:r w:rsidR="0002792D" w:rsidRPr="009B7979">
        <w:t xml:space="preserve"> Orthogonal polarizations (XPIC) are implemented on each antenna element.</w:t>
      </w:r>
      <w:r w:rsidR="00177841" w:rsidRPr="009B7979">
        <w:t xml:space="preserve"> Parameters for the beam-nulling algorithm are not available due to the nature of the algorithm.</w:t>
      </w:r>
    </w:p>
    <w:p w14:paraId="3F7F03E7" w14:textId="77777777" w:rsidR="0014133B" w:rsidRPr="009B7979" w:rsidRDefault="000F0336" w:rsidP="00254154">
      <w:r w:rsidRPr="00EF32AE">
        <w:t>TDD is used in these</w:t>
      </w:r>
      <w:r w:rsidR="0014133B" w:rsidRPr="00EF32AE">
        <w:t xml:space="preserve"> simulation</w:t>
      </w:r>
      <w:r w:rsidR="0014133B" w:rsidRPr="009B7979">
        <w:t>s</w:t>
      </w:r>
      <w:r w:rsidR="0014133B" w:rsidRPr="00EF32AE">
        <w:t xml:space="preserve"> and the capacity in the result</w:t>
      </w:r>
      <w:r w:rsidR="007E53CE" w:rsidRPr="009B7979">
        <w:t>s</w:t>
      </w:r>
      <w:r w:rsidR="0014133B" w:rsidRPr="00EF32AE">
        <w:t xml:space="preserve"> is on downlink direction, with 4:1 downlink to uplink ratio assumption</w:t>
      </w:r>
      <w:r w:rsidRPr="009B7979">
        <w:t xml:space="preserve"> (considering 5 time slots, 4 are for downlink and 1</w:t>
      </w:r>
      <w:r w:rsidR="00B611D1" w:rsidRPr="009B7979">
        <w:t xml:space="preserve"> is</w:t>
      </w:r>
      <w:r w:rsidRPr="009B7979">
        <w:t xml:space="preserve"> for uplink)</w:t>
      </w:r>
      <w:r w:rsidR="0014133B" w:rsidRPr="00EF32AE">
        <w:t>.</w:t>
      </w:r>
    </w:p>
    <w:p w14:paraId="06C579EE" w14:textId="67A2322F" w:rsidR="0014133B" w:rsidRPr="009B7979" w:rsidRDefault="0014133B" w:rsidP="00254154">
      <w:r w:rsidRPr="009B7979">
        <w:t xml:space="preserve">In </w:t>
      </w:r>
      <w:r w:rsidR="00A96A40" w:rsidRPr="009B7979">
        <w:fldChar w:fldCharType="begin"/>
      </w:r>
      <w:r w:rsidR="00A96A40" w:rsidRPr="009B7979">
        <w:instrText xml:space="preserve"> REF _Ref100571908 \h </w:instrText>
      </w:r>
      <w:r w:rsidR="00A96A40" w:rsidRPr="009B7979">
        <w:fldChar w:fldCharType="separate"/>
      </w:r>
      <w:r w:rsidR="00A96A40" w:rsidRPr="009B7979">
        <w:t xml:space="preserve">Table </w:t>
      </w:r>
      <w:r w:rsidR="00A96A40" w:rsidRPr="009B7979">
        <w:rPr>
          <w:noProof/>
        </w:rPr>
        <w:t>1</w:t>
      </w:r>
      <w:r w:rsidR="00A96A40" w:rsidRPr="009B7979">
        <w:fldChar w:fldCharType="end"/>
      </w:r>
      <w:r w:rsidR="00A96A40" w:rsidRPr="009B7979">
        <w:t>,</w:t>
      </w:r>
      <w:r w:rsidRPr="009B7979">
        <w:t xml:space="preserve"> the significant parameters used for </w:t>
      </w:r>
      <w:r w:rsidR="00500F4A" w:rsidRPr="009B7979">
        <w:t xml:space="preserve">the </w:t>
      </w:r>
      <w:r w:rsidRPr="009B7979">
        <w:t xml:space="preserve">simulation of </w:t>
      </w:r>
      <w:r w:rsidR="00500F4A" w:rsidRPr="009B7979">
        <w:t xml:space="preserve">the </w:t>
      </w:r>
      <w:r w:rsidR="009D41AB" w:rsidRPr="009B7979">
        <w:t>PMP</w:t>
      </w:r>
      <w:r w:rsidRPr="009B7979">
        <w:t xml:space="preserve"> system are shown:</w:t>
      </w:r>
    </w:p>
    <w:p w14:paraId="60E35E19" w14:textId="46F52874" w:rsidR="0014133B" w:rsidRPr="00EF32AE" w:rsidRDefault="0014133B" w:rsidP="0014133B">
      <w:pPr>
        <w:pStyle w:val="Caption"/>
        <w:rPr>
          <w:lang w:val="en-GB"/>
        </w:rPr>
      </w:pPr>
      <w:bookmarkStart w:id="88" w:name="_Ref100571908"/>
      <w:r w:rsidRPr="00EF32AE">
        <w:rPr>
          <w:lang w:val="en-GB"/>
        </w:rPr>
        <w:t xml:space="preserve">Table </w:t>
      </w:r>
      <w:r w:rsidR="001A43D8" w:rsidRPr="00EF32AE">
        <w:rPr>
          <w:lang w:val="en-GB"/>
        </w:rPr>
        <w:fldChar w:fldCharType="begin"/>
      </w:r>
      <w:r w:rsidR="001A43D8" w:rsidRPr="00EF32AE">
        <w:rPr>
          <w:lang w:val="en-GB"/>
        </w:rPr>
        <w:instrText xml:space="preserve"> SEQ Table \* ARABIC </w:instrText>
      </w:r>
      <w:r w:rsidR="001A43D8" w:rsidRPr="00EF32AE">
        <w:rPr>
          <w:lang w:val="en-GB"/>
        </w:rPr>
        <w:fldChar w:fldCharType="separate"/>
      </w:r>
      <w:r w:rsidR="00F12FE8">
        <w:rPr>
          <w:noProof/>
          <w:lang w:val="en-GB"/>
        </w:rPr>
        <w:t>1</w:t>
      </w:r>
      <w:r w:rsidR="001A43D8" w:rsidRPr="00EF32AE">
        <w:rPr>
          <w:lang w:val="en-GB"/>
        </w:rPr>
        <w:fldChar w:fldCharType="end"/>
      </w:r>
      <w:bookmarkEnd w:id="88"/>
      <w:r w:rsidRPr="00EF32AE">
        <w:rPr>
          <w:lang w:val="en-GB"/>
        </w:rPr>
        <w:t xml:space="preserve">: </w:t>
      </w:r>
      <w:r w:rsidR="00DF0A0E" w:rsidRPr="009B7979">
        <w:rPr>
          <w:lang w:val="en-GB"/>
        </w:rPr>
        <w:t>S</w:t>
      </w:r>
      <w:r w:rsidRPr="005637F5">
        <w:rPr>
          <w:lang w:val="en-GB"/>
        </w:rPr>
        <w:t xml:space="preserve">ystem parameters for </w:t>
      </w:r>
      <w:r w:rsidR="009D41AB" w:rsidRPr="009B7979">
        <w:rPr>
          <w:lang w:val="en-GB"/>
        </w:rPr>
        <w:t>PMP</w:t>
      </w:r>
      <w:r w:rsidR="00FC79EC" w:rsidRPr="00EF32AE">
        <w:rPr>
          <w:lang w:val="en-GB"/>
        </w:rPr>
        <w:t xml:space="preserve"> performance evaluation</w:t>
      </w:r>
    </w:p>
    <w:tbl>
      <w:tblPr>
        <w:tblStyle w:val="ECCTable-redheader"/>
        <w:tblW w:w="0" w:type="auto"/>
        <w:tblInd w:w="0" w:type="dxa"/>
        <w:tblLook w:val="0020" w:firstRow="1" w:lastRow="0" w:firstColumn="0" w:lastColumn="0" w:noHBand="0" w:noVBand="0"/>
      </w:tblPr>
      <w:tblGrid>
        <w:gridCol w:w="1767"/>
        <w:gridCol w:w="1914"/>
        <w:gridCol w:w="1276"/>
      </w:tblGrid>
      <w:tr w:rsidR="008A2C7B" w:rsidRPr="009B7979" w14:paraId="6FED7705" w14:textId="77777777" w:rsidTr="00EF32AE">
        <w:trPr>
          <w:cnfStyle w:val="100000000000" w:firstRow="1" w:lastRow="0" w:firstColumn="0" w:lastColumn="0" w:oddVBand="0" w:evenVBand="0" w:oddHBand="0" w:evenHBand="0" w:firstRowFirstColumn="0" w:firstRowLastColumn="0" w:lastRowFirstColumn="0" w:lastRowLastColumn="0"/>
        </w:trPr>
        <w:tc>
          <w:tcPr>
            <w:tcW w:w="1767" w:type="dxa"/>
          </w:tcPr>
          <w:p w14:paraId="21A33A39" w14:textId="2A32E622" w:rsidR="008A2C7B" w:rsidRPr="009B7979" w:rsidRDefault="008A2C7B" w:rsidP="00254154">
            <w:r w:rsidRPr="009B7979">
              <w:t>Parameter</w:t>
            </w:r>
          </w:p>
        </w:tc>
        <w:tc>
          <w:tcPr>
            <w:tcW w:w="1914" w:type="dxa"/>
          </w:tcPr>
          <w:p w14:paraId="0DFD68B0" w14:textId="31F4821F" w:rsidR="008A2C7B" w:rsidRPr="009B7979" w:rsidRDefault="008A2C7B" w:rsidP="00254154">
            <w:r w:rsidRPr="009B7979">
              <w:t>Modulation</w:t>
            </w:r>
          </w:p>
        </w:tc>
        <w:tc>
          <w:tcPr>
            <w:tcW w:w="1276" w:type="dxa"/>
          </w:tcPr>
          <w:p w14:paraId="4DA5E275" w14:textId="424002E1" w:rsidR="008A2C7B" w:rsidRPr="009B7979" w:rsidRDefault="008A2C7B" w:rsidP="00254154">
            <w:r w:rsidRPr="009B7979">
              <w:t>Value</w:t>
            </w:r>
          </w:p>
        </w:tc>
      </w:tr>
      <w:tr w:rsidR="008A2C7B" w:rsidRPr="009B7979" w14:paraId="1CE8E963" w14:textId="77777777" w:rsidTr="00EF32AE">
        <w:tc>
          <w:tcPr>
            <w:tcW w:w="1767" w:type="dxa"/>
          </w:tcPr>
          <w:p w14:paraId="03FBF6D4" w14:textId="60434E1F" w:rsidR="008A2C7B" w:rsidRPr="009B7979" w:rsidRDefault="003A4F4B" w:rsidP="008A2C7B">
            <w:r w:rsidRPr="009B7979">
              <w:t>e.i.r.p.</w:t>
            </w:r>
          </w:p>
        </w:tc>
        <w:tc>
          <w:tcPr>
            <w:tcW w:w="1914" w:type="dxa"/>
          </w:tcPr>
          <w:p w14:paraId="56D39A2C" w14:textId="77777777" w:rsidR="008A2C7B" w:rsidRPr="009B7979" w:rsidRDefault="008A2C7B" w:rsidP="008A2C7B">
            <w:r w:rsidRPr="009B7979">
              <w:t>QPSK</w:t>
            </w:r>
          </w:p>
          <w:p w14:paraId="7EB457EA" w14:textId="796BB2C1" w:rsidR="00EF32AE" w:rsidRDefault="00EF32AE" w:rsidP="008A2C7B"/>
          <w:p w14:paraId="0ECE6639" w14:textId="3B7B27D8" w:rsidR="008A2C7B" w:rsidRPr="009B7979" w:rsidRDefault="008A2C7B" w:rsidP="008A2C7B">
            <w:r w:rsidRPr="009B7979">
              <w:t>64</w:t>
            </w:r>
            <w:r w:rsidR="003A4F4B" w:rsidRPr="009B7979">
              <w:t xml:space="preserve"> </w:t>
            </w:r>
            <w:r w:rsidRPr="009B7979">
              <w:t>QAM</w:t>
            </w:r>
          </w:p>
          <w:p w14:paraId="1F346330" w14:textId="6DCED57A" w:rsidR="008A2C7B" w:rsidRPr="009B7979" w:rsidRDefault="008A2C7B" w:rsidP="008A2C7B">
            <w:r w:rsidRPr="009B7979">
              <w:t>256</w:t>
            </w:r>
            <w:r w:rsidR="003A4F4B" w:rsidRPr="009B7979">
              <w:t xml:space="preserve"> </w:t>
            </w:r>
            <w:r w:rsidRPr="009B7979">
              <w:t>QAM</w:t>
            </w:r>
          </w:p>
          <w:p w14:paraId="7438C7CD" w14:textId="25197A94" w:rsidR="008A2C7B" w:rsidRPr="009B7979" w:rsidRDefault="008A2C7B" w:rsidP="008A2C7B">
            <w:r w:rsidRPr="009B7979">
              <w:t>1024</w:t>
            </w:r>
            <w:r w:rsidR="003A4F4B" w:rsidRPr="009B7979">
              <w:t xml:space="preserve"> </w:t>
            </w:r>
            <w:r w:rsidRPr="009B7979">
              <w:t>QAM</w:t>
            </w:r>
          </w:p>
        </w:tc>
        <w:tc>
          <w:tcPr>
            <w:tcW w:w="1276" w:type="dxa"/>
          </w:tcPr>
          <w:p w14:paraId="02F25371" w14:textId="77777777" w:rsidR="008A2C7B" w:rsidRPr="009B7979" w:rsidRDefault="008A2C7B" w:rsidP="008A2C7B">
            <w:r w:rsidRPr="009B7979">
              <w:t>56 dBm</w:t>
            </w:r>
          </w:p>
          <w:p w14:paraId="2577D36B" w14:textId="77777777" w:rsidR="008A2C7B" w:rsidRPr="009B7979" w:rsidRDefault="008A2C7B" w:rsidP="008A2C7B">
            <w:r w:rsidRPr="009B7979">
              <w:t>53 dBm</w:t>
            </w:r>
          </w:p>
          <w:p w14:paraId="00F680A6" w14:textId="77777777" w:rsidR="008A2C7B" w:rsidRPr="009B7979" w:rsidRDefault="008A2C7B" w:rsidP="008A2C7B">
            <w:r w:rsidRPr="009B7979">
              <w:t>50 dBm</w:t>
            </w:r>
          </w:p>
          <w:p w14:paraId="41560ACB" w14:textId="0BB22372" w:rsidR="008A2C7B" w:rsidRPr="009B7979" w:rsidRDefault="008A2C7B" w:rsidP="008A2C7B">
            <w:r w:rsidRPr="009B7979">
              <w:t>50 dBm</w:t>
            </w:r>
          </w:p>
        </w:tc>
      </w:tr>
      <w:tr w:rsidR="008A2C7B" w:rsidRPr="009B7979" w14:paraId="5C7AEB03" w14:textId="77777777" w:rsidTr="00EF32AE">
        <w:tc>
          <w:tcPr>
            <w:tcW w:w="1767" w:type="dxa"/>
          </w:tcPr>
          <w:p w14:paraId="2E4E3410" w14:textId="2EF53B8E" w:rsidR="008A2C7B" w:rsidRPr="009B7979" w:rsidRDefault="008A2C7B" w:rsidP="008A2C7B">
            <w:r w:rsidRPr="009B7979">
              <w:t>SNR</w:t>
            </w:r>
          </w:p>
        </w:tc>
        <w:tc>
          <w:tcPr>
            <w:tcW w:w="1914" w:type="dxa"/>
          </w:tcPr>
          <w:p w14:paraId="5D7923EF" w14:textId="77777777" w:rsidR="008A2C7B" w:rsidRPr="009B7979" w:rsidRDefault="008A2C7B" w:rsidP="008A2C7B">
            <w:r w:rsidRPr="009B7979">
              <w:t>QPSK</w:t>
            </w:r>
          </w:p>
          <w:p w14:paraId="29ADEB6B" w14:textId="2F2BC923" w:rsidR="00EF32AE" w:rsidRDefault="00EF32AE" w:rsidP="008A2C7B"/>
          <w:p w14:paraId="0B647AFE" w14:textId="3DA979AE" w:rsidR="008A2C7B" w:rsidRPr="009B7979" w:rsidRDefault="008A2C7B" w:rsidP="008A2C7B">
            <w:r w:rsidRPr="009B7979">
              <w:t>64</w:t>
            </w:r>
            <w:r w:rsidR="003A4F4B" w:rsidRPr="009B7979">
              <w:t xml:space="preserve"> </w:t>
            </w:r>
            <w:r w:rsidRPr="009B7979">
              <w:t>QAM</w:t>
            </w:r>
          </w:p>
          <w:p w14:paraId="28CF1CB8" w14:textId="64F54ECF" w:rsidR="008A2C7B" w:rsidRPr="009B7979" w:rsidRDefault="008A2C7B" w:rsidP="008A2C7B">
            <w:r w:rsidRPr="009B7979">
              <w:t>256</w:t>
            </w:r>
            <w:r w:rsidR="003A4F4B" w:rsidRPr="009B7979">
              <w:t xml:space="preserve"> </w:t>
            </w:r>
            <w:r w:rsidRPr="009B7979">
              <w:t>QAM</w:t>
            </w:r>
          </w:p>
          <w:p w14:paraId="09300D07" w14:textId="7D1E33DE" w:rsidR="008A2C7B" w:rsidRPr="009B7979" w:rsidRDefault="008A2C7B" w:rsidP="008A2C7B">
            <w:r w:rsidRPr="009B7979">
              <w:t>1024</w:t>
            </w:r>
            <w:r w:rsidR="003A4F4B" w:rsidRPr="009B7979">
              <w:t xml:space="preserve"> </w:t>
            </w:r>
            <w:r w:rsidRPr="009B7979">
              <w:t>QAM</w:t>
            </w:r>
          </w:p>
        </w:tc>
        <w:tc>
          <w:tcPr>
            <w:tcW w:w="1276" w:type="dxa"/>
          </w:tcPr>
          <w:p w14:paraId="4F949BAB" w14:textId="77777777" w:rsidR="008A2C7B" w:rsidRPr="009B7979" w:rsidRDefault="008A2C7B" w:rsidP="008A2C7B">
            <w:r w:rsidRPr="009B7979">
              <w:t xml:space="preserve">  5 dB</w:t>
            </w:r>
          </w:p>
          <w:p w14:paraId="1324D69A" w14:textId="77777777" w:rsidR="008A2C7B" w:rsidRPr="009B7979" w:rsidRDefault="008A2C7B" w:rsidP="008A2C7B">
            <w:r w:rsidRPr="009B7979">
              <w:t>21 dB</w:t>
            </w:r>
          </w:p>
          <w:p w14:paraId="07497F81" w14:textId="77777777" w:rsidR="008A2C7B" w:rsidRPr="009B7979" w:rsidRDefault="008A2C7B" w:rsidP="008A2C7B">
            <w:r w:rsidRPr="009B7979">
              <w:t>29 dB</w:t>
            </w:r>
          </w:p>
          <w:p w14:paraId="13707666" w14:textId="29AD3C20" w:rsidR="008A2C7B" w:rsidRPr="009B7979" w:rsidRDefault="008A2C7B" w:rsidP="008A2C7B">
            <w:r w:rsidRPr="009B7979">
              <w:t>36 dB</w:t>
            </w:r>
          </w:p>
        </w:tc>
      </w:tr>
      <w:tr w:rsidR="008A2C7B" w:rsidRPr="009B7979" w14:paraId="15C964C8" w14:textId="77777777" w:rsidTr="00EF32AE">
        <w:tc>
          <w:tcPr>
            <w:tcW w:w="1767" w:type="dxa"/>
          </w:tcPr>
          <w:p w14:paraId="7296C8A0" w14:textId="5E440453" w:rsidR="008A2C7B" w:rsidRPr="009B7979" w:rsidRDefault="008A2C7B" w:rsidP="008A2C7B">
            <w:r w:rsidRPr="009B7979">
              <w:t>Noise Figure</w:t>
            </w:r>
          </w:p>
        </w:tc>
        <w:tc>
          <w:tcPr>
            <w:tcW w:w="1914" w:type="dxa"/>
          </w:tcPr>
          <w:p w14:paraId="1D9B899A" w14:textId="77777777" w:rsidR="008A2C7B" w:rsidRPr="009B7979" w:rsidRDefault="008A2C7B" w:rsidP="008A2C7B"/>
        </w:tc>
        <w:tc>
          <w:tcPr>
            <w:tcW w:w="1276" w:type="dxa"/>
          </w:tcPr>
          <w:p w14:paraId="72FAACF0" w14:textId="65208C88" w:rsidR="008A2C7B" w:rsidRPr="009B7979" w:rsidRDefault="008A2C7B" w:rsidP="008A2C7B">
            <w:r w:rsidRPr="009B7979">
              <w:t>8.5 dB</w:t>
            </w:r>
          </w:p>
        </w:tc>
      </w:tr>
    </w:tbl>
    <w:p w14:paraId="5AA40880" w14:textId="084F5C5D" w:rsidR="00722787" w:rsidRPr="009B7979" w:rsidRDefault="00776602" w:rsidP="00BF60B1">
      <w:r w:rsidRPr="009B7979">
        <w:t xml:space="preserve">Considering elevation angle defined as zero when pointing to the horizon and positive when pointing over the horizon, in </w:t>
      </w:r>
      <w:r w:rsidR="00BC197C" w:rsidRPr="009B7979">
        <w:t xml:space="preserve">both configurations </w:t>
      </w:r>
      <w:r w:rsidR="00E077DB" w:rsidRPr="009B7979">
        <w:t>taken</w:t>
      </w:r>
      <w:r w:rsidRPr="009B7979">
        <w:t xml:space="preserve"> as examples</w:t>
      </w:r>
      <w:r w:rsidR="00EB2F04" w:rsidRPr="009B7979">
        <w:t xml:space="preserve"> in sections </w:t>
      </w:r>
      <w:r w:rsidR="002514F0" w:rsidRPr="009B7979">
        <w:fldChar w:fldCharType="begin"/>
      </w:r>
      <w:r w:rsidR="002514F0" w:rsidRPr="009B7979">
        <w:instrText xml:space="preserve"> REF _Ref103766059 \r \h </w:instrText>
      </w:r>
      <w:r w:rsidR="002514F0" w:rsidRPr="009B7979">
        <w:fldChar w:fldCharType="separate"/>
      </w:r>
      <w:r w:rsidR="000F1E46">
        <w:t>3.3.1</w:t>
      </w:r>
      <w:r w:rsidR="002514F0" w:rsidRPr="009B7979">
        <w:fldChar w:fldCharType="end"/>
      </w:r>
      <w:r w:rsidR="00EB2F04" w:rsidRPr="009B7979">
        <w:t xml:space="preserve"> and </w:t>
      </w:r>
      <w:r w:rsidR="002514F0" w:rsidRPr="009B7979">
        <w:fldChar w:fldCharType="begin"/>
      </w:r>
      <w:r w:rsidR="002514F0" w:rsidRPr="009B7979">
        <w:instrText xml:space="preserve"> REF _Ref103766064 \r \h </w:instrText>
      </w:r>
      <w:r w:rsidR="002514F0" w:rsidRPr="009B7979">
        <w:fldChar w:fldCharType="separate"/>
      </w:r>
      <w:r w:rsidR="000F1E46">
        <w:t>3.3.2</w:t>
      </w:r>
      <w:r w:rsidR="002514F0" w:rsidRPr="009B7979">
        <w:fldChar w:fldCharType="end"/>
      </w:r>
      <w:r w:rsidRPr="009B7979">
        <w:t xml:space="preserve"> </w:t>
      </w:r>
      <w:r w:rsidR="00BC197C" w:rsidRPr="009B7979">
        <w:t xml:space="preserve">the range of elevation angles of the different links is </w:t>
      </w:r>
      <w:r w:rsidR="00E74DFD" w:rsidRPr="009B7979">
        <w:t>limited</w:t>
      </w:r>
      <w:r w:rsidR="00BC197C" w:rsidRPr="009B7979">
        <w:t xml:space="preserve"> </w:t>
      </w:r>
      <w:r w:rsidR="004B227C" w:rsidRPr="009B7979">
        <w:t>between -1.4° and +3.3°</w:t>
      </w:r>
      <w:r w:rsidR="00BC197C" w:rsidRPr="009B7979">
        <w:t>, as it</w:t>
      </w:r>
      <w:r w:rsidR="007F3E4E" w:rsidRPr="009B7979">
        <w:t xml:space="preserve"> is</w:t>
      </w:r>
      <w:r w:rsidR="00BC197C" w:rsidRPr="009B7979">
        <w:t xml:space="preserve"> expected als</w:t>
      </w:r>
      <w:r w:rsidR="00722787" w:rsidRPr="009B7979">
        <w:t xml:space="preserve">o in </w:t>
      </w:r>
      <w:r w:rsidR="004B227C" w:rsidRPr="009B7979">
        <w:t xml:space="preserve">a significant percentage of </w:t>
      </w:r>
      <w:r w:rsidR="00722787" w:rsidRPr="009B7979">
        <w:t>real deployment situations</w:t>
      </w:r>
      <w:r w:rsidR="00BF60B1" w:rsidRPr="009B7979">
        <w:t xml:space="preserve"> and is consistent w</w:t>
      </w:r>
      <w:r w:rsidR="00473953" w:rsidRPr="009B7979">
        <w:t>ith Recommendation ITU-R F.2086</w:t>
      </w:r>
      <w:r w:rsidR="00B452CC" w:rsidRPr="009B7979">
        <w:t xml:space="preserve"> </w:t>
      </w:r>
      <w:r w:rsidR="00B519DA" w:rsidRPr="009B7979">
        <w:fldChar w:fldCharType="begin"/>
      </w:r>
      <w:r w:rsidR="00B519DA" w:rsidRPr="009B7979">
        <w:instrText xml:space="preserve"> REF _Ref106785541 \r \h </w:instrText>
      </w:r>
      <w:r w:rsidR="00B519DA" w:rsidRPr="009B7979">
        <w:fldChar w:fldCharType="separate"/>
      </w:r>
      <w:r w:rsidR="00F12FE8">
        <w:t>[8]</w:t>
      </w:r>
      <w:r w:rsidR="00B519DA" w:rsidRPr="009B7979">
        <w:fldChar w:fldCharType="end"/>
      </w:r>
      <w:r w:rsidR="00536279" w:rsidRPr="009B7979">
        <w:t xml:space="preserve">. </w:t>
      </w:r>
    </w:p>
    <w:p w14:paraId="3D736297" w14:textId="5C05E211" w:rsidR="00C3364B" w:rsidRPr="009B7979" w:rsidRDefault="00C3364B" w:rsidP="00254154">
      <w:r w:rsidRPr="009B7979">
        <w:t xml:space="preserve">The operational range of the </w:t>
      </w:r>
      <w:r w:rsidR="009D41AB" w:rsidRPr="009B7979">
        <w:t>PMP</w:t>
      </w:r>
      <w:r w:rsidRPr="009B7979">
        <w:t xml:space="preserve"> system in elevation is expected to be within ±3 degrees.</w:t>
      </w:r>
    </w:p>
    <w:p w14:paraId="0E9A00EB" w14:textId="113D9D82" w:rsidR="00972498" w:rsidRPr="009B7979" w:rsidRDefault="004B227C" w:rsidP="00254154">
      <w:r w:rsidRPr="009B7979">
        <w:lastRenderedPageBreak/>
        <w:t>It</w:t>
      </w:r>
      <w:r w:rsidR="007F3E4E" w:rsidRPr="009B7979">
        <w:t xml:space="preserve"> is</w:t>
      </w:r>
      <w:r w:rsidRPr="009B7979">
        <w:t xml:space="preserve"> to be noted that in some cases (for example in mountain environment) the distribution of elevation angles could be </w:t>
      </w:r>
      <w:r w:rsidR="000E11CA" w:rsidRPr="009B7979">
        <w:t>wider</w:t>
      </w:r>
      <w:r w:rsidRPr="009B7979">
        <w:t xml:space="preserve"> </w:t>
      </w:r>
      <w:r w:rsidR="000E11CA" w:rsidRPr="009B7979">
        <w:t xml:space="preserve">than the range considered for the </w:t>
      </w:r>
      <w:r w:rsidR="009D41AB" w:rsidRPr="009B7979">
        <w:t>PMP</w:t>
      </w:r>
      <w:r w:rsidR="000E11CA" w:rsidRPr="009B7979">
        <w:t xml:space="preserve"> system</w:t>
      </w:r>
      <w:r w:rsidRPr="009B7979">
        <w:t xml:space="preserve">; nevertheless if the distribution of values around the </w:t>
      </w:r>
      <w:r w:rsidR="000E11CA" w:rsidRPr="009B7979">
        <w:t>average</w:t>
      </w:r>
      <w:r w:rsidRPr="009B7979">
        <w:t xml:space="preserve"> is within ±3 degrees the </w:t>
      </w:r>
      <w:r w:rsidR="009D41AB" w:rsidRPr="009B7979">
        <w:t>PMP</w:t>
      </w:r>
      <w:r w:rsidRPr="009B7979">
        <w:t xml:space="preserve"> system is still able to work within the defined limited elevation range because the average value can be compensated by means of mechanical tilting.</w:t>
      </w:r>
    </w:p>
    <w:p w14:paraId="74567110" w14:textId="54DD66A1" w:rsidR="007D191F" w:rsidRPr="009B7979" w:rsidRDefault="00972498" w:rsidP="00254154">
      <w:r w:rsidRPr="009B7979">
        <w:t xml:space="preserve">In </w:t>
      </w:r>
      <w:r w:rsidR="004262A8" w:rsidRPr="009B7979">
        <w:fldChar w:fldCharType="begin"/>
      </w:r>
      <w:r w:rsidR="004262A8" w:rsidRPr="009B7979">
        <w:instrText xml:space="preserve"> REF _Ref100571906 \h </w:instrText>
      </w:r>
      <w:r w:rsidR="004262A8" w:rsidRPr="009B7979">
        <w:fldChar w:fldCharType="separate"/>
      </w:r>
      <w:r w:rsidR="004262A8" w:rsidRPr="009B7979">
        <w:t xml:space="preserve">Table </w:t>
      </w:r>
      <w:r w:rsidR="004262A8" w:rsidRPr="009B7979">
        <w:rPr>
          <w:noProof/>
        </w:rPr>
        <w:t>2</w:t>
      </w:r>
      <w:r w:rsidR="004262A8" w:rsidRPr="009B7979">
        <w:fldChar w:fldCharType="end"/>
      </w:r>
      <w:r w:rsidR="004262A8" w:rsidRPr="009B7979">
        <w:t>,</w:t>
      </w:r>
      <w:r w:rsidRPr="009B7979">
        <w:t xml:space="preserve"> the system parameters relevant to antenna pattern simulation are collected</w:t>
      </w:r>
      <w:r w:rsidR="00B519DA" w:rsidRPr="009B7979">
        <w:t>.</w:t>
      </w:r>
    </w:p>
    <w:p w14:paraId="4047037F" w14:textId="45C16C4B" w:rsidR="00972498" w:rsidRPr="00B96C76" w:rsidRDefault="00D44420" w:rsidP="00D44420">
      <w:pPr>
        <w:pStyle w:val="Caption"/>
        <w:rPr>
          <w:lang w:val="en-GB"/>
        </w:rPr>
      </w:pPr>
      <w:bookmarkStart w:id="89" w:name="_Ref100571906"/>
      <w:r w:rsidRPr="00B96C76">
        <w:rPr>
          <w:lang w:val="en-GB"/>
        </w:rPr>
        <w:t xml:space="preserve">Table </w:t>
      </w:r>
      <w:r w:rsidR="001A43D8" w:rsidRPr="00B96C76">
        <w:rPr>
          <w:lang w:val="en-GB"/>
        </w:rPr>
        <w:fldChar w:fldCharType="begin"/>
      </w:r>
      <w:r w:rsidR="001A43D8" w:rsidRPr="00B96C76">
        <w:rPr>
          <w:lang w:val="en-GB"/>
        </w:rPr>
        <w:instrText xml:space="preserve"> SEQ Table \* ARABIC </w:instrText>
      </w:r>
      <w:r w:rsidR="001A43D8" w:rsidRPr="00B96C76">
        <w:rPr>
          <w:lang w:val="en-GB"/>
        </w:rPr>
        <w:fldChar w:fldCharType="separate"/>
      </w:r>
      <w:r w:rsidR="00F12FE8">
        <w:rPr>
          <w:noProof/>
          <w:lang w:val="en-GB"/>
        </w:rPr>
        <w:t>2</w:t>
      </w:r>
      <w:r w:rsidR="001A43D8" w:rsidRPr="00B96C76">
        <w:rPr>
          <w:lang w:val="en-GB"/>
        </w:rPr>
        <w:fldChar w:fldCharType="end"/>
      </w:r>
      <w:bookmarkEnd w:id="89"/>
      <w:r w:rsidR="00972498" w:rsidRPr="00B96C76">
        <w:rPr>
          <w:lang w:val="en-GB"/>
        </w:rPr>
        <w:t xml:space="preserve">: </w:t>
      </w:r>
      <w:r w:rsidR="00A42A77" w:rsidRPr="009B7979">
        <w:rPr>
          <w:lang w:val="en-GB"/>
        </w:rPr>
        <w:t>S</w:t>
      </w:r>
      <w:r w:rsidR="00972498" w:rsidRPr="005637F5">
        <w:rPr>
          <w:lang w:val="en-GB"/>
        </w:rPr>
        <w:t xml:space="preserve">ystem parameters for </w:t>
      </w:r>
      <w:r w:rsidR="009D41AB" w:rsidRPr="009B7979">
        <w:rPr>
          <w:lang w:val="en-GB"/>
        </w:rPr>
        <w:t>PMP</w:t>
      </w:r>
      <w:r w:rsidR="00972498" w:rsidRPr="00B96C76">
        <w:rPr>
          <w:lang w:val="en-GB"/>
        </w:rPr>
        <w:t xml:space="preserve"> antenna pattern</w:t>
      </w:r>
      <w:r w:rsidR="00C410DF" w:rsidRPr="00B96C76">
        <w:rPr>
          <w:lang w:val="en-GB"/>
        </w:rPr>
        <w:t xml:space="preserve"> evaluation</w:t>
      </w:r>
      <w:r w:rsidR="00972498" w:rsidRPr="00B96C76">
        <w:rPr>
          <w:lang w:val="en-GB"/>
        </w:rPr>
        <w:t xml:space="preserve"> </w:t>
      </w:r>
    </w:p>
    <w:tbl>
      <w:tblPr>
        <w:tblStyle w:val="ECCTable-redheader"/>
        <w:tblW w:w="6374" w:type="dxa"/>
        <w:tblInd w:w="0" w:type="dxa"/>
        <w:tblLook w:val="04A0" w:firstRow="1" w:lastRow="0" w:firstColumn="1" w:lastColumn="0" w:noHBand="0" w:noVBand="1"/>
      </w:tblPr>
      <w:tblGrid>
        <w:gridCol w:w="3823"/>
        <w:gridCol w:w="2551"/>
      </w:tblGrid>
      <w:tr w:rsidR="00972498" w:rsidRPr="009B7979" w14:paraId="22BAD692" w14:textId="77777777" w:rsidTr="00B96C76">
        <w:trPr>
          <w:cnfStyle w:val="100000000000" w:firstRow="1" w:lastRow="0" w:firstColumn="0" w:lastColumn="0" w:oddVBand="0" w:evenVBand="0" w:oddHBand="0" w:evenHBand="0" w:firstRowFirstColumn="0" w:firstRowLastColumn="0" w:lastRowFirstColumn="0" w:lastRowLastColumn="0"/>
          <w:trHeight w:val="543"/>
        </w:trPr>
        <w:tc>
          <w:tcPr>
            <w:tcW w:w="3823" w:type="dxa"/>
            <w:hideMark/>
          </w:tcPr>
          <w:p w14:paraId="7F5DFD8B" w14:textId="445416A2" w:rsidR="00972498" w:rsidRPr="00B96C76" w:rsidRDefault="00972498" w:rsidP="00972498">
            <w:r w:rsidRPr="009B7979">
              <w:rPr>
                <w:lang w:eastAsia="it-IT"/>
              </w:rPr>
              <w:t>P</w:t>
            </w:r>
            <w:r w:rsidR="00B519DA" w:rsidRPr="009B7979">
              <w:rPr>
                <w:lang w:eastAsia="it-IT"/>
              </w:rPr>
              <w:t>arameter</w:t>
            </w:r>
          </w:p>
        </w:tc>
        <w:tc>
          <w:tcPr>
            <w:tcW w:w="2551" w:type="dxa"/>
            <w:hideMark/>
          </w:tcPr>
          <w:p w14:paraId="53D4B89A" w14:textId="68F51938" w:rsidR="00972498" w:rsidRPr="00EF32AE" w:rsidRDefault="00972498" w:rsidP="00972498">
            <w:r w:rsidRPr="009B7979">
              <w:rPr>
                <w:lang w:eastAsia="it-IT"/>
              </w:rPr>
              <w:t>V</w:t>
            </w:r>
            <w:r w:rsidR="00B519DA" w:rsidRPr="009B7979">
              <w:rPr>
                <w:lang w:eastAsia="it-IT"/>
              </w:rPr>
              <w:t>alue</w:t>
            </w:r>
          </w:p>
        </w:tc>
      </w:tr>
      <w:tr w:rsidR="00972498" w:rsidRPr="009B7979" w14:paraId="41C94E05" w14:textId="77777777" w:rsidTr="00B96C76">
        <w:trPr>
          <w:trHeight w:val="376"/>
        </w:trPr>
        <w:tc>
          <w:tcPr>
            <w:tcW w:w="3823" w:type="dxa"/>
            <w:hideMark/>
          </w:tcPr>
          <w:p w14:paraId="74C664B8" w14:textId="6DB603D8" w:rsidR="00972498" w:rsidRPr="00B96C76" w:rsidRDefault="004C5293" w:rsidP="00B96C76">
            <w:pPr>
              <w:pStyle w:val="ECCTabletext"/>
              <w:spacing w:before="60"/>
            </w:pPr>
            <w:r w:rsidRPr="009B7979">
              <w:t>Panels</w:t>
            </w:r>
          </w:p>
        </w:tc>
        <w:tc>
          <w:tcPr>
            <w:tcW w:w="2551" w:type="dxa"/>
            <w:hideMark/>
          </w:tcPr>
          <w:p w14:paraId="7A12E432" w14:textId="77777777" w:rsidR="00972498" w:rsidRPr="00B96C76" w:rsidRDefault="00972498" w:rsidP="00B96C76">
            <w:pPr>
              <w:pStyle w:val="ECCTabletext"/>
              <w:spacing w:before="60"/>
            </w:pPr>
            <w:r w:rsidRPr="00B96C76">
              <w:t>8</w:t>
            </w:r>
          </w:p>
        </w:tc>
      </w:tr>
      <w:tr w:rsidR="00972498" w:rsidRPr="009B7979" w14:paraId="61EB8591" w14:textId="77777777" w:rsidTr="00B96C76">
        <w:trPr>
          <w:trHeight w:val="368"/>
        </w:trPr>
        <w:tc>
          <w:tcPr>
            <w:tcW w:w="3823" w:type="dxa"/>
            <w:hideMark/>
          </w:tcPr>
          <w:p w14:paraId="62C2F965" w14:textId="7ABE737F" w:rsidR="00972498" w:rsidRPr="00EF32AE" w:rsidRDefault="00972498" w:rsidP="00EF32AE">
            <w:pPr>
              <w:pStyle w:val="ECCTabletext"/>
              <w:spacing w:before="60"/>
            </w:pPr>
            <w:r w:rsidRPr="00EF32AE">
              <w:t xml:space="preserve">Antenna elements per </w:t>
            </w:r>
            <w:r w:rsidR="004C5293" w:rsidRPr="009B7979">
              <w:t>panel</w:t>
            </w:r>
          </w:p>
        </w:tc>
        <w:tc>
          <w:tcPr>
            <w:tcW w:w="2551" w:type="dxa"/>
            <w:hideMark/>
          </w:tcPr>
          <w:p w14:paraId="6CE680E3" w14:textId="77777777" w:rsidR="00972498" w:rsidRPr="00EF32AE" w:rsidRDefault="00972498" w:rsidP="00EF32AE">
            <w:pPr>
              <w:pStyle w:val="ECCTabletext"/>
              <w:spacing w:before="60"/>
            </w:pPr>
            <w:r w:rsidRPr="00EF32AE">
              <w:t>12</w:t>
            </w:r>
            <w:r w:rsidR="00234163" w:rsidRPr="009B7979">
              <w:t>V</w:t>
            </w:r>
            <w:r w:rsidRPr="00EF32AE">
              <w:t>x16</w:t>
            </w:r>
            <w:r w:rsidR="00234163" w:rsidRPr="009B7979">
              <w:t>H</w:t>
            </w:r>
          </w:p>
        </w:tc>
      </w:tr>
      <w:tr w:rsidR="00972498" w:rsidRPr="009B7979" w14:paraId="32379744" w14:textId="77777777" w:rsidTr="00B96C76">
        <w:trPr>
          <w:trHeight w:val="345"/>
        </w:trPr>
        <w:tc>
          <w:tcPr>
            <w:tcW w:w="3823" w:type="dxa"/>
            <w:hideMark/>
          </w:tcPr>
          <w:p w14:paraId="236FE451" w14:textId="77777777" w:rsidR="00972498" w:rsidRPr="00EF32AE" w:rsidRDefault="00972498" w:rsidP="00EF32AE">
            <w:pPr>
              <w:pStyle w:val="ECCTabletext"/>
              <w:spacing w:before="60"/>
            </w:pPr>
            <w:r w:rsidRPr="00EF32AE">
              <w:t>Single element gain</w:t>
            </w:r>
          </w:p>
        </w:tc>
        <w:tc>
          <w:tcPr>
            <w:tcW w:w="2551" w:type="dxa"/>
            <w:hideMark/>
          </w:tcPr>
          <w:p w14:paraId="1696CCB2" w14:textId="77777777" w:rsidR="00972498" w:rsidRPr="00EF32AE" w:rsidRDefault="00972498" w:rsidP="00EF32AE">
            <w:pPr>
              <w:pStyle w:val="ECCTabletext"/>
              <w:spacing w:before="60"/>
            </w:pPr>
            <w:r w:rsidRPr="00EF32AE">
              <w:t>8 dBi</w:t>
            </w:r>
          </w:p>
        </w:tc>
      </w:tr>
      <w:tr w:rsidR="0063532B" w:rsidRPr="009B7979" w14:paraId="55D431B4" w14:textId="77777777" w:rsidTr="00B96C76">
        <w:trPr>
          <w:trHeight w:val="359"/>
        </w:trPr>
        <w:tc>
          <w:tcPr>
            <w:tcW w:w="3823" w:type="dxa"/>
          </w:tcPr>
          <w:p w14:paraId="19B2D3F0" w14:textId="77777777" w:rsidR="0063532B" w:rsidRPr="00EF32AE" w:rsidRDefault="0063532B" w:rsidP="00B96C76">
            <w:pPr>
              <w:pStyle w:val="ECCTabletext"/>
              <w:spacing w:before="60"/>
            </w:pPr>
            <w:r w:rsidRPr="009B7979">
              <w:t>Horizontal HPBW of single element</w:t>
            </w:r>
          </w:p>
        </w:tc>
        <w:tc>
          <w:tcPr>
            <w:tcW w:w="2551" w:type="dxa"/>
          </w:tcPr>
          <w:p w14:paraId="7C79558E" w14:textId="77777777" w:rsidR="0063532B" w:rsidRPr="00EF32AE" w:rsidRDefault="0063532B" w:rsidP="00B96C76">
            <w:pPr>
              <w:pStyle w:val="ECCTabletext"/>
              <w:spacing w:before="60"/>
            </w:pPr>
            <w:r w:rsidRPr="009B7979">
              <w:t>90°</w:t>
            </w:r>
          </w:p>
        </w:tc>
      </w:tr>
      <w:tr w:rsidR="0063532B" w:rsidRPr="009B7979" w14:paraId="3EB3F375" w14:textId="77777777" w:rsidTr="00B96C76">
        <w:trPr>
          <w:trHeight w:val="366"/>
        </w:trPr>
        <w:tc>
          <w:tcPr>
            <w:tcW w:w="3823" w:type="dxa"/>
          </w:tcPr>
          <w:p w14:paraId="4883AFD1" w14:textId="77777777" w:rsidR="0063532B" w:rsidRPr="00B96C76" w:rsidRDefault="0063532B" w:rsidP="00EF32AE">
            <w:pPr>
              <w:pStyle w:val="ECCTabletext"/>
              <w:spacing w:before="60"/>
            </w:pPr>
            <w:r w:rsidRPr="009B7979">
              <w:t>Vertical HPBW of single element</w:t>
            </w:r>
          </w:p>
        </w:tc>
        <w:tc>
          <w:tcPr>
            <w:tcW w:w="2551" w:type="dxa"/>
          </w:tcPr>
          <w:p w14:paraId="7EFCAE34" w14:textId="77777777" w:rsidR="0063532B" w:rsidRPr="00EF32AE" w:rsidRDefault="0063532B" w:rsidP="00EF32AE">
            <w:pPr>
              <w:pStyle w:val="ECCTabletext"/>
              <w:spacing w:before="60"/>
            </w:pPr>
            <w:r w:rsidRPr="009B7979">
              <w:t>56°</w:t>
            </w:r>
          </w:p>
        </w:tc>
      </w:tr>
      <w:tr w:rsidR="0063532B" w:rsidRPr="009B7979" w14:paraId="4D59660E" w14:textId="77777777" w:rsidTr="00B96C76">
        <w:trPr>
          <w:trHeight w:val="358"/>
        </w:trPr>
        <w:tc>
          <w:tcPr>
            <w:tcW w:w="3823" w:type="dxa"/>
          </w:tcPr>
          <w:p w14:paraId="188F9F01" w14:textId="1DD5676A" w:rsidR="0063532B" w:rsidRPr="00EF32AE" w:rsidRDefault="0063532B" w:rsidP="00EF32AE">
            <w:pPr>
              <w:pStyle w:val="ECCTabletext"/>
              <w:spacing w:before="60"/>
            </w:pPr>
            <w:r w:rsidRPr="009B7979">
              <w:t>Front to back ratio</w:t>
            </w:r>
            <w:r w:rsidR="00E077DB" w:rsidRPr="009B7979">
              <w:t xml:space="preserve"> </w:t>
            </w:r>
          </w:p>
        </w:tc>
        <w:tc>
          <w:tcPr>
            <w:tcW w:w="2551" w:type="dxa"/>
          </w:tcPr>
          <w:p w14:paraId="58D3B87D" w14:textId="77777777" w:rsidR="0063532B" w:rsidRPr="00EF32AE" w:rsidRDefault="0063532B" w:rsidP="00EF32AE">
            <w:pPr>
              <w:pStyle w:val="ECCTabletext"/>
              <w:spacing w:before="60"/>
            </w:pPr>
            <w:r w:rsidRPr="009B7979">
              <w:t>30 dB</w:t>
            </w:r>
          </w:p>
        </w:tc>
      </w:tr>
      <w:tr w:rsidR="00972498" w:rsidRPr="009B7979" w14:paraId="05684A77" w14:textId="77777777" w:rsidTr="00B96C76">
        <w:trPr>
          <w:trHeight w:val="349"/>
        </w:trPr>
        <w:tc>
          <w:tcPr>
            <w:tcW w:w="3823" w:type="dxa"/>
            <w:hideMark/>
          </w:tcPr>
          <w:p w14:paraId="79AD0E55" w14:textId="77777777" w:rsidR="00972498" w:rsidRPr="00B96C76" w:rsidRDefault="00972498" w:rsidP="00B96C76">
            <w:pPr>
              <w:pStyle w:val="ECCTabletext"/>
              <w:spacing w:before="60"/>
            </w:pPr>
            <w:r w:rsidRPr="00B96C76">
              <w:t>Horizontal spacing</w:t>
            </w:r>
          </w:p>
        </w:tc>
        <w:tc>
          <w:tcPr>
            <w:tcW w:w="2551" w:type="dxa"/>
            <w:hideMark/>
          </w:tcPr>
          <w:p w14:paraId="7F0BDE9E" w14:textId="77777777" w:rsidR="00972498" w:rsidRPr="00B96C76" w:rsidRDefault="00972498" w:rsidP="00B96C76">
            <w:pPr>
              <w:pStyle w:val="ECCTabletext"/>
              <w:spacing w:before="60"/>
            </w:pPr>
            <w:r w:rsidRPr="00B96C76">
              <w:t>0.5*λ</w:t>
            </w:r>
          </w:p>
        </w:tc>
      </w:tr>
      <w:tr w:rsidR="00972498" w:rsidRPr="009B7979" w14:paraId="6E5D5EC2" w14:textId="77777777" w:rsidTr="00B96C76">
        <w:trPr>
          <w:trHeight w:val="369"/>
        </w:trPr>
        <w:tc>
          <w:tcPr>
            <w:tcW w:w="3823" w:type="dxa"/>
            <w:hideMark/>
          </w:tcPr>
          <w:p w14:paraId="0CFD5C79" w14:textId="77777777" w:rsidR="00972498" w:rsidRPr="00B96C76" w:rsidRDefault="00972498" w:rsidP="00B96C76">
            <w:pPr>
              <w:pStyle w:val="ECCTabletext"/>
              <w:spacing w:before="60"/>
            </w:pPr>
            <w:r w:rsidRPr="00B96C76">
              <w:t>Vertical spacing</w:t>
            </w:r>
          </w:p>
        </w:tc>
        <w:tc>
          <w:tcPr>
            <w:tcW w:w="2551" w:type="dxa"/>
            <w:hideMark/>
          </w:tcPr>
          <w:p w14:paraId="6ED14BFF" w14:textId="77777777" w:rsidR="00972498" w:rsidRPr="00B96C76" w:rsidRDefault="00972498" w:rsidP="00B96C76">
            <w:pPr>
              <w:pStyle w:val="ECCTabletext"/>
              <w:spacing w:before="60"/>
            </w:pPr>
            <w:r w:rsidRPr="00B96C76">
              <w:t>[0.5-0.</w:t>
            </w:r>
            <w:r w:rsidR="00DE16A2" w:rsidRPr="009B7979">
              <w:t>9</w:t>
            </w:r>
            <w:r w:rsidRPr="00B96C76">
              <w:t>]*λ</w:t>
            </w:r>
          </w:p>
        </w:tc>
      </w:tr>
      <w:tr w:rsidR="00972498" w:rsidRPr="009B7979" w14:paraId="2CBE4C1C" w14:textId="77777777" w:rsidTr="00B96C76">
        <w:trPr>
          <w:trHeight w:val="362"/>
        </w:trPr>
        <w:tc>
          <w:tcPr>
            <w:tcW w:w="3823" w:type="dxa"/>
            <w:hideMark/>
          </w:tcPr>
          <w:p w14:paraId="0F0932B0" w14:textId="32F846B3" w:rsidR="00972498" w:rsidRPr="00B96C76" w:rsidRDefault="00D04425" w:rsidP="00B96C76">
            <w:pPr>
              <w:pStyle w:val="ECCTabletext"/>
              <w:spacing w:before="60"/>
            </w:pPr>
            <w:r w:rsidRPr="009B7979">
              <w:t>e.i.r.p.</w:t>
            </w:r>
            <w:r w:rsidR="00972498" w:rsidRPr="00B96C76">
              <w:t xml:space="preserve"> per </w:t>
            </w:r>
            <w:r w:rsidR="004C5293" w:rsidRPr="009B7979">
              <w:t>panel</w:t>
            </w:r>
            <w:r w:rsidR="001F5E4D" w:rsidRPr="009B7979">
              <w:t xml:space="preserve"> </w:t>
            </w:r>
            <w:r w:rsidR="002023CE" w:rsidRPr="009B7979">
              <w:t>(</w:t>
            </w:r>
            <w:r w:rsidR="009133F9" w:rsidRPr="009B7979">
              <w:t>N</w:t>
            </w:r>
            <w:r w:rsidR="002023CE" w:rsidRPr="009B7979">
              <w:t>ote 1)</w:t>
            </w:r>
          </w:p>
        </w:tc>
        <w:tc>
          <w:tcPr>
            <w:tcW w:w="2551" w:type="dxa"/>
            <w:hideMark/>
          </w:tcPr>
          <w:p w14:paraId="6EEA474D" w14:textId="5B4A1FF3" w:rsidR="00972498" w:rsidRPr="00B96C76" w:rsidRDefault="00972498" w:rsidP="00B96C76">
            <w:pPr>
              <w:pStyle w:val="ECCTabletext"/>
              <w:spacing w:before="60"/>
            </w:pPr>
            <w:r w:rsidRPr="00B96C76">
              <w:t>5</w:t>
            </w:r>
            <w:r w:rsidR="00FF04E8" w:rsidRPr="009B7979">
              <w:t>6</w:t>
            </w:r>
            <w:r w:rsidRPr="00B96C76">
              <w:t xml:space="preserve"> dBm</w:t>
            </w:r>
          </w:p>
        </w:tc>
      </w:tr>
      <w:tr w:rsidR="00972498" w:rsidRPr="009B7979" w14:paraId="0601F8BB" w14:textId="77777777" w:rsidTr="00B96C76">
        <w:trPr>
          <w:trHeight w:val="354"/>
        </w:trPr>
        <w:tc>
          <w:tcPr>
            <w:tcW w:w="3823" w:type="dxa"/>
            <w:hideMark/>
          </w:tcPr>
          <w:p w14:paraId="1B7AA0D2" w14:textId="77777777" w:rsidR="00972498" w:rsidRPr="00B96C76" w:rsidRDefault="00972498" w:rsidP="00B96C76">
            <w:pPr>
              <w:pStyle w:val="ECCTabletext"/>
              <w:spacing w:before="60"/>
            </w:pPr>
            <w:r w:rsidRPr="00B96C76">
              <w:t>Azimuth steering range</w:t>
            </w:r>
          </w:p>
        </w:tc>
        <w:tc>
          <w:tcPr>
            <w:tcW w:w="2551" w:type="dxa"/>
            <w:hideMark/>
          </w:tcPr>
          <w:p w14:paraId="4A78592D" w14:textId="370726A5" w:rsidR="00972498" w:rsidRPr="00B96C76" w:rsidRDefault="00972498" w:rsidP="00B96C76">
            <w:pPr>
              <w:pStyle w:val="ECCTabletext"/>
              <w:spacing w:before="60"/>
            </w:pPr>
            <w:r w:rsidRPr="00B96C76">
              <w:t>-60</w:t>
            </w:r>
            <w:r w:rsidR="002C1048" w:rsidRPr="009B7979">
              <w:t xml:space="preserve"> to </w:t>
            </w:r>
            <w:r w:rsidRPr="00B96C76">
              <w:t xml:space="preserve">   +60 degrees</w:t>
            </w:r>
          </w:p>
        </w:tc>
      </w:tr>
      <w:tr w:rsidR="00972498" w:rsidRPr="009B7979" w14:paraId="2FFC9CC4" w14:textId="77777777" w:rsidTr="00B96C76">
        <w:trPr>
          <w:trHeight w:val="359"/>
        </w:trPr>
        <w:tc>
          <w:tcPr>
            <w:tcW w:w="3823" w:type="dxa"/>
            <w:hideMark/>
          </w:tcPr>
          <w:p w14:paraId="14AFC832" w14:textId="77777777" w:rsidR="00972498" w:rsidRPr="00B96C76" w:rsidRDefault="00972498" w:rsidP="00B96C76">
            <w:pPr>
              <w:pStyle w:val="ECCTabletext"/>
              <w:spacing w:before="60"/>
            </w:pPr>
            <w:r w:rsidRPr="00B96C76">
              <w:t>Elevation steering range</w:t>
            </w:r>
          </w:p>
        </w:tc>
        <w:tc>
          <w:tcPr>
            <w:tcW w:w="2551" w:type="dxa"/>
            <w:hideMark/>
          </w:tcPr>
          <w:p w14:paraId="369FEAB9" w14:textId="5D6B7413" w:rsidR="00972498" w:rsidRPr="00B96C76" w:rsidRDefault="00972498" w:rsidP="00B96C76">
            <w:pPr>
              <w:pStyle w:val="ECCTabletext"/>
              <w:spacing w:before="60"/>
            </w:pPr>
            <w:r w:rsidRPr="00B96C76">
              <w:t xml:space="preserve">-3 </w:t>
            </w:r>
            <w:r w:rsidR="002C1048" w:rsidRPr="009B7979">
              <w:t>to</w:t>
            </w:r>
            <w:r w:rsidRPr="00B96C76">
              <w:t xml:space="preserve">  +3 degrees</w:t>
            </w:r>
          </w:p>
        </w:tc>
      </w:tr>
      <w:tr w:rsidR="008A2C7B" w:rsidRPr="009B7979" w14:paraId="7D3ABC48" w14:textId="77777777" w:rsidTr="00B96C76">
        <w:trPr>
          <w:trHeight w:val="351"/>
        </w:trPr>
        <w:tc>
          <w:tcPr>
            <w:tcW w:w="3823" w:type="dxa"/>
          </w:tcPr>
          <w:p w14:paraId="0846B0D0" w14:textId="19CA649D" w:rsidR="008A2C7B" w:rsidRPr="009B7979" w:rsidRDefault="008A2C7B" w:rsidP="00EF32AE">
            <w:pPr>
              <w:pStyle w:val="ECCTabletext"/>
              <w:spacing w:before="60"/>
            </w:pPr>
            <w:r w:rsidRPr="009B7979">
              <w:t>Conducted power per antenna element</w:t>
            </w:r>
          </w:p>
        </w:tc>
        <w:tc>
          <w:tcPr>
            <w:tcW w:w="2551" w:type="dxa"/>
          </w:tcPr>
          <w:p w14:paraId="1AF9D3B0" w14:textId="50267593" w:rsidR="008A2C7B" w:rsidRPr="00EF32AE" w:rsidRDefault="008A2C7B" w:rsidP="00EF32AE">
            <w:pPr>
              <w:pStyle w:val="ECCTabletext"/>
              <w:spacing w:before="60"/>
            </w:pPr>
            <w:r w:rsidRPr="009B7979">
              <w:t>6.5 dBm</w:t>
            </w:r>
          </w:p>
        </w:tc>
      </w:tr>
      <w:tr w:rsidR="008A2C7B" w:rsidRPr="009B7979" w14:paraId="0597EABB" w14:textId="77777777" w:rsidTr="00B96C76">
        <w:trPr>
          <w:trHeight w:val="358"/>
        </w:trPr>
        <w:tc>
          <w:tcPr>
            <w:tcW w:w="3823" w:type="dxa"/>
          </w:tcPr>
          <w:p w14:paraId="50AAF594" w14:textId="24CB6F50" w:rsidR="008A2C7B" w:rsidRPr="009B7979" w:rsidRDefault="008A2C7B" w:rsidP="00EF32AE">
            <w:pPr>
              <w:pStyle w:val="ECCTabletext"/>
              <w:spacing w:before="60"/>
            </w:pPr>
            <w:r w:rsidRPr="009B7979">
              <w:t>Array loss</w:t>
            </w:r>
          </w:p>
        </w:tc>
        <w:tc>
          <w:tcPr>
            <w:tcW w:w="2551" w:type="dxa"/>
          </w:tcPr>
          <w:p w14:paraId="499C2082" w14:textId="04E91FA9" w:rsidR="008A2C7B" w:rsidRPr="009B7979" w:rsidRDefault="008A2C7B" w:rsidP="00EF32AE">
            <w:pPr>
              <w:pStyle w:val="ECCTabletext"/>
              <w:spacing w:before="60"/>
            </w:pPr>
            <w:r w:rsidRPr="009B7979">
              <w:t>1.5 dB</w:t>
            </w:r>
          </w:p>
        </w:tc>
      </w:tr>
      <w:tr w:rsidR="00FF04E8" w:rsidRPr="009B7979" w14:paraId="47EE1C9B" w14:textId="77777777" w:rsidTr="00B96C76">
        <w:trPr>
          <w:trHeight w:val="364"/>
        </w:trPr>
        <w:tc>
          <w:tcPr>
            <w:tcW w:w="3823" w:type="dxa"/>
          </w:tcPr>
          <w:p w14:paraId="3121B24B" w14:textId="45B8853E" w:rsidR="00FF04E8" w:rsidRPr="009B7979" w:rsidRDefault="00FF04E8" w:rsidP="00EF32AE">
            <w:pPr>
              <w:pStyle w:val="ECCTabletext"/>
              <w:spacing w:before="60"/>
            </w:pPr>
            <w:r w:rsidRPr="009B7979">
              <w:t>Power back</w:t>
            </w:r>
            <w:r w:rsidR="00C410DF" w:rsidRPr="009B7979">
              <w:t>-</w:t>
            </w:r>
            <w:r w:rsidRPr="009B7979">
              <w:t>off</w:t>
            </w:r>
          </w:p>
        </w:tc>
        <w:tc>
          <w:tcPr>
            <w:tcW w:w="2551" w:type="dxa"/>
          </w:tcPr>
          <w:p w14:paraId="74C1BFF5" w14:textId="14584E8E" w:rsidR="00FF04E8" w:rsidRPr="009B7979" w:rsidRDefault="00FF04E8" w:rsidP="00EF32AE">
            <w:pPr>
              <w:pStyle w:val="ECCTabletext"/>
              <w:spacing w:before="60"/>
            </w:pPr>
            <w:r w:rsidRPr="009B7979">
              <w:t>2.5 dB</w:t>
            </w:r>
          </w:p>
        </w:tc>
      </w:tr>
      <w:tr w:rsidR="002023CE" w:rsidRPr="009B7979" w14:paraId="7432F926" w14:textId="77777777" w:rsidTr="00B96C76">
        <w:trPr>
          <w:trHeight w:val="206"/>
        </w:trPr>
        <w:tc>
          <w:tcPr>
            <w:tcW w:w="6374" w:type="dxa"/>
            <w:gridSpan w:val="2"/>
          </w:tcPr>
          <w:p w14:paraId="0B667213" w14:textId="6A23E292" w:rsidR="002023CE" w:rsidRPr="00EF32AE" w:rsidRDefault="002023CE" w:rsidP="004F4B49">
            <w:pPr>
              <w:pStyle w:val="FootnoteText"/>
              <w:rPr>
                <w:lang w:val="en-GB"/>
              </w:rPr>
            </w:pPr>
            <w:r w:rsidRPr="00EF32AE">
              <w:rPr>
                <w:lang w:val="en-GB"/>
              </w:rPr>
              <w:t>Note 1</w:t>
            </w:r>
            <w:r w:rsidR="004F4B49" w:rsidRPr="009B7979">
              <w:rPr>
                <w:lang w:val="en-GB"/>
              </w:rPr>
              <w:t>:</w:t>
            </w:r>
            <w:r w:rsidRPr="009B7979">
              <w:rPr>
                <w:lang w:val="en-GB"/>
              </w:rPr>
              <w:t xml:space="preserve"> </w:t>
            </w:r>
            <w:r w:rsidR="00D04425" w:rsidRPr="009B7979">
              <w:rPr>
                <w:lang w:val="en-GB"/>
              </w:rPr>
              <w:t>e.i.r.p.</w:t>
            </w:r>
            <w:r w:rsidRPr="00EF32AE">
              <w:rPr>
                <w:lang w:val="en-GB"/>
              </w:rPr>
              <w:t xml:space="preserve"> = 6.5 + 8 - 1.5 - 2.5 + 20 log (12x16) = 56 dBm</w:t>
            </w:r>
          </w:p>
        </w:tc>
      </w:tr>
    </w:tbl>
    <w:p w14:paraId="0916D1B7" w14:textId="1608ECE1" w:rsidR="00972498" w:rsidRPr="009B7979" w:rsidRDefault="005516F1" w:rsidP="00254154">
      <w:r w:rsidRPr="009B7979">
        <w:t>It</w:t>
      </w:r>
      <w:r w:rsidR="007F3E4E" w:rsidRPr="009B7979">
        <w:t xml:space="preserve"> is</w:t>
      </w:r>
      <w:r w:rsidRPr="009B7979">
        <w:t xml:space="preserve"> to be noted that the vertical spacing </w:t>
      </w:r>
      <w:r w:rsidR="00DE16A2" w:rsidRPr="009B7979">
        <w:t>intended</w:t>
      </w:r>
      <w:r w:rsidRPr="009B7979">
        <w:t xml:space="preserve"> for this application is within </w:t>
      </w:r>
      <w:r w:rsidR="0043086E" w:rsidRPr="009B7979">
        <w:t>0.5-0.8</w:t>
      </w:r>
      <w:r w:rsidRPr="009B7979">
        <w:t xml:space="preserve">*λ, nevertheless for sensitivity analysis the simulation range has been extended to </w:t>
      </w:r>
      <w:r w:rsidR="00DE16A2" w:rsidRPr="009B7979">
        <w:t>0.9*λ.</w:t>
      </w:r>
      <w:r w:rsidR="000E11CA" w:rsidRPr="009B7979">
        <w:t xml:space="preserve"> In the two following cases</w:t>
      </w:r>
      <w:r w:rsidR="006E0742" w:rsidRPr="009B7979">
        <w:t>,</w:t>
      </w:r>
      <w:r w:rsidR="000E11CA" w:rsidRPr="009B7979">
        <w:t xml:space="preserve"> a value of 0.7*λ has been used.</w:t>
      </w:r>
    </w:p>
    <w:p w14:paraId="4B780A09" w14:textId="77777777" w:rsidR="00ED5F56" w:rsidRPr="009B7979" w:rsidRDefault="00ED5F56" w:rsidP="00254154">
      <w:r w:rsidRPr="009B7979">
        <w:t>Accuracy in phase and amplitude control applied to the example cases are:</w:t>
      </w:r>
    </w:p>
    <w:p w14:paraId="5725C9B8" w14:textId="3879D869" w:rsidR="00ED5F56" w:rsidRPr="009B7979" w:rsidRDefault="00ED5F56" w:rsidP="003117B8">
      <w:pPr>
        <w:pStyle w:val="ECCBulletsLv1"/>
      </w:pPr>
      <w:r w:rsidRPr="009B7979">
        <w:t>phase control quanti</w:t>
      </w:r>
      <w:r w:rsidR="00D4313F" w:rsidRPr="009B7979">
        <w:t>s</w:t>
      </w:r>
      <w:r w:rsidRPr="009B7979">
        <w:t>ed on 6 bits</w:t>
      </w:r>
      <w:r w:rsidR="0034254B" w:rsidRPr="009B7979">
        <w:t>;</w:t>
      </w:r>
    </w:p>
    <w:p w14:paraId="54C0C09C" w14:textId="356FFFD3" w:rsidR="002320FD" w:rsidRPr="009B7979" w:rsidRDefault="00ED5F56" w:rsidP="003117B8">
      <w:pPr>
        <w:pStyle w:val="ECCBulletsLv1"/>
      </w:pPr>
      <w:r w:rsidRPr="009B7979">
        <w:t>amplitude control range of 10 dB in 0.5 dB steps</w:t>
      </w:r>
      <w:r w:rsidR="0034254B" w:rsidRPr="009B7979">
        <w:t>.</w:t>
      </w:r>
    </w:p>
    <w:p w14:paraId="42F3AC7A" w14:textId="77777777" w:rsidR="00564FBD" w:rsidRPr="00B96C76" w:rsidRDefault="00254154" w:rsidP="00564FBD">
      <w:pPr>
        <w:pStyle w:val="Heading3"/>
        <w:rPr>
          <w:lang w:val="en-GB"/>
        </w:rPr>
      </w:pPr>
      <w:bookmarkStart w:id="90" w:name="_Ref103766059"/>
      <w:bookmarkStart w:id="91" w:name="_Toc101527163"/>
      <w:bookmarkStart w:id="92" w:name="_Toc117145892"/>
      <w:r w:rsidRPr="00B96C76">
        <w:rPr>
          <w:lang w:val="en-GB"/>
        </w:rPr>
        <w:t>Cas</w:t>
      </w:r>
      <w:r w:rsidR="00564FBD" w:rsidRPr="00B96C76">
        <w:rPr>
          <w:lang w:val="en-GB"/>
        </w:rPr>
        <w:t>e</w:t>
      </w:r>
      <w:r w:rsidRPr="00B96C76">
        <w:rPr>
          <w:lang w:val="en-GB"/>
        </w:rPr>
        <w:t xml:space="preserve"> 1: </w:t>
      </w:r>
      <w:r w:rsidR="004B6B0C" w:rsidRPr="00B96C76">
        <w:rPr>
          <w:lang w:val="en-GB"/>
        </w:rPr>
        <w:t>medium density site (</w:t>
      </w:r>
      <w:r w:rsidRPr="00B96C76">
        <w:rPr>
          <w:lang w:val="en-GB"/>
        </w:rPr>
        <w:t>11 links</w:t>
      </w:r>
      <w:r w:rsidR="004B6B0C" w:rsidRPr="00B96C76">
        <w:rPr>
          <w:lang w:val="en-GB"/>
        </w:rPr>
        <w:t>)</w:t>
      </w:r>
      <w:bookmarkEnd w:id="90"/>
      <w:bookmarkEnd w:id="91"/>
      <w:bookmarkEnd w:id="92"/>
    </w:p>
    <w:p w14:paraId="192CA654" w14:textId="272B94A5" w:rsidR="00564FBD" w:rsidRPr="009B7979" w:rsidRDefault="00FF66DA" w:rsidP="00564FBD">
      <w:r w:rsidRPr="009B7979">
        <w:t xml:space="preserve">The </w:t>
      </w:r>
      <w:r w:rsidR="006E3FB4" w:rsidRPr="009B7979">
        <w:t xml:space="preserve">system </w:t>
      </w:r>
      <w:r w:rsidRPr="009B7979">
        <w:t>c</w:t>
      </w:r>
      <w:r w:rsidR="00722787" w:rsidRPr="009B7979">
        <w:t xml:space="preserve">onfiguration </w:t>
      </w:r>
      <w:r w:rsidR="00D92E81" w:rsidRPr="009B7979">
        <w:t xml:space="preserve">in the horizontal (azimuth) plane </w:t>
      </w:r>
      <w:r w:rsidR="00722787" w:rsidRPr="009B7979">
        <w:t xml:space="preserve">is shown in </w:t>
      </w:r>
      <w:r w:rsidR="001D2126" w:rsidRPr="009B7979">
        <w:fldChar w:fldCharType="begin"/>
      </w:r>
      <w:r w:rsidR="001D2126" w:rsidRPr="009B7979">
        <w:instrText xml:space="preserve"> REF _Ref100570505 \h </w:instrText>
      </w:r>
      <w:r w:rsidR="001D2126" w:rsidRPr="009B7979">
        <w:fldChar w:fldCharType="separate"/>
      </w:r>
      <w:r w:rsidR="00266EC4" w:rsidRPr="00B96C76">
        <w:t xml:space="preserve">Figure </w:t>
      </w:r>
      <w:r w:rsidR="00266EC4">
        <w:rPr>
          <w:noProof/>
        </w:rPr>
        <w:t>16</w:t>
      </w:r>
      <w:r w:rsidR="001D2126" w:rsidRPr="009B7979">
        <w:fldChar w:fldCharType="end"/>
      </w:r>
      <w:r w:rsidR="00652F13" w:rsidRPr="009B7979">
        <w:t xml:space="preserve">, where the </w:t>
      </w:r>
      <w:r w:rsidR="00722BE4" w:rsidRPr="009B7979">
        <w:t xml:space="preserve">azimuth </w:t>
      </w:r>
      <w:r w:rsidR="00652F13" w:rsidRPr="009B7979">
        <w:t xml:space="preserve">angle is measured </w:t>
      </w:r>
      <w:r w:rsidR="00722BE4" w:rsidRPr="009B7979">
        <w:t>relative to x axis in horizontal plane</w:t>
      </w:r>
      <w:r w:rsidR="00652F13" w:rsidRPr="009B7979">
        <w:t xml:space="preserve"> and the scanning range</w:t>
      </w:r>
      <w:r w:rsidR="00323E5F" w:rsidRPr="009B7979">
        <w:t xml:space="preserve"> (sector)</w:t>
      </w:r>
      <w:r w:rsidR="00652F13" w:rsidRPr="009B7979">
        <w:t xml:space="preserve"> is given by the angle between the first and the last link of a sector</w:t>
      </w:r>
      <w:r w:rsidR="00F65EC0" w:rsidRPr="009B7979">
        <w:t>.</w:t>
      </w:r>
      <w:r w:rsidRPr="009B7979">
        <w:t xml:space="preserve"> </w:t>
      </w:r>
    </w:p>
    <w:p w14:paraId="60F5AE78" w14:textId="21ABDE6B" w:rsidR="00FF66DA" w:rsidRPr="009B7979" w:rsidRDefault="00722BE4" w:rsidP="003117B8">
      <w:pPr>
        <w:jc w:val="center"/>
      </w:pPr>
      <w:r w:rsidRPr="00B96C76">
        <w:rPr>
          <w:noProof/>
        </w:rPr>
        <w:lastRenderedPageBreak/>
        <w:drawing>
          <wp:inline distT="0" distB="0" distL="0" distR="0" wp14:anchorId="5BD177E9" wp14:editId="12332BC8">
            <wp:extent cx="5895124" cy="280181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261" cy="2823268"/>
                    </a:xfrm>
                    <a:prstGeom prst="rect">
                      <a:avLst/>
                    </a:prstGeom>
                    <a:noFill/>
                  </pic:spPr>
                </pic:pic>
              </a:graphicData>
            </a:graphic>
          </wp:inline>
        </w:drawing>
      </w:r>
    </w:p>
    <w:p w14:paraId="4C331626" w14:textId="1C75297D" w:rsidR="00FF66DA" w:rsidRPr="005637F5" w:rsidRDefault="00A56658" w:rsidP="00A56658">
      <w:pPr>
        <w:pStyle w:val="Caption"/>
        <w:rPr>
          <w:lang w:val="en-GB"/>
        </w:rPr>
      </w:pPr>
      <w:bookmarkStart w:id="93" w:name="_Ref100570505"/>
      <w:r w:rsidRPr="00B96C76">
        <w:rPr>
          <w:lang w:val="en-GB"/>
        </w:rPr>
        <w:t xml:space="preserve">Figure </w:t>
      </w:r>
      <w:r w:rsidRPr="00B96C76">
        <w:rPr>
          <w:lang w:val="en-GB"/>
        </w:rPr>
        <w:fldChar w:fldCharType="begin"/>
      </w:r>
      <w:r w:rsidRPr="009B7979">
        <w:rPr>
          <w:lang w:val="en-GB"/>
        </w:rPr>
        <w:instrText>SEQ Figure \* ARABIC</w:instrText>
      </w:r>
      <w:r w:rsidRPr="00B96C76">
        <w:rPr>
          <w:lang w:val="en-GB"/>
        </w:rPr>
        <w:fldChar w:fldCharType="separate"/>
      </w:r>
      <w:r w:rsidR="00F12FE8">
        <w:rPr>
          <w:noProof/>
          <w:lang w:val="en-GB"/>
        </w:rPr>
        <w:t>16</w:t>
      </w:r>
      <w:r w:rsidRPr="00B96C76">
        <w:rPr>
          <w:lang w:val="en-GB"/>
        </w:rPr>
        <w:fldChar w:fldCharType="end"/>
      </w:r>
      <w:bookmarkEnd w:id="93"/>
      <w:r w:rsidR="00FF66DA" w:rsidRPr="00B96C76">
        <w:rPr>
          <w:lang w:val="en-GB"/>
        </w:rPr>
        <w:t xml:space="preserve">: </w:t>
      </w:r>
      <w:r w:rsidR="00A42A77" w:rsidRPr="009B7979">
        <w:rPr>
          <w:lang w:val="en-GB"/>
        </w:rPr>
        <w:t>S</w:t>
      </w:r>
      <w:r w:rsidR="004B6B0C" w:rsidRPr="005637F5">
        <w:rPr>
          <w:lang w:val="en-GB"/>
        </w:rPr>
        <w:t xml:space="preserve">ystem </w:t>
      </w:r>
      <w:r w:rsidR="00FF66DA" w:rsidRPr="005637F5">
        <w:rPr>
          <w:lang w:val="en-GB"/>
        </w:rPr>
        <w:t>configuration</w:t>
      </w:r>
      <w:r w:rsidR="004B6B0C" w:rsidRPr="005637F5">
        <w:rPr>
          <w:lang w:val="en-GB"/>
        </w:rPr>
        <w:t xml:space="preserve"> with 11 links</w:t>
      </w:r>
    </w:p>
    <w:p w14:paraId="69E37D61" w14:textId="77777777" w:rsidR="00254154" w:rsidRPr="005637F5" w:rsidRDefault="00254154" w:rsidP="00254154">
      <w:pPr>
        <w:pStyle w:val="Heading3"/>
        <w:rPr>
          <w:lang w:val="en-GB"/>
        </w:rPr>
      </w:pPr>
      <w:bookmarkStart w:id="94" w:name="_Ref103766064"/>
      <w:bookmarkStart w:id="95" w:name="_Toc101527164"/>
      <w:bookmarkStart w:id="96" w:name="_Toc117145893"/>
      <w:r w:rsidRPr="005637F5">
        <w:rPr>
          <w:lang w:val="en-GB"/>
        </w:rPr>
        <w:t xml:space="preserve">Case 2: </w:t>
      </w:r>
      <w:r w:rsidR="004B6B0C" w:rsidRPr="005637F5">
        <w:rPr>
          <w:lang w:val="en-GB"/>
        </w:rPr>
        <w:t>high density site (</w:t>
      </w:r>
      <w:r w:rsidRPr="005637F5">
        <w:rPr>
          <w:lang w:val="en-GB"/>
        </w:rPr>
        <w:t>21 links</w:t>
      </w:r>
      <w:r w:rsidR="004B6B0C" w:rsidRPr="005637F5">
        <w:rPr>
          <w:lang w:val="en-GB"/>
        </w:rPr>
        <w:t>)</w:t>
      </w:r>
      <w:bookmarkEnd w:id="94"/>
      <w:bookmarkEnd w:id="95"/>
      <w:bookmarkEnd w:id="96"/>
    </w:p>
    <w:p w14:paraId="574DD8BD" w14:textId="7E6F18DE" w:rsidR="00AC3658" w:rsidRPr="009B7979" w:rsidRDefault="00AC3658" w:rsidP="00AC3658">
      <w:r w:rsidRPr="009B7979">
        <w:t>The system configuration</w:t>
      </w:r>
      <w:r w:rsidR="00D92E81" w:rsidRPr="009B7979">
        <w:t xml:space="preserve"> in the horizontal (azimuth) plane</w:t>
      </w:r>
      <w:r w:rsidRPr="009B7979">
        <w:t xml:space="preserve"> is shown in </w:t>
      </w:r>
      <w:r w:rsidR="001D2126" w:rsidRPr="009B7979">
        <w:fldChar w:fldCharType="begin"/>
      </w:r>
      <w:r w:rsidR="001D2126" w:rsidRPr="009B7979">
        <w:instrText xml:space="preserve"> REF _Ref100570521 \h </w:instrText>
      </w:r>
      <w:r w:rsidR="001D2126" w:rsidRPr="009B7979">
        <w:fldChar w:fldCharType="separate"/>
      </w:r>
      <w:r w:rsidR="00266EC4" w:rsidRPr="00B96C76">
        <w:t xml:space="preserve">Figure </w:t>
      </w:r>
      <w:r w:rsidR="00266EC4">
        <w:rPr>
          <w:noProof/>
        </w:rPr>
        <w:t>17</w:t>
      </w:r>
      <w:r w:rsidR="001D2126" w:rsidRPr="009B7979">
        <w:fldChar w:fldCharType="end"/>
      </w:r>
      <w:r w:rsidR="00F8389E" w:rsidRPr="009B7979">
        <w:t xml:space="preserve">, where the </w:t>
      </w:r>
      <w:r w:rsidR="00974134" w:rsidRPr="009B7979">
        <w:t xml:space="preserve">azimuth </w:t>
      </w:r>
      <w:r w:rsidR="00F8389E" w:rsidRPr="009B7979">
        <w:t xml:space="preserve">angle is measured </w:t>
      </w:r>
      <w:r w:rsidR="00722BE4" w:rsidRPr="009B7979">
        <w:t>relative to x axis in the horizontal plane</w:t>
      </w:r>
      <w:r w:rsidR="00F8389E" w:rsidRPr="009B7979">
        <w:t xml:space="preserve"> and the scanning range</w:t>
      </w:r>
      <w:r w:rsidR="00323E5F" w:rsidRPr="009B7979">
        <w:t xml:space="preserve"> (sector)</w:t>
      </w:r>
      <w:r w:rsidR="00F8389E" w:rsidRPr="009B7979">
        <w:t xml:space="preserve"> is given by the angle between the first and the last link of a sector</w:t>
      </w:r>
      <w:r w:rsidR="00F65EC0" w:rsidRPr="009B7979">
        <w:t>.</w:t>
      </w:r>
    </w:p>
    <w:p w14:paraId="6080B714" w14:textId="69D7324B" w:rsidR="00FE4006" w:rsidRPr="009B7979" w:rsidRDefault="00B96C76" w:rsidP="003117B8">
      <w:pPr>
        <w:jc w:val="center"/>
      </w:pPr>
      <w:r>
        <w:t>e</w:t>
      </w:r>
      <w:r w:rsidR="00722BE4" w:rsidRPr="00B96C76">
        <w:rPr>
          <w:noProof/>
        </w:rPr>
        <w:drawing>
          <wp:inline distT="0" distB="0" distL="0" distR="0" wp14:anchorId="7B5FB87E" wp14:editId="31CF82D1">
            <wp:extent cx="5996623" cy="3470030"/>
            <wp:effectExtent l="0" t="0" r="444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5693" cy="3492639"/>
                    </a:xfrm>
                    <a:prstGeom prst="rect">
                      <a:avLst/>
                    </a:prstGeom>
                    <a:noFill/>
                  </pic:spPr>
                </pic:pic>
              </a:graphicData>
            </a:graphic>
          </wp:inline>
        </w:drawing>
      </w:r>
    </w:p>
    <w:p w14:paraId="44FC7419" w14:textId="7D9CC52C" w:rsidR="00FE4006" w:rsidRPr="005637F5" w:rsidRDefault="00A56658" w:rsidP="00A56658">
      <w:pPr>
        <w:pStyle w:val="Caption"/>
        <w:rPr>
          <w:lang w:val="en-GB"/>
        </w:rPr>
      </w:pPr>
      <w:bookmarkStart w:id="97" w:name="_Ref100570521"/>
      <w:r w:rsidRPr="00B96C76">
        <w:rPr>
          <w:lang w:val="en-GB"/>
        </w:rPr>
        <w:t xml:space="preserve">Figure </w:t>
      </w:r>
      <w:r w:rsidRPr="00B96C76">
        <w:rPr>
          <w:lang w:val="en-GB"/>
        </w:rPr>
        <w:fldChar w:fldCharType="begin"/>
      </w:r>
      <w:r w:rsidRPr="009B7979">
        <w:rPr>
          <w:lang w:val="en-GB"/>
        </w:rPr>
        <w:instrText>SEQ Figure \* ARABIC</w:instrText>
      </w:r>
      <w:r w:rsidRPr="00B96C76">
        <w:rPr>
          <w:lang w:val="en-GB"/>
        </w:rPr>
        <w:fldChar w:fldCharType="separate"/>
      </w:r>
      <w:r w:rsidR="00F12FE8">
        <w:rPr>
          <w:noProof/>
          <w:lang w:val="en-GB"/>
        </w:rPr>
        <w:t>17</w:t>
      </w:r>
      <w:r w:rsidRPr="00B96C76">
        <w:rPr>
          <w:lang w:val="en-GB"/>
        </w:rPr>
        <w:fldChar w:fldCharType="end"/>
      </w:r>
      <w:bookmarkEnd w:id="97"/>
      <w:r w:rsidR="00FE4006" w:rsidRPr="00B96C76">
        <w:rPr>
          <w:lang w:val="en-GB"/>
        </w:rPr>
        <w:t xml:space="preserve">: </w:t>
      </w:r>
      <w:r w:rsidR="00CF2628" w:rsidRPr="009B7979">
        <w:rPr>
          <w:lang w:val="en-GB"/>
        </w:rPr>
        <w:t>S</w:t>
      </w:r>
      <w:r w:rsidR="004B6B0C" w:rsidRPr="005637F5">
        <w:rPr>
          <w:lang w:val="en-GB"/>
        </w:rPr>
        <w:t>ystem</w:t>
      </w:r>
      <w:r w:rsidR="00FE4006" w:rsidRPr="005637F5">
        <w:rPr>
          <w:lang w:val="en-GB"/>
        </w:rPr>
        <w:t xml:space="preserve"> configuration</w:t>
      </w:r>
      <w:r w:rsidR="004B6B0C" w:rsidRPr="005637F5">
        <w:rPr>
          <w:lang w:val="en-GB"/>
        </w:rPr>
        <w:t xml:space="preserve"> with 21 links</w:t>
      </w:r>
    </w:p>
    <w:p w14:paraId="3281EF66" w14:textId="57F80C21" w:rsidR="009C7282" w:rsidRPr="005637F5" w:rsidRDefault="009C7282" w:rsidP="00254154">
      <w:pPr>
        <w:pStyle w:val="Heading3"/>
        <w:rPr>
          <w:lang w:val="en-GB"/>
        </w:rPr>
      </w:pPr>
      <w:bookmarkStart w:id="98" w:name="_Toc101527165"/>
      <w:bookmarkStart w:id="99" w:name="_Toc117145894"/>
      <w:r w:rsidRPr="005637F5">
        <w:rPr>
          <w:lang w:val="en-GB"/>
        </w:rPr>
        <w:t xml:space="preserve">Antenna patterns </w:t>
      </w:r>
      <w:r w:rsidRPr="009B7979">
        <w:rPr>
          <w:lang w:val="en-GB"/>
        </w:rPr>
        <w:t>for</w:t>
      </w:r>
      <w:r w:rsidR="00266EC4">
        <w:t xml:space="preserve"> </w:t>
      </w:r>
      <w:r w:rsidR="00B84BF0" w:rsidRPr="009B7979">
        <w:rPr>
          <w:lang w:val="en-GB"/>
        </w:rPr>
        <w:t>C</w:t>
      </w:r>
      <w:r w:rsidRPr="005637F5">
        <w:rPr>
          <w:lang w:val="en-GB"/>
        </w:rPr>
        <w:t>ase 2</w:t>
      </w:r>
      <w:bookmarkEnd w:id="98"/>
      <w:bookmarkEnd w:id="99"/>
    </w:p>
    <w:p w14:paraId="3DC9E76F" w14:textId="329388CA" w:rsidR="00A14419" w:rsidRPr="009B7979" w:rsidRDefault="009C7282" w:rsidP="009C7282">
      <w:r w:rsidRPr="009B7979">
        <w:t xml:space="preserve">In order to allow a better comprehension of the </w:t>
      </w:r>
      <w:r w:rsidR="00C8564D" w:rsidRPr="009B7979">
        <w:t>behaviour of the</w:t>
      </w:r>
      <w:r w:rsidRPr="009B7979">
        <w:t xml:space="preserve"> new </w:t>
      </w:r>
      <w:r w:rsidR="009D41AB" w:rsidRPr="009B7979">
        <w:t>PMP</w:t>
      </w:r>
      <w:r w:rsidRPr="009B7979">
        <w:t xml:space="preserve"> system, the </w:t>
      </w:r>
      <w:r w:rsidR="00C8564D" w:rsidRPr="009B7979">
        <w:t>antenna patterns</w:t>
      </w:r>
      <w:r w:rsidRPr="009B7979">
        <w:t xml:space="preserve"> </w:t>
      </w:r>
      <w:r w:rsidR="00A14419" w:rsidRPr="009B7979">
        <w:t xml:space="preserve">in the azimuth plane </w:t>
      </w:r>
      <w:r w:rsidRPr="009B7979">
        <w:t>of the most critical se</w:t>
      </w:r>
      <w:r w:rsidR="00C8564D" w:rsidRPr="009B7979">
        <w:t>ctor in the high density case are</w:t>
      </w:r>
      <w:r w:rsidR="00A14419" w:rsidRPr="009B7979">
        <w:t xml:space="preserve"> provided. </w:t>
      </w:r>
      <w:r w:rsidRPr="009B7979">
        <w:t xml:space="preserve">With reference to </w:t>
      </w:r>
      <w:r w:rsidR="001D2126" w:rsidRPr="009B7979">
        <w:fldChar w:fldCharType="begin"/>
      </w:r>
      <w:r w:rsidR="001D2126" w:rsidRPr="009B7979">
        <w:instrText xml:space="preserve"> REF _Ref100570521 \h </w:instrText>
      </w:r>
      <w:r w:rsidR="001D2126" w:rsidRPr="009B7979">
        <w:fldChar w:fldCharType="separate"/>
      </w:r>
      <w:r w:rsidR="00206502" w:rsidRPr="00B96C76">
        <w:t xml:space="preserve">Figure </w:t>
      </w:r>
      <w:r w:rsidR="00206502">
        <w:rPr>
          <w:noProof/>
        </w:rPr>
        <w:t>17</w:t>
      </w:r>
      <w:r w:rsidR="001D2126" w:rsidRPr="009B7979">
        <w:fldChar w:fldCharType="end"/>
      </w:r>
      <w:r w:rsidR="00396D4F" w:rsidRPr="009B7979">
        <w:t>,</w:t>
      </w:r>
      <w:r w:rsidR="00B84BF0" w:rsidRPr="009B7979">
        <w:t xml:space="preserve"> </w:t>
      </w:r>
      <w:r w:rsidRPr="009B7979">
        <w:lastRenderedPageBreak/>
        <w:t>sector 2</w:t>
      </w:r>
      <w:r w:rsidR="00C8564D" w:rsidRPr="009B7979">
        <w:t xml:space="preserve"> is considered; it</w:t>
      </w:r>
      <w:r w:rsidR="00CF2628" w:rsidRPr="009B7979">
        <w:t xml:space="preserve"> is</w:t>
      </w:r>
      <w:r w:rsidRPr="009B7979">
        <w:t xml:space="preserve"> constituted of 8 links (from 9th to 16th) </w:t>
      </w:r>
      <w:r w:rsidR="00C8564D" w:rsidRPr="009B7979">
        <w:t>and</w:t>
      </w:r>
      <w:r w:rsidRPr="009B7979">
        <w:t xml:space="preserve"> i</w:t>
      </w:r>
      <w:r w:rsidR="00DE36D7" w:rsidRPr="009B7979">
        <w:t>t</w:t>
      </w:r>
      <w:r w:rsidR="00CF2628" w:rsidRPr="009B7979">
        <w:t xml:space="preserve"> i</w:t>
      </w:r>
      <w:r w:rsidRPr="009B7979">
        <w:t>s the one with narrower angles b</w:t>
      </w:r>
      <w:r w:rsidR="00290E26" w:rsidRPr="009B7979">
        <w:t>etween adjacent links.</w:t>
      </w:r>
    </w:p>
    <w:p w14:paraId="05C05CD4" w14:textId="65F7F3E1" w:rsidR="00CD4741" w:rsidRPr="009B7979" w:rsidRDefault="00CD4741" w:rsidP="009C7282">
      <w:r w:rsidRPr="009B7979">
        <w:t>When considering antenna patterns it</w:t>
      </w:r>
      <w:r w:rsidR="00CF2628" w:rsidRPr="009B7979">
        <w:t xml:space="preserve"> is</w:t>
      </w:r>
      <w:r w:rsidRPr="009B7979">
        <w:t xml:space="preserve"> worthwhile to remind that in this </w:t>
      </w:r>
      <w:proofErr w:type="gramStart"/>
      <w:r w:rsidRPr="009B7979">
        <w:t>application</w:t>
      </w:r>
      <w:proofErr w:type="gramEnd"/>
      <w:r w:rsidRPr="009B7979">
        <w:t xml:space="preserve"> they are static and not changing in time, apart from the </w:t>
      </w:r>
      <w:r w:rsidR="00A325CD" w:rsidRPr="009B7979">
        <w:t>limited</w:t>
      </w:r>
      <w:r w:rsidRPr="009B7979">
        <w:t xml:space="preserve"> drift effects due to temperature and aging applicable to every equipment.</w:t>
      </w:r>
      <w:r w:rsidR="00ED7429" w:rsidRPr="009B7979">
        <w:t xml:space="preserve"> A proper automatic calibration procedure to be repeated with a due periodicity is able to </w:t>
      </w:r>
      <w:proofErr w:type="gramStart"/>
      <w:r w:rsidR="00ED7429" w:rsidRPr="009B7979">
        <w:t>counteract effectively</w:t>
      </w:r>
      <w:proofErr w:type="gramEnd"/>
      <w:r w:rsidR="00ED7429" w:rsidRPr="009B7979">
        <w:t xml:space="preserve"> these slow effects</w:t>
      </w:r>
      <w:r w:rsidR="00EF4592">
        <w:t>.</w:t>
      </w:r>
    </w:p>
    <w:p w14:paraId="3FB5D9C7" w14:textId="7025D1F0" w:rsidR="009C7282" w:rsidRPr="009B7979" w:rsidRDefault="00290E26" w:rsidP="009C7282">
      <w:r w:rsidRPr="009B7979">
        <w:t>Radiation Pattern E</w:t>
      </w:r>
      <w:r w:rsidR="009C7282" w:rsidRPr="009B7979">
        <w:t>nvelopes (RPE</w:t>
      </w:r>
      <w:r w:rsidR="00A14419" w:rsidRPr="009B7979">
        <w:t>s</w:t>
      </w:r>
      <w:r w:rsidR="009C7282" w:rsidRPr="009B7979">
        <w:t xml:space="preserve">) from the hub to each single leaf </w:t>
      </w:r>
      <w:r w:rsidR="008932C6" w:rsidRPr="009B7979">
        <w:t xml:space="preserve">of sector 2 </w:t>
      </w:r>
      <w:r w:rsidR="009C7282" w:rsidRPr="009B7979">
        <w:t>are shown</w:t>
      </w:r>
      <w:r w:rsidR="00C8564D" w:rsidRPr="009B7979">
        <w:t xml:space="preserve"> in </w:t>
      </w:r>
      <w:r w:rsidR="001D2126" w:rsidRPr="009B7979">
        <w:fldChar w:fldCharType="begin"/>
      </w:r>
      <w:r w:rsidR="001D2126" w:rsidRPr="009B7979">
        <w:instrText xml:space="preserve"> REF _Ref100570577 \h </w:instrText>
      </w:r>
      <w:r w:rsidR="001D2126" w:rsidRPr="009B7979">
        <w:fldChar w:fldCharType="separate"/>
      </w:r>
      <w:r w:rsidR="00206502" w:rsidRPr="00B96C76">
        <w:t xml:space="preserve">Figure </w:t>
      </w:r>
      <w:r w:rsidR="00206502">
        <w:rPr>
          <w:noProof/>
        </w:rPr>
        <w:t>18</w:t>
      </w:r>
      <w:r w:rsidR="001D2126" w:rsidRPr="009B7979">
        <w:fldChar w:fldCharType="end"/>
      </w:r>
      <w:r w:rsidR="001D2126" w:rsidRPr="009B7979">
        <w:t xml:space="preserve">, </w:t>
      </w:r>
      <w:r w:rsidR="001D2126" w:rsidRPr="009B7979">
        <w:fldChar w:fldCharType="begin"/>
      </w:r>
      <w:r w:rsidR="001D2126" w:rsidRPr="009B7979">
        <w:instrText xml:space="preserve"> REF _Ref100570587 \h </w:instrText>
      </w:r>
      <w:r w:rsidR="001D2126" w:rsidRPr="009B7979">
        <w:fldChar w:fldCharType="separate"/>
      </w:r>
      <w:r w:rsidR="00206502" w:rsidRPr="00B96C76">
        <w:t xml:space="preserve">Figure </w:t>
      </w:r>
      <w:r w:rsidR="00206502">
        <w:rPr>
          <w:noProof/>
        </w:rPr>
        <w:t>19</w:t>
      </w:r>
      <w:r w:rsidR="001D2126" w:rsidRPr="009B7979">
        <w:fldChar w:fldCharType="end"/>
      </w:r>
      <w:r w:rsidR="001D2126" w:rsidRPr="009B7979">
        <w:t xml:space="preserve">, </w:t>
      </w:r>
      <w:r w:rsidR="001D2126" w:rsidRPr="009B7979">
        <w:fldChar w:fldCharType="begin"/>
      </w:r>
      <w:r w:rsidR="001D2126" w:rsidRPr="009B7979">
        <w:instrText xml:space="preserve"> REF _Ref100570593 \h </w:instrText>
      </w:r>
      <w:r w:rsidR="001D2126" w:rsidRPr="009B7979">
        <w:fldChar w:fldCharType="separate"/>
      </w:r>
      <w:r w:rsidR="00206502" w:rsidRPr="00B96C76">
        <w:t xml:space="preserve">Figure </w:t>
      </w:r>
      <w:r w:rsidR="00206502">
        <w:rPr>
          <w:noProof/>
        </w:rPr>
        <w:t>20</w:t>
      </w:r>
      <w:r w:rsidR="001D2126" w:rsidRPr="009B7979">
        <w:fldChar w:fldCharType="end"/>
      </w:r>
      <w:r w:rsidR="001D2126" w:rsidRPr="009B7979">
        <w:t xml:space="preserve"> and </w:t>
      </w:r>
      <w:r w:rsidR="001D2126" w:rsidRPr="009B7979">
        <w:fldChar w:fldCharType="begin"/>
      </w:r>
      <w:r w:rsidR="001D2126" w:rsidRPr="009B7979">
        <w:instrText xml:space="preserve"> REF _Ref100570555 \h </w:instrText>
      </w:r>
      <w:r w:rsidR="001D2126" w:rsidRPr="009B7979">
        <w:fldChar w:fldCharType="separate"/>
      </w:r>
      <w:r w:rsidR="00206502" w:rsidRPr="00B96C76">
        <w:t xml:space="preserve">Figure </w:t>
      </w:r>
      <w:r w:rsidR="00206502">
        <w:rPr>
          <w:noProof/>
        </w:rPr>
        <w:t>21</w:t>
      </w:r>
      <w:r w:rsidR="001D2126" w:rsidRPr="009B7979">
        <w:fldChar w:fldCharType="end"/>
      </w:r>
      <w:r w:rsidR="003342C1" w:rsidRPr="009B7979">
        <w:t>, where beam-nulls</w:t>
      </w:r>
      <w:r w:rsidR="00890E75" w:rsidRPr="009B7979">
        <w:t xml:space="preserve"> are</w:t>
      </w:r>
      <w:r w:rsidR="003342C1" w:rsidRPr="009B7979">
        <w:t xml:space="preserve"> applied in the directions of</w:t>
      </w:r>
      <w:r w:rsidR="005964A8" w:rsidRPr="009B7979">
        <w:t xml:space="preserve"> the other leaves</w:t>
      </w:r>
      <w:r w:rsidR="009C7282" w:rsidRPr="009B7979">
        <w:t>.</w:t>
      </w:r>
      <w:r w:rsidR="00A14419" w:rsidRPr="009B7979">
        <w:t xml:space="preserve"> It</w:t>
      </w:r>
      <w:r w:rsidR="00CF2628" w:rsidRPr="009B7979">
        <w:t xml:space="preserve"> is</w:t>
      </w:r>
      <w:r w:rsidR="00A14419" w:rsidRPr="009B7979">
        <w:t xml:space="preserve"> worthwhile to clarify that these single leaf RPEs are just simulation entities showed for the aim of understanding the behaviour of the system, but the physical RPE which can be measured is the one coming from the superposition of all these single patterns, that is the overall sector RPE as shown in </w:t>
      </w:r>
      <w:r w:rsidR="00D5652B" w:rsidRPr="009B7979">
        <w:fldChar w:fldCharType="begin"/>
      </w:r>
      <w:r w:rsidR="00D5652B" w:rsidRPr="009B7979">
        <w:instrText xml:space="preserve"> REF _Ref100570225 \h </w:instrText>
      </w:r>
      <w:r w:rsidR="00D5652B" w:rsidRPr="009B7979">
        <w:fldChar w:fldCharType="separate"/>
      </w:r>
      <w:r w:rsidR="00206502" w:rsidRPr="00B96C76">
        <w:t xml:space="preserve">Figure </w:t>
      </w:r>
      <w:r w:rsidR="00206502">
        <w:rPr>
          <w:noProof/>
        </w:rPr>
        <w:t>22</w:t>
      </w:r>
      <w:r w:rsidR="00D5652B" w:rsidRPr="009B7979">
        <w:fldChar w:fldCharType="end"/>
      </w:r>
      <w:r w:rsidR="00A14419" w:rsidRPr="009B7979">
        <w:t>.</w:t>
      </w:r>
      <w:r w:rsidR="00D6248E" w:rsidRPr="009B7979">
        <w:t xml:space="preserve"> </w:t>
      </w:r>
      <w:r w:rsidR="00134FAA" w:rsidRPr="009B7979">
        <w:t xml:space="preserve">The simulations for the single leaves are based on both application of the model of </w:t>
      </w:r>
      <w:r w:rsidR="008301F1" w:rsidRPr="009B7979">
        <w:t xml:space="preserve">Recommendation </w:t>
      </w:r>
      <w:r w:rsidR="00134FAA" w:rsidRPr="009B7979">
        <w:t>ITU-R M.2101</w:t>
      </w:r>
      <w:r w:rsidR="00CF77E2" w:rsidRPr="009B7979">
        <w:t>-0</w:t>
      </w:r>
      <w:r w:rsidR="00134FAA" w:rsidRPr="009B7979">
        <w:t xml:space="preserve"> and proprietary beam-nulling algorithm and could therefore not be reproduce</w:t>
      </w:r>
      <w:r w:rsidR="00FC5D62" w:rsidRPr="009B7979">
        <w:t>d</w:t>
      </w:r>
      <w:r w:rsidR="00134FAA" w:rsidRPr="009B7979">
        <w:t xml:space="preserve"> without knowledge of the dedicated proprietary beam-nulling algorithm.</w:t>
      </w:r>
    </w:p>
    <w:p w14:paraId="3E7079F0" w14:textId="3C91B0FC" w:rsidR="00AF31EB" w:rsidRPr="009B7979" w:rsidRDefault="008932C6" w:rsidP="00AF31EB">
      <w:r w:rsidRPr="009B7979">
        <w:t xml:space="preserve">The azimuth reference in the following </w:t>
      </w:r>
      <w:r w:rsidR="00940E7C" w:rsidRPr="009B7979">
        <w:t>fig</w:t>
      </w:r>
      <w:r w:rsidR="00B0481C" w:rsidRPr="009B7979">
        <w:t>ures</w:t>
      </w:r>
      <w:r w:rsidR="00940E7C" w:rsidRPr="009B7979">
        <w:t xml:space="preserve"> </w:t>
      </w:r>
      <w:r w:rsidRPr="009B7979">
        <w:t>is the boresight of the array antenna serving the sector.</w:t>
      </w:r>
    </w:p>
    <w:p w14:paraId="7C02D36F" w14:textId="3C3F770F" w:rsidR="00AF31EB" w:rsidRPr="009B7979" w:rsidRDefault="00AF31EB" w:rsidP="00AF31EB">
      <w:r w:rsidRPr="009B7979">
        <w:t xml:space="preserve">   </w:t>
      </w:r>
      <w:r w:rsidR="007254CE" w:rsidRPr="009B7979">
        <w:rPr>
          <w:noProof/>
          <w:lang w:eastAsia="en-GB"/>
        </w:rPr>
        <w:drawing>
          <wp:inline distT="0" distB="0" distL="0" distR="0" wp14:anchorId="50D969E1" wp14:editId="00474D87">
            <wp:extent cx="5531890" cy="2239618"/>
            <wp:effectExtent l="0" t="0" r="0" b="889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5102" cy="2257113"/>
                    </a:xfrm>
                    <a:prstGeom prst="rect">
                      <a:avLst/>
                    </a:prstGeom>
                    <a:noFill/>
                  </pic:spPr>
                </pic:pic>
              </a:graphicData>
            </a:graphic>
          </wp:inline>
        </w:drawing>
      </w:r>
    </w:p>
    <w:p w14:paraId="13765512" w14:textId="40CCE50F" w:rsidR="00AF31EB" w:rsidRPr="00B96C76" w:rsidRDefault="00A56658" w:rsidP="00A56658">
      <w:pPr>
        <w:pStyle w:val="Caption"/>
        <w:rPr>
          <w:lang w:val="en-GB"/>
        </w:rPr>
      </w:pPr>
      <w:bookmarkStart w:id="100" w:name="_Ref100570577"/>
      <w:r w:rsidRPr="00B96C76">
        <w:rPr>
          <w:lang w:val="en-GB"/>
        </w:rPr>
        <w:t xml:space="preserve">Figure </w:t>
      </w:r>
      <w:r w:rsidR="001A43D8" w:rsidRPr="00B96C76">
        <w:rPr>
          <w:lang w:val="en-GB"/>
        </w:rPr>
        <w:fldChar w:fldCharType="begin"/>
      </w:r>
      <w:r w:rsidR="001A43D8" w:rsidRPr="00B96C76">
        <w:rPr>
          <w:lang w:val="en-GB"/>
        </w:rPr>
        <w:instrText xml:space="preserve"> SEQ Figure \* ARABIC </w:instrText>
      </w:r>
      <w:r w:rsidR="001A43D8" w:rsidRPr="00B96C76">
        <w:rPr>
          <w:lang w:val="en-GB"/>
        </w:rPr>
        <w:fldChar w:fldCharType="separate"/>
      </w:r>
      <w:r w:rsidR="00F12FE8">
        <w:rPr>
          <w:noProof/>
          <w:lang w:val="en-GB"/>
        </w:rPr>
        <w:t>18</w:t>
      </w:r>
      <w:r w:rsidR="001A43D8" w:rsidRPr="00B96C76">
        <w:rPr>
          <w:lang w:val="en-GB"/>
        </w:rPr>
        <w:fldChar w:fldCharType="end"/>
      </w:r>
      <w:bookmarkEnd w:id="100"/>
      <w:r w:rsidR="00AF31EB" w:rsidRPr="00B96C76">
        <w:rPr>
          <w:lang w:val="en-GB"/>
        </w:rPr>
        <w:t xml:space="preserve">: </w:t>
      </w:r>
      <w:r w:rsidR="00807160" w:rsidRPr="00B96C76">
        <w:rPr>
          <w:lang w:val="en-GB"/>
        </w:rPr>
        <w:t>RPE from hub to lea</w:t>
      </w:r>
      <w:proofErr w:type="spellStart"/>
      <w:r w:rsidR="005750C0" w:rsidRPr="005637F5">
        <w:rPr>
          <w:lang w:val="en-US"/>
        </w:rPr>
        <w:t>ve</w:t>
      </w:r>
      <w:proofErr w:type="spellEnd"/>
      <w:r w:rsidR="00807160" w:rsidRPr="00B96C76">
        <w:rPr>
          <w:lang w:val="en-GB"/>
        </w:rPr>
        <w:t>s 9 and 10</w:t>
      </w:r>
    </w:p>
    <w:p w14:paraId="3DAA3DE0" w14:textId="77777777" w:rsidR="00AF31EB" w:rsidRPr="009B7979" w:rsidRDefault="00AF31EB" w:rsidP="00AF31EB">
      <w:r w:rsidRPr="009B7979">
        <w:t xml:space="preserve">   </w:t>
      </w:r>
      <w:r w:rsidR="007254CE" w:rsidRPr="00B96C76">
        <w:rPr>
          <w:noProof/>
        </w:rPr>
        <w:drawing>
          <wp:inline distT="0" distB="0" distL="0" distR="0" wp14:anchorId="3B13A32F" wp14:editId="7B6822E1">
            <wp:extent cx="5652135" cy="2244820"/>
            <wp:effectExtent l="0" t="0" r="0" b="317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8038" cy="2278937"/>
                    </a:xfrm>
                    <a:prstGeom prst="rect">
                      <a:avLst/>
                    </a:prstGeom>
                    <a:noFill/>
                  </pic:spPr>
                </pic:pic>
              </a:graphicData>
            </a:graphic>
          </wp:inline>
        </w:drawing>
      </w:r>
    </w:p>
    <w:p w14:paraId="471485E7" w14:textId="433F3EE4" w:rsidR="00AF31EB" w:rsidRPr="00B96C76" w:rsidRDefault="00A56658" w:rsidP="00A56658">
      <w:pPr>
        <w:pStyle w:val="Caption"/>
        <w:rPr>
          <w:lang w:val="en-GB"/>
        </w:rPr>
      </w:pPr>
      <w:bookmarkStart w:id="101" w:name="_Ref100570587"/>
      <w:r w:rsidRPr="00B96C76">
        <w:rPr>
          <w:lang w:val="en-GB"/>
        </w:rPr>
        <w:t xml:space="preserve">Figure </w:t>
      </w:r>
      <w:r w:rsidR="00B0101C" w:rsidRPr="00B96C76">
        <w:rPr>
          <w:lang w:val="en-GB"/>
        </w:rPr>
        <w:fldChar w:fldCharType="begin"/>
      </w:r>
      <w:r w:rsidR="00B0101C" w:rsidRPr="00B96C76">
        <w:rPr>
          <w:lang w:val="en-GB"/>
        </w:rPr>
        <w:instrText xml:space="preserve"> SEQ Figure \* ARABIC </w:instrText>
      </w:r>
      <w:r w:rsidR="00B0101C" w:rsidRPr="00B96C76">
        <w:rPr>
          <w:lang w:val="en-GB"/>
        </w:rPr>
        <w:fldChar w:fldCharType="separate"/>
      </w:r>
      <w:r w:rsidR="00F12FE8">
        <w:rPr>
          <w:noProof/>
          <w:lang w:val="en-GB"/>
        </w:rPr>
        <w:t>19</w:t>
      </w:r>
      <w:r w:rsidR="00B0101C" w:rsidRPr="00B96C76">
        <w:rPr>
          <w:lang w:val="en-GB"/>
        </w:rPr>
        <w:fldChar w:fldCharType="end"/>
      </w:r>
      <w:bookmarkEnd w:id="101"/>
      <w:r w:rsidR="00AF31EB" w:rsidRPr="00B96C76">
        <w:rPr>
          <w:lang w:val="en-GB"/>
        </w:rPr>
        <w:t xml:space="preserve">: </w:t>
      </w:r>
      <w:r w:rsidR="00807160" w:rsidRPr="00B96C76">
        <w:rPr>
          <w:lang w:val="en-GB"/>
        </w:rPr>
        <w:t>RPE from hub to lea</w:t>
      </w:r>
      <w:proofErr w:type="spellStart"/>
      <w:r w:rsidR="005750C0" w:rsidRPr="005637F5">
        <w:rPr>
          <w:lang w:val="en-US"/>
        </w:rPr>
        <w:t>ve</w:t>
      </w:r>
      <w:proofErr w:type="spellEnd"/>
      <w:r w:rsidR="00807160" w:rsidRPr="00B96C76">
        <w:rPr>
          <w:lang w:val="en-GB"/>
        </w:rPr>
        <w:t>s 11 and 12</w:t>
      </w:r>
    </w:p>
    <w:p w14:paraId="7961CC5A" w14:textId="19491FF6" w:rsidR="00AF31EB" w:rsidRPr="009B7979" w:rsidRDefault="00AF31EB" w:rsidP="00AF31EB">
      <w:r w:rsidRPr="009B7979">
        <w:lastRenderedPageBreak/>
        <w:t xml:space="preserve">   </w:t>
      </w:r>
      <w:r w:rsidR="007254CE" w:rsidRPr="009B7979">
        <w:rPr>
          <w:noProof/>
          <w:lang w:eastAsia="en-GB"/>
        </w:rPr>
        <w:drawing>
          <wp:inline distT="0" distB="0" distL="0" distR="0" wp14:anchorId="650F05A7" wp14:editId="37A0D4D3">
            <wp:extent cx="5926611" cy="24384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459" cy="2445332"/>
                    </a:xfrm>
                    <a:prstGeom prst="rect">
                      <a:avLst/>
                    </a:prstGeom>
                    <a:noFill/>
                  </pic:spPr>
                </pic:pic>
              </a:graphicData>
            </a:graphic>
          </wp:inline>
        </w:drawing>
      </w:r>
    </w:p>
    <w:p w14:paraId="37E985F1" w14:textId="0D0F69EB" w:rsidR="00AF31EB" w:rsidRPr="00B96C76" w:rsidRDefault="00A56658" w:rsidP="00A56658">
      <w:pPr>
        <w:pStyle w:val="Caption"/>
        <w:rPr>
          <w:lang w:val="en-GB"/>
        </w:rPr>
      </w:pPr>
      <w:bookmarkStart w:id="102" w:name="_Ref100570593"/>
      <w:r w:rsidRPr="00B96C76">
        <w:rPr>
          <w:lang w:val="en-GB"/>
        </w:rPr>
        <w:t xml:space="preserve">Figure </w:t>
      </w:r>
      <w:r w:rsidR="00B0101C" w:rsidRPr="00B96C76">
        <w:rPr>
          <w:lang w:val="en-GB"/>
        </w:rPr>
        <w:fldChar w:fldCharType="begin"/>
      </w:r>
      <w:r w:rsidR="00B0101C" w:rsidRPr="00B96C76">
        <w:rPr>
          <w:lang w:val="en-GB"/>
        </w:rPr>
        <w:instrText xml:space="preserve"> SEQ Figure \* ARABIC </w:instrText>
      </w:r>
      <w:r w:rsidR="00B0101C" w:rsidRPr="00B96C76">
        <w:rPr>
          <w:lang w:val="en-GB"/>
        </w:rPr>
        <w:fldChar w:fldCharType="separate"/>
      </w:r>
      <w:r w:rsidR="00F12FE8">
        <w:rPr>
          <w:noProof/>
          <w:lang w:val="en-GB"/>
        </w:rPr>
        <w:t>20</w:t>
      </w:r>
      <w:r w:rsidR="00B0101C" w:rsidRPr="00B96C76">
        <w:rPr>
          <w:lang w:val="en-GB"/>
        </w:rPr>
        <w:fldChar w:fldCharType="end"/>
      </w:r>
      <w:bookmarkEnd w:id="102"/>
      <w:r w:rsidR="00AF31EB" w:rsidRPr="00B96C76">
        <w:rPr>
          <w:lang w:val="en-GB"/>
        </w:rPr>
        <w:t>: RPE from hub to lea</w:t>
      </w:r>
      <w:proofErr w:type="spellStart"/>
      <w:r w:rsidR="005750C0" w:rsidRPr="005637F5">
        <w:rPr>
          <w:lang w:val="en-US"/>
        </w:rPr>
        <w:t>ve</w:t>
      </w:r>
      <w:proofErr w:type="spellEnd"/>
      <w:r w:rsidR="00AF31EB" w:rsidRPr="00B96C76">
        <w:rPr>
          <w:lang w:val="en-GB"/>
        </w:rPr>
        <w:t>s 1</w:t>
      </w:r>
      <w:r w:rsidR="00AF16F5" w:rsidRPr="00B96C76">
        <w:rPr>
          <w:lang w:val="en-GB"/>
        </w:rPr>
        <w:t>3 and 14</w:t>
      </w:r>
    </w:p>
    <w:p w14:paraId="14C44219" w14:textId="4F4B43BA" w:rsidR="00AF31EB" w:rsidRPr="009B7979" w:rsidRDefault="00AF31EB" w:rsidP="00AF31EB">
      <w:r w:rsidRPr="009B7979">
        <w:t xml:space="preserve">   </w:t>
      </w:r>
      <w:r w:rsidR="007254CE" w:rsidRPr="009B7979">
        <w:rPr>
          <w:noProof/>
          <w:lang w:eastAsia="en-GB"/>
        </w:rPr>
        <w:drawing>
          <wp:inline distT="0" distB="0" distL="0" distR="0" wp14:anchorId="419E99E6" wp14:editId="59D53CBB">
            <wp:extent cx="5777948" cy="2389974"/>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8916" cy="2402784"/>
                    </a:xfrm>
                    <a:prstGeom prst="rect">
                      <a:avLst/>
                    </a:prstGeom>
                    <a:noFill/>
                  </pic:spPr>
                </pic:pic>
              </a:graphicData>
            </a:graphic>
          </wp:inline>
        </w:drawing>
      </w:r>
    </w:p>
    <w:p w14:paraId="482880DD" w14:textId="1222654A" w:rsidR="00AF31EB" w:rsidRPr="00B96C76" w:rsidRDefault="001829B5" w:rsidP="001829B5">
      <w:pPr>
        <w:pStyle w:val="Caption"/>
        <w:rPr>
          <w:lang w:val="en-GB"/>
        </w:rPr>
      </w:pPr>
      <w:bookmarkStart w:id="103" w:name="_Ref100570555"/>
      <w:r w:rsidRPr="00B96C76">
        <w:rPr>
          <w:lang w:val="en-GB"/>
        </w:rPr>
        <w:t xml:space="preserve">Figure </w:t>
      </w:r>
      <w:r w:rsidRPr="00B96C76">
        <w:rPr>
          <w:lang w:val="en-GB"/>
        </w:rPr>
        <w:fldChar w:fldCharType="begin"/>
      </w:r>
      <w:r w:rsidRPr="00B96C76">
        <w:rPr>
          <w:lang w:val="en-GB"/>
        </w:rPr>
        <w:instrText xml:space="preserve"> SEQ Figure \* ARABIC </w:instrText>
      </w:r>
      <w:r w:rsidRPr="00B96C76">
        <w:rPr>
          <w:lang w:val="en-GB"/>
        </w:rPr>
        <w:fldChar w:fldCharType="separate"/>
      </w:r>
      <w:r w:rsidR="00F12FE8">
        <w:rPr>
          <w:noProof/>
          <w:lang w:val="en-GB"/>
        </w:rPr>
        <w:t>21</w:t>
      </w:r>
      <w:r w:rsidRPr="00B96C76">
        <w:rPr>
          <w:lang w:val="en-GB"/>
        </w:rPr>
        <w:fldChar w:fldCharType="end"/>
      </w:r>
      <w:bookmarkEnd w:id="103"/>
      <w:r w:rsidR="00AF31EB" w:rsidRPr="00B96C76">
        <w:rPr>
          <w:lang w:val="en-GB"/>
        </w:rPr>
        <w:t>: RPE from hub to lea</w:t>
      </w:r>
      <w:proofErr w:type="spellStart"/>
      <w:r w:rsidR="004B1173" w:rsidRPr="005637F5">
        <w:rPr>
          <w:lang w:val="en-US"/>
        </w:rPr>
        <w:t>ve</w:t>
      </w:r>
      <w:proofErr w:type="spellEnd"/>
      <w:r w:rsidR="00AF31EB" w:rsidRPr="00B96C76">
        <w:rPr>
          <w:lang w:val="en-GB"/>
        </w:rPr>
        <w:t>s 1</w:t>
      </w:r>
      <w:r w:rsidR="00AF16F5" w:rsidRPr="00B96C76">
        <w:rPr>
          <w:lang w:val="en-GB"/>
        </w:rPr>
        <w:t>5 and 16</w:t>
      </w:r>
    </w:p>
    <w:p w14:paraId="54E47893" w14:textId="26575BA1" w:rsidR="00AF31EB" w:rsidRPr="009B7979" w:rsidRDefault="009C7282" w:rsidP="009C7282">
      <w:r w:rsidRPr="009B7979">
        <w:t xml:space="preserve">The overall RPE from the hub to the sector </w:t>
      </w:r>
      <w:r w:rsidR="00C50BFA" w:rsidRPr="009B7979">
        <w:t xml:space="preserve">is showed in </w:t>
      </w:r>
      <w:r w:rsidR="001D2126" w:rsidRPr="009B7979">
        <w:fldChar w:fldCharType="begin"/>
      </w:r>
      <w:r w:rsidR="001D2126" w:rsidRPr="009B7979">
        <w:instrText xml:space="preserve"> REF _Ref100570225 \h </w:instrText>
      </w:r>
      <w:r w:rsidR="001D2126" w:rsidRPr="009B7979">
        <w:fldChar w:fldCharType="separate"/>
      </w:r>
      <w:r w:rsidR="00504906" w:rsidRPr="00B96C76">
        <w:t xml:space="preserve">Figure </w:t>
      </w:r>
      <w:r w:rsidR="00504906">
        <w:rPr>
          <w:noProof/>
        </w:rPr>
        <w:t>22</w:t>
      </w:r>
      <w:r w:rsidR="001D2126" w:rsidRPr="009B7979">
        <w:fldChar w:fldCharType="end"/>
      </w:r>
      <w:r w:rsidR="00AF31EB" w:rsidRPr="009B7979">
        <w:t>; it</w:t>
      </w:r>
      <w:r w:rsidR="00CB4E7C" w:rsidRPr="009B7979">
        <w:t xml:space="preserve"> is</w:t>
      </w:r>
      <w:r w:rsidR="00AF31EB" w:rsidRPr="009B7979">
        <w:t xml:space="preserve"> worthwhile to note that the sector RPE is much more similar to a </w:t>
      </w:r>
      <w:r w:rsidR="009D41AB" w:rsidRPr="009B7979">
        <w:t>PMP</w:t>
      </w:r>
      <w:r w:rsidR="00AF31EB" w:rsidRPr="009B7979">
        <w:t xml:space="preserve"> sector pattern than to a superposition of P</w:t>
      </w:r>
      <w:r w:rsidR="00F162F7" w:rsidRPr="009B7979">
        <w:t>-</w:t>
      </w:r>
      <w:r w:rsidR="00AF31EB" w:rsidRPr="009B7979">
        <w:t>P links</w:t>
      </w:r>
      <w:r w:rsidR="00C8564D" w:rsidRPr="009B7979">
        <w:t>.</w:t>
      </w:r>
    </w:p>
    <w:p w14:paraId="5BF27485" w14:textId="3CB08C78" w:rsidR="009C7282" w:rsidRPr="009B7979" w:rsidRDefault="00AF31EB" w:rsidP="009C7282">
      <w:r w:rsidRPr="009B7979">
        <w:t xml:space="preserve">Provided that the sector RPE is within current regulatory values for </w:t>
      </w:r>
      <w:r w:rsidR="009D41AB" w:rsidRPr="009B7979">
        <w:t>PMP</w:t>
      </w:r>
      <w:r w:rsidRPr="009B7979">
        <w:t xml:space="preserve"> systems, no </w:t>
      </w:r>
      <w:r w:rsidR="00386F47" w:rsidRPr="009B7979">
        <w:t>additional</w:t>
      </w:r>
      <w:r w:rsidRPr="009B7979">
        <w:t xml:space="preserve"> interference issues are expected by the new system compared to a traditional one.</w:t>
      </w:r>
    </w:p>
    <w:p w14:paraId="7F6CF957" w14:textId="77777777" w:rsidR="00AF31EB" w:rsidRPr="009B7979" w:rsidRDefault="00FC79EC" w:rsidP="003117B8">
      <w:pPr>
        <w:jc w:val="center"/>
      </w:pPr>
      <w:r w:rsidRPr="00B96C76">
        <w:rPr>
          <w:noProof/>
        </w:rPr>
        <w:lastRenderedPageBreak/>
        <w:drawing>
          <wp:inline distT="0" distB="0" distL="0" distR="0" wp14:anchorId="44BC4324" wp14:editId="0EF35B94">
            <wp:extent cx="3926120" cy="3074179"/>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3764" cy="3080164"/>
                    </a:xfrm>
                    <a:prstGeom prst="rect">
                      <a:avLst/>
                    </a:prstGeom>
                    <a:noFill/>
                  </pic:spPr>
                </pic:pic>
              </a:graphicData>
            </a:graphic>
          </wp:inline>
        </w:drawing>
      </w:r>
    </w:p>
    <w:p w14:paraId="12A67572" w14:textId="51D2D1BD" w:rsidR="00AF31EB" w:rsidRPr="00B96C76" w:rsidRDefault="00A56658" w:rsidP="00A56658">
      <w:pPr>
        <w:pStyle w:val="Caption"/>
        <w:rPr>
          <w:lang w:val="en-GB"/>
        </w:rPr>
      </w:pPr>
      <w:bookmarkStart w:id="104" w:name="_Ref100570225"/>
      <w:r w:rsidRPr="00B96C76">
        <w:rPr>
          <w:lang w:val="en-GB"/>
        </w:rPr>
        <w:t xml:space="preserve">Figure </w:t>
      </w:r>
      <w:r w:rsidR="001A43D8" w:rsidRPr="00B96C76">
        <w:rPr>
          <w:lang w:val="en-GB"/>
        </w:rPr>
        <w:fldChar w:fldCharType="begin"/>
      </w:r>
      <w:r w:rsidR="001A43D8" w:rsidRPr="00B96C76">
        <w:rPr>
          <w:lang w:val="en-GB"/>
        </w:rPr>
        <w:instrText xml:space="preserve"> SEQ Figure \* ARABIC </w:instrText>
      </w:r>
      <w:r w:rsidR="001A43D8" w:rsidRPr="00B96C76">
        <w:rPr>
          <w:lang w:val="en-GB"/>
        </w:rPr>
        <w:fldChar w:fldCharType="separate"/>
      </w:r>
      <w:r w:rsidR="00F12FE8">
        <w:rPr>
          <w:noProof/>
          <w:lang w:val="en-GB"/>
        </w:rPr>
        <w:t>22</w:t>
      </w:r>
      <w:r w:rsidR="001A43D8" w:rsidRPr="00B96C76">
        <w:rPr>
          <w:lang w:val="en-GB"/>
        </w:rPr>
        <w:fldChar w:fldCharType="end"/>
      </w:r>
      <w:bookmarkEnd w:id="104"/>
      <w:r w:rsidR="00AF31EB" w:rsidRPr="00B96C76">
        <w:rPr>
          <w:lang w:val="en-GB"/>
        </w:rPr>
        <w:t xml:space="preserve">: </w:t>
      </w:r>
      <w:r w:rsidR="009B31DD" w:rsidRPr="00B1519A">
        <w:rPr>
          <w:lang w:val="en-GB"/>
        </w:rPr>
        <w:t>O</w:t>
      </w:r>
      <w:r w:rsidR="00AF31EB" w:rsidRPr="00B1519A">
        <w:rPr>
          <w:lang w:val="en-GB"/>
        </w:rPr>
        <w:t>verall</w:t>
      </w:r>
      <w:r w:rsidR="00AF31EB" w:rsidRPr="00B96C76">
        <w:rPr>
          <w:lang w:val="en-GB"/>
        </w:rPr>
        <w:t xml:space="preserve"> RPE from hub to sector 2</w:t>
      </w:r>
      <w:r w:rsidR="00536279" w:rsidRPr="00B96C76">
        <w:rPr>
          <w:lang w:val="en-GB"/>
        </w:rPr>
        <w:t xml:space="preserve"> (azimuth plane)</w:t>
      </w:r>
    </w:p>
    <w:p w14:paraId="4CFF9789" w14:textId="188864F3" w:rsidR="00381A69" w:rsidRPr="009B7979" w:rsidRDefault="00381A69" w:rsidP="00381A69">
      <w:r w:rsidRPr="009B7979">
        <w:t>When looking at the overall RPE for sector 2</w:t>
      </w:r>
      <w:r w:rsidR="00CB4E7C" w:rsidRPr="009B7979">
        <w:t>,</w:t>
      </w:r>
      <w:r w:rsidRPr="009B7979">
        <w:t xml:space="preserve"> it can be noted that where</w:t>
      </w:r>
      <w:r w:rsidR="001C1012" w:rsidRPr="009B7979">
        <w:t xml:space="preserve"> </w:t>
      </w:r>
      <w:r w:rsidRPr="009B7979">
        <w:t>leaves</w:t>
      </w:r>
      <w:r w:rsidR="007E37FF" w:rsidRPr="009B7979">
        <w:t xml:space="preserve"> </w:t>
      </w:r>
      <w:r w:rsidRPr="009B7979">
        <w:t>with narrow azimuth angle between them</w:t>
      </w:r>
      <w:r w:rsidR="00BF1B48" w:rsidRPr="009B7979">
        <w:t xml:space="preserve"> applies, </w:t>
      </w:r>
      <w:r w:rsidRPr="009B7979">
        <w:t xml:space="preserve">a local minimum is present (see for example groups 10, 11, 12 and 13, 14). This </w:t>
      </w:r>
      <w:r w:rsidR="00D86100" w:rsidRPr="009B7979">
        <w:t>comes</w:t>
      </w:r>
      <w:r w:rsidRPr="009B7979">
        <w:t xml:space="preserve"> from the behaviour of the system, which directs a beam towards each leaf while at the same time applying nulls in the directions of all other leaves; so in case of narrow angles the combined effect on the overall RPE is a local minimum, but the S/N over the full sector is maximi</w:t>
      </w:r>
      <w:r w:rsidR="00D4313F" w:rsidRPr="009B7979">
        <w:t>s</w:t>
      </w:r>
      <w:r w:rsidRPr="009B7979">
        <w:t>ed.</w:t>
      </w:r>
    </w:p>
    <w:p w14:paraId="04652F33" w14:textId="25B4666B" w:rsidR="00381A69" w:rsidRPr="009B7979" w:rsidRDefault="00381A69" w:rsidP="00381A69">
      <w:r w:rsidRPr="009B7979">
        <w:t>For comparison and further understanding it</w:t>
      </w:r>
      <w:r w:rsidR="00CB4E7C" w:rsidRPr="009B7979">
        <w:t xml:space="preserve"> is</w:t>
      </w:r>
      <w:r w:rsidRPr="009B7979">
        <w:t xml:space="preserve"> useful to see the RPE deriving from the simple application of the model of </w:t>
      </w:r>
      <w:r w:rsidR="008301F1" w:rsidRPr="009B7979">
        <w:t xml:space="preserve">Recommendation </w:t>
      </w:r>
      <w:r w:rsidRPr="009B7979">
        <w:t>ITU-R M.2101</w:t>
      </w:r>
      <w:r w:rsidR="00CF77E2" w:rsidRPr="009B7979">
        <w:t>-0</w:t>
      </w:r>
      <w:r w:rsidRPr="009B7979">
        <w:t xml:space="preserve"> to the same sector without any nulling, as can be seen by a simulation coming from a different source (</w:t>
      </w:r>
      <w:r w:rsidR="001D2126" w:rsidRPr="009B7979">
        <w:fldChar w:fldCharType="begin"/>
      </w:r>
      <w:r w:rsidR="001D2126" w:rsidRPr="009B7979">
        <w:instrText xml:space="preserve"> REF _Ref100570561 \h </w:instrText>
      </w:r>
      <w:r w:rsidR="001D2126" w:rsidRPr="009B7979">
        <w:fldChar w:fldCharType="separate"/>
      </w:r>
      <w:r w:rsidR="00206502" w:rsidRPr="00B96C76">
        <w:t xml:space="preserve">Figure </w:t>
      </w:r>
      <w:r w:rsidR="00206502">
        <w:rPr>
          <w:noProof/>
        </w:rPr>
        <w:t>23</w:t>
      </w:r>
      <w:r w:rsidR="001D2126" w:rsidRPr="009B7979">
        <w:fldChar w:fldCharType="end"/>
      </w:r>
      <w:r w:rsidR="001D2126" w:rsidRPr="009B7979">
        <w:t xml:space="preserve"> and </w:t>
      </w:r>
      <w:r w:rsidR="001D2126" w:rsidRPr="009B7979">
        <w:fldChar w:fldCharType="begin"/>
      </w:r>
      <w:r w:rsidR="001D2126" w:rsidRPr="009B7979">
        <w:instrText xml:space="preserve"> REF _Ref100570568 \h </w:instrText>
      </w:r>
      <w:r w:rsidR="001D2126" w:rsidRPr="009B7979">
        <w:fldChar w:fldCharType="separate"/>
      </w:r>
      <w:r w:rsidR="00206502" w:rsidRPr="00B96C76">
        <w:t xml:space="preserve">Figure </w:t>
      </w:r>
      <w:r w:rsidR="00206502">
        <w:rPr>
          <w:noProof/>
        </w:rPr>
        <w:t>24</w:t>
      </w:r>
      <w:r w:rsidR="001D2126" w:rsidRPr="009B7979">
        <w:fldChar w:fldCharType="end"/>
      </w:r>
      <w:r w:rsidRPr="009B7979">
        <w:t>).</w:t>
      </w:r>
    </w:p>
    <w:p w14:paraId="01E28BAC" w14:textId="2CD7E016" w:rsidR="00644229" w:rsidRPr="009B7979" w:rsidRDefault="009F2E0A" w:rsidP="003117B8">
      <w:pPr>
        <w:jc w:val="center"/>
      </w:pPr>
      <w:r w:rsidRPr="00B96C76">
        <w:rPr>
          <w:noProof/>
        </w:rPr>
        <w:drawing>
          <wp:inline distT="0" distB="0" distL="0" distR="0" wp14:anchorId="0DEC9769" wp14:editId="119141DB">
            <wp:extent cx="5810533" cy="3331560"/>
            <wp:effectExtent l="0" t="0" r="0" b="2540"/>
            <wp:docPr id="24" name="Picture 24" descr="C:\Users\g00323170\AppData\Local\Microsoft\Windows\INetCache\Content.Outlook\FAOU8PTL\3D_RPE_enveloppe_multi_single_beam_sector_2_leaf_9_at_31_7deg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00323170\AppData\Local\Microsoft\Windows\INetCache\Content.Outlook\FAOU8PTL\3D_RPE_enveloppe_multi_single_beam_sector_2_leaf_9_at_31_7deg_v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6315" cy="3334875"/>
                    </a:xfrm>
                    <a:prstGeom prst="rect">
                      <a:avLst/>
                    </a:prstGeom>
                    <a:noFill/>
                    <a:ln>
                      <a:noFill/>
                    </a:ln>
                  </pic:spPr>
                </pic:pic>
              </a:graphicData>
            </a:graphic>
          </wp:inline>
        </w:drawing>
      </w:r>
    </w:p>
    <w:p w14:paraId="47384E01" w14:textId="32A25BB3" w:rsidR="003E7A54" w:rsidRPr="00B96C76" w:rsidRDefault="00A56658" w:rsidP="00A56658">
      <w:pPr>
        <w:pStyle w:val="Caption"/>
        <w:rPr>
          <w:lang w:val="en-GB"/>
        </w:rPr>
      </w:pPr>
      <w:bookmarkStart w:id="105" w:name="_Ref100570561"/>
      <w:r w:rsidRPr="00B96C76">
        <w:rPr>
          <w:lang w:val="en-GB"/>
        </w:rPr>
        <w:t xml:space="preserve">Figure </w:t>
      </w:r>
      <w:r w:rsidR="001A43D8" w:rsidRPr="00B96C76">
        <w:rPr>
          <w:lang w:val="en-GB"/>
        </w:rPr>
        <w:fldChar w:fldCharType="begin"/>
      </w:r>
      <w:r w:rsidR="001A43D8" w:rsidRPr="00B96C76">
        <w:rPr>
          <w:lang w:val="en-GB"/>
        </w:rPr>
        <w:instrText xml:space="preserve"> SEQ Figure \* ARABIC </w:instrText>
      </w:r>
      <w:r w:rsidR="001A43D8" w:rsidRPr="00B96C76">
        <w:rPr>
          <w:lang w:val="en-GB"/>
        </w:rPr>
        <w:fldChar w:fldCharType="separate"/>
      </w:r>
      <w:r w:rsidR="00F12FE8">
        <w:rPr>
          <w:noProof/>
          <w:lang w:val="en-GB"/>
        </w:rPr>
        <w:t>23</w:t>
      </w:r>
      <w:r w:rsidR="001A43D8" w:rsidRPr="00B96C76">
        <w:rPr>
          <w:lang w:val="en-GB"/>
        </w:rPr>
        <w:fldChar w:fldCharType="end"/>
      </w:r>
      <w:bookmarkEnd w:id="105"/>
      <w:r w:rsidR="003E7A54" w:rsidRPr="00B96C76">
        <w:rPr>
          <w:lang w:val="en-GB"/>
        </w:rPr>
        <w:t xml:space="preserve">: </w:t>
      </w:r>
      <w:r w:rsidR="009B31DD" w:rsidRPr="00B1519A">
        <w:rPr>
          <w:lang w:val="en-GB"/>
        </w:rPr>
        <w:t>O</w:t>
      </w:r>
      <w:r w:rsidR="003E7A54" w:rsidRPr="00B1519A">
        <w:rPr>
          <w:lang w:val="en-GB"/>
        </w:rPr>
        <w:t>verall</w:t>
      </w:r>
      <w:r w:rsidR="003E7A54" w:rsidRPr="00B96C76">
        <w:rPr>
          <w:lang w:val="en-GB"/>
        </w:rPr>
        <w:t xml:space="preserve"> RPE (azimuth and elevation) from hub to sector 2 without applying nulling</w:t>
      </w:r>
    </w:p>
    <w:p w14:paraId="37185CAF" w14:textId="77777777" w:rsidR="006E1E47" w:rsidRPr="009B7979" w:rsidRDefault="006E1E47" w:rsidP="001435AD"/>
    <w:p w14:paraId="6CEB9A4F" w14:textId="00932DE5" w:rsidR="006E1E47" w:rsidRPr="009B7979" w:rsidRDefault="009F2E0A" w:rsidP="001435AD">
      <w:r w:rsidRPr="00B96C76">
        <w:rPr>
          <w:noProof/>
        </w:rPr>
        <w:drawing>
          <wp:inline distT="0" distB="0" distL="0" distR="0" wp14:anchorId="2B31C0CE" wp14:editId="7F719838">
            <wp:extent cx="6120765" cy="3277877"/>
            <wp:effectExtent l="0" t="0" r="0" b="0"/>
            <wp:docPr id="20" name="Picture 20" descr="C:\Users\g00323170\AppData\Local\Microsoft\Windows\INetCache\Content.Outlook\FAOU8PTL\3D_RPE_enveloppe_multi_single_beam_sector_2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00323170\AppData\Local\Microsoft\Windows\INetCache\Content.Outlook\FAOU8PTL\3D_RPE_enveloppe_multi_single_beam_sector_2_v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765" cy="3277877"/>
                    </a:xfrm>
                    <a:prstGeom prst="rect">
                      <a:avLst/>
                    </a:prstGeom>
                    <a:noFill/>
                    <a:ln>
                      <a:noFill/>
                    </a:ln>
                  </pic:spPr>
                </pic:pic>
              </a:graphicData>
            </a:graphic>
          </wp:inline>
        </w:drawing>
      </w:r>
    </w:p>
    <w:p w14:paraId="6256C8E3" w14:textId="7AB9E8FA" w:rsidR="003E7A54" w:rsidRPr="00B96C76" w:rsidRDefault="00A56658" w:rsidP="00A56658">
      <w:pPr>
        <w:pStyle w:val="Caption"/>
        <w:rPr>
          <w:lang w:val="en-GB"/>
        </w:rPr>
      </w:pPr>
      <w:bookmarkStart w:id="106" w:name="_Ref100570568"/>
      <w:r w:rsidRPr="00B96C76">
        <w:rPr>
          <w:lang w:val="en-GB"/>
        </w:rPr>
        <w:t xml:space="preserve">Figure </w:t>
      </w:r>
      <w:r w:rsidR="001A43D8" w:rsidRPr="00B96C76">
        <w:rPr>
          <w:lang w:val="en-GB"/>
        </w:rPr>
        <w:fldChar w:fldCharType="begin"/>
      </w:r>
      <w:r w:rsidR="001A43D8" w:rsidRPr="00B96C76">
        <w:rPr>
          <w:lang w:val="en-GB"/>
        </w:rPr>
        <w:instrText xml:space="preserve"> SEQ Figure \* ARABIC </w:instrText>
      </w:r>
      <w:r w:rsidR="001A43D8" w:rsidRPr="00B96C76">
        <w:rPr>
          <w:lang w:val="en-GB"/>
        </w:rPr>
        <w:fldChar w:fldCharType="separate"/>
      </w:r>
      <w:r w:rsidR="00F12FE8">
        <w:rPr>
          <w:noProof/>
          <w:lang w:val="en-GB"/>
        </w:rPr>
        <w:t>24</w:t>
      </w:r>
      <w:r w:rsidR="001A43D8" w:rsidRPr="00B96C76">
        <w:rPr>
          <w:lang w:val="en-GB"/>
        </w:rPr>
        <w:fldChar w:fldCharType="end"/>
      </w:r>
      <w:bookmarkEnd w:id="106"/>
      <w:r w:rsidR="003E7A54" w:rsidRPr="00B96C76">
        <w:rPr>
          <w:lang w:val="en-GB"/>
        </w:rPr>
        <w:t xml:space="preserve">: </w:t>
      </w:r>
      <w:r w:rsidR="009B31DD" w:rsidRPr="00B1519A">
        <w:rPr>
          <w:lang w:val="en-GB"/>
        </w:rPr>
        <w:t>O</w:t>
      </w:r>
      <w:r w:rsidR="00B7415F" w:rsidRPr="00B1519A">
        <w:rPr>
          <w:lang w:val="en-GB"/>
        </w:rPr>
        <w:t>verall</w:t>
      </w:r>
      <w:r w:rsidR="00B7415F" w:rsidRPr="00B96C76">
        <w:rPr>
          <w:lang w:val="en-GB"/>
        </w:rPr>
        <w:t xml:space="preserve"> RPE (a</w:t>
      </w:r>
      <w:r w:rsidR="003E7A54" w:rsidRPr="00B96C76">
        <w:rPr>
          <w:lang w:val="en-GB"/>
        </w:rPr>
        <w:t>zimuth and elevation) from hub to sector 2 without applying nulling</w:t>
      </w:r>
    </w:p>
    <w:p w14:paraId="17029200" w14:textId="010CD46F" w:rsidR="00381A69" w:rsidRPr="009B7979" w:rsidRDefault="00381A69" w:rsidP="00381A69">
      <w:r w:rsidRPr="009B7979">
        <w:t>In this case</w:t>
      </w:r>
      <w:r w:rsidR="00BC46DB" w:rsidRPr="009B7979">
        <w:t>,</w:t>
      </w:r>
      <w:r w:rsidRPr="009B7979">
        <w:t xml:space="preserve"> the peaks are directed towards each single leaf as can be expected by applying the </w:t>
      </w:r>
      <w:r w:rsidR="00D86100" w:rsidRPr="009B7979">
        <w:t xml:space="preserve">Recommendation ITU-R </w:t>
      </w:r>
      <w:r w:rsidRPr="009B7979">
        <w:t>M.2101</w:t>
      </w:r>
      <w:r w:rsidR="00CF77E2" w:rsidRPr="009B7979">
        <w:t>-0</w:t>
      </w:r>
      <w:r w:rsidR="00D86100" w:rsidRPr="009B7979">
        <w:t xml:space="preserve"> </w:t>
      </w:r>
      <w:r w:rsidR="00D86100" w:rsidRPr="009B7979">
        <w:fldChar w:fldCharType="begin"/>
      </w:r>
      <w:r w:rsidR="00D86100" w:rsidRPr="009B7979">
        <w:instrText xml:space="preserve"> REF _Ref104210725 \r \h </w:instrText>
      </w:r>
      <w:r w:rsidR="00D86100" w:rsidRPr="009B7979">
        <w:fldChar w:fldCharType="separate"/>
      </w:r>
      <w:r w:rsidR="00F12FE8">
        <w:t>[7]</w:t>
      </w:r>
      <w:r w:rsidR="00D86100" w:rsidRPr="009B7979">
        <w:fldChar w:fldCharType="end"/>
      </w:r>
      <w:r w:rsidRPr="009B7979">
        <w:t xml:space="preserve"> model alone without </w:t>
      </w:r>
      <w:r w:rsidR="00177841" w:rsidRPr="009B7979">
        <w:t>beam-</w:t>
      </w:r>
      <w:r w:rsidRPr="009B7979">
        <w:t>nulling</w:t>
      </w:r>
      <w:r w:rsidR="00177841" w:rsidRPr="009B7979">
        <w:t xml:space="preserve"> algorithm</w:t>
      </w:r>
      <w:r w:rsidRPr="009B7979">
        <w:t>, but the S/N of the whole sector would not be maximi</w:t>
      </w:r>
      <w:r w:rsidR="00D4313F" w:rsidRPr="009B7979">
        <w:t>s</w:t>
      </w:r>
      <w:r w:rsidRPr="009B7979">
        <w:t>ed.</w:t>
      </w:r>
    </w:p>
    <w:p w14:paraId="16F44D31" w14:textId="77777777" w:rsidR="00254154" w:rsidRPr="0001690C" w:rsidRDefault="00254154" w:rsidP="00254154">
      <w:pPr>
        <w:pStyle w:val="Heading3"/>
        <w:rPr>
          <w:lang w:val="en-GB"/>
        </w:rPr>
      </w:pPr>
      <w:bookmarkStart w:id="107" w:name="_Toc101527166"/>
      <w:bookmarkStart w:id="108" w:name="_Toc117145895"/>
      <w:r w:rsidRPr="0001690C">
        <w:rPr>
          <w:lang w:val="en-GB"/>
        </w:rPr>
        <w:t>Conclusions of simulations</w:t>
      </w:r>
      <w:bookmarkEnd w:id="107"/>
      <w:bookmarkEnd w:id="108"/>
    </w:p>
    <w:p w14:paraId="3541FBD0" w14:textId="7E3CFF2F" w:rsidR="00254154" w:rsidRPr="009B7979" w:rsidRDefault="001A1738" w:rsidP="00254154">
      <w:r w:rsidRPr="009B7979">
        <w:t xml:space="preserve">The combination of beamforming and interference cancellation technologies used in the new </w:t>
      </w:r>
      <w:r w:rsidR="009D41AB" w:rsidRPr="009B7979">
        <w:t>PMP</w:t>
      </w:r>
      <w:r w:rsidRPr="009B7979">
        <w:t xml:space="preserve"> system allow</w:t>
      </w:r>
      <w:r w:rsidR="00877529" w:rsidRPr="009B7979">
        <w:t>s</w:t>
      </w:r>
      <w:r w:rsidRPr="009B7979">
        <w:t xml:space="preserve"> to achieve the coverage of an area surrounding a hub site using just one frequency, </w:t>
      </w:r>
      <w:r w:rsidR="00EF01FA" w:rsidRPr="009B7979">
        <w:t>e</w:t>
      </w:r>
      <w:r w:rsidR="001914DC" w:rsidRPr="009B7979">
        <w:t>ven in high density deployment scenarios</w:t>
      </w:r>
      <w:r w:rsidRPr="009B7979">
        <w:t>.</w:t>
      </w:r>
    </w:p>
    <w:p w14:paraId="3F661814" w14:textId="53873ADE" w:rsidR="00564FBD" w:rsidRPr="0001690C" w:rsidRDefault="008C1C5E" w:rsidP="00564FBD">
      <w:pPr>
        <w:pStyle w:val="Heading2"/>
        <w:rPr>
          <w:lang w:val="en-GB"/>
        </w:rPr>
      </w:pPr>
      <w:bookmarkStart w:id="109" w:name="_Toc101527167"/>
      <w:bookmarkStart w:id="110" w:name="_Toc117145896"/>
      <w:r w:rsidRPr="0001690C">
        <w:rPr>
          <w:lang w:val="en-GB"/>
        </w:rPr>
        <w:t>Additional technical considerations</w:t>
      </w:r>
      <w:bookmarkEnd w:id="109"/>
      <w:bookmarkEnd w:id="110"/>
    </w:p>
    <w:p w14:paraId="4AB695FA" w14:textId="530321B6" w:rsidR="00564FBD" w:rsidRPr="009B7979" w:rsidRDefault="00905573" w:rsidP="00564FBD">
      <w:r w:rsidRPr="009B7979">
        <w:t>In order to deploy a new system in a band</w:t>
      </w:r>
      <w:r w:rsidR="003C2B05" w:rsidRPr="009B7979">
        <w:t>,</w:t>
      </w:r>
      <w:r w:rsidRPr="009B7979">
        <w:t xml:space="preserve"> it</w:t>
      </w:r>
      <w:r w:rsidR="00CB4E7C" w:rsidRPr="009B7979">
        <w:t xml:space="preserve"> is</w:t>
      </w:r>
      <w:r w:rsidRPr="009B7979">
        <w:t xml:space="preserve"> necessary to consider the </w:t>
      </w:r>
      <w:r w:rsidR="001003C4" w:rsidRPr="009B7979">
        <w:t xml:space="preserve">sharing with </w:t>
      </w:r>
      <w:r w:rsidRPr="009B7979">
        <w:t xml:space="preserve">other systems occupying the same band and </w:t>
      </w:r>
      <w:r w:rsidR="001003C4" w:rsidRPr="009B7979">
        <w:t>co</w:t>
      </w:r>
      <w:r w:rsidR="00B524B2" w:rsidRPr="009B7979">
        <w:t xml:space="preserve">mpatibility </w:t>
      </w:r>
      <w:r w:rsidR="001003C4" w:rsidRPr="009B7979">
        <w:t>with systems in the nearby bands</w:t>
      </w:r>
      <w:r w:rsidR="00564FBD" w:rsidRPr="009B7979">
        <w:t>.</w:t>
      </w:r>
    </w:p>
    <w:p w14:paraId="67F15B7A" w14:textId="4971E357" w:rsidR="00834007" w:rsidRPr="009B7979" w:rsidRDefault="00C3572B" w:rsidP="00834007">
      <w:r w:rsidRPr="009B7979">
        <w:t>In this sense</w:t>
      </w:r>
      <w:r w:rsidR="003C2B05" w:rsidRPr="009B7979">
        <w:t>,</w:t>
      </w:r>
      <w:r w:rsidRPr="009B7979">
        <w:t xml:space="preserve"> the compliance of the </w:t>
      </w:r>
      <w:r w:rsidR="00F25DA1" w:rsidRPr="009B7979">
        <w:t xml:space="preserve">RPE of the </w:t>
      </w:r>
      <w:r w:rsidRPr="009B7979">
        <w:t xml:space="preserve">new system with the ETSI emission masks as for </w:t>
      </w:r>
      <w:r w:rsidRPr="009B7979">
        <w:rPr>
          <w:rStyle w:val="ECCParagraph"/>
        </w:rPr>
        <w:t xml:space="preserve">EN 302 326-3 </w:t>
      </w:r>
      <w:r w:rsidR="009B31DD" w:rsidRPr="009B7979">
        <w:rPr>
          <w:rStyle w:val="ECCParagraph"/>
        </w:rPr>
        <w:fldChar w:fldCharType="begin"/>
      </w:r>
      <w:r w:rsidR="009B31DD" w:rsidRPr="009B7979">
        <w:rPr>
          <w:rStyle w:val="ECCParagraph"/>
        </w:rPr>
        <w:instrText xml:space="preserve"> REF _Ref104214006 \r \h </w:instrText>
      </w:r>
      <w:r w:rsidR="009B31DD" w:rsidRPr="009B7979">
        <w:rPr>
          <w:rStyle w:val="ECCParagraph"/>
        </w:rPr>
      </w:r>
      <w:r w:rsidR="009B31DD" w:rsidRPr="009B7979">
        <w:rPr>
          <w:rStyle w:val="ECCParagraph"/>
        </w:rPr>
        <w:fldChar w:fldCharType="separate"/>
      </w:r>
      <w:r w:rsidR="00F12FE8">
        <w:rPr>
          <w:rStyle w:val="ECCParagraph"/>
        </w:rPr>
        <w:t>[9]</w:t>
      </w:r>
      <w:r w:rsidR="009B31DD" w:rsidRPr="009B7979">
        <w:rPr>
          <w:rStyle w:val="ECCParagraph"/>
        </w:rPr>
        <w:fldChar w:fldCharType="end"/>
      </w:r>
      <w:r w:rsidR="00D71D28" w:rsidRPr="009B7979">
        <w:rPr>
          <w:rStyle w:val="ECCParagraph"/>
        </w:rPr>
        <w:t xml:space="preserve"> </w:t>
      </w:r>
      <w:r w:rsidRPr="009B7979">
        <w:t xml:space="preserve">in both azimuth and elevation represents an effective indication that no further </w:t>
      </w:r>
      <w:r w:rsidR="00E0769E" w:rsidRPr="009B7979">
        <w:t xml:space="preserve">emissions are expected </w:t>
      </w:r>
      <w:r w:rsidR="00F25DA1" w:rsidRPr="009B7979">
        <w:t>with respect to a traditional system</w:t>
      </w:r>
      <w:r w:rsidR="008152AD" w:rsidRPr="009B7979">
        <w:t xml:space="preserve"> in the space domain</w:t>
      </w:r>
      <w:r w:rsidR="00F25DA1" w:rsidRPr="009B7979">
        <w:t>.</w:t>
      </w:r>
      <w:r w:rsidR="00834007" w:rsidRPr="009B7979">
        <w:t xml:space="preserve"> However, RPE is not the only parameter to be considered for sharing studies.</w:t>
      </w:r>
    </w:p>
    <w:p w14:paraId="4E742C1B" w14:textId="51DBC3B2" w:rsidR="00C2701B" w:rsidRPr="009B7979" w:rsidRDefault="00834007" w:rsidP="00834007">
      <w:pPr>
        <w:rPr>
          <w:rStyle w:val="ECCHLcyan"/>
        </w:rPr>
      </w:pPr>
      <w:r w:rsidRPr="009B7979">
        <w:t xml:space="preserve">The system described here is operating with 224 MHz channels. It may be noted that the merge of 112 MHz channels to create 224 MHz channels was based on a point-to-point analysis (see ECC Report 319 </w:t>
      </w:r>
      <w:r w:rsidR="009B31DD" w:rsidRPr="009B7979">
        <w:fldChar w:fldCharType="begin"/>
      </w:r>
      <w:r w:rsidR="009B31DD" w:rsidRPr="009B7979">
        <w:instrText xml:space="preserve"> REF _Ref104214028 \r \h </w:instrText>
      </w:r>
      <w:r w:rsidR="009B31DD" w:rsidRPr="009B7979">
        <w:fldChar w:fldCharType="separate"/>
      </w:r>
      <w:r w:rsidR="00F12FE8">
        <w:t>[16]</w:t>
      </w:r>
      <w:r w:rsidR="009B31DD" w:rsidRPr="009B7979">
        <w:fldChar w:fldCharType="end"/>
      </w:r>
      <w:r w:rsidRPr="009B7979">
        <w:t>). However, ERC Recommendation T</w:t>
      </w:r>
      <w:r w:rsidR="00D86100" w:rsidRPr="009B7979">
        <w:t>/</w:t>
      </w:r>
      <w:r w:rsidRPr="009B7979">
        <w:t xml:space="preserve">R 13-02 </w:t>
      </w:r>
      <w:r w:rsidR="00D86100" w:rsidRPr="009B7979">
        <w:fldChar w:fldCharType="begin"/>
      </w:r>
      <w:r w:rsidR="00D86100" w:rsidRPr="009B7979">
        <w:instrText xml:space="preserve"> REF _Ref106801512 \r \h </w:instrText>
      </w:r>
      <w:r w:rsidR="00D86100" w:rsidRPr="009B7979">
        <w:fldChar w:fldCharType="separate"/>
      </w:r>
      <w:r w:rsidR="00F12FE8">
        <w:t>[4]</w:t>
      </w:r>
      <w:r w:rsidR="00D86100" w:rsidRPr="009B7979">
        <w:fldChar w:fldCharType="end"/>
      </w:r>
      <w:r w:rsidR="00D86100" w:rsidRPr="009B7979">
        <w:t xml:space="preserve"> </w:t>
      </w:r>
      <w:r w:rsidRPr="009B7979">
        <w:t xml:space="preserve">does not have any limitation what type of FS link may use these wide channels. Since the analysis in ECC Report 319 cannot be reproduced for </w:t>
      </w:r>
      <w:r w:rsidR="009D41AB" w:rsidRPr="009B7979">
        <w:t>PMP</w:t>
      </w:r>
      <w:r w:rsidRPr="009B7979">
        <w:t xml:space="preserve"> systems, due to the absence of a relevant ETSI standard, care is needed when studying unwanted emissions from </w:t>
      </w:r>
      <w:r w:rsidR="009D41AB" w:rsidRPr="009B7979">
        <w:t>PMP</w:t>
      </w:r>
      <w:r w:rsidRPr="009B7979">
        <w:t xml:space="preserve"> systems operating with 224 MHz channels.</w:t>
      </w:r>
      <w:r w:rsidR="009A7D87" w:rsidRPr="009B7979">
        <w:t xml:space="preserve"> </w:t>
      </w:r>
    </w:p>
    <w:p w14:paraId="0B89C90A" w14:textId="5B8C0560" w:rsidR="00FC2D74" w:rsidRPr="009B7979" w:rsidRDefault="008152AD" w:rsidP="00564FBD">
      <w:r w:rsidRPr="009B7979">
        <w:t>For what regards the frequency domain, compliance to limits on unwanted emissions according to ERC Recommendation 74-01</w:t>
      </w:r>
      <w:r w:rsidR="00D71D28" w:rsidRPr="009B7979">
        <w:t xml:space="preserve"> </w:t>
      </w:r>
      <w:r w:rsidR="009B31DD" w:rsidRPr="009B7979">
        <w:fldChar w:fldCharType="begin"/>
      </w:r>
      <w:r w:rsidR="009B31DD" w:rsidRPr="009B7979">
        <w:instrText xml:space="preserve"> REF _Ref104210616 \r \h </w:instrText>
      </w:r>
      <w:r w:rsidR="009B31DD" w:rsidRPr="009B7979">
        <w:fldChar w:fldCharType="separate"/>
      </w:r>
      <w:r w:rsidR="00F12FE8">
        <w:t>[10]</w:t>
      </w:r>
      <w:r w:rsidR="009B31DD" w:rsidRPr="009B7979">
        <w:fldChar w:fldCharType="end"/>
      </w:r>
      <w:r w:rsidRPr="009B7979">
        <w:t xml:space="preserve"> is required in order to assess that no additional interference is expected with respect to existing systems.</w:t>
      </w:r>
    </w:p>
    <w:p w14:paraId="20BC864F" w14:textId="77777777" w:rsidR="00C933CA" w:rsidRPr="0001690C" w:rsidRDefault="00C933CA" w:rsidP="00C933CA">
      <w:pPr>
        <w:pStyle w:val="Heading3"/>
        <w:rPr>
          <w:lang w:val="en-GB"/>
        </w:rPr>
      </w:pPr>
      <w:bookmarkStart w:id="111" w:name="_Toc101527168"/>
      <w:bookmarkStart w:id="112" w:name="_Toc117145897"/>
      <w:r w:rsidRPr="0001690C">
        <w:rPr>
          <w:lang w:val="en-GB"/>
        </w:rPr>
        <w:lastRenderedPageBreak/>
        <w:t>Considerations about grating lobes</w:t>
      </w:r>
      <w:bookmarkEnd w:id="111"/>
      <w:bookmarkEnd w:id="112"/>
    </w:p>
    <w:p w14:paraId="7B7951B9" w14:textId="68F39686" w:rsidR="00C933CA" w:rsidRPr="009B7979" w:rsidRDefault="00C933CA" w:rsidP="00C933CA">
      <w:r w:rsidRPr="009B7979">
        <w:t>It</w:t>
      </w:r>
      <w:r w:rsidR="005D3FDF" w:rsidRPr="009B7979">
        <w:t xml:space="preserve"> is</w:t>
      </w:r>
      <w:r w:rsidRPr="009B7979">
        <w:t xml:space="preserve"> well known that when considering phased array antenna systems with the aim to beam-form the radiated pattern in some specific conditions grating lobes could appear, where a grating lobe is defined as </w:t>
      </w:r>
      <w:r w:rsidR="0082744C" w:rsidRPr="009B7979">
        <w:t xml:space="preserve">a lobe, other than the main lobe, produced by an array antenna when the element spacing is sufficiently large to permit the in-phase addition of radiating fields in </w:t>
      </w:r>
      <w:r w:rsidR="00EA1F6A" w:rsidRPr="009B7979">
        <w:t>a</w:t>
      </w:r>
      <w:r w:rsidR="0082744C" w:rsidRPr="009B7979">
        <w:t xml:space="preserve"> direction</w:t>
      </w:r>
      <w:r w:rsidR="00EA1F6A" w:rsidRPr="009B7979">
        <w:t xml:space="preserve"> different from the wanted one</w:t>
      </w:r>
      <w:r w:rsidR="0082744C" w:rsidRPr="009B7979">
        <w:t>.</w:t>
      </w:r>
    </w:p>
    <w:p w14:paraId="78411BEB" w14:textId="77777777" w:rsidR="0082744C" w:rsidRPr="009B7979" w:rsidRDefault="0082744C" w:rsidP="0082744C">
      <w:r w:rsidRPr="009B7979">
        <w:t>Different factors explain the occurrence of these high lobes in antenna array:</w:t>
      </w:r>
    </w:p>
    <w:p w14:paraId="74D8EDFE" w14:textId="11EE671E" w:rsidR="0082744C" w:rsidRPr="009B7979" w:rsidRDefault="0082744C" w:rsidP="0001690C">
      <w:pPr>
        <w:pStyle w:val="ECCNumberedList"/>
        <w:numPr>
          <w:ilvl w:val="0"/>
          <w:numId w:val="27"/>
        </w:numPr>
      </w:pPr>
      <w:r w:rsidRPr="009B7979">
        <w:t xml:space="preserve">The element spacing </w:t>
      </w:r>
      <w:r w:rsidR="004C1D84" w:rsidRPr="009B7979">
        <w:t>in</w:t>
      </w:r>
      <w:r w:rsidRPr="009B7979">
        <w:t xml:space="preserve"> horizontal and vertical </w:t>
      </w:r>
      <w:r w:rsidR="004C1D84" w:rsidRPr="009B7979">
        <w:t>directions</w:t>
      </w:r>
      <w:r w:rsidRPr="009B7979">
        <w:t>.</w:t>
      </w:r>
    </w:p>
    <w:p w14:paraId="412F3191" w14:textId="01F6A22C" w:rsidR="0082744C" w:rsidRPr="009B7979" w:rsidRDefault="0082744C" w:rsidP="003117B8">
      <w:pPr>
        <w:pStyle w:val="ECCNumberedList"/>
      </w:pPr>
      <w:r w:rsidRPr="009B7979">
        <w:t>The phase of the excitation signal at each radiating element</w:t>
      </w:r>
      <w:r w:rsidR="00ED095C" w:rsidRPr="009B7979">
        <w:t>, which determine the beam-steering</w:t>
      </w:r>
      <w:r w:rsidRPr="009B7979">
        <w:t>.</w:t>
      </w:r>
    </w:p>
    <w:p w14:paraId="4A8D7119" w14:textId="71EB7BA0" w:rsidR="0082744C" w:rsidRPr="009B7979" w:rsidRDefault="0082744C" w:rsidP="0082744C">
      <w:r w:rsidRPr="009B7979">
        <w:t>In particular</w:t>
      </w:r>
      <w:r w:rsidR="00C11398" w:rsidRPr="009B7979">
        <w:t>,</w:t>
      </w:r>
      <w:r w:rsidRPr="009B7979">
        <w:t xml:space="preserve"> three situations can be distinguished depending on the value of the d/</w:t>
      </w:r>
      <w:r w:rsidRPr="009B7979">
        <w:rPr>
          <w:rFonts w:cs="Arial"/>
        </w:rPr>
        <w:t>λ</w:t>
      </w:r>
      <w:r w:rsidRPr="009B7979">
        <w:t xml:space="preserve"> ratio:</w:t>
      </w:r>
    </w:p>
    <w:p w14:paraId="2F38BBBA" w14:textId="63E27F79" w:rsidR="0082744C" w:rsidRPr="009B0FA7" w:rsidRDefault="0082744C" w:rsidP="00510062">
      <w:pPr>
        <w:pStyle w:val="ECCLetteredList"/>
      </w:pPr>
      <w:r w:rsidRPr="00510062">
        <w:rPr>
          <w:rFonts w:eastAsia="Calibri"/>
          <w:szCs w:val="22"/>
          <w:lang w:val="en-GB"/>
        </w:rPr>
        <w:t>1) d/</w:t>
      </w:r>
      <w:r w:rsidRPr="009B7979">
        <w:t>λ</w:t>
      </w:r>
      <w:r w:rsidRPr="00510062">
        <w:rPr>
          <w:rFonts w:eastAsia="Calibri"/>
          <w:szCs w:val="22"/>
          <w:lang w:val="en-GB"/>
        </w:rPr>
        <w:t xml:space="preserve"> </w:t>
      </w:r>
      <w:r w:rsidR="002D3BA6" w:rsidRPr="00510062">
        <w:rPr>
          <w:rFonts w:eastAsia="Calibri" w:cs="Arial"/>
          <w:szCs w:val="22"/>
          <w:lang w:val="en-GB"/>
        </w:rPr>
        <w:t>≤</w:t>
      </w:r>
      <w:r w:rsidRPr="00510062">
        <w:rPr>
          <w:rFonts w:eastAsia="Calibri"/>
          <w:szCs w:val="22"/>
          <w:lang w:val="en-GB"/>
        </w:rPr>
        <w:t xml:space="preserve"> 0.5. In this case no grating lobe </w:t>
      </w:r>
      <w:r w:rsidR="00A325CD" w:rsidRPr="00510062">
        <w:rPr>
          <w:rFonts w:eastAsia="Calibri"/>
          <w:szCs w:val="22"/>
          <w:lang w:val="en-GB"/>
        </w:rPr>
        <w:t>is generated</w:t>
      </w:r>
      <w:r w:rsidRPr="00510062">
        <w:rPr>
          <w:rFonts w:eastAsia="Calibri"/>
          <w:szCs w:val="22"/>
          <w:lang w:val="en-GB"/>
        </w:rPr>
        <w:t>.</w:t>
      </w:r>
      <w:r w:rsidR="00ED095C" w:rsidRPr="00510062">
        <w:rPr>
          <w:rFonts w:eastAsia="Calibri"/>
          <w:szCs w:val="22"/>
          <w:lang w:val="en-GB"/>
        </w:rPr>
        <w:t xml:space="preserve"> This is the case in the considered </w:t>
      </w:r>
      <w:r w:rsidR="009D41AB" w:rsidRPr="00510062">
        <w:rPr>
          <w:rFonts w:eastAsia="Calibri"/>
          <w:szCs w:val="22"/>
          <w:lang w:val="en-GB"/>
        </w:rPr>
        <w:t>PMP</w:t>
      </w:r>
      <w:r w:rsidR="00ED095C" w:rsidRPr="00510062">
        <w:rPr>
          <w:rFonts w:eastAsia="Calibri"/>
          <w:szCs w:val="22"/>
          <w:lang w:val="en-GB"/>
        </w:rPr>
        <w:t xml:space="preserve"> system in the azimuth plane</w:t>
      </w:r>
      <w:r w:rsidR="006D7ED9" w:rsidRPr="00510062">
        <w:rPr>
          <w:rFonts w:eastAsia="Calibri"/>
          <w:szCs w:val="22"/>
          <w:lang w:val="en-GB"/>
        </w:rPr>
        <w:t>, due to the horizontal element spacing</w:t>
      </w:r>
      <w:r w:rsidR="00ED095C" w:rsidRPr="00510062">
        <w:rPr>
          <w:rFonts w:eastAsia="Calibri"/>
          <w:szCs w:val="22"/>
          <w:lang w:val="en-GB"/>
        </w:rPr>
        <w:t>.</w:t>
      </w:r>
    </w:p>
    <w:p w14:paraId="2E869AC6" w14:textId="14C9DBCF" w:rsidR="0082744C" w:rsidRPr="009B0FA7" w:rsidRDefault="0082744C" w:rsidP="00510062">
      <w:pPr>
        <w:pStyle w:val="ECCLetteredList"/>
      </w:pPr>
      <w:r w:rsidRPr="00510062">
        <w:rPr>
          <w:rFonts w:eastAsia="Calibri"/>
          <w:szCs w:val="22"/>
          <w:lang w:val="en-GB"/>
        </w:rPr>
        <w:t>2) 0.5 &lt; d/</w:t>
      </w:r>
      <w:r w:rsidRPr="009B7979">
        <w:t>λ</w:t>
      </w:r>
      <w:r w:rsidRPr="00510062">
        <w:rPr>
          <w:rFonts w:eastAsia="Calibri"/>
          <w:szCs w:val="22"/>
          <w:lang w:val="en-GB"/>
        </w:rPr>
        <w:t xml:space="preserve"> &lt; 1. In this case grating lobes can appear in the radiation pattern depending on the steering angle with respect to the boresight direction (that is the direction orthogonal to the array plane). It can be demonstrated </w:t>
      </w:r>
      <w:r w:rsidR="009B31DD" w:rsidRPr="009B7979">
        <w:fldChar w:fldCharType="begin"/>
      </w:r>
      <w:r w:rsidR="009B31DD" w:rsidRPr="00510062">
        <w:rPr>
          <w:lang w:val="en-US"/>
        </w:rPr>
        <w:instrText xml:space="preserve"> REF _Ref104214060 \r \h </w:instrText>
      </w:r>
      <w:r w:rsidR="00513928" w:rsidRPr="00510062">
        <w:rPr>
          <w:lang w:val="en-US"/>
        </w:rPr>
        <w:instrText xml:space="preserve"> \* MERGEFORMAT </w:instrText>
      </w:r>
      <w:r w:rsidR="009B31DD" w:rsidRPr="009B7979">
        <w:fldChar w:fldCharType="separate"/>
      </w:r>
      <w:r w:rsidR="009B31DD" w:rsidRPr="00510062">
        <w:rPr>
          <w:rFonts w:eastAsia="Calibri"/>
          <w:szCs w:val="22"/>
          <w:lang w:val="en-GB"/>
        </w:rPr>
        <w:t>[11]</w:t>
      </w:r>
      <w:r w:rsidR="009B31DD" w:rsidRPr="009B7979">
        <w:fldChar w:fldCharType="end"/>
      </w:r>
      <w:r w:rsidR="004C1D84" w:rsidRPr="00510062">
        <w:rPr>
          <w:rFonts w:eastAsia="Calibri"/>
          <w:szCs w:val="22"/>
          <w:lang w:val="en-GB"/>
        </w:rPr>
        <w:t xml:space="preserve"> </w:t>
      </w:r>
      <w:r w:rsidRPr="00510062">
        <w:rPr>
          <w:rFonts w:eastAsia="Calibri"/>
          <w:szCs w:val="22"/>
          <w:lang w:val="en-GB"/>
        </w:rPr>
        <w:t xml:space="preserve">that for a steering angle less than </w:t>
      </w:r>
      <w:r w:rsidR="005A3683" w:rsidRPr="009B7979">
        <w:rPr>
          <w:rFonts w:cs="Arial"/>
        </w:rPr>
        <w:t>θ</w:t>
      </w:r>
      <w:r w:rsidR="005A3683" w:rsidRPr="00510062">
        <w:rPr>
          <w:rFonts w:eastAsia="Calibri"/>
          <w:szCs w:val="22"/>
          <w:lang w:val="en-GB"/>
        </w:rPr>
        <w:t>max no grating lobes will be present on the condition that:</w:t>
      </w:r>
    </w:p>
    <w:p w14:paraId="04BEB26F" w14:textId="77777777" w:rsidR="00AE62FA" w:rsidRPr="00513928" w:rsidRDefault="000F1E46" w:rsidP="00AE62FA">
      <m:oMathPara>
        <m:oMathParaPr>
          <m:jc m:val="center"/>
        </m:oMathParaPr>
        <m:oMath>
          <m:f>
            <m:fPr>
              <m:ctrlPr>
                <w:rPr>
                  <w:rFonts w:ascii="Cambria Math" w:hAnsi="Cambria Math"/>
                  <w:i/>
                </w:rPr>
              </m:ctrlPr>
            </m:fPr>
            <m:num>
              <m:r>
                <w:rPr>
                  <w:rFonts w:ascii="Cambria Math" w:hAnsi="Cambria Math"/>
                </w:rPr>
                <m:t>d</m:t>
              </m:r>
            </m:num>
            <m:den>
              <m:r>
                <w:rPr>
                  <w:rFonts w:ascii="Cambria Math" w:hAnsi="Cambria Math"/>
                </w:rPr>
                <m:t>λ</m:t>
              </m:r>
            </m:den>
          </m:f>
          <m:r>
            <w:rPr>
              <w:rFonts w:ascii="Cambria Math" w:hAnsi="Cambria Math"/>
            </w:rPr>
            <m:t>&lt;</m:t>
          </m:r>
          <m:f>
            <m:fPr>
              <m:ctrlPr>
                <w:rPr>
                  <w:rFonts w:ascii="Cambria Math" w:hAnsi="Cambria Math"/>
                  <w:i/>
                </w:rPr>
              </m:ctrlPr>
            </m:fPr>
            <m:num>
              <m:r>
                <w:rPr>
                  <w:rFonts w:ascii="Cambria Math" w:hAnsi="Cambria Math"/>
                </w:rPr>
                <m:t>1</m:t>
              </m:r>
            </m:num>
            <m:den>
              <m:r>
                <w:rPr>
                  <w:rFonts w:ascii="Cambria Math" w:hAnsi="Cambria Math"/>
                </w:rPr>
                <m:t>(1+|sinθ</m:t>
              </m:r>
              <m:r>
                <m:rPr>
                  <m:sty m:val="p"/>
                </m:rPr>
                <w:rPr>
                  <w:rFonts w:ascii="Cambria Math" w:hAnsi="Cambria Math"/>
                </w:rPr>
                <m:t>max</m:t>
              </m:r>
              <m:r>
                <w:rPr>
                  <w:rFonts w:ascii="Cambria Math" w:hAnsi="Cambria Math"/>
                </w:rPr>
                <m:t>|)</m:t>
              </m:r>
            </m:den>
          </m:f>
        </m:oMath>
      </m:oMathPara>
    </w:p>
    <w:p w14:paraId="152C0438" w14:textId="3594AFC3" w:rsidR="005A3683" w:rsidRPr="009B7979" w:rsidRDefault="00ED095C" w:rsidP="0082744C">
      <w:r w:rsidRPr="009B7979">
        <w:t xml:space="preserve">For example when considering f=28 GHz and </w:t>
      </w:r>
      <w:proofErr w:type="spellStart"/>
      <w:r w:rsidRPr="009B7979">
        <w:rPr>
          <w:rFonts w:cs="Arial"/>
        </w:rPr>
        <w:t>θ</w:t>
      </w:r>
      <w:r w:rsidRPr="009B7979">
        <w:t>max</w:t>
      </w:r>
      <w:proofErr w:type="spellEnd"/>
      <w:r w:rsidRPr="009B7979">
        <w:t>=3° no grating lobes are expected if d/</w:t>
      </w:r>
      <w:r w:rsidRPr="009B7979">
        <w:rPr>
          <w:rFonts w:cs="Arial"/>
        </w:rPr>
        <w:t>λ</w:t>
      </w:r>
      <w:r w:rsidRPr="009B7979">
        <w:t xml:space="preserve"> &lt; 0.95.</w:t>
      </w:r>
      <w:r w:rsidR="004C1D84" w:rsidRPr="009B7979">
        <w:t xml:space="preserve"> This is the case in the considered </w:t>
      </w:r>
      <w:r w:rsidR="009D41AB" w:rsidRPr="009B7979">
        <w:t>PMP</w:t>
      </w:r>
      <w:r w:rsidR="004C1D84" w:rsidRPr="009B7979">
        <w:t xml:space="preserve"> system in elevation</w:t>
      </w:r>
      <w:r w:rsidR="006D7ED9" w:rsidRPr="009B7979">
        <w:t xml:space="preserve"> due to the vertical element spacing</w:t>
      </w:r>
      <w:r w:rsidR="004C1D84" w:rsidRPr="009B7979">
        <w:t>.</w:t>
      </w:r>
    </w:p>
    <w:p w14:paraId="54AA88D2" w14:textId="72554C56" w:rsidR="00ED095C" w:rsidRPr="009B0FA7" w:rsidRDefault="00ED095C" w:rsidP="00510062">
      <w:pPr>
        <w:pStyle w:val="ECCLetteredList"/>
      </w:pPr>
      <w:r w:rsidRPr="00510062">
        <w:rPr>
          <w:rFonts w:eastAsia="Calibri"/>
          <w:szCs w:val="22"/>
          <w:lang w:val="en-GB"/>
        </w:rPr>
        <w:t>3) d/</w:t>
      </w:r>
      <w:r w:rsidRPr="009B7979">
        <w:t>λ</w:t>
      </w:r>
      <w:r w:rsidRPr="00510062">
        <w:rPr>
          <w:rFonts w:eastAsia="Calibri"/>
          <w:szCs w:val="22"/>
          <w:lang w:val="en-GB"/>
        </w:rPr>
        <w:t xml:space="preserve"> </w:t>
      </w:r>
      <w:r w:rsidR="002D3BA6" w:rsidRPr="00510062">
        <w:rPr>
          <w:rFonts w:eastAsia="Calibri" w:cs="Arial"/>
          <w:szCs w:val="22"/>
          <w:lang w:val="en-GB"/>
        </w:rPr>
        <w:t>≥</w:t>
      </w:r>
      <w:r w:rsidRPr="00510062">
        <w:rPr>
          <w:rFonts w:eastAsia="Calibri"/>
          <w:szCs w:val="22"/>
          <w:lang w:val="en-GB"/>
        </w:rPr>
        <w:t xml:space="preserve"> 1. In this case grating lobes appear </w:t>
      </w:r>
      <w:r w:rsidR="00516E1F" w:rsidRPr="00510062">
        <w:rPr>
          <w:rFonts w:eastAsia="Calibri"/>
          <w:szCs w:val="22"/>
          <w:lang w:val="en-GB"/>
        </w:rPr>
        <w:t>even</w:t>
      </w:r>
      <w:r w:rsidRPr="00510062">
        <w:rPr>
          <w:rFonts w:eastAsia="Calibri"/>
          <w:szCs w:val="22"/>
          <w:lang w:val="en-GB"/>
        </w:rPr>
        <w:t xml:space="preserve"> without any beam-</w:t>
      </w:r>
      <w:r w:rsidR="00F221B0" w:rsidRPr="00510062">
        <w:rPr>
          <w:rFonts w:eastAsia="Calibri"/>
          <w:szCs w:val="22"/>
          <w:lang w:val="en-GB"/>
        </w:rPr>
        <w:t>steering, which</w:t>
      </w:r>
      <w:r w:rsidRPr="00510062">
        <w:rPr>
          <w:rFonts w:eastAsia="Calibri"/>
          <w:szCs w:val="22"/>
          <w:lang w:val="en-GB"/>
        </w:rPr>
        <w:t xml:space="preserve"> is</w:t>
      </w:r>
      <w:r w:rsidR="006E48A8" w:rsidRPr="00510062">
        <w:rPr>
          <w:rFonts w:eastAsia="Calibri"/>
          <w:szCs w:val="22"/>
          <w:lang w:val="en-GB"/>
        </w:rPr>
        <w:t xml:space="preserve"> </w:t>
      </w:r>
      <w:r w:rsidRPr="00510062">
        <w:rPr>
          <w:rFonts w:eastAsia="Calibri"/>
          <w:szCs w:val="22"/>
          <w:lang w:val="en-GB"/>
        </w:rPr>
        <w:t>when the main beam is directed in the boresight direction.</w:t>
      </w:r>
    </w:p>
    <w:p w14:paraId="2D4FCE23" w14:textId="36258247" w:rsidR="00884D4A" w:rsidRPr="009B7979" w:rsidRDefault="00884D4A" w:rsidP="0082744C">
      <w:r w:rsidRPr="009B7979">
        <w:t xml:space="preserve">So from the theoretical point of view no grating lobe can be expected </w:t>
      </w:r>
      <w:r w:rsidR="00A1748A" w:rsidRPr="009B7979">
        <w:t>with</w:t>
      </w:r>
      <w:r w:rsidRPr="009B7979">
        <w:t xml:space="preserve">in the parameter range considered in </w:t>
      </w:r>
      <w:r w:rsidR="00B930EF" w:rsidRPr="009B7979">
        <w:fldChar w:fldCharType="begin"/>
      </w:r>
      <w:r w:rsidR="00B930EF" w:rsidRPr="009B7979">
        <w:instrText xml:space="preserve"> REF _Ref100571906 \h </w:instrText>
      </w:r>
      <w:r w:rsidR="00B930EF" w:rsidRPr="009B7979">
        <w:fldChar w:fldCharType="separate"/>
      </w:r>
      <w:r w:rsidR="00B930EF" w:rsidRPr="009B7979">
        <w:t xml:space="preserve">Table </w:t>
      </w:r>
      <w:r w:rsidR="00B930EF" w:rsidRPr="009B7979">
        <w:rPr>
          <w:noProof/>
        </w:rPr>
        <w:t>2</w:t>
      </w:r>
      <w:r w:rsidR="00B930EF" w:rsidRPr="009B7979">
        <w:fldChar w:fldCharType="end"/>
      </w:r>
      <w:r w:rsidRPr="009B7979">
        <w:t xml:space="preserve"> for the </w:t>
      </w:r>
      <w:r w:rsidR="009D41AB" w:rsidRPr="009B7979">
        <w:t>PMP</w:t>
      </w:r>
      <w:r w:rsidRPr="009B7979">
        <w:t xml:space="preserve"> system under description.</w:t>
      </w:r>
    </w:p>
    <w:p w14:paraId="7D61DE24" w14:textId="26EF9D34" w:rsidR="00B1234A" w:rsidRPr="009B7979" w:rsidRDefault="000E11CA" w:rsidP="0082744C">
      <w:r w:rsidRPr="009B7979">
        <w:t>It</w:t>
      </w:r>
      <w:r w:rsidR="00D31B31" w:rsidRPr="009B7979">
        <w:t xml:space="preserve"> is</w:t>
      </w:r>
      <w:r w:rsidRPr="009B7979">
        <w:t xml:space="preserve"> to be noted that a limited accuracy on amplitude and phase controls of the array could have an impact in the appearance of grating lobes in cases when parameters</w:t>
      </w:r>
      <w:r w:rsidR="00ED5F56" w:rsidRPr="009B7979">
        <w:t>, in particular vertical spacing and steering angle,</w:t>
      </w:r>
      <w:r w:rsidRPr="009B7979">
        <w:t xml:space="preserve"> are near the critical </w:t>
      </w:r>
      <w:r w:rsidR="00C55B85" w:rsidRPr="009B7979">
        <w:t>edge</w:t>
      </w:r>
      <w:r w:rsidRPr="009B7979">
        <w:t xml:space="preserve"> of their range</w:t>
      </w:r>
      <w:r w:rsidR="00B1234A" w:rsidRPr="009B7979">
        <w:t>.</w:t>
      </w:r>
    </w:p>
    <w:p w14:paraId="4CE77E97" w14:textId="1B170F58" w:rsidR="00F25DA1" w:rsidRPr="0001690C" w:rsidRDefault="00F25DA1" w:rsidP="00F25DA1">
      <w:pPr>
        <w:pStyle w:val="Heading3"/>
        <w:rPr>
          <w:lang w:val="en-GB"/>
        </w:rPr>
      </w:pPr>
      <w:bookmarkStart w:id="113" w:name="_Ref103765655"/>
      <w:bookmarkStart w:id="114" w:name="_Ref103765762"/>
      <w:bookmarkStart w:id="115" w:name="_Toc101527169"/>
      <w:bookmarkStart w:id="116" w:name="_Toc117145898"/>
      <w:r w:rsidRPr="0001690C">
        <w:rPr>
          <w:lang w:val="en-GB"/>
        </w:rPr>
        <w:t xml:space="preserve">Compliance of RPE with ETSI </w:t>
      </w:r>
      <w:r w:rsidR="008152AD" w:rsidRPr="0001690C">
        <w:rPr>
          <w:lang w:val="en-GB"/>
        </w:rPr>
        <w:t xml:space="preserve">antenna </w:t>
      </w:r>
      <w:r w:rsidRPr="0001690C">
        <w:rPr>
          <w:lang w:val="en-GB"/>
        </w:rPr>
        <w:t>masks</w:t>
      </w:r>
      <w:r w:rsidR="008152AD" w:rsidRPr="0001690C">
        <w:rPr>
          <w:lang w:val="en-GB"/>
        </w:rPr>
        <w:t xml:space="preserve"> (space domain)</w:t>
      </w:r>
      <w:bookmarkEnd w:id="113"/>
      <w:bookmarkEnd w:id="114"/>
      <w:bookmarkEnd w:id="115"/>
      <w:bookmarkEnd w:id="116"/>
    </w:p>
    <w:p w14:paraId="2A72D5F5" w14:textId="3A0FFEED" w:rsidR="006821FF" w:rsidRPr="009B7979" w:rsidRDefault="00F25DA1" w:rsidP="00F25DA1">
      <w:pPr>
        <w:rPr>
          <w:rStyle w:val="ECCParagraph"/>
        </w:rPr>
      </w:pPr>
      <w:r w:rsidRPr="009B7979">
        <w:t xml:space="preserve">ETSI </w:t>
      </w:r>
      <w:r w:rsidRPr="009B7979">
        <w:rPr>
          <w:rStyle w:val="ECCParagraph"/>
        </w:rPr>
        <w:t>EN 302 326-3</w:t>
      </w:r>
      <w:r w:rsidR="00130E46" w:rsidRPr="009B7979">
        <w:rPr>
          <w:rStyle w:val="ECCParagraph"/>
        </w:rPr>
        <w:t xml:space="preserve"> </w:t>
      </w:r>
      <w:r w:rsidR="00130E46" w:rsidRPr="009B7979">
        <w:rPr>
          <w:rStyle w:val="ECCParagraph"/>
        </w:rPr>
        <w:fldChar w:fldCharType="begin"/>
      </w:r>
      <w:r w:rsidR="00130E46" w:rsidRPr="009B7979">
        <w:rPr>
          <w:rStyle w:val="ECCParagraph"/>
        </w:rPr>
        <w:instrText xml:space="preserve"> REF _Ref104214006 \r \h </w:instrText>
      </w:r>
      <w:r w:rsidR="00130E46" w:rsidRPr="009B7979">
        <w:rPr>
          <w:rStyle w:val="ECCParagraph"/>
        </w:rPr>
      </w:r>
      <w:r w:rsidR="00130E46" w:rsidRPr="009B7979">
        <w:rPr>
          <w:rStyle w:val="ECCParagraph"/>
        </w:rPr>
        <w:fldChar w:fldCharType="separate"/>
      </w:r>
      <w:r w:rsidR="00F12FE8">
        <w:rPr>
          <w:rStyle w:val="ECCParagraph"/>
        </w:rPr>
        <w:t>[9]</w:t>
      </w:r>
      <w:r w:rsidR="00130E46" w:rsidRPr="009B7979">
        <w:rPr>
          <w:rStyle w:val="ECCParagraph"/>
        </w:rPr>
        <w:fldChar w:fldCharType="end"/>
      </w:r>
      <w:r w:rsidRPr="009B7979">
        <w:rPr>
          <w:rStyle w:val="ECCParagraph"/>
        </w:rPr>
        <w:t xml:space="preserve"> indicates </w:t>
      </w:r>
      <w:r w:rsidR="00E165E2" w:rsidRPr="009B7979">
        <w:rPr>
          <w:rStyle w:val="ECCParagraph"/>
        </w:rPr>
        <w:t xml:space="preserve">the limits that a </w:t>
      </w:r>
      <w:r w:rsidR="009D41AB" w:rsidRPr="009B7979">
        <w:rPr>
          <w:rStyle w:val="ECCParagraph"/>
        </w:rPr>
        <w:t>PMP</w:t>
      </w:r>
      <w:r w:rsidR="00E165E2" w:rsidRPr="009B7979">
        <w:rPr>
          <w:rStyle w:val="ECCParagraph"/>
        </w:rPr>
        <w:t xml:space="preserve"> system shall comply with in terms of RPE, as reported in the following </w:t>
      </w:r>
      <w:r w:rsidR="001D2126" w:rsidRPr="009B7979">
        <w:rPr>
          <w:rStyle w:val="ECCParagraph"/>
        </w:rPr>
        <w:fldChar w:fldCharType="begin"/>
      </w:r>
      <w:r w:rsidR="001D2126" w:rsidRPr="009B7979">
        <w:rPr>
          <w:rStyle w:val="ECCParagraph"/>
        </w:rPr>
        <w:instrText xml:space="preserve"> REF _Ref100570657 \h </w:instrText>
      </w:r>
      <w:r w:rsidR="001D2126" w:rsidRPr="009B7979">
        <w:rPr>
          <w:rStyle w:val="ECCParagraph"/>
        </w:rPr>
      </w:r>
      <w:r w:rsidR="001D2126" w:rsidRPr="009B7979">
        <w:rPr>
          <w:rStyle w:val="ECCParagraph"/>
        </w:rPr>
        <w:fldChar w:fldCharType="separate"/>
      </w:r>
      <w:r w:rsidR="007E62FF" w:rsidRPr="0001690C">
        <w:t xml:space="preserve">Figure </w:t>
      </w:r>
      <w:r w:rsidR="007E62FF">
        <w:rPr>
          <w:noProof/>
        </w:rPr>
        <w:t>25</w:t>
      </w:r>
      <w:r w:rsidR="001D2126" w:rsidRPr="009B7979">
        <w:rPr>
          <w:rStyle w:val="ECCParagraph"/>
        </w:rPr>
        <w:fldChar w:fldCharType="end"/>
      </w:r>
      <w:r w:rsidR="007E037A" w:rsidRPr="009B7979">
        <w:rPr>
          <w:rStyle w:val="ECCParagraph"/>
        </w:rPr>
        <w:t xml:space="preserve"> </w:t>
      </w:r>
      <w:r w:rsidR="00F151E0" w:rsidRPr="009B7979">
        <w:rPr>
          <w:rStyle w:val="ECCParagraph"/>
        </w:rPr>
        <w:t xml:space="preserve">(azimuth section) </w:t>
      </w:r>
      <w:r w:rsidR="007E037A" w:rsidRPr="009B7979">
        <w:rPr>
          <w:rStyle w:val="ECCParagraph"/>
        </w:rPr>
        <w:t xml:space="preserve">and </w:t>
      </w:r>
      <w:r w:rsidR="001D2126" w:rsidRPr="009B7979">
        <w:rPr>
          <w:rStyle w:val="ECCParagraph"/>
        </w:rPr>
        <w:fldChar w:fldCharType="begin"/>
      </w:r>
      <w:r w:rsidR="001D2126" w:rsidRPr="009B7979">
        <w:rPr>
          <w:rStyle w:val="ECCParagraph"/>
        </w:rPr>
        <w:instrText xml:space="preserve"> REF _Ref100570661 \h </w:instrText>
      </w:r>
      <w:r w:rsidR="001D2126" w:rsidRPr="009B7979">
        <w:rPr>
          <w:rStyle w:val="ECCParagraph"/>
        </w:rPr>
      </w:r>
      <w:r w:rsidR="001D2126" w:rsidRPr="009B7979">
        <w:rPr>
          <w:rStyle w:val="ECCParagraph"/>
        </w:rPr>
        <w:fldChar w:fldCharType="separate"/>
      </w:r>
      <w:r w:rsidR="007E62FF" w:rsidRPr="0001690C">
        <w:t xml:space="preserve">Figure </w:t>
      </w:r>
      <w:r w:rsidR="007E62FF">
        <w:rPr>
          <w:noProof/>
        </w:rPr>
        <w:t>26</w:t>
      </w:r>
      <w:r w:rsidR="001D2126" w:rsidRPr="009B7979">
        <w:rPr>
          <w:rStyle w:val="ECCParagraph"/>
        </w:rPr>
        <w:fldChar w:fldCharType="end"/>
      </w:r>
      <w:r w:rsidR="00F151E0" w:rsidRPr="009B7979">
        <w:rPr>
          <w:rStyle w:val="ECCParagraph"/>
        </w:rPr>
        <w:t xml:space="preserve"> (elevation section)</w:t>
      </w:r>
      <w:r w:rsidR="006821FF" w:rsidRPr="009B7979">
        <w:rPr>
          <w:rStyle w:val="ECCParagraph"/>
        </w:rPr>
        <w:t>.</w:t>
      </w:r>
    </w:p>
    <w:p w14:paraId="49269B7B" w14:textId="6F33BBC9" w:rsidR="00381A69" w:rsidRPr="009B7979" w:rsidRDefault="00381A69" w:rsidP="00381A69">
      <w:pPr>
        <w:rPr>
          <w:rStyle w:val="ECCParagraph"/>
        </w:rPr>
      </w:pPr>
      <w:r w:rsidRPr="009B7979">
        <w:rPr>
          <w:rStyle w:val="ECCParagraph"/>
        </w:rPr>
        <w:t xml:space="preserve">The RPE of the </w:t>
      </w:r>
      <w:r w:rsidR="009D41AB" w:rsidRPr="009B7979">
        <w:rPr>
          <w:rStyle w:val="ECCParagraph"/>
        </w:rPr>
        <w:t>PMP</w:t>
      </w:r>
      <w:r w:rsidRPr="009B7979">
        <w:rPr>
          <w:rStyle w:val="ECCParagraph"/>
        </w:rPr>
        <w:t xml:space="preserve"> system described in this </w:t>
      </w:r>
      <w:r w:rsidR="00867541" w:rsidRPr="009B7979">
        <w:rPr>
          <w:rStyle w:val="ECCParagraph"/>
        </w:rPr>
        <w:t>R</w:t>
      </w:r>
      <w:r w:rsidRPr="009B7979">
        <w:rPr>
          <w:rStyle w:val="ECCParagraph"/>
        </w:rPr>
        <w:t xml:space="preserve">eport is consistent with the sectored single beam case in </w:t>
      </w:r>
      <w:r w:rsidR="00130E46" w:rsidRPr="009B7979">
        <w:rPr>
          <w:rStyle w:val="ECCParagraph"/>
        </w:rPr>
        <w:t xml:space="preserve">ETSI </w:t>
      </w:r>
      <w:r w:rsidRPr="009B7979">
        <w:rPr>
          <w:rStyle w:val="ECCParagraph"/>
        </w:rPr>
        <w:t>EN 302 326</w:t>
      </w:r>
      <w:r w:rsidR="007E17E4" w:rsidRPr="009B7979">
        <w:rPr>
          <w:rStyle w:val="ECCParagraph"/>
        </w:rPr>
        <w:t>-3</w:t>
      </w:r>
      <w:r w:rsidRPr="009B7979">
        <w:rPr>
          <w:rStyle w:val="ECCParagraph"/>
        </w:rPr>
        <w:t xml:space="preserve"> since it</w:t>
      </w:r>
      <w:r w:rsidR="00D31B31" w:rsidRPr="009B7979">
        <w:rPr>
          <w:rStyle w:val="ECCParagraph"/>
        </w:rPr>
        <w:t xml:space="preserve"> is</w:t>
      </w:r>
      <w:r w:rsidRPr="009B7979">
        <w:rPr>
          <w:rStyle w:val="ECCParagraph"/>
        </w:rPr>
        <w:t xml:space="preserve"> radiating over a defined angular sector in the azimuth plane. Instead the sectored multi-beam case is dealing with systems radiating over several defined angular sectors in the azimuth plane, which is not the case of the </w:t>
      </w:r>
      <w:r w:rsidR="009D41AB" w:rsidRPr="009B7979">
        <w:rPr>
          <w:rStyle w:val="ECCParagraph"/>
        </w:rPr>
        <w:t>PMP</w:t>
      </w:r>
      <w:r w:rsidRPr="009B7979">
        <w:rPr>
          <w:rStyle w:val="ECCParagraph"/>
        </w:rPr>
        <w:t xml:space="preserve"> system described in this </w:t>
      </w:r>
      <w:r w:rsidR="00867541" w:rsidRPr="009B7979">
        <w:rPr>
          <w:rStyle w:val="ECCParagraph"/>
        </w:rPr>
        <w:t>R</w:t>
      </w:r>
      <w:r w:rsidRPr="009B7979">
        <w:rPr>
          <w:rStyle w:val="ECCParagraph"/>
        </w:rPr>
        <w:t>eport.</w:t>
      </w:r>
    </w:p>
    <w:p w14:paraId="08AF2A2A" w14:textId="77777777" w:rsidR="00E165E2" w:rsidRPr="009B7979" w:rsidRDefault="00E165E2" w:rsidP="003117B8">
      <w:pPr>
        <w:jc w:val="center"/>
        <w:rPr>
          <w:rStyle w:val="ECCParagraph"/>
        </w:rPr>
      </w:pPr>
      <w:r w:rsidRPr="0001690C">
        <w:rPr>
          <w:rStyle w:val="ECCParagraph"/>
          <w:noProof/>
        </w:rPr>
        <w:lastRenderedPageBreak/>
        <w:drawing>
          <wp:inline distT="0" distB="0" distL="0" distR="0" wp14:anchorId="162FC25C" wp14:editId="1AA6497A">
            <wp:extent cx="5261113" cy="28096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387" cy="2814582"/>
                    </a:xfrm>
                    <a:prstGeom prst="rect">
                      <a:avLst/>
                    </a:prstGeom>
                    <a:noFill/>
                    <a:ln>
                      <a:noFill/>
                    </a:ln>
                  </pic:spPr>
                </pic:pic>
              </a:graphicData>
            </a:graphic>
          </wp:inline>
        </w:drawing>
      </w:r>
    </w:p>
    <w:p w14:paraId="42F14993" w14:textId="36E0F900" w:rsidR="00E165E2" w:rsidRPr="0001690C" w:rsidRDefault="00A56658" w:rsidP="00A56658">
      <w:pPr>
        <w:pStyle w:val="Caption"/>
        <w:rPr>
          <w:lang w:val="en-GB"/>
        </w:rPr>
      </w:pPr>
      <w:bookmarkStart w:id="117" w:name="_Ref100570657"/>
      <w:r w:rsidRPr="0001690C">
        <w:rPr>
          <w:lang w:val="en-GB"/>
        </w:rPr>
        <w:t xml:space="preserve">Figure </w:t>
      </w:r>
      <w:r w:rsidR="001A43D8" w:rsidRPr="0001690C">
        <w:rPr>
          <w:lang w:val="en-GB"/>
        </w:rPr>
        <w:fldChar w:fldCharType="begin"/>
      </w:r>
      <w:r w:rsidR="001A43D8" w:rsidRPr="0001690C">
        <w:rPr>
          <w:lang w:val="en-GB"/>
        </w:rPr>
        <w:instrText xml:space="preserve"> SEQ Figure \* ARABIC </w:instrText>
      </w:r>
      <w:r w:rsidR="001A43D8" w:rsidRPr="0001690C">
        <w:rPr>
          <w:lang w:val="en-GB"/>
        </w:rPr>
        <w:fldChar w:fldCharType="separate"/>
      </w:r>
      <w:r w:rsidR="00F12FE8">
        <w:rPr>
          <w:noProof/>
          <w:lang w:val="en-GB"/>
        </w:rPr>
        <w:t>25</w:t>
      </w:r>
      <w:r w:rsidR="001A43D8" w:rsidRPr="0001690C">
        <w:rPr>
          <w:lang w:val="en-GB"/>
        </w:rPr>
        <w:fldChar w:fldCharType="end"/>
      </w:r>
      <w:bookmarkEnd w:id="117"/>
      <w:r w:rsidR="00E165E2" w:rsidRPr="0001690C">
        <w:rPr>
          <w:lang w:val="en-GB"/>
        </w:rPr>
        <w:t xml:space="preserve">: ETSI limits for </w:t>
      </w:r>
      <w:r w:rsidR="009D41AB" w:rsidRPr="009B7979">
        <w:rPr>
          <w:lang w:val="en-GB"/>
        </w:rPr>
        <w:t>PMP</w:t>
      </w:r>
      <w:r w:rsidR="00E165E2" w:rsidRPr="0001690C">
        <w:rPr>
          <w:lang w:val="en-GB"/>
        </w:rPr>
        <w:t xml:space="preserve"> </w:t>
      </w:r>
      <w:r w:rsidR="00B01F4A" w:rsidRPr="0001690C">
        <w:rPr>
          <w:lang w:val="en-GB"/>
        </w:rPr>
        <w:t xml:space="preserve">emission </w:t>
      </w:r>
      <w:r w:rsidR="00E165E2" w:rsidRPr="0001690C">
        <w:rPr>
          <w:lang w:val="en-GB"/>
        </w:rPr>
        <w:t>in azimuth</w:t>
      </w:r>
    </w:p>
    <w:p w14:paraId="3DA06EB5" w14:textId="50289522" w:rsidR="00E165E2" w:rsidRPr="009B7979" w:rsidRDefault="00E165E2" w:rsidP="00F25DA1">
      <w:pPr>
        <w:rPr>
          <w:rStyle w:val="ECCParagraph"/>
        </w:rPr>
      </w:pPr>
      <w:r w:rsidRPr="009B7979">
        <w:rPr>
          <w:rStyle w:val="ECCParagraph"/>
        </w:rPr>
        <w:t xml:space="preserve">In </w:t>
      </w:r>
      <w:r w:rsidR="00FA51A2" w:rsidRPr="009B7979">
        <w:rPr>
          <w:rStyle w:val="ECCParagraph"/>
        </w:rPr>
        <w:t>this</w:t>
      </w:r>
      <w:r w:rsidRPr="009B7979">
        <w:rPr>
          <w:rStyle w:val="ECCParagraph"/>
        </w:rPr>
        <w:t xml:space="preserve"> case</w:t>
      </w:r>
      <w:r w:rsidR="00BE7D41" w:rsidRPr="009B7979">
        <w:rPr>
          <w:rStyle w:val="ECCParagraph"/>
        </w:rPr>
        <w:t>,</w:t>
      </w:r>
      <w:r w:rsidRPr="009B7979">
        <w:rPr>
          <w:rStyle w:val="ECCParagraph"/>
        </w:rPr>
        <w:t xml:space="preserve"> sector width of 120° and antenna class SS2b</w:t>
      </w:r>
      <w:r w:rsidR="003A14E2" w:rsidRPr="009B7979">
        <w:rPr>
          <w:rStyle w:val="ECCParagraph"/>
        </w:rPr>
        <w:t xml:space="preserve"> are considered</w:t>
      </w:r>
      <w:r w:rsidR="00BB437D" w:rsidRPr="009B7979">
        <w:rPr>
          <w:rStyle w:val="ECCParagraph"/>
        </w:rPr>
        <w:t xml:space="preserve"> (the higher the </w:t>
      </w:r>
      <w:r w:rsidR="006D7ED9" w:rsidRPr="009B7979">
        <w:rPr>
          <w:rStyle w:val="ECCParagraph"/>
        </w:rPr>
        <w:t xml:space="preserve">class </w:t>
      </w:r>
      <w:r w:rsidR="00BB437D" w:rsidRPr="009B7979">
        <w:rPr>
          <w:rStyle w:val="ECCParagraph"/>
        </w:rPr>
        <w:t>number, the stricter the emission requirements)</w:t>
      </w:r>
      <w:r w:rsidRPr="009B7979">
        <w:rPr>
          <w:rStyle w:val="ECCParagraph"/>
        </w:rPr>
        <w:t>.</w:t>
      </w:r>
    </w:p>
    <w:p w14:paraId="4F975733" w14:textId="77777777" w:rsidR="00E165E2" w:rsidRPr="0001690C" w:rsidRDefault="00E165E2" w:rsidP="003117B8">
      <w:pPr>
        <w:jc w:val="center"/>
        <w:rPr>
          <w:rStyle w:val="ECCParagraph"/>
        </w:rPr>
      </w:pPr>
      <w:r w:rsidRPr="0001690C">
        <w:rPr>
          <w:rStyle w:val="ECCParagraph"/>
          <w:noProof/>
        </w:rPr>
        <w:drawing>
          <wp:inline distT="0" distB="0" distL="0" distR="0" wp14:anchorId="4EFDDB12" wp14:editId="709A1D0B">
            <wp:extent cx="4969565" cy="2556798"/>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1726" cy="2563055"/>
                    </a:xfrm>
                    <a:prstGeom prst="rect">
                      <a:avLst/>
                    </a:prstGeom>
                    <a:noFill/>
                    <a:ln>
                      <a:noFill/>
                    </a:ln>
                  </pic:spPr>
                </pic:pic>
              </a:graphicData>
            </a:graphic>
          </wp:inline>
        </w:drawing>
      </w:r>
    </w:p>
    <w:p w14:paraId="7BF911B8" w14:textId="349C715D" w:rsidR="00E165E2" w:rsidRPr="0001690C" w:rsidRDefault="00A56658" w:rsidP="00A56658">
      <w:pPr>
        <w:pStyle w:val="Caption"/>
        <w:rPr>
          <w:lang w:val="en-GB"/>
        </w:rPr>
      </w:pPr>
      <w:bookmarkStart w:id="118" w:name="_Ref100570661"/>
      <w:r w:rsidRPr="0001690C">
        <w:rPr>
          <w:lang w:val="en-GB"/>
        </w:rPr>
        <w:t xml:space="preserve">Figure </w:t>
      </w:r>
      <w:r w:rsidR="001A43D8" w:rsidRPr="0001690C">
        <w:rPr>
          <w:lang w:val="en-GB"/>
        </w:rPr>
        <w:fldChar w:fldCharType="begin"/>
      </w:r>
      <w:r w:rsidR="001A43D8" w:rsidRPr="0001690C">
        <w:rPr>
          <w:lang w:val="en-GB"/>
        </w:rPr>
        <w:instrText xml:space="preserve"> SEQ Figure \* ARABIC </w:instrText>
      </w:r>
      <w:r w:rsidR="001A43D8" w:rsidRPr="0001690C">
        <w:rPr>
          <w:lang w:val="en-GB"/>
        </w:rPr>
        <w:fldChar w:fldCharType="separate"/>
      </w:r>
      <w:r w:rsidR="00F12FE8">
        <w:rPr>
          <w:noProof/>
          <w:lang w:val="en-GB"/>
        </w:rPr>
        <w:t>26</w:t>
      </w:r>
      <w:r w:rsidR="001A43D8" w:rsidRPr="0001690C">
        <w:rPr>
          <w:lang w:val="en-GB"/>
        </w:rPr>
        <w:fldChar w:fldCharType="end"/>
      </w:r>
      <w:bookmarkEnd w:id="118"/>
      <w:r w:rsidR="00E165E2" w:rsidRPr="0001690C">
        <w:rPr>
          <w:lang w:val="en-GB"/>
        </w:rPr>
        <w:t xml:space="preserve">: ETSI limits for </w:t>
      </w:r>
      <w:r w:rsidR="009D41AB" w:rsidRPr="009B7979">
        <w:rPr>
          <w:lang w:val="en-GB"/>
        </w:rPr>
        <w:t>PMP</w:t>
      </w:r>
      <w:r w:rsidR="00B01F4A" w:rsidRPr="0001690C">
        <w:rPr>
          <w:lang w:val="en-GB"/>
        </w:rPr>
        <w:t xml:space="preserve"> emission</w:t>
      </w:r>
      <w:r w:rsidR="00E165E2" w:rsidRPr="0001690C">
        <w:rPr>
          <w:lang w:val="en-GB"/>
        </w:rPr>
        <w:t xml:space="preserve"> in elevation</w:t>
      </w:r>
    </w:p>
    <w:p w14:paraId="4ABC92EA" w14:textId="77777777" w:rsidR="00E2393C" w:rsidRPr="009B7979" w:rsidRDefault="00E2393C" w:rsidP="00E2393C">
      <w:r w:rsidRPr="009B7979">
        <w:t xml:space="preserve">When selecting the proper ETSI mask to be applied to the system RPE to verify the compliance, the operating frequency is to be considered. </w:t>
      </w:r>
    </w:p>
    <w:p w14:paraId="6CC38674" w14:textId="3A8407E8" w:rsidR="00FE22A7" w:rsidRPr="009B7979" w:rsidRDefault="00E2393C" w:rsidP="00E2393C">
      <w:r w:rsidRPr="009B7979">
        <w:t xml:space="preserve">A sensitivity analysis of compliance for a </w:t>
      </w:r>
      <w:r w:rsidR="009D41AB" w:rsidRPr="009B7979">
        <w:t>PMP</w:t>
      </w:r>
      <w:r w:rsidRPr="009B7979">
        <w:t xml:space="preserve"> system at</w:t>
      </w:r>
      <w:r w:rsidR="00CC2E3A" w:rsidRPr="009B7979">
        <w:t xml:space="preserve"> a particular mmW</w:t>
      </w:r>
      <w:r w:rsidR="00834007" w:rsidRPr="009B7979">
        <w:t xml:space="preserve"> band</w:t>
      </w:r>
      <w:r w:rsidRPr="009B7979">
        <w:t xml:space="preserve"> is reported in</w:t>
      </w:r>
      <w:r w:rsidR="00AF5648">
        <w:t xml:space="preserve"> </w:t>
      </w:r>
      <w:r w:rsidR="00AF5648">
        <w:br/>
      </w:r>
      <w:r w:rsidR="003C77A1" w:rsidRPr="009B7979">
        <w:fldChar w:fldCharType="begin"/>
      </w:r>
      <w:r w:rsidR="003C77A1" w:rsidRPr="009B7979">
        <w:instrText xml:space="preserve"> REF _Ref109821582 \r \h </w:instrText>
      </w:r>
      <w:r w:rsidR="003C77A1" w:rsidRPr="009B7979">
        <w:fldChar w:fldCharType="separate"/>
      </w:r>
      <w:r w:rsidR="003C77A1" w:rsidRPr="009B7979">
        <w:t>Annex 2</w:t>
      </w:r>
      <w:r w:rsidR="003C77A1" w:rsidRPr="009B7979">
        <w:fldChar w:fldCharType="end"/>
      </w:r>
      <w:r w:rsidRPr="006603EF">
        <w:t xml:space="preserve"> with</w:t>
      </w:r>
      <w:r w:rsidRPr="009B7979">
        <w:t xml:space="preserve"> respect to antenna element spacing and to operating frequency within the band. In both cases</w:t>
      </w:r>
      <w:r w:rsidR="00D249A7" w:rsidRPr="009B7979">
        <w:t>,</w:t>
      </w:r>
      <w:r w:rsidRPr="009B7979">
        <w:t xml:space="preserve"> the system is compliant with </w:t>
      </w:r>
      <w:r w:rsidR="00FE22A7" w:rsidRPr="009B7979">
        <w:t xml:space="preserve">the relevant </w:t>
      </w:r>
      <w:r w:rsidRPr="009B7979">
        <w:t>ETSI mask</w:t>
      </w:r>
      <w:r w:rsidR="00FD09AE" w:rsidRPr="009B7979">
        <w:t xml:space="preserve"> when the parameter is changing within the interval of interest.</w:t>
      </w:r>
      <w:r w:rsidR="00834007" w:rsidRPr="009B7979">
        <w:t xml:space="preserve"> The co-polar case is considered.</w:t>
      </w:r>
    </w:p>
    <w:p w14:paraId="4A8ECA6F" w14:textId="77777777" w:rsidR="008152AD" w:rsidRPr="0001690C" w:rsidRDefault="008152AD" w:rsidP="00F25DA1">
      <w:pPr>
        <w:pStyle w:val="Heading3"/>
        <w:rPr>
          <w:lang w:val="en-GB"/>
        </w:rPr>
      </w:pPr>
      <w:bookmarkStart w:id="119" w:name="_Ref103765674"/>
      <w:bookmarkStart w:id="120" w:name="_Ref103765773"/>
      <w:bookmarkStart w:id="121" w:name="_Toc101527170"/>
      <w:bookmarkStart w:id="122" w:name="_Toc117145899"/>
      <w:r w:rsidRPr="0001690C">
        <w:rPr>
          <w:lang w:val="en-GB"/>
        </w:rPr>
        <w:t>Compliance of unwanted emission in the spurious range (frequency domain)</w:t>
      </w:r>
      <w:bookmarkEnd w:id="119"/>
      <w:bookmarkEnd w:id="120"/>
      <w:bookmarkEnd w:id="121"/>
      <w:bookmarkEnd w:id="122"/>
    </w:p>
    <w:p w14:paraId="62F8E342" w14:textId="102C454B" w:rsidR="008152AD" w:rsidRPr="009B7979" w:rsidRDefault="008152AD" w:rsidP="008152AD">
      <w:r w:rsidRPr="009B7979">
        <w:t>For what regards the unwanted emissions</w:t>
      </w:r>
      <w:r w:rsidR="004D29C6" w:rsidRPr="009B7979">
        <w:t>,</w:t>
      </w:r>
      <w:r w:rsidRPr="009B7979">
        <w:t xml:space="preserve"> the system has to comply with ERC Recommendation 74-01</w:t>
      </w:r>
      <w:r w:rsidR="00D86100" w:rsidRPr="009B7979">
        <w:t xml:space="preserve"> </w:t>
      </w:r>
      <w:r w:rsidR="00D86100" w:rsidRPr="009B7979">
        <w:fldChar w:fldCharType="begin"/>
      </w:r>
      <w:r w:rsidR="00D86100" w:rsidRPr="009B7979">
        <w:instrText xml:space="preserve"> REF _Ref104210616 \r \h </w:instrText>
      </w:r>
      <w:r w:rsidR="00D86100" w:rsidRPr="009B7979">
        <w:fldChar w:fldCharType="separate"/>
      </w:r>
      <w:r w:rsidR="00F12FE8">
        <w:t>[10]</w:t>
      </w:r>
      <w:r w:rsidR="00D86100" w:rsidRPr="009B7979">
        <w:fldChar w:fldCharType="end"/>
      </w:r>
      <w:r w:rsidRPr="009B7979">
        <w:t>; in particular</w:t>
      </w:r>
      <w:r w:rsidR="004D29C6" w:rsidRPr="009B7979">
        <w:t>,</w:t>
      </w:r>
      <w:r w:rsidR="002765DA" w:rsidRPr="009B7979">
        <w:t xml:space="preserve"> this Recommendation</w:t>
      </w:r>
      <w:r w:rsidRPr="009B7979">
        <w:t xml:space="preserve"> </w:t>
      </w:r>
      <w:r w:rsidR="002765DA" w:rsidRPr="009B7979">
        <w:t xml:space="preserve">deals with the </w:t>
      </w:r>
      <w:r w:rsidR="00315ADD" w:rsidRPr="009B7979">
        <w:t xml:space="preserve">Fixed Service in </w:t>
      </w:r>
      <w:r w:rsidR="00291C9C" w:rsidRPr="009B7979">
        <w:t xml:space="preserve">its </w:t>
      </w:r>
      <w:r w:rsidR="00730A77" w:rsidRPr="009B7979">
        <w:fldChar w:fldCharType="begin"/>
      </w:r>
      <w:r w:rsidR="00730A77" w:rsidRPr="009B7979">
        <w:instrText xml:space="preserve"> REF _Ref106782684 \r \h </w:instrText>
      </w:r>
      <w:r w:rsidR="00730A77" w:rsidRPr="009B7979">
        <w:fldChar w:fldCharType="separate"/>
      </w:r>
      <w:r w:rsidR="00730A77" w:rsidRPr="009B7979">
        <w:t>A</w:t>
      </w:r>
      <w:r w:rsidR="003B4124" w:rsidRPr="009B7979">
        <w:t>nnex</w:t>
      </w:r>
      <w:r w:rsidR="00730A77" w:rsidRPr="009B7979">
        <w:t xml:space="preserve"> 1</w:t>
      </w:r>
      <w:r w:rsidR="00730A77" w:rsidRPr="009B7979">
        <w:fldChar w:fldCharType="end"/>
      </w:r>
      <w:r w:rsidR="00315ADD" w:rsidRPr="009B7979">
        <w:t xml:space="preserve"> and </w:t>
      </w:r>
      <w:r w:rsidRPr="009B7979">
        <w:t xml:space="preserve">Active Antenna Systems (AAS) are </w:t>
      </w:r>
      <w:r w:rsidR="00315ADD" w:rsidRPr="009B7979">
        <w:t>introduced</w:t>
      </w:r>
      <w:r w:rsidRPr="009B7979">
        <w:t xml:space="preserve"> in "considering q, Note 1". </w:t>
      </w:r>
    </w:p>
    <w:p w14:paraId="01333A24" w14:textId="541AE788" w:rsidR="008152AD" w:rsidRPr="009B7979" w:rsidRDefault="008152AD" w:rsidP="008152AD">
      <w:r w:rsidRPr="009B7979">
        <w:lastRenderedPageBreak/>
        <w:t xml:space="preserve">Even if </w:t>
      </w:r>
      <w:r w:rsidR="00315ADD" w:rsidRPr="009B7979">
        <w:t xml:space="preserve">in current version of ERC Recommendation 74-01 </w:t>
      </w:r>
      <w:r w:rsidR="00D86100" w:rsidRPr="009B7979">
        <w:fldChar w:fldCharType="begin"/>
      </w:r>
      <w:r w:rsidR="00D86100" w:rsidRPr="009B7979">
        <w:instrText xml:space="preserve"> REF _Ref104210616 \r \h </w:instrText>
      </w:r>
      <w:r w:rsidR="00D86100" w:rsidRPr="009B7979">
        <w:fldChar w:fldCharType="separate"/>
      </w:r>
      <w:r w:rsidR="00F12FE8">
        <w:t>[10]</w:t>
      </w:r>
      <w:r w:rsidR="00D86100" w:rsidRPr="009B7979">
        <w:fldChar w:fldCharType="end"/>
      </w:r>
      <w:r w:rsidR="00D86100" w:rsidRPr="009B7979">
        <w:t xml:space="preserve"> </w:t>
      </w:r>
      <w:r w:rsidRPr="009B7979">
        <w:t xml:space="preserve">no AAS is considered </w:t>
      </w:r>
      <w:r w:rsidR="00315ADD" w:rsidRPr="009B7979">
        <w:t>with</w:t>
      </w:r>
      <w:r w:rsidRPr="009B7979">
        <w:t xml:space="preserve">in FS part, nevertheless a significant reference can be found in </w:t>
      </w:r>
      <w:r w:rsidR="00715DE8" w:rsidRPr="009B7979">
        <w:t>ERC Recommendation 74-01, a</w:t>
      </w:r>
      <w:r w:rsidRPr="009B7979">
        <w:t xml:space="preserve">nnex 2, </w:t>
      </w:r>
      <w:r w:rsidR="00715DE8" w:rsidRPr="009B7979">
        <w:t>t</w:t>
      </w:r>
      <w:r w:rsidRPr="009B7979">
        <w:t>able 6</w:t>
      </w:r>
      <w:r w:rsidR="00315ADD" w:rsidRPr="009B7979">
        <w:t>,</w:t>
      </w:r>
      <w:r w:rsidRPr="009B7979">
        <w:t xml:space="preserve"> </w:t>
      </w:r>
      <w:r w:rsidR="00715DE8" w:rsidRPr="009B7979">
        <w:t>n</w:t>
      </w:r>
      <w:r w:rsidRPr="009B7979">
        <w:t xml:space="preserve">ote 6 </w:t>
      </w:r>
      <w:r w:rsidR="00DA2CA6" w:rsidRPr="009B7979">
        <w:t xml:space="preserve"> </w:t>
      </w:r>
      <w:r w:rsidRPr="009B7979">
        <w:t xml:space="preserve">in which Total Radiated Power (TRP) is defined as the proper metric for determination of unwanted emissions in case of AAS system. </w:t>
      </w:r>
    </w:p>
    <w:p w14:paraId="254A1E6B" w14:textId="26B9EC59" w:rsidR="008152AD" w:rsidRPr="009B7979" w:rsidRDefault="008152AD" w:rsidP="008152AD">
      <w:r w:rsidRPr="009B7979">
        <w:t>The spurious limit to be respected by a FS system</w:t>
      </w:r>
      <w:r w:rsidR="009673CE" w:rsidRPr="009B7979">
        <w:t xml:space="preserve">, which is provided in </w:t>
      </w:r>
      <w:r w:rsidR="007C424A" w:rsidRPr="009B7979">
        <w:t>ERC Recommendation 74-01</w:t>
      </w:r>
      <w:r w:rsidR="00715DE8" w:rsidRPr="009B7979">
        <w:t xml:space="preserve">, </w:t>
      </w:r>
      <w:r w:rsidR="00D813C2">
        <w:t>a</w:t>
      </w:r>
      <w:r w:rsidR="00715DE8" w:rsidRPr="009B7979">
        <w:t xml:space="preserve">nnex 1, Table 3 </w:t>
      </w:r>
      <w:r w:rsidR="007C424A" w:rsidRPr="009B7979">
        <w:fldChar w:fldCharType="begin"/>
      </w:r>
      <w:r w:rsidR="007C424A" w:rsidRPr="009B7979">
        <w:instrText xml:space="preserve"> REF _Ref104210616 \r \h </w:instrText>
      </w:r>
      <w:r w:rsidR="007C424A" w:rsidRPr="009B7979">
        <w:fldChar w:fldCharType="separate"/>
      </w:r>
      <w:r w:rsidR="00F12FE8">
        <w:t>[10]</w:t>
      </w:r>
      <w:r w:rsidR="007C424A" w:rsidRPr="009B7979">
        <w:fldChar w:fldCharType="end"/>
      </w:r>
      <w:r w:rsidR="009673CE" w:rsidRPr="009B7979">
        <w:t xml:space="preserve"> should be checked, in case of</w:t>
      </w:r>
      <w:r w:rsidRPr="009B7979">
        <w:t xml:space="preserve"> non-detachable, integrated antenna </w:t>
      </w:r>
      <w:r w:rsidR="009673CE" w:rsidRPr="009B7979">
        <w:t>taking into account that</w:t>
      </w:r>
      <w:r w:rsidRPr="009B7979">
        <w:t xml:space="preserve"> the TRP value is</w:t>
      </w:r>
      <w:r w:rsidR="009673CE" w:rsidRPr="009B7979">
        <w:t xml:space="preserve"> to be</w:t>
      </w:r>
      <w:r w:rsidRPr="009B7979">
        <w:t xml:space="preserve"> considered, </w:t>
      </w:r>
      <w:proofErr w:type="gramStart"/>
      <w:r w:rsidR="00315ADD" w:rsidRPr="009B7979">
        <w:t>including</w:t>
      </w:r>
      <w:r w:rsidR="009673CE" w:rsidRPr="009B7979">
        <w:t xml:space="preserve"> also</w:t>
      </w:r>
      <w:proofErr w:type="gramEnd"/>
      <w:r w:rsidRPr="009B7979">
        <w:t xml:space="preserve"> the loss in the antenna. The limit for both central and terminal stations for carrier frequencies higher than 21.2 GHz (applicable to this Report) is -30 dBm/MHz.</w:t>
      </w:r>
    </w:p>
    <w:p w14:paraId="277DB036" w14:textId="47715E20" w:rsidR="008152AD" w:rsidRPr="009B7979" w:rsidRDefault="008152AD" w:rsidP="008152AD">
      <w:r w:rsidRPr="009B7979">
        <w:t xml:space="preserve">The main implication of a system with integrated antenna is that the measurement of spurious emission is not </w:t>
      </w:r>
      <w:proofErr w:type="gramStart"/>
      <w:r w:rsidRPr="009B7979">
        <w:t>anymore</w:t>
      </w:r>
      <w:proofErr w:type="gramEnd"/>
      <w:r w:rsidRPr="009B7979">
        <w:t xml:space="preserve"> a conducted measurement at the antenna connector, which </w:t>
      </w:r>
      <w:r w:rsidR="00E60881" w:rsidRPr="009B7979">
        <w:t>is not available</w:t>
      </w:r>
      <w:r w:rsidRPr="009B7979">
        <w:t>, but a radiated one to be done in a controlled environment such as an anechoic chamber.</w:t>
      </w:r>
    </w:p>
    <w:p w14:paraId="1BDDD595" w14:textId="716D2B5C" w:rsidR="00807E92" w:rsidRPr="009B7979" w:rsidRDefault="00807E92" w:rsidP="008152AD">
      <w:r w:rsidRPr="009B7979">
        <w:t>In Annex 2, Table 6, Note 6 of ER</w:t>
      </w:r>
      <w:r w:rsidR="00752A98" w:rsidRPr="009B7979">
        <w:t>C</w:t>
      </w:r>
      <w:r w:rsidRPr="009B7979">
        <w:t xml:space="preserve"> Recommendation 74-01</w:t>
      </w:r>
      <w:r w:rsidR="002A701A" w:rsidRPr="009B7979">
        <w:t>,</w:t>
      </w:r>
      <w:r w:rsidRPr="009B7979">
        <w:t xml:space="preserve"> a </w:t>
      </w:r>
      <w:r w:rsidR="00752A98" w:rsidRPr="009B7979">
        <w:t>description of the measurement procedure for spurious emission as TRP in AAS systems is provided.</w:t>
      </w:r>
    </w:p>
    <w:p w14:paraId="28577BAD" w14:textId="6B9DCF21" w:rsidR="008152AD" w:rsidRPr="009B7979" w:rsidRDefault="008152AD" w:rsidP="008152AD">
      <w:r w:rsidRPr="009B7979">
        <w:t>In any case</w:t>
      </w:r>
      <w:r w:rsidR="00777C0F" w:rsidRPr="009B7979">
        <w:t>,</w:t>
      </w:r>
      <w:r w:rsidRPr="009B7979">
        <w:t xml:space="preserve"> the issue of measuring the </w:t>
      </w:r>
      <w:r w:rsidR="007D191F" w:rsidRPr="009B7979">
        <w:t xml:space="preserve">unwanted emission </w:t>
      </w:r>
      <w:r w:rsidRPr="009B7979">
        <w:t xml:space="preserve">of new systems with non-detachable, integrated antenna is currently under </w:t>
      </w:r>
      <w:r w:rsidR="00D71D13" w:rsidRPr="009B7979">
        <w:t>consideration</w:t>
      </w:r>
      <w:r w:rsidRPr="009B7979">
        <w:t xml:space="preserve"> at different standardization and regulatory bodies, as ETSI </w:t>
      </w:r>
      <w:r w:rsidR="009A43A6" w:rsidRPr="009B7979">
        <w:t>(</w:t>
      </w:r>
      <w:r w:rsidRPr="009B7979">
        <w:t>ATTM TM4</w:t>
      </w:r>
      <w:r w:rsidR="009A43A6" w:rsidRPr="009B7979">
        <w:t>)</w:t>
      </w:r>
      <w:r w:rsidRPr="009B7979">
        <w:t xml:space="preserve"> and ECC </w:t>
      </w:r>
      <w:r w:rsidR="00D07253" w:rsidRPr="009B7979">
        <w:t xml:space="preserve">Project Team </w:t>
      </w:r>
      <w:r w:rsidRPr="009B7979">
        <w:t>SE21</w:t>
      </w:r>
      <w:r w:rsidR="00024C1B" w:rsidRPr="009B7979">
        <w:t>)</w:t>
      </w:r>
      <w:r w:rsidRPr="009B7979">
        <w:t xml:space="preserve">. A stable reference is ETSI TS 138 141-2 </w:t>
      </w:r>
      <w:r w:rsidR="007044DE" w:rsidRPr="009B7979">
        <w:fldChar w:fldCharType="begin"/>
      </w:r>
      <w:r w:rsidR="007044DE" w:rsidRPr="009B7979">
        <w:instrText xml:space="preserve"> REF _Ref104214077 \r \h </w:instrText>
      </w:r>
      <w:r w:rsidR="007044DE" w:rsidRPr="009B7979">
        <w:fldChar w:fldCharType="separate"/>
      </w:r>
      <w:r w:rsidR="00F12FE8">
        <w:t>[12]</w:t>
      </w:r>
      <w:r w:rsidR="007044DE" w:rsidRPr="009B7979">
        <w:fldChar w:fldCharType="end"/>
      </w:r>
      <w:r w:rsidR="00476889" w:rsidRPr="009B7979">
        <w:t xml:space="preserve"> </w:t>
      </w:r>
      <w:r w:rsidRPr="009B7979">
        <w:t>which defines methods for radiated testing of AAS systems, based on 3GPP TS 38.141-2</w:t>
      </w:r>
      <w:r w:rsidR="00476889" w:rsidRPr="009B7979">
        <w:t xml:space="preserve"> </w:t>
      </w:r>
      <w:r w:rsidR="007044DE" w:rsidRPr="009B7979">
        <w:fldChar w:fldCharType="begin"/>
      </w:r>
      <w:r w:rsidR="007044DE" w:rsidRPr="009B7979">
        <w:instrText xml:space="preserve"> REF _Ref104214087 \r \h </w:instrText>
      </w:r>
      <w:r w:rsidR="007044DE" w:rsidRPr="009B7979">
        <w:fldChar w:fldCharType="separate"/>
      </w:r>
      <w:r w:rsidR="00F12FE8">
        <w:t>[13]</w:t>
      </w:r>
      <w:r w:rsidR="007044DE" w:rsidRPr="009B7979">
        <w:fldChar w:fldCharType="end"/>
      </w:r>
      <w:r w:rsidRPr="009B7979">
        <w:t>.</w:t>
      </w:r>
    </w:p>
    <w:p w14:paraId="3F306311" w14:textId="2B3C670B" w:rsidR="00754404" w:rsidRPr="009B7979" w:rsidRDefault="00754404" w:rsidP="008152AD">
      <w:r w:rsidRPr="009B7979">
        <w:t>However in this context as well it</w:t>
      </w:r>
      <w:r w:rsidR="00D31B31" w:rsidRPr="009B7979">
        <w:t xml:space="preserve"> is</w:t>
      </w:r>
      <w:r w:rsidRPr="009B7979">
        <w:t xml:space="preserve"> worthwhile to remind that in this </w:t>
      </w:r>
      <w:r w:rsidR="009D41AB" w:rsidRPr="009B7979">
        <w:t>PMP</w:t>
      </w:r>
      <w:r w:rsidRPr="009B7979">
        <w:t xml:space="preserve"> application, once the system has been configured</w:t>
      </w:r>
      <w:r w:rsidR="00171D54" w:rsidRPr="009B7979">
        <w:t xml:space="preserve"> (or re-configured in case of addition of new leaves)</w:t>
      </w:r>
      <w:r w:rsidRPr="009B7979">
        <w:t xml:space="preserve">, the antenna pattern is </w:t>
      </w:r>
      <w:r w:rsidR="00B71B9E" w:rsidRPr="009B7979">
        <w:t>static and not changing in time</w:t>
      </w:r>
      <w:r w:rsidRPr="009B7979">
        <w:t xml:space="preserve">, apart from the </w:t>
      </w:r>
      <w:r w:rsidR="00ED7429" w:rsidRPr="009B7979">
        <w:t>limited</w:t>
      </w:r>
      <w:r w:rsidRPr="009B7979">
        <w:t xml:space="preserve"> drift effects due to temperature and aging applicable to every equipment.</w:t>
      </w:r>
      <w:r w:rsidR="00ED7429" w:rsidRPr="009B7979">
        <w:t xml:space="preserve"> A proper automatic calibration procedure to be repeated with a due periodicity is able to </w:t>
      </w:r>
      <w:proofErr w:type="gramStart"/>
      <w:r w:rsidR="00ED7429" w:rsidRPr="009B7979">
        <w:t>counteract effectively</w:t>
      </w:r>
      <w:proofErr w:type="gramEnd"/>
      <w:r w:rsidR="00ED7429" w:rsidRPr="009B7979">
        <w:t xml:space="preserve"> these slow effects</w:t>
      </w:r>
      <w:r w:rsidR="006377B1" w:rsidRPr="009B7979">
        <w:t>.</w:t>
      </w:r>
    </w:p>
    <w:p w14:paraId="479CF834" w14:textId="77777777" w:rsidR="003D38B7" w:rsidRPr="0001690C" w:rsidRDefault="003D38B7" w:rsidP="003D38B7">
      <w:pPr>
        <w:pStyle w:val="Heading2"/>
        <w:rPr>
          <w:lang w:val="en-GB"/>
        </w:rPr>
      </w:pPr>
      <w:bookmarkStart w:id="123" w:name="_Toc101527172"/>
      <w:bookmarkStart w:id="124" w:name="_Toc117145900"/>
      <w:r w:rsidRPr="0001690C">
        <w:rPr>
          <w:lang w:val="en-GB"/>
        </w:rPr>
        <w:t>Measurements</w:t>
      </w:r>
      <w:bookmarkEnd w:id="123"/>
      <w:bookmarkEnd w:id="124"/>
    </w:p>
    <w:p w14:paraId="4C158B74" w14:textId="0D6B14E8" w:rsidR="00FD09AE" w:rsidRPr="009B7979" w:rsidRDefault="00FD09AE" w:rsidP="003D38B7">
      <w:r w:rsidRPr="009B7979">
        <w:t xml:space="preserve">Preliminary measurements have been conducted on a prototype </w:t>
      </w:r>
      <w:r w:rsidR="009D41AB" w:rsidRPr="009B7979">
        <w:t>PMP</w:t>
      </w:r>
      <w:r w:rsidRPr="009B7979">
        <w:t xml:space="preserve"> system in order to compare</w:t>
      </w:r>
      <w:r w:rsidR="003059E3" w:rsidRPr="009B7979">
        <w:t xml:space="preserve"> them to the simulation results; they are described in</w:t>
      </w:r>
      <w:r w:rsidR="006A7A7A" w:rsidRPr="009B7979">
        <w:t xml:space="preserve"> </w:t>
      </w:r>
      <w:r w:rsidR="006A7A7A" w:rsidRPr="009B7979">
        <w:fldChar w:fldCharType="begin"/>
      </w:r>
      <w:r w:rsidR="006A7A7A" w:rsidRPr="009B7979">
        <w:instrText xml:space="preserve"> REF _Ref108435093 \r \h </w:instrText>
      </w:r>
      <w:r w:rsidR="006A7A7A" w:rsidRPr="009B7979">
        <w:fldChar w:fldCharType="separate"/>
      </w:r>
      <w:r w:rsidR="006A7A7A" w:rsidRPr="009B7979">
        <w:t>A</w:t>
      </w:r>
      <w:r w:rsidR="003B4124" w:rsidRPr="009B7979">
        <w:t>nnex</w:t>
      </w:r>
      <w:r w:rsidR="006A7A7A" w:rsidRPr="009B7979">
        <w:t xml:space="preserve"> 3</w:t>
      </w:r>
      <w:r w:rsidR="006A7A7A" w:rsidRPr="009B7979">
        <w:fldChar w:fldCharType="end"/>
      </w:r>
      <w:r w:rsidR="003059E3" w:rsidRPr="009B7979">
        <w:t>.</w:t>
      </w:r>
    </w:p>
    <w:p w14:paraId="413F9DF0" w14:textId="77777777" w:rsidR="00111652" w:rsidRPr="009B7979" w:rsidRDefault="00111652" w:rsidP="003D38B7">
      <w:r w:rsidRPr="009B7979">
        <w:t>These preliminary measurements show two important features:</w:t>
      </w:r>
    </w:p>
    <w:p w14:paraId="409AC6EC" w14:textId="4B8BDED9" w:rsidR="00111652" w:rsidRPr="009B7979" w:rsidRDefault="00111652" w:rsidP="00961530">
      <w:pPr>
        <w:pStyle w:val="ECCNumberedList"/>
        <w:numPr>
          <w:ilvl w:val="0"/>
          <w:numId w:val="25"/>
        </w:numPr>
      </w:pPr>
      <w:r w:rsidRPr="009B7979">
        <w:t>There is very good correspondence between simulations and measurements</w:t>
      </w:r>
      <w:r w:rsidR="00BD29B8" w:rsidRPr="009B7979">
        <w:t>.</w:t>
      </w:r>
    </w:p>
    <w:p w14:paraId="0CCE1132" w14:textId="4FF10B7D" w:rsidR="00111652" w:rsidRPr="009B7979" w:rsidRDefault="00111652" w:rsidP="00961530">
      <w:pPr>
        <w:pStyle w:val="ECCNumberedList"/>
      </w:pPr>
      <w:r w:rsidRPr="009B7979">
        <w:t>The measurements are compliant with the required ETSI masks for PMP systems both in azimuth and elevation.</w:t>
      </w:r>
    </w:p>
    <w:p w14:paraId="598FCAD8" w14:textId="6BD2777B" w:rsidR="008A54FC" w:rsidRPr="009B7979" w:rsidRDefault="007037B0" w:rsidP="009465E0">
      <w:pPr>
        <w:pStyle w:val="Heading1"/>
        <w:rPr>
          <w:lang w:val="en-GB"/>
        </w:rPr>
      </w:pPr>
      <w:bookmarkStart w:id="125" w:name="_Toc380056507"/>
      <w:bookmarkStart w:id="126" w:name="_Toc380059757"/>
      <w:bookmarkStart w:id="127" w:name="_Toc380059795"/>
      <w:bookmarkStart w:id="128" w:name="_Toc396153645"/>
      <w:bookmarkStart w:id="129" w:name="_Toc396383873"/>
      <w:bookmarkStart w:id="130" w:name="_Toc396917306"/>
      <w:bookmarkStart w:id="131" w:name="_Toc396917417"/>
      <w:bookmarkStart w:id="132" w:name="_Toc396917637"/>
      <w:bookmarkStart w:id="133" w:name="_Toc396917652"/>
      <w:bookmarkStart w:id="134" w:name="_Toc396917757"/>
      <w:bookmarkStart w:id="135" w:name="_Toc101527173"/>
      <w:bookmarkStart w:id="136" w:name="_Toc117145901"/>
      <w:r w:rsidRPr="009B7979">
        <w:rPr>
          <w:lang w:val="en-GB"/>
        </w:rPr>
        <w:lastRenderedPageBreak/>
        <w:t>Co</w:t>
      </w:r>
      <w:r w:rsidR="008A54FC" w:rsidRPr="009B7979">
        <w:rPr>
          <w:lang w:val="en-GB"/>
        </w:rPr>
        <w:t>nclusions</w:t>
      </w:r>
      <w:bookmarkEnd w:id="125"/>
      <w:bookmarkEnd w:id="126"/>
      <w:bookmarkEnd w:id="127"/>
      <w:bookmarkEnd w:id="128"/>
      <w:bookmarkEnd w:id="129"/>
      <w:bookmarkEnd w:id="130"/>
      <w:bookmarkEnd w:id="131"/>
      <w:bookmarkEnd w:id="132"/>
      <w:bookmarkEnd w:id="133"/>
      <w:bookmarkEnd w:id="134"/>
      <w:bookmarkEnd w:id="135"/>
      <w:bookmarkEnd w:id="136"/>
    </w:p>
    <w:p w14:paraId="437D6E8A" w14:textId="1D03CF15" w:rsidR="00321B43" w:rsidRPr="009B7979" w:rsidRDefault="00321B43" w:rsidP="00321B43">
      <w:r w:rsidRPr="009B7979">
        <w:t xml:space="preserve">This </w:t>
      </w:r>
      <w:r w:rsidR="00867541" w:rsidRPr="009B7979">
        <w:t>R</w:t>
      </w:r>
      <w:r w:rsidRPr="009B7979">
        <w:t xml:space="preserve">eport describes a </w:t>
      </w:r>
      <w:r w:rsidR="00790887" w:rsidRPr="009B7979">
        <w:t>Point-to-Multipoint</w:t>
      </w:r>
      <w:r w:rsidRPr="009B7979">
        <w:t xml:space="preserve"> (</w:t>
      </w:r>
      <w:r w:rsidR="009D41AB" w:rsidRPr="009B7979">
        <w:t>PMP</w:t>
      </w:r>
      <w:r w:rsidRPr="009B7979">
        <w:t>) system intended to operate within Fixed Service (FS) for backhaul applications which implements a star topology by leveraging on an active antenna (AAS) configured to syntheti</w:t>
      </w:r>
      <w:r w:rsidR="00D4313F" w:rsidRPr="009B7979">
        <w:t>s</w:t>
      </w:r>
      <w:r w:rsidRPr="009B7979">
        <w:t xml:space="preserve">e multiple beams, connecting the central station to several stations. The Report is a technical description of the </w:t>
      </w:r>
      <w:r w:rsidR="009D41AB" w:rsidRPr="009B7979">
        <w:t>PMP</w:t>
      </w:r>
      <w:r w:rsidRPr="009B7979">
        <w:t xml:space="preserve"> system which includes the key technologies (beamforming and interference cancellation techniques</w:t>
      </w:r>
      <w:r w:rsidR="00741DE0">
        <w:t>)</w:t>
      </w:r>
      <w:r w:rsidRPr="009B7979">
        <w:t xml:space="preserve"> and some possible deployment cases (low density site and high density site).</w:t>
      </w:r>
    </w:p>
    <w:p w14:paraId="3E067ABE" w14:textId="0A345148" w:rsidR="00321B43" w:rsidRPr="009B7979" w:rsidRDefault="00321B43" w:rsidP="00321B43">
      <w:r w:rsidRPr="009B7979">
        <w:t xml:space="preserve">This </w:t>
      </w:r>
      <w:r w:rsidR="00867541" w:rsidRPr="009B7979">
        <w:t>R</w:t>
      </w:r>
      <w:r w:rsidRPr="009B7979">
        <w:t>eport contains simulations and measurements made using available prototype in an attempt to show the feasibility of the concept, including compliance with relevant standards and requirements for the fixed service. In particular, compliance with the relevant ETSI emission masks both in azimuth and elevation is assessed for co-polar signal (</w:t>
      </w:r>
      <w:r w:rsidR="00BD29B8" w:rsidRPr="009B7979">
        <w:t xml:space="preserve">see </w:t>
      </w:r>
      <w:r w:rsidRPr="009B7979">
        <w:t xml:space="preserve">section </w:t>
      </w:r>
      <w:r w:rsidR="00837F41" w:rsidRPr="009B7979">
        <w:fldChar w:fldCharType="begin"/>
      </w:r>
      <w:r w:rsidR="00837F41" w:rsidRPr="009B7979">
        <w:instrText xml:space="preserve"> REF _Ref103765762 \r \h </w:instrText>
      </w:r>
      <w:r w:rsidR="00837F41" w:rsidRPr="009B7979">
        <w:fldChar w:fldCharType="separate"/>
      </w:r>
      <w:r w:rsidR="000F1E46">
        <w:t>3.4.2</w:t>
      </w:r>
      <w:r w:rsidR="00837F41" w:rsidRPr="009B7979">
        <w:fldChar w:fldCharType="end"/>
      </w:r>
      <w:r w:rsidRPr="009B7979">
        <w:t xml:space="preserve">), including a sensitivity analysis relative to operating frequency and antenna element spacing. Applicability of ERC Recommendation 74-01 </w:t>
      </w:r>
      <w:r w:rsidR="00D86100" w:rsidRPr="009B7979">
        <w:fldChar w:fldCharType="begin"/>
      </w:r>
      <w:r w:rsidR="00D86100" w:rsidRPr="009B7979">
        <w:instrText xml:space="preserve"> REF _Ref104210616 \r \h </w:instrText>
      </w:r>
      <w:r w:rsidR="00D86100" w:rsidRPr="009B7979">
        <w:fldChar w:fldCharType="separate"/>
      </w:r>
      <w:r w:rsidR="000F1E46">
        <w:t>[10]</w:t>
      </w:r>
      <w:r w:rsidR="00D86100" w:rsidRPr="009B7979">
        <w:fldChar w:fldCharType="end"/>
      </w:r>
      <w:r w:rsidR="00D86100" w:rsidRPr="009B7979">
        <w:t xml:space="preserve"> </w:t>
      </w:r>
      <w:r w:rsidRPr="009B7979">
        <w:t>for compliance with unwanted emission limits of the system is assessed as well (</w:t>
      </w:r>
      <w:r w:rsidR="00BD29B8" w:rsidRPr="009B7979">
        <w:t xml:space="preserve">see </w:t>
      </w:r>
      <w:r w:rsidRPr="009B7979">
        <w:t xml:space="preserve">section </w:t>
      </w:r>
      <w:r w:rsidR="00837F41" w:rsidRPr="009B7979">
        <w:fldChar w:fldCharType="begin"/>
      </w:r>
      <w:r w:rsidR="00837F41" w:rsidRPr="009B7979">
        <w:instrText xml:space="preserve"> REF _Ref103765773 \r \h </w:instrText>
      </w:r>
      <w:r w:rsidR="00837F41" w:rsidRPr="009B7979">
        <w:fldChar w:fldCharType="separate"/>
      </w:r>
      <w:r w:rsidR="000F1E46">
        <w:t>3.4.3</w:t>
      </w:r>
      <w:r w:rsidR="00837F41" w:rsidRPr="009B7979">
        <w:fldChar w:fldCharType="end"/>
      </w:r>
      <w:r w:rsidRPr="009B7979">
        <w:t xml:space="preserve">). At the time of developing this Report no ETSI standard for Fixed Service equipment properly takes into account the specificity of the active antennas considered, where no antenna connector is available. </w:t>
      </w:r>
    </w:p>
    <w:p w14:paraId="199F94AE" w14:textId="6F10BE4D" w:rsidR="00321B43" w:rsidRPr="009B7979" w:rsidRDefault="00321B43" w:rsidP="00321B43">
      <w:r w:rsidRPr="009B7979">
        <w:t xml:space="preserve">This Report does not contain sharing or compatibility studies both within the FS and with other services that may be used as the basis for regulatory measures and equipment harmonisation in a specific band. Furthermore, it does not contain any information on the actual Out of Band (OoB) emissions from the </w:t>
      </w:r>
      <w:r w:rsidR="009D41AB" w:rsidRPr="009B7979">
        <w:t>PMP</w:t>
      </w:r>
      <w:r w:rsidRPr="009B7979">
        <w:t xml:space="preserve"> system using AAS and as such it does not include verification or assessment of quantity or quality of unwanted emissions.</w:t>
      </w:r>
    </w:p>
    <w:p w14:paraId="1A179FE5" w14:textId="3A48254F" w:rsidR="00321B43" w:rsidRPr="009B7979" w:rsidRDefault="00321B43" w:rsidP="00321B43">
      <w:r w:rsidRPr="009B7979">
        <w:t xml:space="preserve">This </w:t>
      </w:r>
      <w:r w:rsidR="00867541" w:rsidRPr="009B7979">
        <w:t>R</w:t>
      </w:r>
      <w:r w:rsidRPr="009B7979">
        <w:t>eport is not band-specific</w:t>
      </w:r>
      <w:r w:rsidR="00837F41" w:rsidRPr="009B7979">
        <w:t>,</w:t>
      </w:r>
      <w:r w:rsidRPr="009B7979">
        <w:t xml:space="preserve"> and it considers a </w:t>
      </w:r>
      <w:r w:rsidR="009D41AB" w:rsidRPr="009B7979">
        <w:t>PMP</w:t>
      </w:r>
      <w:r w:rsidRPr="009B7979">
        <w:t xml:space="preserve"> system using AAS in FS bands above 27.5 GHz; therefore the concept could be applied to any other mmW frequencies. It is to be noted that the current </w:t>
      </w:r>
      <w:r w:rsidR="009D41AB" w:rsidRPr="009B7979">
        <w:t>PMP</w:t>
      </w:r>
      <w:r w:rsidRPr="009B7979">
        <w:t xml:space="preserve"> ETSI standard considers only frequency bands up to 43.5 GHz. </w:t>
      </w:r>
    </w:p>
    <w:p w14:paraId="175DCF03" w14:textId="3DF31F85" w:rsidR="00321B43" w:rsidRPr="009B7979" w:rsidRDefault="00321B43" w:rsidP="00321B43">
      <w:r w:rsidRPr="009B7979">
        <w:t xml:space="preserve">It is important to highlight that, even if the proposed new </w:t>
      </w:r>
      <w:r w:rsidR="009D41AB" w:rsidRPr="009B7979">
        <w:t>PMP</w:t>
      </w:r>
      <w:r w:rsidRPr="009B7979">
        <w:t xml:space="preserve"> system uses some technologies widely used by mobile networks, the system can only fall, in all aspects, within FS category since no mobility is present or foreseen neither at the central station nor at the connected fixed stations. This applies to the antenna pattern as well which is in general static within a certain tolerance due to e.g. temperature and not changing in time, once the </w:t>
      </w:r>
      <w:r w:rsidR="009D41AB" w:rsidRPr="009B7979">
        <w:t>PMP</w:t>
      </w:r>
      <w:r w:rsidRPr="009B7979">
        <w:t xml:space="preserve"> system has been configured (or re-configured).</w:t>
      </w:r>
    </w:p>
    <w:p w14:paraId="61959218" w14:textId="77777777" w:rsidR="00E42F0D" w:rsidRPr="009B7979" w:rsidRDefault="00E42F0D" w:rsidP="00E42F0D">
      <w:pPr>
        <w:rPr>
          <w:rStyle w:val="ECCParagraph"/>
        </w:rPr>
      </w:pPr>
    </w:p>
    <w:p w14:paraId="37BEA8A4" w14:textId="17DBFEE9" w:rsidR="001C241B" w:rsidRPr="0001690C" w:rsidRDefault="001C241B" w:rsidP="003117B8">
      <w:pPr>
        <w:pStyle w:val="ECCAnnexheading1"/>
        <w:outlineLvl w:val="0"/>
        <w:rPr>
          <w:lang w:val="en-GB"/>
        </w:rPr>
      </w:pPr>
      <w:bookmarkStart w:id="137" w:name="_Ref106782684"/>
      <w:bookmarkStart w:id="138" w:name="_Toc117145902"/>
      <w:r w:rsidRPr="0001690C">
        <w:rPr>
          <w:lang w:val="en-GB"/>
        </w:rPr>
        <w:lastRenderedPageBreak/>
        <w:t xml:space="preserve">System capacities obtained with a </w:t>
      </w:r>
      <w:r w:rsidR="009D41AB" w:rsidRPr="009B7979">
        <w:rPr>
          <w:lang w:val="en-GB"/>
        </w:rPr>
        <w:t>PMP</w:t>
      </w:r>
      <w:r w:rsidRPr="0001690C">
        <w:rPr>
          <w:lang w:val="en-GB"/>
        </w:rPr>
        <w:t xml:space="preserve"> system</w:t>
      </w:r>
      <w:bookmarkEnd w:id="137"/>
      <w:bookmarkEnd w:id="138"/>
    </w:p>
    <w:p w14:paraId="24EE0196" w14:textId="72905B9F" w:rsidR="00181CDA" w:rsidRPr="009B7979" w:rsidRDefault="00181CDA" w:rsidP="00147655">
      <w:r w:rsidRPr="009B7979">
        <w:t xml:space="preserve">This Annex describes an example of estimation of capacity in 28 GHz band that can be obtained by </w:t>
      </w:r>
      <w:r w:rsidR="009D41AB" w:rsidRPr="009B7979">
        <w:t>PMP</w:t>
      </w:r>
      <w:r w:rsidRPr="009B7979">
        <w:t xml:space="preserve"> system with the two use cases described in section </w:t>
      </w:r>
      <w:r w:rsidR="00837F41" w:rsidRPr="009B7979">
        <w:fldChar w:fldCharType="begin"/>
      </w:r>
      <w:r w:rsidR="00837F41" w:rsidRPr="009B7979">
        <w:instrText xml:space="preserve"> REF _Ref103765845 \r \h </w:instrText>
      </w:r>
      <w:r w:rsidR="00837F41" w:rsidRPr="009B7979">
        <w:fldChar w:fldCharType="separate"/>
      </w:r>
      <w:r w:rsidR="000F1E46">
        <w:t>3.3</w:t>
      </w:r>
      <w:r w:rsidR="00837F41" w:rsidRPr="009B7979">
        <w:fldChar w:fldCharType="end"/>
      </w:r>
      <w:r w:rsidRPr="009B7979">
        <w:t xml:space="preserve">. </w:t>
      </w:r>
    </w:p>
    <w:p w14:paraId="05C4409A" w14:textId="29FCDC63" w:rsidR="00FD09AE" w:rsidRPr="0001690C" w:rsidRDefault="00181CDA" w:rsidP="00147655">
      <w:r w:rsidRPr="009B7979">
        <w:t>This system capacity analysis does not indicate that 28 GHz is a preferred band for such systems and such analysis can be undertaken at any other mmWave frequency taking into account appropriate propagation losses and other parameters.</w:t>
      </w:r>
    </w:p>
    <w:p w14:paraId="178CD083" w14:textId="458FFDE9" w:rsidR="00147655" w:rsidRPr="009B7979" w:rsidRDefault="00147655" w:rsidP="00147655">
      <w:r w:rsidRPr="009B7979">
        <w:t>In order to perform an analysis the following conditions</w:t>
      </w:r>
      <w:r w:rsidR="00D86100" w:rsidRPr="009B7979">
        <w:t xml:space="preserve"> are assumed</w:t>
      </w:r>
      <w:r w:rsidRPr="009B7979">
        <w:t>:</w:t>
      </w:r>
    </w:p>
    <w:p w14:paraId="1027DEB3" w14:textId="42625478" w:rsidR="00147655" w:rsidRPr="009B7979" w:rsidRDefault="00147655" w:rsidP="002464A0">
      <w:pPr>
        <w:pStyle w:val="ECCBulletsLv1"/>
      </w:pPr>
      <w:r w:rsidRPr="009B7979">
        <w:t xml:space="preserve">Atmospheric parameters: Pressure=1013.25 </w:t>
      </w:r>
      <w:proofErr w:type="spellStart"/>
      <w:r w:rsidRPr="009B7979">
        <w:t>hPa</w:t>
      </w:r>
      <w:proofErr w:type="spellEnd"/>
      <w:r w:rsidRPr="009B7979">
        <w:t>; Temperature=15° C; Water vapour density</w:t>
      </w:r>
      <w:r w:rsidR="00EA275B" w:rsidRPr="009B7979">
        <w:t>=</w:t>
      </w:r>
      <w:r w:rsidRPr="009B7979">
        <w:t>7.5 g/m3</w:t>
      </w:r>
      <w:r w:rsidR="002464A0" w:rsidRPr="009B7979">
        <w:t>;</w:t>
      </w:r>
    </w:p>
    <w:p w14:paraId="649739D7" w14:textId="41B7931F" w:rsidR="00147655" w:rsidRPr="009B7979" w:rsidRDefault="00147655" w:rsidP="002464A0">
      <w:pPr>
        <w:pStyle w:val="ECCBulletsLv1"/>
      </w:pPr>
      <w:r w:rsidRPr="009B7979">
        <w:t xml:space="preserve">Rain rate @0.01% of time: K rain zone, 47 mm/h for 0.01% of time according to </w:t>
      </w:r>
      <w:r w:rsidR="008B1592" w:rsidRPr="009B7979">
        <w:t xml:space="preserve">Recommendation </w:t>
      </w:r>
      <w:r w:rsidRPr="009B7979">
        <w:t xml:space="preserve">ITU-R P.837-7 </w:t>
      </w:r>
      <w:r w:rsidR="00524696" w:rsidRPr="009B7979">
        <w:fldChar w:fldCharType="begin"/>
      </w:r>
      <w:r w:rsidR="00524696" w:rsidRPr="009B7979">
        <w:instrText xml:space="preserve"> REF _Ref104214109 \r \h </w:instrText>
      </w:r>
      <w:r w:rsidR="00524696" w:rsidRPr="009B7979">
        <w:fldChar w:fldCharType="separate"/>
      </w:r>
      <w:r w:rsidR="00F12FE8">
        <w:t>[6]</w:t>
      </w:r>
      <w:r w:rsidR="00524696" w:rsidRPr="009B7979">
        <w:fldChar w:fldCharType="end"/>
      </w:r>
      <w:r w:rsidR="005B7049" w:rsidRPr="009B7979">
        <w:t>;</w:t>
      </w:r>
    </w:p>
    <w:p w14:paraId="1892CB85" w14:textId="580BD850" w:rsidR="00147655" w:rsidRPr="0001690C" w:rsidRDefault="00147655" w:rsidP="002464A0">
      <w:pPr>
        <w:pStyle w:val="ECCBulletsLv1"/>
      </w:pPr>
      <w:r w:rsidRPr="0001690C">
        <w:t xml:space="preserve">Propagation model: </w:t>
      </w:r>
      <w:r w:rsidR="008B1592" w:rsidRPr="009B7979">
        <w:t xml:space="preserve">Recommendation </w:t>
      </w:r>
      <w:r w:rsidRPr="0001690C">
        <w:t>ITU-R P.530-16</w:t>
      </w:r>
      <w:r w:rsidR="007A5F4B" w:rsidRPr="009B7979">
        <w:t xml:space="preserve"> </w:t>
      </w:r>
      <w:r w:rsidR="007A5F4B" w:rsidRPr="009B7979">
        <w:fldChar w:fldCharType="begin"/>
      </w:r>
      <w:r w:rsidR="007A5F4B" w:rsidRPr="009B7979">
        <w:instrText xml:space="preserve"> REF _Ref106784619 \r \h </w:instrText>
      </w:r>
      <w:r w:rsidR="007A5F4B" w:rsidRPr="009B7979">
        <w:fldChar w:fldCharType="separate"/>
      </w:r>
      <w:r w:rsidR="00F12FE8">
        <w:t>[17]</w:t>
      </w:r>
      <w:r w:rsidR="007A5F4B" w:rsidRPr="009B7979">
        <w:fldChar w:fldCharType="end"/>
      </w:r>
      <w:r w:rsidR="005B7049" w:rsidRPr="009B7979">
        <w:t>;</w:t>
      </w:r>
    </w:p>
    <w:p w14:paraId="718104C6" w14:textId="20D770E4" w:rsidR="00181CDA" w:rsidRPr="009B7979" w:rsidRDefault="005B7049" w:rsidP="002464A0">
      <w:pPr>
        <w:pStyle w:val="ECCBulletsLv1"/>
      </w:pPr>
      <w:r w:rsidRPr="009B7979">
        <w:t>Centre</w:t>
      </w:r>
      <w:r w:rsidR="00147655" w:rsidRPr="009B7979">
        <w:t xml:space="preserve"> frequency for </w:t>
      </w:r>
      <w:r w:rsidR="009D41AB" w:rsidRPr="009B7979">
        <w:t>PMP</w:t>
      </w:r>
      <w:r w:rsidR="00147655" w:rsidRPr="009B7979">
        <w:t>: 28</w:t>
      </w:r>
      <w:r w:rsidR="00181CDA" w:rsidRPr="009B7979">
        <w:t xml:space="preserve"> GHz</w:t>
      </w:r>
      <w:r w:rsidRPr="009B7979">
        <w:t>.</w:t>
      </w:r>
      <w:r w:rsidR="00147655" w:rsidRPr="009B7979">
        <w:t xml:space="preserve"> </w:t>
      </w:r>
    </w:p>
    <w:p w14:paraId="3B8390ED" w14:textId="77777777" w:rsidR="00147655" w:rsidRPr="0001690C" w:rsidRDefault="00147655" w:rsidP="00060DAC">
      <w:pPr>
        <w:pStyle w:val="ECCAnnexheading2"/>
        <w:rPr>
          <w:lang w:val="en-GB"/>
        </w:rPr>
      </w:pPr>
      <w:r w:rsidRPr="0001690C">
        <w:rPr>
          <w:lang w:val="en-GB"/>
        </w:rPr>
        <w:t>Case 1: medium density site (11 links)</w:t>
      </w:r>
    </w:p>
    <w:p w14:paraId="6E5ACA6A" w14:textId="77777777" w:rsidR="00147655" w:rsidRPr="009B7979" w:rsidRDefault="00147655" w:rsidP="00147655">
      <w:r w:rsidRPr="009B7979">
        <w:t>Per each link a 200 MHz signal bandwidth within a 224 MHz channel and XPIC are used.</w:t>
      </w:r>
    </w:p>
    <w:p w14:paraId="2C142B76" w14:textId="192723FA" w:rsidR="00147655" w:rsidRPr="009B7979" w:rsidRDefault="00147655" w:rsidP="00147655">
      <w:r w:rsidRPr="009B7979">
        <w:t>At the leaf site</w:t>
      </w:r>
      <w:r w:rsidR="007A5F4B" w:rsidRPr="009B7979">
        <w:t>,</w:t>
      </w:r>
      <w:r w:rsidRPr="009B7979">
        <w:t xml:space="preserve"> an ordinary parabolic antenna is considered (G=42 dBi, d=60cm) but also an antenna array could be used.</w:t>
      </w:r>
    </w:p>
    <w:p w14:paraId="1CD41786" w14:textId="77777777" w:rsidR="00147655" w:rsidRPr="009B7979" w:rsidRDefault="00147655" w:rsidP="00147655">
      <w:r w:rsidRPr="009B7979">
        <w:t>The system simulation has been done at fixed availabilities. The targets that the system has to achieve per each leaf are:</w:t>
      </w:r>
    </w:p>
    <w:p w14:paraId="0F97385D" w14:textId="041297E6" w:rsidR="00147655" w:rsidRPr="009B7979" w:rsidRDefault="00147655" w:rsidP="003117B8">
      <w:pPr>
        <w:pStyle w:val="ECCBulletsLv1"/>
      </w:pPr>
      <w:r w:rsidRPr="009B7979">
        <w:t>PIR (Peak Information Rate): at least 1 Gb/s @ 99.98% availability</w:t>
      </w:r>
      <w:r w:rsidR="00FF4B4A" w:rsidRPr="009B7979">
        <w:t>;</w:t>
      </w:r>
    </w:p>
    <w:p w14:paraId="375A029B" w14:textId="585A0774" w:rsidR="00147655" w:rsidRPr="009B7979" w:rsidRDefault="00147655" w:rsidP="003117B8">
      <w:pPr>
        <w:pStyle w:val="ECCBulletsLv1"/>
      </w:pPr>
      <w:r w:rsidRPr="009B7979">
        <w:t>CIR (Committed Information Rate): 0.3 Gb/s @ 99.995% availability</w:t>
      </w:r>
      <w:r w:rsidR="002464A0" w:rsidRPr="009B7979">
        <w:t>.</w:t>
      </w:r>
    </w:p>
    <w:p w14:paraId="1322BE57" w14:textId="77777777" w:rsidR="00147655" w:rsidRPr="009B7979" w:rsidRDefault="00147655" w:rsidP="00147655">
      <w:r w:rsidRPr="009B7979">
        <w:t>In ideal propagation conditions (clear sky, no interference), considering an ACM efficiency of 0.8 and the TDD ratio of 4/5, the maximum theoretical throughput per link is 1.5 Gb/s at 64 QAM, 2 Gb/s at 256 QAM and 2.5 Gb/s at 1024 QAM.</w:t>
      </w:r>
    </w:p>
    <w:p w14:paraId="36ECD4C4" w14:textId="77777777" w:rsidR="00147655" w:rsidRPr="009B7979" w:rsidRDefault="00147655" w:rsidP="00147655">
      <w:r w:rsidRPr="009B7979">
        <w:t>In order to achieve higher throughput either more channels are to be aggregated (where available) or wider channels have to be used (where available).</w:t>
      </w:r>
    </w:p>
    <w:p w14:paraId="36AB2FC8" w14:textId="0B8F6024" w:rsidR="00147655" w:rsidRPr="009B7979" w:rsidRDefault="00147655" w:rsidP="00147655">
      <w:r w:rsidRPr="009B7979">
        <w:t xml:space="preserve">The simulation results are shown in </w:t>
      </w:r>
      <w:r w:rsidR="0033019F" w:rsidRPr="009B7979">
        <w:fldChar w:fldCharType="begin"/>
      </w:r>
      <w:r w:rsidR="0033019F" w:rsidRPr="009B7979">
        <w:instrText xml:space="preserve"> REF _Ref106784656 \h </w:instrText>
      </w:r>
      <w:r w:rsidR="0033019F" w:rsidRPr="009B7979">
        <w:fldChar w:fldCharType="separate"/>
      </w:r>
      <w:r w:rsidR="0033019F" w:rsidRPr="009B7979">
        <w:t xml:space="preserve">Table </w:t>
      </w:r>
      <w:r w:rsidR="0033019F" w:rsidRPr="009B7979">
        <w:rPr>
          <w:noProof/>
        </w:rPr>
        <w:t>3</w:t>
      </w:r>
      <w:r w:rsidR="0033019F" w:rsidRPr="009B7979">
        <w:fldChar w:fldCharType="end"/>
      </w:r>
      <w:r w:rsidRPr="009B7979">
        <w:t xml:space="preserve">. </w:t>
      </w:r>
    </w:p>
    <w:p w14:paraId="3C0603E1" w14:textId="77777777" w:rsidR="00130DBE" w:rsidRPr="0001690C" w:rsidRDefault="00130DBE">
      <w:pPr>
        <w:rPr>
          <w:b/>
          <w:color w:val="D2232A"/>
        </w:rPr>
      </w:pPr>
      <w:r w:rsidRPr="009B7979">
        <w:br w:type="page"/>
      </w:r>
    </w:p>
    <w:p w14:paraId="3C90767A" w14:textId="347AF2D0" w:rsidR="00147655" w:rsidRPr="009B7979" w:rsidRDefault="00D44420" w:rsidP="00D44420">
      <w:pPr>
        <w:pStyle w:val="Caption"/>
        <w:rPr>
          <w:lang w:val="en-GB"/>
        </w:rPr>
      </w:pPr>
      <w:bookmarkStart w:id="139" w:name="_Ref106784656"/>
      <w:r w:rsidRPr="0001690C">
        <w:rPr>
          <w:lang w:val="en-GB"/>
        </w:rPr>
        <w:lastRenderedPageBreak/>
        <w:t xml:space="preserve">Table </w:t>
      </w:r>
      <w:r w:rsidR="001A43D8" w:rsidRPr="0001690C">
        <w:rPr>
          <w:lang w:val="en-GB"/>
        </w:rPr>
        <w:fldChar w:fldCharType="begin"/>
      </w:r>
      <w:r w:rsidR="001A43D8" w:rsidRPr="0001690C">
        <w:rPr>
          <w:lang w:val="en-GB"/>
        </w:rPr>
        <w:instrText xml:space="preserve"> SEQ Table \* ARABIC </w:instrText>
      </w:r>
      <w:r w:rsidR="001A43D8" w:rsidRPr="0001690C">
        <w:rPr>
          <w:lang w:val="en-GB"/>
        </w:rPr>
        <w:fldChar w:fldCharType="separate"/>
      </w:r>
      <w:r w:rsidR="00F12FE8">
        <w:rPr>
          <w:noProof/>
          <w:lang w:val="en-GB"/>
        </w:rPr>
        <w:t>3</w:t>
      </w:r>
      <w:r w:rsidR="001A43D8" w:rsidRPr="0001690C">
        <w:rPr>
          <w:lang w:val="en-GB"/>
        </w:rPr>
        <w:fldChar w:fldCharType="end"/>
      </w:r>
      <w:bookmarkEnd w:id="139"/>
      <w:r w:rsidR="00147655" w:rsidRPr="0001690C">
        <w:rPr>
          <w:lang w:val="en-GB"/>
        </w:rPr>
        <w:t xml:space="preserve">: </w:t>
      </w:r>
      <w:r w:rsidR="007520BF" w:rsidRPr="00B1519A">
        <w:rPr>
          <w:lang w:val="en-GB"/>
        </w:rPr>
        <w:t>S</w:t>
      </w:r>
      <w:r w:rsidR="00147655" w:rsidRPr="005637F5">
        <w:rPr>
          <w:lang w:val="en-GB"/>
        </w:rPr>
        <w:t>ystem performance at fixed availabilities (11 lea</w:t>
      </w:r>
      <w:proofErr w:type="spellStart"/>
      <w:r w:rsidR="004B1173" w:rsidRPr="005637F5">
        <w:rPr>
          <w:lang w:val="en-US"/>
        </w:rPr>
        <w:t>ve</w:t>
      </w:r>
      <w:proofErr w:type="spellEnd"/>
      <w:r w:rsidR="00147655" w:rsidRPr="005637F5">
        <w:rPr>
          <w:lang w:val="en-GB"/>
        </w:rPr>
        <w:t>s) without interference cancellation</w:t>
      </w:r>
    </w:p>
    <w:p w14:paraId="652945E1" w14:textId="33AF8FA0" w:rsidR="001C241B" w:rsidRPr="009B7979" w:rsidRDefault="00147655" w:rsidP="003117B8">
      <w:pPr>
        <w:pStyle w:val="ECCReference"/>
        <w:numPr>
          <w:ilvl w:val="0"/>
          <w:numId w:val="0"/>
        </w:numPr>
        <w:ind w:left="397"/>
        <w:jc w:val="center"/>
      </w:pPr>
      <w:r w:rsidRPr="009B7979">
        <w:rPr>
          <w:noProof/>
          <w:lang w:eastAsia="en-GB"/>
        </w:rPr>
        <w:drawing>
          <wp:inline distT="0" distB="0" distL="0" distR="0" wp14:anchorId="7125B79A" wp14:editId="1B4DF706">
            <wp:extent cx="5625297" cy="4414003"/>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5705" cy="4445710"/>
                    </a:xfrm>
                    <a:prstGeom prst="rect">
                      <a:avLst/>
                    </a:prstGeom>
                    <a:noFill/>
                  </pic:spPr>
                </pic:pic>
              </a:graphicData>
            </a:graphic>
          </wp:inline>
        </w:drawing>
      </w:r>
    </w:p>
    <w:p w14:paraId="107C04EC" w14:textId="2E4AAC96" w:rsidR="00147655" w:rsidRPr="009B7979" w:rsidRDefault="00147655" w:rsidP="00147655">
      <w:r w:rsidRPr="009B7979">
        <w:t>As it can be seen</w:t>
      </w:r>
      <w:r w:rsidR="007520BF" w:rsidRPr="009B7979">
        <w:t>,</w:t>
      </w:r>
      <w:r w:rsidRPr="009B7979">
        <w:t xml:space="preserve"> the system is able to satisfy the requirements at all lea</w:t>
      </w:r>
      <w:r w:rsidR="004B1173">
        <w:t>ve</w:t>
      </w:r>
      <w:r w:rsidRPr="009B7979">
        <w:t>s.</w:t>
      </w:r>
    </w:p>
    <w:p w14:paraId="54D83B43" w14:textId="77777777" w:rsidR="00147655" w:rsidRPr="0001690C" w:rsidRDefault="00147655" w:rsidP="00060DAC">
      <w:pPr>
        <w:pStyle w:val="ECCAnnexheading2"/>
        <w:rPr>
          <w:lang w:val="en-GB"/>
        </w:rPr>
      </w:pPr>
      <w:r w:rsidRPr="0001690C">
        <w:rPr>
          <w:lang w:val="en-GB"/>
        </w:rPr>
        <w:t>Case 2: high density site (21 links)</w:t>
      </w:r>
    </w:p>
    <w:p w14:paraId="74F7A681" w14:textId="77777777" w:rsidR="00147655" w:rsidRPr="009B7979" w:rsidRDefault="00147655" w:rsidP="00147655">
      <w:r w:rsidRPr="009B7979">
        <w:t>Per each link a 200 MHz signal bandwidth within a 224 MHz channel and XPIC are used.</w:t>
      </w:r>
    </w:p>
    <w:p w14:paraId="5BBBA310" w14:textId="01CBB3F0" w:rsidR="00147655" w:rsidRPr="009B7979" w:rsidRDefault="00147655" w:rsidP="00147655">
      <w:r w:rsidRPr="009B7979">
        <w:t>At the leaf site</w:t>
      </w:r>
      <w:r w:rsidR="007520BF" w:rsidRPr="009B7979">
        <w:t>,</w:t>
      </w:r>
      <w:r w:rsidRPr="009B7979">
        <w:t xml:space="preserve"> an ordinary parabolic antenna is considered (G=42 dBi, d=60</w:t>
      </w:r>
      <w:r w:rsidR="001643CB" w:rsidRPr="009B7979">
        <w:t xml:space="preserve"> </w:t>
      </w:r>
      <w:r w:rsidRPr="009B7979">
        <w:t>cm) but also an antenna array could be used.</w:t>
      </w:r>
    </w:p>
    <w:p w14:paraId="486B94EC" w14:textId="77777777" w:rsidR="00147655" w:rsidRPr="009B7979" w:rsidRDefault="00147655" w:rsidP="00147655">
      <w:r w:rsidRPr="009B7979">
        <w:t>The system simulation has been done at fixed availabilities. The targets that the system has to achieve per each leaf are:</w:t>
      </w:r>
    </w:p>
    <w:p w14:paraId="623D0217" w14:textId="30E54399" w:rsidR="00147655" w:rsidRPr="009B7979" w:rsidRDefault="00147655" w:rsidP="003117B8">
      <w:pPr>
        <w:pStyle w:val="ECCBulletsLv1"/>
      </w:pPr>
      <w:r w:rsidRPr="009B7979">
        <w:t>PIR (Peak Information Rate): at least 1 Gb/s @ 99.98% availability</w:t>
      </w:r>
      <w:r w:rsidR="00541AAD" w:rsidRPr="009B7979">
        <w:t>;</w:t>
      </w:r>
    </w:p>
    <w:p w14:paraId="59861CD2" w14:textId="665F13EE" w:rsidR="00147655" w:rsidRPr="009B7979" w:rsidRDefault="00147655" w:rsidP="003117B8">
      <w:pPr>
        <w:pStyle w:val="ECCBulletsLv1"/>
      </w:pPr>
      <w:r w:rsidRPr="009B7979">
        <w:t>CIR (Committed Information Rate): 0.3 Gb/s @ 99.995% availability</w:t>
      </w:r>
      <w:r w:rsidR="00541AAD" w:rsidRPr="009B7979">
        <w:t>.</w:t>
      </w:r>
    </w:p>
    <w:p w14:paraId="090C96C8" w14:textId="77777777" w:rsidR="00147655" w:rsidRPr="009B7979" w:rsidRDefault="00147655" w:rsidP="00147655">
      <w:r w:rsidRPr="009B7979">
        <w:t>In ideal propagation conditions (clear sky, no interference), considering an ACM efficiency of 0.8 and the TDD ratio of 4/5, the maximum theoretical throughput per link is 1.5 Gb/s at 64 QAM, 2 Gb/s at 256 QAM and 2.5 Gb/s at 1024 QAM.</w:t>
      </w:r>
    </w:p>
    <w:p w14:paraId="43013F1D" w14:textId="77777777" w:rsidR="00147655" w:rsidRPr="009B7979" w:rsidRDefault="00147655" w:rsidP="00147655">
      <w:r w:rsidRPr="009B7979">
        <w:t>In order to achieve higher throughput either more channels are to be aggregated (where available) or wider channels have to be used (where available).</w:t>
      </w:r>
    </w:p>
    <w:p w14:paraId="21DF07D0" w14:textId="2ED98432" w:rsidR="00147655" w:rsidRPr="009B7979" w:rsidRDefault="00147655" w:rsidP="00147655">
      <w:r w:rsidRPr="009B7979">
        <w:t xml:space="preserve">The simulation results are shown in </w:t>
      </w:r>
      <w:r w:rsidR="00541AAD" w:rsidRPr="009B7979">
        <w:fldChar w:fldCharType="begin"/>
      </w:r>
      <w:r w:rsidR="00541AAD" w:rsidRPr="009B7979">
        <w:instrText xml:space="preserve"> REF _Ref100571508 \h </w:instrText>
      </w:r>
      <w:r w:rsidR="00541AAD" w:rsidRPr="009B7979">
        <w:fldChar w:fldCharType="separate"/>
      </w:r>
      <w:r w:rsidR="00541AAD" w:rsidRPr="009B7979">
        <w:t xml:space="preserve">Table </w:t>
      </w:r>
      <w:r w:rsidR="00541AAD" w:rsidRPr="009B7979">
        <w:rPr>
          <w:noProof/>
        </w:rPr>
        <w:t>4</w:t>
      </w:r>
      <w:r w:rsidR="00541AAD" w:rsidRPr="009B7979">
        <w:fldChar w:fldCharType="end"/>
      </w:r>
      <w:r w:rsidRPr="009B7979">
        <w:t xml:space="preserve">. </w:t>
      </w:r>
    </w:p>
    <w:p w14:paraId="2FF0C50E" w14:textId="77777777" w:rsidR="00130DBE" w:rsidRPr="0001690C" w:rsidRDefault="00130DBE">
      <w:pPr>
        <w:rPr>
          <w:b/>
          <w:color w:val="D2232A"/>
        </w:rPr>
      </w:pPr>
      <w:r w:rsidRPr="009B7979">
        <w:br w:type="page"/>
      </w:r>
    </w:p>
    <w:p w14:paraId="516560BC" w14:textId="5F15EFEB" w:rsidR="00147655" w:rsidRPr="009B7979" w:rsidRDefault="00DE259D" w:rsidP="00DE259D">
      <w:pPr>
        <w:pStyle w:val="Caption"/>
        <w:rPr>
          <w:rStyle w:val="ECCParagraph"/>
        </w:rPr>
      </w:pPr>
      <w:bookmarkStart w:id="140" w:name="_Ref100571508"/>
      <w:r w:rsidRPr="0001690C">
        <w:rPr>
          <w:lang w:val="en-GB"/>
        </w:rPr>
        <w:lastRenderedPageBreak/>
        <w:t xml:space="preserve">Table </w:t>
      </w:r>
      <w:r w:rsidR="001A43D8" w:rsidRPr="0001690C">
        <w:rPr>
          <w:lang w:val="en-GB"/>
        </w:rPr>
        <w:fldChar w:fldCharType="begin"/>
      </w:r>
      <w:r w:rsidR="001A43D8" w:rsidRPr="009B7979">
        <w:rPr>
          <w:lang w:val="en-GB"/>
        </w:rPr>
        <w:instrText xml:space="preserve"> SEQ Table \* ARABIC </w:instrText>
      </w:r>
      <w:r w:rsidR="001A43D8" w:rsidRPr="0001690C">
        <w:rPr>
          <w:lang w:val="en-GB"/>
        </w:rPr>
        <w:fldChar w:fldCharType="separate"/>
      </w:r>
      <w:r w:rsidR="00F12FE8">
        <w:rPr>
          <w:noProof/>
          <w:lang w:val="en-GB"/>
        </w:rPr>
        <w:t>4</w:t>
      </w:r>
      <w:r w:rsidR="001A43D8" w:rsidRPr="0001690C">
        <w:rPr>
          <w:lang w:val="en-GB"/>
        </w:rPr>
        <w:fldChar w:fldCharType="end"/>
      </w:r>
      <w:bookmarkEnd w:id="140"/>
      <w:r w:rsidR="00147655" w:rsidRPr="0001690C">
        <w:rPr>
          <w:lang w:val="en-GB"/>
        </w:rPr>
        <w:t xml:space="preserve">: </w:t>
      </w:r>
      <w:r w:rsidR="00C41521" w:rsidRPr="00B1519A">
        <w:rPr>
          <w:lang w:val="en-GB"/>
        </w:rPr>
        <w:t>S</w:t>
      </w:r>
      <w:r w:rsidR="00147655" w:rsidRPr="005637F5">
        <w:rPr>
          <w:lang w:val="en-GB"/>
        </w:rPr>
        <w:t>ystem performance at fixed availabilities (21 lea</w:t>
      </w:r>
      <w:proofErr w:type="spellStart"/>
      <w:r w:rsidR="004B1173" w:rsidRPr="005637F5">
        <w:rPr>
          <w:lang w:val="en-US"/>
        </w:rPr>
        <w:t>ve</w:t>
      </w:r>
      <w:proofErr w:type="spellEnd"/>
      <w:r w:rsidR="00147655" w:rsidRPr="005637F5">
        <w:rPr>
          <w:lang w:val="en-GB"/>
        </w:rPr>
        <w:t xml:space="preserve">s) without interference cancellation </w:t>
      </w:r>
    </w:p>
    <w:p w14:paraId="393CF054" w14:textId="77777777" w:rsidR="00147655" w:rsidRPr="009B7979" w:rsidRDefault="00147655" w:rsidP="003117B8">
      <w:pPr>
        <w:jc w:val="center"/>
      </w:pPr>
      <w:r w:rsidRPr="009B7979">
        <w:rPr>
          <w:noProof/>
          <w:lang w:eastAsia="en-GB"/>
        </w:rPr>
        <w:drawing>
          <wp:inline distT="0" distB="0" distL="0" distR="0" wp14:anchorId="6A6B700E" wp14:editId="19603E17">
            <wp:extent cx="5262679" cy="5252337"/>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9492" cy="5299058"/>
                    </a:xfrm>
                    <a:prstGeom prst="rect">
                      <a:avLst/>
                    </a:prstGeom>
                    <a:noFill/>
                  </pic:spPr>
                </pic:pic>
              </a:graphicData>
            </a:graphic>
          </wp:inline>
        </w:drawing>
      </w:r>
    </w:p>
    <w:p w14:paraId="71DC8CCC" w14:textId="63AE450D" w:rsidR="00147655" w:rsidRPr="009B7979" w:rsidRDefault="00147655" w:rsidP="00147655">
      <w:r w:rsidRPr="009B7979">
        <w:t>As it can be seen</w:t>
      </w:r>
      <w:r w:rsidR="003C4E1E" w:rsidRPr="009B7979">
        <w:t>,</w:t>
      </w:r>
      <w:r w:rsidRPr="009B7979">
        <w:t xml:space="preserve"> the system is able to satisfy the requirements at all lea</w:t>
      </w:r>
      <w:r w:rsidR="004B1173">
        <w:t>ve</w:t>
      </w:r>
      <w:r w:rsidRPr="009B7979">
        <w:t>s but two, for which a proper intra-system interference handling is to be considered, such as beam-nulling and interference cancellation technologies.</w:t>
      </w:r>
    </w:p>
    <w:p w14:paraId="3512567C" w14:textId="36C8AE07" w:rsidR="00147655" w:rsidRPr="009B7979" w:rsidRDefault="00147655" w:rsidP="00147655">
      <w:r w:rsidRPr="009B7979">
        <w:t xml:space="preserve">By applying interference cancellation the simulation results are according to </w:t>
      </w:r>
      <w:r w:rsidR="00541AAD" w:rsidRPr="009B7979">
        <w:fldChar w:fldCharType="begin"/>
      </w:r>
      <w:r w:rsidR="00541AAD" w:rsidRPr="009B7979">
        <w:instrText xml:space="preserve"> REF _Ref100571536 \h </w:instrText>
      </w:r>
      <w:r w:rsidR="00541AAD" w:rsidRPr="009B7979">
        <w:fldChar w:fldCharType="separate"/>
      </w:r>
      <w:r w:rsidR="00541AAD" w:rsidRPr="009B7979">
        <w:t xml:space="preserve">Table </w:t>
      </w:r>
      <w:r w:rsidR="00541AAD" w:rsidRPr="009B7979">
        <w:rPr>
          <w:noProof/>
        </w:rPr>
        <w:t>5</w:t>
      </w:r>
      <w:r w:rsidR="00541AAD" w:rsidRPr="009B7979">
        <w:fldChar w:fldCharType="end"/>
      </w:r>
      <w:r w:rsidRPr="009B7979">
        <w:t>.</w:t>
      </w:r>
    </w:p>
    <w:p w14:paraId="6A3DAF08" w14:textId="77777777" w:rsidR="00C33611" w:rsidRDefault="00C33611">
      <w:pPr>
        <w:rPr>
          <w:rFonts w:eastAsia="Times New Roman"/>
          <w:b/>
          <w:bCs/>
          <w:color w:val="D2232A"/>
          <w:szCs w:val="20"/>
        </w:rPr>
      </w:pPr>
      <w:bookmarkStart w:id="141" w:name="_Ref100571536"/>
      <w:r>
        <w:br w:type="page"/>
      </w:r>
    </w:p>
    <w:p w14:paraId="7EF99053" w14:textId="1C2879B9" w:rsidR="00147655" w:rsidRPr="009B7979" w:rsidRDefault="00541AAD" w:rsidP="00541AAD">
      <w:pPr>
        <w:pStyle w:val="Caption"/>
        <w:rPr>
          <w:rStyle w:val="ECCParagraph"/>
        </w:rPr>
      </w:pPr>
      <w:r w:rsidRPr="0001690C">
        <w:rPr>
          <w:lang w:val="en-GB"/>
        </w:rPr>
        <w:lastRenderedPageBreak/>
        <w:t xml:space="preserve">Table </w:t>
      </w:r>
      <w:r w:rsidR="001A43D8" w:rsidRPr="0001690C">
        <w:rPr>
          <w:lang w:val="en-GB"/>
        </w:rPr>
        <w:fldChar w:fldCharType="begin"/>
      </w:r>
      <w:r w:rsidR="001A43D8" w:rsidRPr="0001690C">
        <w:rPr>
          <w:lang w:val="en-GB"/>
        </w:rPr>
        <w:instrText xml:space="preserve"> SEQ Table \* ARABIC </w:instrText>
      </w:r>
      <w:r w:rsidR="001A43D8" w:rsidRPr="0001690C">
        <w:rPr>
          <w:lang w:val="en-GB"/>
        </w:rPr>
        <w:fldChar w:fldCharType="separate"/>
      </w:r>
      <w:r w:rsidR="00F12FE8">
        <w:rPr>
          <w:noProof/>
          <w:lang w:val="en-GB"/>
        </w:rPr>
        <w:t>5</w:t>
      </w:r>
      <w:r w:rsidR="001A43D8" w:rsidRPr="0001690C">
        <w:rPr>
          <w:lang w:val="en-GB"/>
        </w:rPr>
        <w:fldChar w:fldCharType="end"/>
      </w:r>
      <w:bookmarkEnd w:id="141"/>
      <w:r w:rsidR="00147655" w:rsidRPr="0001690C">
        <w:rPr>
          <w:lang w:val="en-GB"/>
        </w:rPr>
        <w:t xml:space="preserve">: </w:t>
      </w:r>
      <w:r w:rsidR="00305145" w:rsidRPr="00B1519A">
        <w:rPr>
          <w:lang w:val="en-GB"/>
        </w:rPr>
        <w:t>S</w:t>
      </w:r>
      <w:r w:rsidR="00147655" w:rsidRPr="005637F5">
        <w:rPr>
          <w:lang w:val="en-GB"/>
        </w:rPr>
        <w:t>ystem performance at fixed availabilities (21 lea</w:t>
      </w:r>
      <w:proofErr w:type="spellStart"/>
      <w:r w:rsidR="004B1173" w:rsidRPr="005637F5">
        <w:rPr>
          <w:lang w:val="en-US"/>
        </w:rPr>
        <w:t>ve</w:t>
      </w:r>
      <w:proofErr w:type="spellEnd"/>
      <w:r w:rsidR="00147655" w:rsidRPr="005637F5">
        <w:rPr>
          <w:lang w:val="en-GB"/>
        </w:rPr>
        <w:t>s) with interference cancellation</w:t>
      </w:r>
    </w:p>
    <w:p w14:paraId="4722AC93" w14:textId="77777777" w:rsidR="00147655" w:rsidRPr="009B7979" w:rsidRDefault="00147655" w:rsidP="003117B8">
      <w:pPr>
        <w:jc w:val="center"/>
      </w:pPr>
      <w:r w:rsidRPr="009B7979">
        <w:rPr>
          <w:noProof/>
          <w:lang w:eastAsia="en-GB"/>
        </w:rPr>
        <w:drawing>
          <wp:inline distT="0" distB="0" distL="0" distR="0" wp14:anchorId="1D662CC8" wp14:editId="56EC9AE1">
            <wp:extent cx="5197032" cy="5242711"/>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5868" cy="5312152"/>
                    </a:xfrm>
                    <a:prstGeom prst="rect">
                      <a:avLst/>
                    </a:prstGeom>
                    <a:noFill/>
                  </pic:spPr>
                </pic:pic>
              </a:graphicData>
            </a:graphic>
          </wp:inline>
        </w:drawing>
      </w:r>
    </w:p>
    <w:p w14:paraId="184356F3" w14:textId="73EE7FFB" w:rsidR="00147655" w:rsidRPr="009B7979" w:rsidRDefault="00147655" w:rsidP="00147655">
      <w:r w:rsidRPr="009B7979">
        <w:t>In the case of high density site</w:t>
      </w:r>
      <w:r w:rsidR="00305145" w:rsidRPr="009B7979">
        <w:t>,</w:t>
      </w:r>
      <w:r w:rsidRPr="009B7979">
        <w:t xml:space="preserve"> the advantage of employing inter-sector interference cancellation techniques is evident.</w:t>
      </w:r>
    </w:p>
    <w:p w14:paraId="00D58E21" w14:textId="77777777" w:rsidR="00147655" w:rsidRPr="009B7979" w:rsidRDefault="00147655" w:rsidP="00147655"/>
    <w:p w14:paraId="2A7A7627" w14:textId="6D466D76" w:rsidR="00E2393C" w:rsidRPr="0001690C" w:rsidRDefault="00E2393C" w:rsidP="003117B8">
      <w:pPr>
        <w:pStyle w:val="ECCAnnexheading1"/>
        <w:outlineLvl w:val="0"/>
        <w:rPr>
          <w:lang w:val="en-GB"/>
        </w:rPr>
      </w:pPr>
      <w:bookmarkStart w:id="142" w:name="_Ref109821582"/>
      <w:bookmarkStart w:id="143" w:name="_Toc117145903"/>
      <w:r w:rsidRPr="0001690C">
        <w:rPr>
          <w:lang w:val="en-GB"/>
        </w:rPr>
        <w:lastRenderedPageBreak/>
        <w:t>Sensit</w:t>
      </w:r>
      <w:r w:rsidR="00FD09AE" w:rsidRPr="0001690C">
        <w:rPr>
          <w:lang w:val="en-GB"/>
        </w:rPr>
        <w:t>i</w:t>
      </w:r>
      <w:r w:rsidRPr="0001690C">
        <w:rPr>
          <w:lang w:val="en-GB"/>
        </w:rPr>
        <w:t xml:space="preserve">vity analysis of RPE of a </w:t>
      </w:r>
      <w:r w:rsidR="009D41AB" w:rsidRPr="009B7979">
        <w:rPr>
          <w:lang w:val="en-GB"/>
        </w:rPr>
        <w:t>PMP</w:t>
      </w:r>
      <w:r w:rsidRPr="0001690C">
        <w:rPr>
          <w:lang w:val="en-GB"/>
        </w:rPr>
        <w:t xml:space="preserve"> system</w:t>
      </w:r>
      <w:bookmarkEnd w:id="142"/>
      <w:bookmarkEnd w:id="143"/>
    </w:p>
    <w:p w14:paraId="19901960" w14:textId="136489D0" w:rsidR="00FD09AE" w:rsidRPr="009B7979" w:rsidRDefault="00FD09AE" w:rsidP="00FD09AE">
      <w:r w:rsidRPr="009B7979">
        <w:t xml:space="preserve">This </w:t>
      </w:r>
      <w:r w:rsidR="00D5506A" w:rsidRPr="009B7979">
        <w:t>a</w:t>
      </w:r>
      <w:r w:rsidRPr="009B7979">
        <w:t xml:space="preserve">nnex describes the sensitivity analysis of the RPE of a </w:t>
      </w:r>
      <w:r w:rsidR="009D41AB" w:rsidRPr="009B7979">
        <w:t>PMP</w:t>
      </w:r>
      <w:r w:rsidRPr="009B7979">
        <w:t xml:space="preserve"> compared to its own ETSI </w:t>
      </w:r>
      <w:r w:rsidR="00601C91" w:rsidRPr="009B7979">
        <w:t>EN 302 326-3</w:t>
      </w:r>
      <w:r w:rsidR="00D5506A" w:rsidRPr="009B7979">
        <w:t xml:space="preserve"> </w:t>
      </w:r>
      <w:r w:rsidR="00D5506A" w:rsidRPr="009B7979">
        <w:fldChar w:fldCharType="begin"/>
      </w:r>
      <w:r w:rsidR="00D5506A" w:rsidRPr="009B7979">
        <w:instrText xml:space="preserve"> REF _Ref104214006 \r \h </w:instrText>
      </w:r>
      <w:r w:rsidR="00D5506A" w:rsidRPr="009B7979">
        <w:fldChar w:fldCharType="separate"/>
      </w:r>
      <w:r w:rsidR="00F12FE8">
        <w:t>[9]</w:t>
      </w:r>
      <w:r w:rsidR="00D5506A" w:rsidRPr="009B7979">
        <w:fldChar w:fldCharType="end"/>
      </w:r>
      <w:r w:rsidR="00601C91" w:rsidRPr="009B7979">
        <w:t xml:space="preserve"> RPE </w:t>
      </w:r>
      <w:r w:rsidRPr="009B7979">
        <w:t xml:space="preserve">mask </w:t>
      </w:r>
      <w:r w:rsidR="00601C91" w:rsidRPr="009B7979">
        <w:t>considering</w:t>
      </w:r>
      <w:r w:rsidRPr="009B7979">
        <w:t>:</w:t>
      </w:r>
    </w:p>
    <w:p w14:paraId="7203B544" w14:textId="4A5AD5A1" w:rsidR="00E2393C" w:rsidRPr="009B7979" w:rsidRDefault="00E2393C" w:rsidP="003117B8">
      <w:pPr>
        <w:pStyle w:val="ECCBulletsLv1"/>
      </w:pPr>
      <w:r w:rsidRPr="009B7979">
        <w:t>antenna element spacing</w:t>
      </w:r>
      <w:r w:rsidR="00B302C3" w:rsidRPr="009B7979">
        <w:t>;</w:t>
      </w:r>
    </w:p>
    <w:p w14:paraId="51CA0F6F" w14:textId="19C257F5" w:rsidR="00E2393C" w:rsidRPr="009B7979" w:rsidRDefault="00E2393C" w:rsidP="003117B8">
      <w:pPr>
        <w:pStyle w:val="ECCBulletsLv1"/>
      </w:pPr>
      <w:r w:rsidRPr="009B7979">
        <w:t>operating frequency in the band</w:t>
      </w:r>
      <w:r w:rsidR="00B302C3" w:rsidRPr="009B7979">
        <w:t>;</w:t>
      </w:r>
    </w:p>
    <w:p w14:paraId="37C637D2" w14:textId="4FB51D02" w:rsidR="00601C91" w:rsidRPr="009B7979" w:rsidRDefault="00601C91" w:rsidP="003117B8">
      <w:pPr>
        <w:pStyle w:val="ECCBulletsLv1"/>
      </w:pPr>
      <w:r w:rsidRPr="009B7979">
        <w:t>RPE masks for 24 GHz to 40.3 GHz band in azimuth and for 24 GHz to 30 GHz in elevation</w:t>
      </w:r>
      <w:r w:rsidR="00B302C3" w:rsidRPr="009B7979">
        <w:t>;</w:t>
      </w:r>
    </w:p>
    <w:p w14:paraId="363662DB" w14:textId="7226A8BF" w:rsidR="00601C91" w:rsidRPr="009B7979" w:rsidRDefault="00601C91" w:rsidP="003117B8">
      <w:pPr>
        <w:pStyle w:val="ECCBulletsLv1"/>
      </w:pPr>
      <w:r w:rsidRPr="009B7979">
        <w:t>co-polar signal</w:t>
      </w:r>
      <w:r w:rsidR="00B302C3" w:rsidRPr="009B7979">
        <w:t>;</w:t>
      </w:r>
      <w:r w:rsidRPr="009B7979">
        <w:t xml:space="preserve"> </w:t>
      </w:r>
    </w:p>
    <w:p w14:paraId="4A583E38" w14:textId="50248B1E" w:rsidR="00601C91" w:rsidRPr="009B7979" w:rsidRDefault="00601C91" w:rsidP="003117B8">
      <w:pPr>
        <w:pStyle w:val="ECCBulletsLv1"/>
      </w:pPr>
      <w:r w:rsidRPr="009B7979">
        <w:t>within limited elevation of PMP system [-3…+3] degrees</w:t>
      </w:r>
      <w:r w:rsidR="00B302C3" w:rsidRPr="009B7979">
        <w:t>.</w:t>
      </w:r>
    </w:p>
    <w:p w14:paraId="29F67248" w14:textId="4846D663" w:rsidR="00601C91" w:rsidRPr="0001690C" w:rsidRDefault="00601C91" w:rsidP="0001690C">
      <w:pPr>
        <w:pStyle w:val="ECCReference"/>
        <w:numPr>
          <w:ilvl w:val="0"/>
          <w:numId w:val="0"/>
        </w:numPr>
        <w:spacing w:before="240" w:after="60"/>
        <w:rPr>
          <w:rStyle w:val="ECCParagraph"/>
        </w:rPr>
      </w:pPr>
      <w:r w:rsidRPr="0001690C">
        <w:rPr>
          <w:rStyle w:val="ECCParagraph"/>
        </w:rPr>
        <w:t xml:space="preserve">The sensitivity analysis conducted using </w:t>
      </w:r>
      <w:r w:rsidR="00421850" w:rsidRPr="009B7979">
        <w:rPr>
          <w:rStyle w:val="ECCParagraph"/>
        </w:rPr>
        <w:t xml:space="preserve">Recommendation </w:t>
      </w:r>
      <w:r w:rsidRPr="0001690C">
        <w:rPr>
          <w:rStyle w:val="ECCParagraph"/>
        </w:rPr>
        <w:t>ITU-R M.2101</w:t>
      </w:r>
      <w:r w:rsidR="00CF77E2" w:rsidRPr="009B7979">
        <w:t>-0</w:t>
      </w:r>
      <w:r w:rsidRPr="0001690C">
        <w:rPr>
          <w:rStyle w:val="ECCParagraph"/>
        </w:rPr>
        <w:t xml:space="preserve"> and beam-nulling algorithm is frequency agnostic. </w:t>
      </w:r>
    </w:p>
    <w:p w14:paraId="6EB785FD" w14:textId="1A98C9F3" w:rsidR="00601C91" w:rsidRPr="0001690C" w:rsidRDefault="00601C91" w:rsidP="0001690C">
      <w:pPr>
        <w:pStyle w:val="ECCReference"/>
        <w:numPr>
          <w:ilvl w:val="0"/>
          <w:numId w:val="0"/>
        </w:numPr>
        <w:spacing w:before="240" w:after="60"/>
        <w:rPr>
          <w:rStyle w:val="ECCParagraph"/>
        </w:rPr>
      </w:pPr>
      <w:r w:rsidRPr="0001690C">
        <w:rPr>
          <w:rStyle w:val="ECCParagraph"/>
        </w:rPr>
        <w:t>This analysis does not indicate any preference towards a specific band.</w:t>
      </w:r>
    </w:p>
    <w:p w14:paraId="761E039D" w14:textId="77777777" w:rsidR="00E2393C" w:rsidRPr="0001690C" w:rsidRDefault="00E2393C" w:rsidP="00060DAC">
      <w:pPr>
        <w:pStyle w:val="ECCAnnexheading2"/>
        <w:rPr>
          <w:lang w:val="en-GB"/>
        </w:rPr>
      </w:pPr>
      <w:r w:rsidRPr="0001690C">
        <w:rPr>
          <w:lang w:val="en-GB"/>
        </w:rPr>
        <w:t>Sensitivity analysis of RPE with respect to antenna element spacing</w:t>
      </w:r>
    </w:p>
    <w:p w14:paraId="787DA341" w14:textId="2CD0CF52" w:rsidR="00E2393C" w:rsidRPr="009B7979" w:rsidRDefault="00E2393C" w:rsidP="00E2393C">
      <w:r w:rsidRPr="009B7979">
        <w:t xml:space="preserve">With reference to the most demanding case of 21 leaves </w:t>
      </w:r>
      <w:r w:rsidRPr="0001690C">
        <w:t xml:space="preserve">(see </w:t>
      </w:r>
      <w:r w:rsidR="002A7062" w:rsidRPr="009B7979">
        <w:fldChar w:fldCharType="begin"/>
      </w:r>
      <w:r w:rsidR="002A7062" w:rsidRPr="009B7979">
        <w:instrText xml:space="preserve"> REF _Ref100570521 \h </w:instrText>
      </w:r>
      <w:r w:rsidR="002A7062" w:rsidRPr="009B7979">
        <w:fldChar w:fldCharType="separate"/>
      </w:r>
      <w:r w:rsidR="00952E32" w:rsidRPr="00B96C76">
        <w:t xml:space="preserve">Figure </w:t>
      </w:r>
      <w:r w:rsidR="00952E32">
        <w:rPr>
          <w:noProof/>
        </w:rPr>
        <w:t>17</w:t>
      </w:r>
      <w:r w:rsidR="002A7062" w:rsidRPr="009B7979">
        <w:fldChar w:fldCharType="end"/>
      </w:r>
      <w:r w:rsidRPr="009B7979">
        <w:t xml:space="preserve">) and to the most critical sector 2, the resulting RPEs for azimuth and elevation as obtained by simulations are shown in </w:t>
      </w:r>
      <w:r w:rsidR="001D2126" w:rsidRPr="009B7979">
        <w:fldChar w:fldCharType="begin"/>
      </w:r>
      <w:r w:rsidR="001D2126" w:rsidRPr="009B7979">
        <w:instrText xml:space="preserve"> REF _Ref100570705 \h </w:instrText>
      </w:r>
      <w:r w:rsidR="001D2126" w:rsidRPr="009B7979">
        <w:fldChar w:fldCharType="separate"/>
      </w:r>
      <w:r w:rsidR="00952E32" w:rsidRPr="0001690C">
        <w:t xml:space="preserve">Figure </w:t>
      </w:r>
      <w:r w:rsidR="00952E32">
        <w:rPr>
          <w:noProof/>
        </w:rPr>
        <w:t>27</w:t>
      </w:r>
      <w:r w:rsidR="001D2126" w:rsidRPr="009B7979">
        <w:fldChar w:fldCharType="end"/>
      </w:r>
      <w:r w:rsidR="001D2126" w:rsidRPr="009B7979">
        <w:t xml:space="preserve"> and </w:t>
      </w:r>
      <w:r w:rsidR="001D2126" w:rsidRPr="009B7979">
        <w:fldChar w:fldCharType="begin"/>
      </w:r>
      <w:r w:rsidR="001D2126" w:rsidRPr="009B7979">
        <w:instrText xml:space="preserve"> REF _Ref100570709 \h </w:instrText>
      </w:r>
      <w:r w:rsidR="001D2126" w:rsidRPr="009B7979">
        <w:fldChar w:fldCharType="separate"/>
      </w:r>
      <w:r w:rsidR="00952E32" w:rsidRPr="0001690C">
        <w:t xml:space="preserve">Figure </w:t>
      </w:r>
      <w:r w:rsidR="00952E32">
        <w:rPr>
          <w:noProof/>
        </w:rPr>
        <w:t>28</w:t>
      </w:r>
      <w:r w:rsidR="001D2126" w:rsidRPr="009B7979">
        <w:fldChar w:fldCharType="end"/>
      </w:r>
      <w:r w:rsidRPr="009B7979">
        <w:t>, where:</w:t>
      </w:r>
    </w:p>
    <w:p w14:paraId="06ECF352" w14:textId="2C442565" w:rsidR="00E2393C" w:rsidRPr="009B7979" w:rsidRDefault="00E2393C" w:rsidP="003117B8">
      <w:pPr>
        <w:pStyle w:val="ECCBulletsLv1"/>
      </w:pPr>
      <w:r w:rsidRPr="009B7979">
        <w:t>in azimuth the RPE is a horizontal section of the total RPE emitted by the hub;</w:t>
      </w:r>
    </w:p>
    <w:p w14:paraId="4B3F4A42" w14:textId="4D5B5EEB" w:rsidR="00E2393C" w:rsidRPr="009B7979" w:rsidRDefault="00E2393C" w:rsidP="003117B8">
      <w:pPr>
        <w:pStyle w:val="ECCBulletsLv1"/>
      </w:pPr>
      <w:r w:rsidRPr="009B7979">
        <w:t>in elevation the RPEs are vertical sections in the directions of each single leaf of the sector of the total RPE emitted by the hub;</w:t>
      </w:r>
    </w:p>
    <w:p w14:paraId="5610AC07" w14:textId="4555454C" w:rsidR="00E2393C" w:rsidRPr="009B7979" w:rsidRDefault="00E2393C" w:rsidP="003117B8">
      <w:pPr>
        <w:pStyle w:val="ECCBulletsLv1"/>
      </w:pPr>
      <w:r w:rsidRPr="009B7979">
        <w:t xml:space="preserve">the ratio between vertical element distancing and wavelength </w:t>
      </w:r>
      <w:proofErr w:type="spellStart"/>
      <w:r w:rsidRPr="009B7979">
        <w:t>dV</w:t>
      </w:r>
      <w:proofErr w:type="spellEnd"/>
      <w:r w:rsidRPr="009B7979">
        <w:t>/λ is varied in steps of 0.1 in the range 0.6 (blue), 0.7 (brown), 0.8 (orange) and 0.9 (violet).</w:t>
      </w:r>
    </w:p>
    <w:p w14:paraId="58A47184" w14:textId="6D0C0AFC" w:rsidR="00E2393C" w:rsidRPr="009B7979" w:rsidRDefault="00E2393C" w:rsidP="00E2393C">
      <w:r w:rsidRPr="009B7979">
        <w:t>It</w:t>
      </w:r>
      <w:r w:rsidR="001D2126" w:rsidRPr="009B7979">
        <w:t xml:space="preserve"> is</w:t>
      </w:r>
      <w:r w:rsidRPr="009B7979">
        <w:t xml:space="preserve"> worthwhile to note that in the simulations the reference coordinate system of </w:t>
      </w:r>
      <w:r w:rsidR="003E2A58" w:rsidRPr="009B7979">
        <w:t xml:space="preserve">Recommendation </w:t>
      </w:r>
      <w:r w:rsidRPr="009B7979">
        <w:t>ITU-R  M.2101</w:t>
      </w:r>
      <w:r w:rsidR="00CF77E2" w:rsidRPr="009B7979">
        <w:t>-0</w:t>
      </w:r>
      <w:r w:rsidRPr="009B7979">
        <w:t xml:space="preserve"> has been used, where in particular elevation varies between zero on the vertical up direction, 90° on the horizontal plane and 180° in the vertical down direction and azimuth is defined with respect to the boresight of the antenna.</w:t>
      </w:r>
    </w:p>
    <w:p w14:paraId="37A3C127" w14:textId="3A59A437" w:rsidR="00E2393C" w:rsidRPr="009B7979" w:rsidRDefault="00E2393C" w:rsidP="003117B8">
      <w:pPr>
        <w:jc w:val="center"/>
      </w:pPr>
      <w:r w:rsidRPr="009B7979">
        <w:rPr>
          <w:noProof/>
          <w:lang w:eastAsia="en-GB"/>
        </w:rPr>
        <w:drawing>
          <wp:inline distT="0" distB="0" distL="0" distR="0" wp14:anchorId="48AB0F26" wp14:editId="3243567F">
            <wp:extent cx="4207221" cy="330117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7173" cy="3348220"/>
                    </a:xfrm>
                    <a:prstGeom prst="rect">
                      <a:avLst/>
                    </a:prstGeom>
                    <a:noFill/>
                  </pic:spPr>
                </pic:pic>
              </a:graphicData>
            </a:graphic>
          </wp:inline>
        </w:drawing>
      </w:r>
    </w:p>
    <w:p w14:paraId="2035B3BC" w14:textId="17871B84" w:rsidR="00E2393C" w:rsidRPr="0001690C" w:rsidRDefault="00A56658" w:rsidP="00A56658">
      <w:pPr>
        <w:pStyle w:val="Caption"/>
        <w:rPr>
          <w:lang w:val="en-GB"/>
        </w:rPr>
      </w:pPr>
      <w:bookmarkStart w:id="144" w:name="_Ref100570705"/>
      <w:r w:rsidRPr="0001690C">
        <w:rPr>
          <w:lang w:val="en-GB"/>
        </w:rPr>
        <w:t xml:space="preserve">Figure </w:t>
      </w:r>
      <w:r w:rsidR="001A43D8" w:rsidRPr="0001690C">
        <w:rPr>
          <w:lang w:val="en-GB"/>
        </w:rPr>
        <w:fldChar w:fldCharType="begin"/>
      </w:r>
      <w:r w:rsidR="001A43D8" w:rsidRPr="0001690C">
        <w:rPr>
          <w:lang w:val="en-GB"/>
        </w:rPr>
        <w:instrText xml:space="preserve"> SEQ Figure \* ARABIC </w:instrText>
      </w:r>
      <w:r w:rsidR="001A43D8" w:rsidRPr="0001690C">
        <w:rPr>
          <w:lang w:val="en-GB"/>
        </w:rPr>
        <w:fldChar w:fldCharType="separate"/>
      </w:r>
      <w:r w:rsidR="00F12FE8">
        <w:rPr>
          <w:noProof/>
          <w:lang w:val="en-GB"/>
        </w:rPr>
        <w:t>27</w:t>
      </w:r>
      <w:r w:rsidR="001A43D8" w:rsidRPr="0001690C">
        <w:rPr>
          <w:lang w:val="en-GB"/>
        </w:rPr>
        <w:fldChar w:fldCharType="end"/>
      </w:r>
      <w:bookmarkEnd w:id="144"/>
      <w:r w:rsidR="00E2393C" w:rsidRPr="0001690C">
        <w:rPr>
          <w:lang w:val="en-GB"/>
        </w:rPr>
        <w:t xml:space="preserve">: </w:t>
      </w:r>
      <w:r w:rsidR="009D41AB" w:rsidRPr="009B7979">
        <w:rPr>
          <w:lang w:val="en-GB"/>
        </w:rPr>
        <w:t>PMP</w:t>
      </w:r>
      <w:r w:rsidR="00E2393C" w:rsidRPr="0001690C">
        <w:rPr>
          <w:lang w:val="en-GB"/>
        </w:rPr>
        <w:t xml:space="preserve"> RPE horizontal section versus ETSI PMP mask SS2b in azimuth</w:t>
      </w:r>
    </w:p>
    <w:p w14:paraId="473D0079" w14:textId="77777777" w:rsidR="00E2393C" w:rsidRPr="009B7979" w:rsidRDefault="00E2393C" w:rsidP="0001690C">
      <w:pPr>
        <w:jc w:val="center"/>
      </w:pPr>
      <w:r w:rsidRPr="009B7979">
        <w:rPr>
          <w:noProof/>
          <w:lang w:eastAsia="en-GB"/>
        </w:rPr>
        <w:lastRenderedPageBreak/>
        <w:drawing>
          <wp:inline distT="0" distB="0" distL="0" distR="0" wp14:anchorId="3BC047C9" wp14:editId="5A8EBD1D">
            <wp:extent cx="5044086" cy="4343049"/>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8250" cy="4406905"/>
                    </a:xfrm>
                    <a:prstGeom prst="rect">
                      <a:avLst/>
                    </a:prstGeom>
                    <a:noFill/>
                  </pic:spPr>
                </pic:pic>
              </a:graphicData>
            </a:graphic>
          </wp:inline>
        </w:drawing>
      </w:r>
    </w:p>
    <w:p w14:paraId="0A47FF3F" w14:textId="77777777" w:rsidR="00E2393C" w:rsidRPr="009B7979" w:rsidRDefault="00E2393C" w:rsidP="0001690C">
      <w:pPr>
        <w:jc w:val="center"/>
      </w:pPr>
      <w:r w:rsidRPr="009B7979">
        <w:rPr>
          <w:noProof/>
          <w:lang w:eastAsia="en-GB"/>
        </w:rPr>
        <w:drawing>
          <wp:inline distT="0" distB="0" distL="0" distR="0" wp14:anchorId="30F9EC3C" wp14:editId="7EE88672">
            <wp:extent cx="5043805" cy="383123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97604" cy="3872101"/>
                    </a:xfrm>
                    <a:prstGeom prst="rect">
                      <a:avLst/>
                    </a:prstGeom>
                    <a:noFill/>
                  </pic:spPr>
                </pic:pic>
              </a:graphicData>
            </a:graphic>
          </wp:inline>
        </w:drawing>
      </w:r>
    </w:p>
    <w:p w14:paraId="0717CCD6" w14:textId="68A84833" w:rsidR="00E2393C" w:rsidRPr="005637F5" w:rsidRDefault="00A56658" w:rsidP="00A56658">
      <w:pPr>
        <w:pStyle w:val="Caption"/>
        <w:rPr>
          <w:lang w:val="en-GB"/>
        </w:rPr>
      </w:pPr>
      <w:bookmarkStart w:id="145" w:name="_Ref100570709"/>
      <w:r w:rsidRPr="0001690C">
        <w:rPr>
          <w:lang w:val="en-GB"/>
        </w:rPr>
        <w:t xml:space="preserve">Figure </w:t>
      </w:r>
      <w:r w:rsidR="00B0101C" w:rsidRPr="0001690C">
        <w:rPr>
          <w:lang w:val="en-GB"/>
        </w:rPr>
        <w:fldChar w:fldCharType="begin"/>
      </w:r>
      <w:r w:rsidR="00B0101C" w:rsidRPr="0001690C">
        <w:rPr>
          <w:lang w:val="en-GB"/>
        </w:rPr>
        <w:instrText xml:space="preserve"> SEQ Figure \* ARABIC </w:instrText>
      </w:r>
      <w:r w:rsidR="00B0101C" w:rsidRPr="0001690C">
        <w:rPr>
          <w:lang w:val="en-GB"/>
        </w:rPr>
        <w:fldChar w:fldCharType="separate"/>
      </w:r>
      <w:r w:rsidR="00F12FE8">
        <w:rPr>
          <w:noProof/>
          <w:lang w:val="en-GB"/>
        </w:rPr>
        <w:t>28</w:t>
      </w:r>
      <w:r w:rsidR="00B0101C" w:rsidRPr="0001690C">
        <w:rPr>
          <w:lang w:val="en-GB"/>
        </w:rPr>
        <w:fldChar w:fldCharType="end"/>
      </w:r>
      <w:bookmarkEnd w:id="145"/>
      <w:r w:rsidR="00E2393C" w:rsidRPr="0001690C">
        <w:rPr>
          <w:lang w:val="en-GB"/>
        </w:rPr>
        <w:t xml:space="preserve">: </w:t>
      </w:r>
      <w:r w:rsidR="009D41AB" w:rsidRPr="009B7979">
        <w:rPr>
          <w:lang w:val="en-GB"/>
        </w:rPr>
        <w:t>PMP</w:t>
      </w:r>
      <w:r w:rsidR="00E2393C" w:rsidRPr="0001690C">
        <w:rPr>
          <w:lang w:val="en-GB"/>
        </w:rPr>
        <w:t xml:space="preserve"> RPE vertical sections at max beams versus ETSI PMP mask in elevation for different values of </w:t>
      </w:r>
      <w:proofErr w:type="spellStart"/>
      <w:r w:rsidR="00E2393C" w:rsidRPr="0001690C">
        <w:rPr>
          <w:lang w:val="en-GB"/>
        </w:rPr>
        <w:t>dV</w:t>
      </w:r>
      <w:proofErr w:type="spellEnd"/>
      <w:r w:rsidR="00E2393C" w:rsidRPr="0001690C">
        <w:rPr>
          <w:lang w:val="en-GB"/>
        </w:rPr>
        <w:t>/λ (0.6 blue, 0.7 brown, 0.8 orange</w:t>
      </w:r>
      <w:r w:rsidR="007136D6" w:rsidRPr="00B1519A">
        <w:rPr>
          <w:lang w:val="en-GB"/>
        </w:rPr>
        <w:t xml:space="preserve"> and</w:t>
      </w:r>
      <w:r w:rsidR="00E2393C" w:rsidRPr="005637F5">
        <w:rPr>
          <w:lang w:val="en-GB"/>
        </w:rPr>
        <w:t xml:space="preserve"> 0.9 violet)</w:t>
      </w:r>
    </w:p>
    <w:p w14:paraId="3719E304" w14:textId="4D8F4419" w:rsidR="00E2393C" w:rsidRPr="009B7979" w:rsidRDefault="00E2393C" w:rsidP="00E2393C">
      <w:r w:rsidRPr="009B7979">
        <w:lastRenderedPageBreak/>
        <w:t>It</w:t>
      </w:r>
      <w:r w:rsidR="00D31B31" w:rsidRPr="009B7979">
        <w:t xml:space="preserve"> is</w:t>
      </w:r>
      <w:r w:rsidRPr="009B7979">
        <w:t xml:space="preserve"> important to highlight that in</w:t>
      </w:r>
      <w:r w:rsidR="007136D6" w:rsidRPr="009B7979">
        <w:t xml:space="preserve"> </w:t>
      </w:r>
      <w:r w:rsidR="004866B1" w:rsidRPr="009B7979">
        <w:fldChar w:fldCharType="begin"/>
      </w:r>
      <w:r w:rsidR="004866B1" w:rsidRPr="009B7979">
        <w:instrText xml:space="preserve"> REF _Ref100570705 \h </w:instrText>
      </w:r>
      <w:r w:rsidR="004866B1" w:rsidRPr="009B7979">
        <w:fldChar w:fldCharType="separate"/>
      </w:r>
      <w:r w:rsidR="004866B1" w:rsidRPr="009B7979">
        <w:t xml:space="preserve">Figure </w:t>
      </w:r>
      <w:r w:rsidR="004866B1" w:rsidRPr="009B7979">
        <w:rPr>
          <w:noProof/>
        </w:rPr>
        <w:t>28</w:t>
      </w:r>
      <w:r w:rsidR="004866B1" w:rsidRPr="009B7979">
        <w:fldChar w:fldCharType="end"/>
      </w:r>
      <w:r w:rsidR="001D2126" w:rsidRPr="009B7979">
        <w:t xml:space="preserve"> and </w:t>
      </w:r>
      <w:r w:rsidR="004866B1" w:rsidRPr="009B7979">
        <w:fldChar w:fldCharType="begin"/>
      </w:r>
      <w:r w:rsidR="004866B1" w:rsidRPr="009B7979">
        <w:instrText xml:space="preserve"> REF _Ref100570709 \h </w:instrText>
      </w:r>
      <w:r w:rsidR="004866B1" w:rsidRPr="009B7979">
        <w:fldChar w:fldCharType="separate"/>
      </w:r>
      <w:r w:rsidR="004866B1" w:rsidRPr="009B7979">
        <w:t xml:space="preserve">Figure </w:t>
      </w:r>
      <w:r w:rsidR="004866B1" w:rsidRPr="009B7979">
        <w:rPr>
          <w:noProof/>
        </w:rPr>
        <w:t>29</w:t>
      </w:r>
      <w:r w:rsidR="004866B1" w:rsidRPr="009B7979">
        <w:fldChar w:fldCharType="end"/>
      </w:r>
      <w:r w:rsidR="006D5C1A" w:rsidRPr="009B7979">
        <w:t xml:space="preserve"> </w:t>
      </w:r>
      <w:r w:rsidRPr="009B7979">
        <w:t>some sections of the full three-dimensional RPE are represented, where the elevation sections, even if taken in the directions of the peaks of the beams, do contain the contributions of all beams.</w:t>
      </w:r>
    </w:p>
    <w:p w14:paraId="7726EFE9" w14:textId="77777777" w:rsidR="00E2393C" w:rsidRPr="009B7979" w:rsidRDefault="00E2393C" w:rsidP="00E2393C">
      <w:r w:rsidRPr="009B7979">
        <w:t xml:space="preserve">Whilst in the azimuth plane the </w:t>
      </w:r>
      <w:proofErr w:type="spellStart"/>
      <w:r w:rsidRPr="009B7979">
        <w:t>dV</w:t>
      </w:r>
      <w:proofErr w:type="spellEnd"/>
      <w:r w:rsidRPr="009B7979">
        <w:t xml:space="preserve">/λ ratio is not influencing the pattern, in elevation the impact of lateral lobes is growing with the parameter; nevertheless only when </w:t>
      </w:r>
      <w:proofErr w:type="spellStart"/>
      <w:r w:rsidRPr="009B7979">
        <w:t>dV</w:t>
      </w:r>
      <w:proofErr w:type="spellEnd"/>
      <w:r w:rsidRPr="009B7979">
        <w:t>/λ = 0.9 there is a violation of the ETSI mask.</w:t>
      </w:r>
    </w:p>
    <w:p w14:paraId="2BCEA738" w14:textId="21D85BD9" w:rsidR="00E2393C" w:rsidRPr="009B7979" w:rsidRDefault="00E2393C" w:rsidP="00E2393C">
      <w:r w:rsidRPr="009B7979">
        <w:t>As it can be seen from the graphs shown in</w:t>
      </w:r>
      <w:r w:rsidR="00100D9A" w:rsidRPr="009B7979">
        <w:t xml:space="preserve"> </w:t>
      </w:r>
      <w:r w:rsidR="00100D9A" w:rsidRPr="009B7979">
        <w:fldChar w:fldCharType="begin"/>
      </w:r>
      <w:r w:rsidR="00100D9A" w:rsidRPr="009B7979">
        <w:instrText xml:space="preserve"> REF _Ref100570705 \h </w:instrText>
      </w:r>
      <w:r w:rsidR="00100D9A" w:rsidRPr="009B7979">
        <w:fldChar w:fldCharType="separate"/>
      </w:r>
      <w:r w:rsidR="00100D9A" w:rsidRPr="009B7979">
        <w:t xml:space="preserve">Figure </w:t>
      </w:r>
      <w:r w:rsidR="00100D9A" w:rsidRPr="009B7979">
        <w:rPr>
          <w:noProof/>
        </w:rPr>
        <w:t>28</w:t>
      </w:r>
      <w:r w:rsidR="00100D9A" w:rsidRPr="009B7979">
        <w:fldChar w:fldCharType="end"/>
      </w:r>
      <w:r w:rsidR="00100D9A" w:rsidRPr="009B7979">
        <w:t xml:space="preserve"> and </w:t>
      </w:r>
      <w:r w:rsidR="00100D9A" w:rsidRPr="009B7979">
        <w:fldChar w:fldCharType="begin"/>
      </w:r>
      <w:r w:rsidR="00100D9A" w:rsidRPr="009B7979">
        <w:instrText xml:space="preserve"> REF _Ref100570709 \h </w:instrText>
      </w:r>
      <w:r w:rsidR="00100D9A" w:rsidRPr="009B7979">
        <w:fldChar w:fldCharType="separate"/>
      </w:r>
      <w:r w:rsidR="00100D9A" w:rsidRPr="009B7979">
        <w:t xml:space="preserve">Figure </w:t>
      </w:r>
      <w:r w:rsidR="00100D9A" w:rsidRPr="009B7979">
        <w:rPr>
          <w:noProof/>
        </w:rPr>
        <w:t>29</w:t>
      </w:r>
      <w:r w:rsidR="00100D9A" w:rsidRPr="009B7979">
        <w:fldChar w:fldCharType="end"/>
      </w:r>
      <w:r w:rsidRPr="009B7979">
        <w:t xml:space="preserve"> , within the range of elevation (between -3 and + 3 degrees) and of vertical distancing (</w:t>
      </w:r>
      <w:proofErr w:type="spellStart"/>
      <w:r w:rsidRPr="009B7979">
        <w:t>dV</w:t>
      </w:r>
      <w:proofErr w:type="spellEnd"/>
      <w:r w:rsidRPr="009B7979">
        <w:t xml:space="preserve">/λ ≤ 0.8) considered for the application no additional emission with respect to a traditional </w:t>
      </w:r>
      <w:r w:rsidR="009D41AB" w:rsidRPr="009B7979">
        <w:t>PMP</w:t>
      </w:r>
      <w:r w:rsidRPr="009B7979">
        <w:t xml:space="preserve"> system is expected in both azimuth and elevation.</w:t>
      </w:r>
    </w:p>
    <w:p w14:paraId="31F1E6A3" w14:textId="77777777" w:rsidR="00E2393C" w:rsidRPr="0001690C" w:rsidRDefault="00E2393C" w:rsidP="00060DAC">
      <w:pPr>
        <w:pStyle w:val="ECCAnnexheading2"/>
        <w:rPr>
          <w:lang w:val="en-GB"/>
        </w:rPr>
      </w:pPr>
      <w:r w:rsidRPr="0001690C">
        <w:rPr>
          <w:lang w:val="en-GB"/>
        </w:rPr>
        <w:t>Sensitivity analysis of RPE with respect to operating frequency</w:t>
      </w:r>
    </w:p>
    <w:p w14:paraId="2829C625" w14:textId="77777777" w:rsidR="00E2393C" w:rsidRPr="009B7979" w:rsidRDefault="00E2393C" w:rsidP="00E2393C">
      <w:r w:rsidRPr="009B7979">
        <w:t>Even once the system RPE compliance with ETSI mask is verified at mid band, it remains to be assessed that the system is consistent with the masks also when varying the frequency to the extremes of the operating band, as it is required in ETSI conformance testing procedures.</w:t>
      </w:r>
    </w:p>
    <w:p w14:paraId="65A3457E" w14:textId="43F0D503" w:rsidR="00E2393C" w:rsidRPr="009B7979" w:rsidRDefault="00E2393C" w:rsidP="00E2393C">
      <w:r w:rsidRPr="009B7979">
        <w:t xml:space="preserve">In </w:t>
      </w:r>
      <w:r w:rsidR="001D2126" w:rsidRPr="009B7979">
        <w:fldChar w:fldCharType="begin"/>
      </w:r>
      <w:r w:rsidR="001D2126" w:rsidRPr="009B7979">
        <w:instrText xml:space="preserve"> REF _Ref100570803 \h </w:instrText>
      </w:r>
      <w:r w:rsidR="001D2126" w:rsidRPr="009B7979">
        <w:fldChar w:fldCharType="separate"/>
      </w:r>
      <w:r w:rsidR="00EC2CAF" w:rsidRPr="0001690C">
        <w:t xml:space="preserve">Figure </w:t>
      </w:r>
      <w:r w:rsidR="00EC2CAF">
        <w:rPr>
          <w:noProof/>
        </w:rPr>
        <w:t>29</w:t>
      </w:r>
      <w:r w:rsidR="001D2126" w:rsidRPr="009B7979">
        <w:fldChar w:fldCharType="end"/>
      </w:r>
      <w:r w:rsidR="001D2126" w:rsidRPr="009B7979">
        <w:t xml:space="preserve"> and </w:t>
      </w:r>
      <w:r w:rsidR="001D2126" w:rsidRPr="009B7979">
        <w:fldChar w:fldCharType="begin"/>
      </w:r>
      <w:r w:rsidR="001D2126" w:rsidRPr="009B7979">
        <w:instrText xml:space="preserve"> REF _Ref100570806 \h </w:instrText>
      </w:r>
      <w:r w:rsidR="001D2126" w:rsidRPr="009B7979">
        <w:fldChar w:fldCharType="separate"/>
      </w:r>
      <w:r w:rsidR="00EC2CAF" w:rsidRPr="0001690C">
        <w:t xml:space="preserve">Figure </w:t>
      </w:r>
      <w:r w:rsidR="00EC2CAF">
        <w:rPr>
          <w:noProof/>
        </w:rPr>
        <w:t>30</w:t>
      </w:r>
      <w:r w:rsidR="001D2126" w:rsidRPr="009B7979">
        <w:fldChar w:fldCharType="end"/>
      </w:r>
      <w:r w:rsidR="001D2126" w:rsidRPr="009B7979">
        <w:t>,</w:t>
      </w:r>
      <w:r w:rsidR="003A4F4B" w:rsidRPr="009B7979">
        <w:t xml:space="preserve"> </w:t>
      </w:r>
      <w:r w:rsidRPr="009B7979">
        <w:t>the variation of RPE when going from 27.5 (blue) to 29.5 (red) GHz is shown</w:t>
      </w:r>
      <w:r w:rsidR="0008057C" w:rsidRPr="009B7979">
        <w:t>.</w:t>
      </w:r>
    </w:p>
    <w:p w14:paraId="43ADDAA0" w14:textId="77777777" w:rsidR="00E2393C" w:rsidRPr="009B7979" w:rsidRDefault="00E2393C" w:rsidP="003117B8">
      <w:pPr>
        <w:jc w:val="center"/>
      </w:pPr>
      <w:r w:rsidRPr="009B7979">
        <w:rPr>
          <w:noProof/>
          <w:lang w:eastAsia="en-GB"/>
        </w:rPr>
        <w:drawing>
          <wp:inline distT="0" distB="0" distL="0" distR="0" wp14:anchorId="397ABCA6" wp14:editId="534101E9">
            <wp:extent cx="5972537" cy="4665369"/>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2753" cy="4681161"/>
                    </a:xfrm>
                    <a:prstGeom prst="rect">
                      <a:avLst/>
                    </a:prstGeom>
                    <a:noFill/>
                  </pic:spPr>
                </pic:pic>
              </a:graphicData>
            </a:graphic>
          </wp:inline>
        </w:drawing>
      </w:r>
    </w:p>
    <w:p w14:paraId="7FA8FC85" w14:textId="1ABD682F" w:rsidR="00E2393C" w:rsidRPr="0001690C" w:rsidRDefault="00A56658" w:rsidP="00A56658">
      <w:pPr>
        <w:pStyle w:val="Caption"/>
        <w:rPr>
          <w:lang w:val="en-GB"/>
        </w:rPr>
      </w:pPr>
      <w:bookmarkStart w:id="146" w:name="_Ref100570803"/>
      <w:r w:rsidRPr="0001690C">
        <w:rPr>
          <w:lang w:val="en-GB"/>
        </w:rPr>
        <w:t xml:space="preserve">Figure </w:t>
      </w:r>
      <w:r w:rsidR="001A43D8" w:rsidRPr="0001690C">
        <w:rPr>
          <w:lang w:val="en-GB"/>
        </w:rPr>
        <w:fldChar w:fldCharType="begin"/>
      </w:r>
      <w:r w:rsidR="001A43D8" w:rsidRPr="0001690C">
        <w:rPr>
          <w:lang w:val="en-GB"/>
        </w:rPr>
        <w:instrText xml:space="preserve"> SEQ Figure \* ARABIC </w:instrText>
      </w:r>
      <w:r w:rsidR="001A43D8" w:rsidRPr="0001690C">
        <w:rPr>
          <w:lang w:val="en-GB"/>
        </w:rPr>
        <w:fldChar w:fldCharType="separate"/>
      </w:r>
      <w:r w:rsidR="00F12FE8">
        <w:rPr>
          <w:noProof/>
          <w:lang w:val="en-GB"/>
        </w:rPr>
        <w:t>29</w:t>
      </w:r>
      <w:r w:rsidR="001A43D8" w:rsidRPr="0001690C">
        <w:rPr>
          <w:lang w:val="en-GB"/>
        </w:rPr>
        <w:fldChar w:fldCharType="end"/>
      </w:r>
      <w:bookmarkEnd w:id="146"/>
      <w:r w:rsidR="00E2393C" w:rsidRPr="0001690C">
        <w:rPr>
          <w:lang w:val="en-GB"/>
        </w:rPr>
        <w:t xml:space="preserve">: </w:t>
      </w:r>
      <w:r w:rsidR="009D41AB" w:rsidRPr="009B7979">
        <w:rPr>
          <w:lang w:val="en-GB"/>
        </w:rPr>
        <w:t>PMP</w:t>
      </w:r>
      <w:r w:rsidR="00E2393C" w:rsidRPr="0001690C">
        <w:rPr>
          <w:lang w:val="en-GB"/>
        </w:rPr>
        <w:t xml:space="preserve"> RPE horizontal section versus ETSI PMP mask SS2b in azimuth for different frequencies (27.5 GHz red; 29.5 </w:t>
      </w:r>
      <w:r w:rsidR="00E2393C" w:rsidRPr="00B1519A">
        <w:rPr>
          <w:lang w:val="en-GB"/>
        </w:rPr>
        <w:t>G</w:t>
      </w:r>
      <w:r w:rsidR="00D31B31" w:rsidRPr="00B1519A">
        <w:rPr>
          <w:lang w:val="en-GB"/>
        </w:rPr>
        <w:t>H</w:t>
      </w:r>
      <w:r w:rsidR="00E2393C" w:rsidRPr="00B1519A">
        <w:rPr>
          <w:lang w:val="en-GB"/>
        </w:rPr>
        <w:t>z</w:t>
      </w:r>
      <w:r w:rsidR="0008057C" w:rsidRPr="0001690C">
        <w:rPr>
          <w:lang w:val="en-GB"/>
        </w:rPr>
        <w:t xml:space="preserve"> blue)</w:t>
      </w:r>
    </w:p>
    <w:p w14:paraId="10EC76B3" w14:textId="77777777" w:rsidR="00E2393C" w:rsidRPr="009B7979" w:rsidRDefault="00E2393C" w:rsidP="00E2393C"/>
    <w:p w14:paraId="5A927895" w14:textId="77777777" w:rsidR="00E2393C" w:rsidRPr="009B7979" w:rsidRDefault="00E2393C" w:rsidP="0001690C">
      <w:pPr>
        <w:jc w:val="center"/>
      </w:pPr>
      <w:r w:rsidRPr="009B7979">
        <w:rPr>
          <w:noProof/>
          <w:lang w:eastAsia="en-GB"/>
        </w:rPr>
        <w:lastRenderedPageBreak/>
        <w:drawing>
          <wp:inline distT="0" distB="0" distL="0" distR="0" wp14:anchorId="12F711D7" wp14:editId="3A03245D">
            <wp:extent cx="5209647" cy="20602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6404" cy="2074830"/>
                    </a:xfrm>
                    <a:prstGeom prst="rect">
                      <a:avLst/>
                    </a:prstGeom>
                    <a:noFill/>
                  </pic:spPr>
                </pic:pic>
              </a:graphicData>
            </a:graphic>
          </wp:inline>
        </w:drawing>
      </w:r>
    </w:p>
    <w:p w14:paraId="4028D7E0" w14:textId="77777777" w:rsidR="00E2393C" w:rsidRPr="009B7979" w:rsidRDefault="00E2393C" w:rsidP="0001690C">
      <w:pPr>
        <w:jc w:val="center"/>
      </w:pPr>
      <w:r w:rsidRPr="009B7979">
        <w:rPr>
          <w:noProof/>
          <w:lang w:eastAsia="en-GB"/>
        </w:rPr>
        <w:drawing>
          <wp:inline distT="0" distB="0" distL="0" distR="0" wp14:anchorId="232CF7C8" wp14:editId="4A64CCD6">
            <wp:extent cx="4850620" cy="187039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8184" cy="1884875"/>
                    </a:xfrm>
                    <a:prstGeom prst="rect">
                      <a:avLst/>
                    </a:prstGeom>
                    <a:noFill/>
                  </pic:spPr>
                </pic:pic>
              </a:graphicData>
            </a:graphic>
          </wp:inline>
        </w:drawing>
      </w:r>
    </w:p>
    <w:p w14:paraId="79EE8DDA" w14:textId="77777777" w:rsidR="00E2393C" w:rsidRPr="009B7979" w:rsidRDefault="00E2393C" w:rsidP="0001690C">
      <w:pPr>
        <w:jc w:val="center"/>
      </w:pPr>
      <w:r w:rsidRPr="009B7979">
        <w:rPr>
          <w:noProof/>
          <w:lang w:eastAsia="en-GB"/>
        </w:rPr>
        <w:drawing>
          <wp:inline distT="0" distB="0" distL="0" distR="0" wp14:anchorId="6B193A1F" wp14:editId="44C25CBB">
            <wp:extent cx="5303357" cy="215289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7858" cy="2166897"/>
                    </a:xfrm>
                    <a:prstGeom prst="rect">
                      <a:avLst/>
                    </a:prstGeom>
                    <a:noFill/>
                  </pic:spPr>
                </pic:pic>
              </a:graphicData>
            </a:graphic>
          </wp:inline>
        </w:drawing>
      </w:r>
    </w:p>
    <w:p w14:paraId="4FC4F076" w14:textId="77777777" w:rsidR="00E2393C" w:rsidRPr="009B7979" w:rsidRDefault="00E2393C" w:rsidP="0001690C">
      <w:pPr>
        <w:jc w:val="center"/>
      </w:pPr>
      <w:r w:rsidRPr="009B7979">
        <w:rPr>
          <w:noProof/>
          <w:lang w:eastAsia="en-GB"/>
        </w:rPr>
        <w:drawing>
          <wp:inline distT="0" distB="0" distL="0" distR="0" wp14:anchorId="099AF985" wp14:editId="15CD52B5">
            <wp:extent cx="4862826" cy="187509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04992" cy="1891357"/>
                    </a:xfrm>
                    <a:prstGeom prst="rect">
                      <a:avLst/>
                    </a:prstGeom>
                    <a:noFill/>
                  </pic:spPr>
                </pic:pic>
              </a:graphicData>
            </a:graphic>
          </wp:inline>
        </w:drawing>
      </w:r>
    </w:p>
    <w:p w14:paraId="5149B9E8" w14:textId="297CA4E6" w:rsidR="00E2393C" w:rsidRPr="0001690C" w:rsidRDefault="00A56658" w:rsidP="00A56658">
      <w:pPr>
        <w:pStyle w:val="Caption"/>
        <w:rPr>
          <w:lang w:val="en-GB"/>
        </w:rPr>
      </w:pPr>
      <w:bookmarkStart w:id="147" w:name="_Ref100570806"/>
      <w:r w:rsidRPr="0001690C">
        <w:rPr>
          <w:lang w:val="en-GB"/>
        </w:rPr>
        <w:t xml:space="preserve">Figure </w:t>
      </w:r>
      <w:r w:rsidR="00B0101C" w:rsidRPr="0001690C">
        <w:rPr>
          <w:lang w:val="en-GB"/>
        </w:rPr>
        <w:fldChar w:fldCharType="begin"/>
      </w:r>
      <w:r w:rsidR="00B0101C" w:rsidRPr="0001690C">
        <w:rPr>
          <w:lang w:val="en-GB"/>
        </w:rPr>
        <w:instrText xml:space="preserve"> SEQ Figure \* ARABIC </w:instrText>
      </w:r>
      <w:r w:rsidR="00B0101C" w:rsidRPr="0001690C">
        <w:rPr>
          <w:lang w:val="en-GB"/>
        </w:rPr>
        <w:fldChar w:fldCharType="separate"/>
      </w:r>
      <w:r w:rsidR="00F12FE8">
        <w:rPr>
          <w:noProof/>
          <w:lang w:val="en-GB"/>
        </w:rPr>
        <w:t>30</w:t>
      </w:r>
      <w:r w:rsidR="00B0101C" w:rsidRPr="0001690C">
        <w:rPr>
          <w:lang w:val="en-GB"/>
        </w:rPr>
        <w:fldChar w:fldCharType="end"/>
      </w:r>
      <w:bookmarkEnd w:id="147"/>
      <w:r w:rsidR="00E2393C" w:rsidRPr="0001690C">
        <w:rPr>
          <w:lang w:val="en-GB"/>
        </w:rPr>
        <w:t xml:space="preserve">: </w:t>
      </w:r>
      <w:r w:rsidR="009D41AB" w:rsidRPr="009B7979">
        <w:rPr>
          <w:lang w:val="en-GB"/>
        </w:rPr>
        <w:t>PMP</w:t>
      </w:r>
      <w:r w:rsidR="00E2393C" w:rsidRPr="0001690C">
        <w:rPr>
          <w:lang w:val="en-GB"/>
        </w:rPr>
        <w:t xml:space="preserve"> RPE vertical sections at max beams versus ETSI PMP mask in elevation for different frequencies (27.5 GHz red; 29.5 GHz</w:t>
      </w:r>
      <w:r w:rsidR="0008057C" w:rsidRPr="0001690C">
        <w:rPr>
          <w:lang w:val="en-GB"/>
        </w:rPr>
        <w:t xml:space="preserve"> blue)</w:t>
      </w:r>
    </w:p>
    <w:p w14:paraId="146DC75C" w14:textId="77777777" w:rsidR="00E2393C" w:rsidRPr="009B7979" w:rsidRDefault="00E2393C" w:rsidP="00E2393C">
      <w:r w:rsidRPr="009B7979">
        <w:lastRenderedPageBreak/>
        <w:t>At least two relevant points can be noted:</w:t>
      </w:r>
    </w:p>
    <w:p w14:paraId="5285D23D" w14:textId="513BAFB2" w:rsidR="00E2393C" w:rsidRPr="009B7979" w:rsidRDefault="00E2393C" w:rsidP="003117B8">
      <w:pPr>
        <w:pStyle w:val="ECCBulletsLv1"/>
      </w:pPr>
      <w:r w:rsidRPr="009B7979">
        <w:t xml:space="preserve">the maximum </w:t>
      </w:r>
      <w:r w:rsidR="003A4F4B" w:rsidRPr="009B7979">
        <w:t>e.i.r.p.</w:t>
      </w:r>
      <w:r w:rsidRPr="009B7979">
        <w:t xml:space="preserve"> is slightly changing with frequency as expected (and the ETSI mask, being a relative one, is shifted accordingly);</w:t>
      </w:r>
    </w:p>
    <w:p w14:paraId="72DF4260" w14:textId="79D020C5" w:rsidR="00E2393C" w:rsidRPr="009B7979" w:rsidRDefault="00E2393C" w:rsidP="003117B8">
      <w:pPr>
        <w:pStyle w:val="ECCBulletsLv1"/>
      </w:pPr>
      <w:r w:rsidRPr="009B7979">
        <w:t xml:space="preserve">no additional emission with respect to a traditional </w:t>
      </w:r>
      <w:r w:rsidR="009D41AB" w:rsidRPr="009B7979">
        <w:t>PMP</w:t>
      </w:r>
      <w:r w:rsidRPr="009B7979">
        <w:t xml:space="preserve"> system is expected in both azimuth and elevation within the whole operating band.</w:t>
      </w:r>
    </w:p>
    <w:p w14:paraId="7A02635E" w14:textId="77777777" w:rsidR="00E2393C" w:rsidRPr="009B7979" w:rsidRDefault="00E2393C" w:rsidP="00E2393C">
      <w:r w:rsidRPr="009B7979">
        <w:t>It is to be noted also that the working frequency of the system is not really reaching the extremes of the band because on both sides there are the reserved segments for FSS, which gives additional margin to the assessment.</w:t>
      </w:r>
    </w:p>
    <w:p w14:paraId="69F94D24" w14:textId="40860EFE" w:rsidR="00FD09AE" w:rsidRPr="0001690C" w:rsidRDefault="00130DBE" w:rsidP="003117B8">
      <w:pPr>
        <w:pStyle w:val="ECCAnnexheading1"/>
        <w:outlineLvl w:val="0"/>
        <w:rPr>
          <w:lang w:val="en-GB"/>
        </w:rPr>
      </w:pPr>
      <w:bookmarkStart w:id="148" w:name="_Ref104210735"/>
      <w:bookmarkStart w:id="149" w:name="_Ref106782670"/>
      <w:bookmarkStart w:id="150" w:name="_Ref108435093"/>
      <w:bookmarkStart w:id="151" w:name="_Toc117145904"/>
      <w:r w:rsidRPr="0001690C">
        <w:rPr>
          <w:lang w:val="en-GB"/>
        </w:rPr>
        <w:lastRenderedPageBreak/>
        <w:t>M</w:t>
      </w:r>
      <w:r w:rsidR="00FD09AE" w:rsidRPr="0001690C">
        <w:rPr>
          <w:lang w:val="en-GB"/>
        </w:rPr>
        <w:t xml:space="preserve">easurements on a prototype </w:t>
      </w:r>
      <w:r w:rsidR="009D41AB" w:rsidRPr="009B7979">
        <w:rPr>
          <w:lang w:val="en-GB"/>
        </w:rPr>
        <w:t>PMP</w:t>
      </w:r>
      <w:r w:rsidR="00FD09AE" w:rsidRPr="0001690C">
        <w:rPr>
          <w:lang w:val="en-GB"/>
        </w:rPr>
        <w:t xml:space="preserve"> system</w:t>
      </w:r>
      <w:bookmarkEnd w:id="148"/>
      <w:bookmarkEnd w:id="149"/>
      <w:bookmarkEnd w:id="150"/>
      <w:bookmarkEnd w:id="151"/>
    </w:p>
    <w:p w14:paraId="46539F0E" w14:textId="496C6BC9" w:rsidR="00FD09AE" w:rsidRPr="009B7979" w:rsidRDefault="00FD09AE" w:rsidP="00FD09AE">
      <w:r w:rsidRPr="009B7979">
        <w:t xml:space="preserve">Some preliminary measurements on a </w:t>
      </w:r>
      <w:r w:rsidR="0008057C" w:rsidRPr="009B7979">
        <w:t xml:space="preserve">prototype </w:t>
      </w:r>
      <w:r w:rsidR="009D41AB" w:rsidRPr="009B7979">
        <w:t>PMP</w:t>
      </w:r>
      <w:r w:rsidRPr="009B7979">
        <w:t xml:space="preserve"> system are reported</w:t>
      </w:r>
      <w:r w:rsidR="0008057C" w:rsidRPr="009B7979">
        <w:t xml:space="preserve"> here</w:t>
      </w:r>
      <w:r w:rsidRPr="009B7979">
        <w:t xml:space="preserve"> for comparison with the simulated results and with the ETSI </w:t>
      </w:r>
      <w:r w:rsidR="0008057C" w:rsidRPr="009B7979">
        <w:t>EN 302 326-3</w:t>
      </w:r>
      <w:r w:rsidR="00130E46" w:rsidRPr="009B7979">
        <w:t xml:space="preserve"> </w:t>
      </w:r>
      <w:r w:rsidR="00130E46" w:rsidRPr="009B7979">
        <w:fldChar w:fldCharType="begin"/>
      </w:r>
      <w:r w:rsidR="00130E46" w:rsidRPr="009B7979">
        <w:instrText xml:space="preserve"> REF _Ref104214006 \r \h </w:instrText>
      </w:r>
      <w:r w:rsidR="00130E46" w:rsidRPr="009B7979">
        <w:fldChar w:fldCharType="separate"/>
      </w:r>
      <w:r w:rsidR="00F12FE8">
        <w:t>[9]</w:t>
      </w:r>
      <w:r w:rsidR="00130E46" w:rsidRPr="009B7979">
        <w:fldChar w:fldCharType="end"/>
      </w:r>
      <w:r w:rsidR="0008057C" w:rsidRPr="009B7979">
        <w:t xml:space="preserve"> </w:t>
      </w:r>
      <w:r w:rsidRPr="009B7979">
        <w:t>masks.</w:t>
      </w:r>
    </w:p>
    <w:p w14:paraId="1109BCBF" w14:textId="7649B04A" w:rsidR="00FD09AE" w:rsidRPr="009B7979" w:rsidRDefault="00FD09AE" w:rsidP="00FD09AE">
      <w:r w:rsidRPr="009B7979">
        <w:t xml:space="preserve">In </w:t>
      </w:r>
      <w:r w:rsidR="009425A9" w:rsidRPr="009B7979">
        <w:fldChar w:fldCharType="begin"/>
      </w:r>
      <w:r w:rsidR="009425A9" w:rsidRPr="009B7979">
        <w:instrText xml:space="preserve"> REF _Ref100571359 \h </w:instrText>
      </w:r>
      <w:r w:rsidR="009425A9" w:rsidRPr="009B7979">
        <w:fldChar w:fldCharType="separate"/>
      </w:r>
      <w:r w:rsidR="00EC2CAF" w:rsidRPr="0001690C">
        <w:t xml:space="preserve">Figure </w:t>
      </w:r>
      <w:r w:rsidR="00EC2CAF">
        <w:rPr>
          <w:noProof/>
        </w:rPr>
        <w:t>31</w:t>
      </w:r>
      <w:r w:rsidR="009425A9" w:rsidRPr="009B7979">
        <w:fldChar w:fldCharType="end"/>
      </w:r>
      <w:r w:rsidR="009425A9" w:rsidRPr="009B7979">
        <w:t>,</w:t>
      </w:r>
      <w:r w:rsidRPr="009B7979">
        <w:t xml:space="preserve"> the test setup in anechoic chamber is reported according to ETSI TS 138 141-2</w:t>
      </w:r>
      <w:r w:rsidR="00AA68B5" w:rsidRPr="009B7979">
        <w:t xml:space="preserve"> </w:t>
      </w:r>
      <w:r w:rsidR="00DB124C" w:rsidRPr="009B7979">
        <w:fldChar w:fldCharType="begin"/>
      </w:r>
      <w:r w:rsidR="00DB124C" w:rsidRPr="009B7979">
        <w:instrText xml:space="preserve"> REF _Ref104214077 \r \h </w:instrText>
      </w:r>
      <w:r w:rsidR="00DB124C" w:rsidRPr="009B7979">
        <w:fldChar w:fldCharType="separate"/>
      </w:r>
      <w:r w:rsidR="00F12FE8">
        <w:t>[12]</w:t>
      </w:r>
      <w:r w:rsidR="00DB124C" w:rsidRPr="009B7979">
        <w:fldChar w:fldCharType="end"/>
      </w:r>
      <w:r w:rsidRPr="009B7979">
        <w:t>.</w:t>
      </w:r>
    </w:p>
    <w:p w14:paraId="3D9AAB00" w14:textId="77777777" w:rsidR="00FD09AE" w:rsidRPr="009B7979" w:rsidRDefault="00FD09AE" w:rsidP="0001690C">
      <w:pPr>
        <w:jc w:val="center"/>
      </w:pPr>
      <w:r w:rsidRPr="009B7979">
        <w:rPr>
          <w:noProof/>
          <w:lang w:eastAsia="en-GB"/>
        </w:rPr>
        <w:drawing>
          <wp:inline distT="0" distB="0" distL="0" distR="0" wp14:anchorId="5CE19A99" wp14:editId="37C040D6">
            <wp:extent cx="5795299" cy="32756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6421" cy="3281922"/>
                    </a:xfrm>
                    <a:prstGeom prst="rect">
                      <a:avLst/>
                    </a:prstGeom>
                    <a:noFill/>
                  </pic:spPr>
                </pic:pic>
              </a:graphicData>
            </a:graphic>
          </wp:inline>
        </w:drawing>
      </w:r>
    </w:p>
    <w:p w14:paraId="719F0101" w14:textId="7FCD05EF" w:rsidR="00FD09AE" w:rsidRPr="0001690C" w:rsidRDefault="00A56658" w:rsidP="00A56658">
      <w:pPr>
        <w:pStyle w:val="Caption"/>
        <w:rPr>
          <w:lang w:val="en-GB"/>
        </w:rPr>
      </w:pPr>
      <w:bookmarkStart w:id="152" w:name="_Ref100571359"/>
      <w:r w:rsidRPr="0001690C">
        <w:rPr>
          <w:lang w:val="en-GB"/>
        </w:rPr>
        <w:t xml:space="preserve">Figure </w:t>
      </w:r>
      <w:r w:rsidR="00B0101C" w:rsidRPr="0001690C">
        <w:rPr>
          <w:lang w:val="en-GB"/>
        </w:rPr>
        <w:fldChar w:fldCharType="begin"/>
      </w:r>
      <w:r w:rsidR="00B0101C" w:rsidRPr="0001690C">
        <w:rPr>
          <w:lang w:val="en-GB"/>
        </w:rPr>
        <w:instrText xml:space="preserve"> SEQ Figure \* ARABIC </w:instrText>
      </w:r>
      <w:r w:rsidR="00B0101C" w:rsidRPr="0001690C">
        <w:rPr>
          <w:lang w:val="en-GB"/>
        </w:rPr>
        <w:fldChar w:fldCharType="separate"/>
      </w:r>
      <w:r w:rsidR="00F12FE8">
        <w:rPr>
          <w:noProof/>
          <w:lang w:val="en-GB"/>
        </w:rPr>
        <w:t>31</w:t>
      </w:r>
      <w:r w:rsidR="00B0101C" w:rsidRPr="0001690C">
        <w:rPr>
          <w:lang w:val="en-GB"/>
        </w:rPr>
        <w:fldChar w:fldCharType="end"/>
      </w:r>
      <w:bookmarkEnd w:id="152"/>
      <w:r w:rsidR="00FD09AE" w:rsidRPr="0001690C">
        <w:rPr>
          <w:lang w:val="en-GB"/>
        </w:rPr>
        <w:t>: Test setup in anechoic chamber</w:t>
      </w:r>
    </w:p>
    <w:p w14:paraId="7BF673AD" w14:textId="78B31AF4" w:rsidR="00FD09AE" w:rsidRPr="009B7979" w:rsidRDefault="00FD09AE" w:rsidP="00FD09AE">
      <w:r w:rsidRPr="009B7979">
        <w:t xml:space="preserve">The </w:t>
      </w:r>
      <w:r w:rsidR="00877857" w:rsidRPr="009B7979">
        <w:t>measurements on the prototype are done at 28 GHz and make</w:t>
      </w:r>
      <w:r w:rsidRPr="009B7979">
        <w:t xml:space="preserve"> use of 7 beams, oriented in azimuthal plane at -37.5°</w:t>
      </w:r>
      <w:r w:rsidRPr="009B7979">
        <w:rPr>
          <w:rFonts w:ascii="MS Gothic" w:eastAsia="MS Gothic" w:hAnsi="MS Gothic" w:cs="MS Gothic"/>
        </w:rPr>
        <w:t>，</w:t>
      </w:r>
      <w:r w:rsidRPr="009B7979">
        <w:t>-21.5°</w:t>
      </w:r>
      <w:r w:rsidRPr="009B7979">
        <w:rPr>
          <w:rFonts w:ascii="MS Gothic" w:eastAsia="MS Gothic" w:hAnsi="MS Gothic" w:cs="MS Gothic"/>
        </w:rPr>
        <w:t>，</w:t>
      </w:r>
      <w:r w:rsidRPr="009B7979">
        <w:t>-7°</w:t>
      </w:r>
      <w:r w:rsidRPr="009B7979">
        <w:rPr>
          <w:rFonts w:ascii="MS Gothic" w:eastAsia="MS Gothic" w:hAnsi="MS Gothic" w:cs="MS Gothic"/>
        </w:rPr>
        <w:t>，</w:t>
      </w:r>
      <w:r w:rsidRPr="009B7979">
        <w:t>0°</w:t>
      </w:r>
      <w:r w:rsidRPr="009B7979">
        <w:rPr>
          <w:rFonts w:ascii="MS Gothic" w:eastAsia="MS Gothic" w:hAnsi="MS Gothic" w:cs="MS Gothic"/>
        </w:rPr>
        <w:t>，</w:t>
      </w:r>
      <w:r w:rsidRPr="009B7979">
        <w:t>7.5°</w:t>
      </w:r>
      <w:r w:rsidRPr="009B7979">
        <w:rPr>
          <w:rFonts w:ascii="MS Gothic" w:eastAsia="MS Gothic" w:hAnsi="MS Gothic" w:cs="MS Gothic"/>
        </w:rPr>
        <w:t>，</w:t>
      </w:r>
      <w:r w:rsidRPr="009B7979">
        <w:t>22.5°</w:t>
      </w:r>
      <w:r w:rsidRPr="009B7979">
        <w:rPr>
          <w:rFonts w:ascii="MS Gothic" w:eastAsia="MS Gothic" w:hAnsi="MS Gothic" w:cs="MS Gothic"/>
        </w:rPr>
        <w:t>，</w:t>
      </w:r>
      <w:r w:rsidRPr="009B7979">
        <w:t>38.5°.</w:t>
      </w:r>
    </w:p>
    <w:p w14:paraId="38C0BED7" w14:textId="77777777" w:rsidR="00FD09AE" w:rsidRPr="009B7979" w:rsidRDefault="00FD09AE" w:rsidP="00FD09AE">
      <w:r w:rsidRPr="009B7979">
        <w:t>Being the prototype under development, the available measurements are with one less beam with respect to the simulations; nevertheless the comparison between simulations and measurements maintains its significance and value without any loss of generality.</w:t>
      </w:r>
    </w:p>
    <w:p w14:paraId="556615D8" w14:textId="1A6AC6BF" w:rsidR="00FD09AE" w:rsidRPr="009B7979" w:rsidRDefault="00FD09AE" w:rsidP="00FD09AE">
      <w:r w:rsidRPr="009B7979">
        <w:t xml:space="preserve">In </w:t>
      </w:r>
      <w:r w:rsidR="001D2126" w:rsidRPr="009B7979">
        <w:fldChar w:fldCharType="begin"/>
      </w:r>
      <w:r w:rsidR="001D2126" w:rsidRPr="009B7979">
        <w:instrText xml:space="preserve"> REF _Ref100570830 \h </w:instrText>
      </w:r>
      <w:r w:rsidR="001D2126" w:rsidRPr="009B7979">
        <w:fldChar w:fldCharType="separate"/>
      </w:r>
      <w:r w:rsidR="00EC2CAF" w:rsidRPr="0001690C">
        <w:t xml:space="preserve">Figure </w:t>
      </w:r>
      <w:r w:rsidR="00EC2CAF">
        <w:rPr>
          <w:noProof/>
        </w:rPr>
        <w:t>32</w:t>
      </w:r>
      <w:r w:rsidR="001D2126" w:rsidRPr="009B7979">
        <w:fldChar w:fldCharType="end"/>
      </w:r>
      <w:r w:rsidR="002F1247" w:rsidRPr="009B7979">
        <w:t>,</w:t>
      </w:r>
      <w:r w:rsidR="007374FF" w:rsidRPr="009B7979">
        <w:t xml:space="preserve"> </w:t>
      </w:r>
      <w:r w:rsidRPr="009B7979">
        <w:t xml:space="preserve">the azimuth section of the RPE is shown with reference to azimuth ETSI mask for PMP systems, where the RPE </w:t>
      </w:r>
      <w:r w:rsidR="00877857" w:rsidRPr="009B7979">
        <w:t xml:space="preserve">coming from all 7 beams at the same time </w:t>
      </w:r>
      <w:r w:rsidRPr="009B7979">
        <w:t>is in brown. Also the single patterns measured when activating just one direction at a time are shown.</w:t>
      </w:r>
    </w:p>
    <w:p w14:paraId="4860F435" w14:textId="1D67B3CA" w:rsidR="00FD09AE" w:rsidRPr="009B7979" w:rsidRDefault="00FD09AE" w:rsidP="00FD09AE">
      <w:r w:rsidRPr="009B7979">
        <w:t>In particular</w:t>
      </w:r>
      <w:r w:rsidR="007374FF" w:rsidRPr="009B7979">
        <w:t>,</w:t>
      </w:r>
      <w:r w:rsidRPr="009B7979">
        <w:t xml:space="preserve"> it can be noted that the total RPE is showing local minimums even where the single leaf pattern has a peak, which is consistent with the results of the simulations.</w:t>
      </w:r>
    </w:p>
    <w:p w14:paraId="4A856EF1" w14:textId="30B7E173" w:rsidR="00FD09AE" w:rsidRPr="009B7979" w:rsidRDefault="00FD09AE" w:rsidP="00FD09AE">
      <w:r w:rsidRPr="009B7979">
        <w:t xml:space="preserve">In </w:t>
      </w:r>
      <w:r w:rsidR="001D2126" w:rsidRPr="009B7979">
        <w:fldChar w:fldCharType="begin"/>
      </w:r>
      <w:r w:rsidR="001D2126" w:rsidRPr="009B7979">
        <w:instrText xml:space="preserve"> REF _Ref100570836 \h </w:instrText>
      </w:r>
      <w:r w:rsidR="001D2126" w:rsidRPr="009B7979">
        <w:fldChar w:fldCharType="separate"/>
      </w:r>
      <w:r w:rsidR="00EC2CAF" w:rsidRPr="0001690C">
        <w:t xml:space="preserve">Figure </w:t>
      </w:r>
      <w:r w:rsidR="00EC2CAF">
        <w:rPr>
          <w:noProof/>
        </w:rPr>
        <w:t>33</w:t>
      </w:r>
      <w:r w:rsidR="001D2126" w:rsidRPr="009B7979">
        <w:fldChar w:fldCharType="end"/>
      </w:r>
      <w:r w:rsidR="002F1247" w:rsidRPr="009B7979">
        <w:t xml:space="preserve"> and </w:t>
      </w:r>
      <w:r w:rsidR="001D2126" w:rsidRPr="009B7979">
        <w:fldChar w:fldCharType="begin"/>
      </w:r>
      <w:r w:rsidR="001D2126" w:rsidRPr="009B7979">
        <w:instrText xml:space="preserve"> REF _Ref100570839 \h </w:instrText>
      </w:r>
      <w:r w:rsidR="001D2126" w:rsidRPr="009B7979">
        <w:fldChar w:fldCharType="separate"/>
      </w:r>
      <w:r w:rsidR="00EC2CAF" w:rsidRPr="0001690C">
        <w:t xml:space="preserve">Figure </w:t>
      </w:r>
      <w:r w:rsidR="00EC2CAF">
        <w:rPr>
          <w:noProof/>
        </w:rPr>
        <w:t>34</w:t>
      </w:r>
      <w:r w:rsidR="001D2126" w:rsidRPr="009B7979">
        <w:fldChar w:fldCharType="end"/>
      </w:r>
      <w:r w:rsidR="002F1247" w:rsidRPr="009B7979">
        <w:t>,</w:t>
      </w:r>
      <w:r w:rsidRPr="009B7979">
        <w:t xml:space="preserve"> the elevation sections of the RPE in the direction of the beam at azimuth of 0° in the cases of 0° and -3° electrical steering are shown.</w:t>
      </w:r>
    </w:p>
    <w:p w14:paraId="7BFDFDA5" w14:textId="65253AC3" w:rsidR="00FD09AE" w:rsidRPr="009B7979" w:rsidRDefault="00FD09AE" w:rsidP="00FD09AE">
      <w:r w:rsidRPr="009B7979">
        <w:t xml:space="preserve">The vertical axis reports the relative level (dB) at the measurement receiver, considering a maximum </w:t>
      </w:r>
      <w:r w:rsidR="003A4F4B" w:rsidRPr="009B7979">
        <w:t>e.i.r.p.</w:t>
      </w:r>
      <w:r w:rsidRPr="009B7979">
        <w:t xml:space="preserve"> per beam of 50 dBm as in the simulations.</w:t>
      </w:r>
    </w:p>
    <w:p w14:paraId="59F8AAEF" w14:textId="42C7AFF4" w:rsidR="00FD09AE" w:rsidRDefault="00FD09AE" w:rsidP="0001690C">
      <w:pPr>
        <w:pStyle w:val="ECCFiguregraphcentered"/>
      </w:pPr>
    </w:p>
    <w:p w14:paraId="195C9C91" w14:textId="77777777" w:rsidR="00520718" w:rsidRDefault="00520718" w:rsidP="00520718">
      <w:pPr>
        <w:rPr>
          <w:lang w:val="de-DE" w:eastAsia="de-DE"/>
        </w:rPr>
      </w:pPr>
    </w:p>
    <w:p w14:paraId="1FCD4AA8" w14:textId="7AAC0A79" w:rsidR="00520718" w:rsidRDefault="00520718" w:rsidP="00520718">
      <w:pPr>
        <w:rPr>
          <w:lang w:val="de-DE" w:eastAsia="de-DE"/>
        </w:rPr>
      </w:pPr>
      <w:r w:rsidRPr="009B7979">
        <w:rPr>
          <w:noProof/>
          <w:lang w:eastAsia="en-GB"/>
        </w:rPr>
        <w:lastRenderedPageBreak/>
        <w:drawing>
          <wp:inline distT="0" distB="0" distL="0" distR="0" wp14:anchorId="351ABA32" wp14:editId="5D65DBEA">
            <wp:extent cx="5651500" cy="3705655"/>
            <wp:effectExtent l="0" t="0" r="6350" b="9525"/>
            <wp:docPr id="30" name="Picture 30" descr="cid:image007.jpg@01D716B5.0F6C8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jpg@01D716B5.0F6C81E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662334" cy="3712759"/>
                    </a:xfrm>
                    <a:prstGeom prst="rect">
                      <a:avLst/>
                    </a:prstGeom>
                    <a:noFill/>
                    <a:ln>
                      <a:noFill/>
                    </a:ln>
                  </pic:spPr>
                </pic:pic>
              </a:graphicData>
            </a:graphic>
          </wp:inline>
        </w:drawing>
      </w:r>
    </w:p>
    <w:p w14:paraId="33C286BD" w14:textId="4517261A" w:rsidR="00FD09AE" w:rsidRPr="0001690C" w:rsidRDefault="00DF033F" w:rsidP="00DF033F">
      <w:pPr>
        <w:pStyle w:val="Caption"/>
        <w:rPr>
          <w:lang w:val="en-GB"/>
        </w:rPr>
      </w:pPr>
      <w:bookmarkStart w:id="153" w:name="_Ref100570830"/>
      <w:r w:rsidRPr="0001690C">
        <w:rPr>
          <w:lang w:val="en-GB"/>
        </w:rPr>
        <w:t xml:space="preserve">Figure </w:t>
      </w:r>
      <w:r w:rsidRPr="0001690C">
        <w:rPr>
          <w:lang w:val="en-GB"/>
        </w:rPr>
        <w:fldChar w:fldCharType="begin"/>
      </w:r>
      <w:r w:rsidRPr="0001690C">
        <w:rPr>
          <w:lang w:val="en-GB"/>
        </w:rPr>
        <w:instrText xml:space="preserve"> SEQ Figure \* ARABIC </w:instrText>
      </w:r>
      <w:r w:rsidRPr="0001690C">
        <w:rPr>
          <w:lang w:val="en-GB"/>
        </w:rPr>
        <w:fldChar w:fldCharType="separate"/>
      </w:r>
      <w:r w:rsidR="00F12FE8">
        <w:rPr>
          <w:noProof/>
          <w:lang w:val="en-GB"/>
        </w:rPr>
        <w:t>32</w:t>
      </w:r>
      <w:r w:rsidRPr="0001690C">
        <w:rPr>
          <w:lang w:val="en-GB"/>
        </w:rPr>
        <w:fldChar w:fldCharType="end"/>
      </w:r>
      <w:bookmarkEnd w:id="153"/>
      <w:r w:rsidR="00FD09AE" w:rsidRPr="0001690C">
        <w:rPr>
          <w:lang w:val="en-GB"/>
        </w:rPr>
        <w:t xml:space="preserve">: </w:t>
      </w:r>
      <w:r w:rsidR="009D41AB" w:rsidRPr="009B7979">
        <w:rPr>
          <w:lang w:val="en-GB"/>
        </w:rPr>
        <w:t>PMP</w:t>
      </w:r>
      <w:r w:rsidR="00FD09AE" w:rsidRPr="0001690C">
        <w:rPr>
          <w:lang w:val="en-GB"/>
        </w:rPr>
        <w:t xml:space="preserve"> RPE horizontal section versus ETSI PMP mask in azimuth</w:t>
      </w:r>
    </w:p>
    <w:p w14:paraId="22DC77C4" w14:textId="77777777" w:rsidR="00877857" w:rsidRPr="0001690C" w:rsidRDefault="00877857" w:rsidP="00877857"/>
    <w:p w14:paraId="5043524D" w14:textId="77777777" w:rsidR="00FD09AE" w:rsidRPr="009B7979" w:rsidRDefault="00FD09AE" w:rsidP="0001690C">
      <w:pPr>
        <w:pStyle w:val="ECCFiguregraphcentered"/>
      </w:pPr>
      <w:r w:rsidRPr="009B7979">
        <w:rPr>
          <w:lang w:eastAsia="en-GB"/>
        </w:rPr>
        <w:drawing>
          <wp:inline distT="0" distB="0" distL="0" distR="0" wp14:anchorId="67061657" wp14:editId="6F93F081">
            <wp:extent cx="5651500" cy="3727113"/>
            <wp:effectExtent l="0" t="0" r="635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1791" cy="3747090"/>
                    </a:xfrm>
                    <a:prstGeom prst="rect">
                      <a:avLst/>
                    </a:prstGeom>
                    <a:noFill/>
                  </pic:spPr>
                </pic:pic>
              </a:graphicData>
            </a:graphic>
          </wp:inline>
        </w:drawing>
      </w:r>
    </w:p>
    <w:p w14:paraId="41B9317C" w14:textId="3A84A45C" w:rsidR="00FD09AE" w:rsidRPr="0001690C" w:rsidRDefault="00A56658" w:rsidP="00A56658">
      <w:pPr>
        <w:pStyle w:val="Caption"/>
        <w:rPr>
          <w:lang w:val="en-GB"/>
        </w:rPr>
      </w:pPr>
      <w:bookmarkStart w:id="154" w:name="_Ref100570836"/>
      <w:r w:rsidRPr="0001690C">
        <w:rPr>
          <w:lang w:val="en-GB"/>
        </w:rPr>
        <w:t xml:space="preserve">Figure </w:t>
      </w:r>
      <w:r w:rsidR="00B0101C" w:rsidRPr="0001690C">
        <w:rPr>
          <w:lang w:val="en-GB"/>
        </w:rPr>
        <w:fldChar w:fldCharType="begin"/>
      </w:r>
      <w:r w:rsidR="00B0101C" w:rsidRPr="0001690C">
        <w:rPr>
          <w:lang w:val="en-GB"/>
        </w:rPr>
        <w:instrText xml:space="preserve"> SEQ Figure \* ARABIC </w:instrText>
      </w:r>
      <w:r w:rsidR="00B0101C" w:rsidRPr="0001690C">
        <w:rPr>
          <w:lang w:val="en-GB"/>
        </w:rPr>
        <w:fldChar w:fldCharType="separate"/>
      </w:r>
      <w:r w:rsidR="00F12FE8">
        <w:rPr>
          <w:noProof/>
          <w:lang w:val="en-GB"/>
        </w:rPr>
        <w:t>33</w:t>
      </w:r>
      <w:r w:rsidR="00B0101C" w:rsidRPr="0001690C">
        <w:rPr>
          <w:lang w:val="en-GB"/>
        </w:rPr>
        <w:fldChar w:fldCharType="end"/>
      </w:r>
      <w:bookmarkEnd w:id="154"/>
      <w:r w:rsidR="00FD09AE" w:rsidRPr="0001690C">
        <w:rPr>
          <w:lang w:val="en-GB"/>
        </w:rPr>
        <w:t xml:space="preserve">: </w:t>
      </w:r>
      <w:r w:rsidR="009D41AB" w:rsidRPr="009B7979">
        <w:rPr>
          <w:lang w:val="en-GB"/>
        </w:rPr>
        <w:t>PMP</w:t>
      </w:r>
      <w:r w:rsidR="00FD09AE" w:rsidRPr="0001690C">
        <w:rPr>
          <w:lang w:val="en-GB"/>
        </w:rPr>
        <w:t xml:space="preserve"> RPE vertical section versus ETSI PMP mask in elevation with 0° steering</w:t>
      </w:r>
    </w:p>
    <w:p w14:paraId="78AC2FE5" w14:textId="77777777" w:rsidR="00FD09AE" w:rsidRPr="009B7979" w:rsidRDefault="00FD09AE" w:rsidP="00FD09AE"/>
    <w:p w14:paraId="00B659D5" w14:textId="77777777" w:rsidR="00FD09AE" w:rsidRPr="009B7979" w:rsidRDefault="00FD09AE" w:rsidP="0001690C">
      <w:pPr>
        <w:jc w:val="center"/>
      </w:pPr>
      <w:r w:rsidRPr="009B7979">
        <w:rPr>
          <w:noProof/>
          <w:lang w:eastAsia="en-GB"/>
        </w:rPr>
        <w:lastRenderedPageBreak/>
        <w:drawing>
          <wp:inline distT="0" distB="0" distL="0" distR="0" wp14:anchorId="197E6A18" wp14:editId="21B8DD7B">
            <wp:extent cx="5651500" cy="3930582"/>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81136" cy="3951194"/>
                    </a:xfrm>
                    <a:prstGeom prst="rect">
                      <a:avLst/>
                    </a:prstGeom>
                    <a:noFill/>
                  </pic:spPr>
                </pic:pic>
              </a:graphicData>
            </a:graphic>
          </wp:inline>
        </w:drawing>
      </w:r>
    </w:p>
    <w:p w14:paraId="6EA0FABF" w14:textId="20F2408C" w:rsidR="00FD09AE" w:rsidRPr="0001690C" w:rsidRDefault="00A56658" w:rsidP="00A56658">
      <w:pPr>
        <w:pStyle w:val="Caption"/>
        <w:rPr>
          <w:lang w:val="en-GB"/>
        </w:rPr>
      </w:pPr>
      <w:bookmarkStart w:id="155" w:name="_Ref100570839"/>
      <w:r w:rsidRPr="0001690C">
        <w:rPr>
          <w:lang w:val="en-GB"/>
        </w:rPr>
        <w:t xml:space="preserve">Figure </w:t>
      </w:r>
      <w:r w:rsidR="00B0101C" w:rsidRPr="0001690C">
        <w:rPr>
          <w:lang w:val="en-GB"/>
        </w:rPr>
        <w:fldChar w:fldCharType="begin"/>
      </w:r>
      <w:r w:rsidR="00B0101C" w:rsidRPr="009B7979">
        <w:rPr>
          <w:lang w:val="en-GB"/>
        </w:rPr>
        <w:instrText xml:space="preserve"> SEQ Figure \* ARABIC </w:instrText>
      </w:r>
      <w:r w:rsidR="00B0101C" w:rsidRPr="0001690C">
        <w:rPr>
          <w:lang w:val="en-GB"/>
        </w:rPr>
        <w:fldChar w:fldCharType="separate"/>
      </w:r>
      <w:r w:rsidR="00F12FE8">
        <w:rPr>
          <w:noProof/>
          <w:lang w:val="en-GB"/>
        </w:rPr>
        <w:t>34</w:t>
      </w:r>
      <w:r w:rsidR="00B0101C" w:rsidRPr="0001690C">
        <w:rPr>
          <w:lang w:val="en-GB"/>
        </w:rPr>
        <w:fldChar w:fldCharType="end"/>
      </w:r>
      <w:bookmarkEnd w:id="155"/>
      <w:r w:rsidR="00FD09AE" w:rsidRPr="0001690C">
        <w:rPr>
          <w:lang w:val="en-GB"/>
        </w:rPr>
        <w:t xml:space="preserve">: </w:t>
      </w:r>
      <w:r w:rsidR="009D41AB" w:rsidRPr="009B7979">
        <w:rPr>
          <w:lang w:val="en-GB"/>
        </w:rPr>
        <w:t>PMP</w:t>
      </w:r>
      <w:r w:rsidR="00FD09AE" w:rsidRPr="0001690C">
        <w:rPr>
          <w:lang w:val="en-GB"/>
        </w:rPr>
        <w:t xml:space="preserve"> RPE vertical section versus ETSI PMP mask in elevation with -3° steering</w:t>
      </w:r>
    </w:p>
    <w:p w14:paraId="30C05E56" w14:textId="77777777" w:rsidR="00FD09AE" w:rsidRPr="009B7979" w:rsidRDefault="00FD09AE" w:rsidP="00FD09AE">
      <w:r w:rsidRPr="009B7979">
        <w:t>These preliminary measurements show two important features:</w:t>
      </w:r>
    </w:p>
    <w:p w14:paraId="5EEFCC4D" w14:textId="3DB4050C" w:rsidR="00FD09AE" w:rsidRPr="009B7979" w:rsidRDefault="00FD09AE" w:rsidP="003117B8">
      <w:pPr>
        <w:pStyle w:val="ECCNumberedList"/>
        <w:numPr>
          <w:ilvl w:val="0"/>
          <w:numId w:val="24"/>
        </w:numPr>
      </w:pPr>
      <w:r w:rsidRPr="009B7979">
        <w:t>There is very good correspondence between simulations and measurements</w:t>
      </w:r>
      <w:r w:rsidR="00D62174" w:rsidRPr="009B7979">
        <w:t>;</w:t>
      </w:r>
    </w:p>
    <w:p w14:paraId="307D959E" w14:textId="43466C5C" w:rsidR="00FD09AE" w:rsidRPr="009B7979" w:rsidRDefault="00FD09AE" w:rsidP="003117B8">
      <w:pPr>
        <w:pStyle w:val="ECCNumberedList"/>
      </w:pPr>
      <w:r w:rsidRPr="009B7979">
        <w:t>The measurements are compliant with the required ETSI masks for PMP systems both in azimuth and elevation.</w:t>
      </w:r>
    </w:p>
    <w:p w14:paraId="26167357" w14:textId="1C97B0D0" w:rsidR="00FD09AE" w:rsidRPr="009B7979" w:rsidRDefault="00FD09AE" w:rsidP="003117B8">
      <w:pPr>
        <w:pStyle w:val="ECCNumberedList"/>
        <w:numPr>
          <w:ilvl w:val="0"/>
          <w:numId w:val="0"/>
        </w:numPr>
        <w:ind w:left="360"/>
      </w:pPr>
    </w:p>
    <w:p w14:paraId="48DBDDC4" w14:textId="489183F1" w:rsidR="0045736C" w:rsidRPr="0001690C" w:rsidRDefault="0045736C" w:rsidP="0045736C">
      <w:pPr>
        <w:pStyle w:val="ECCAnnexheading1"/>
        <w:outlineLvl w:val="0"/>
        <w:rPr>
          <w:lang w:val="en-GB"/>
        </w:rPr>
      </w:pPr>
      <w:bookmarkStart w:id="156" w:name="_Toc117145905"/>
      <w:r w:rsidRPr="009B7979">
        <w:rPr>
          <w:lang w:val="en-GB"/>
        </w:rPr>
        <w:lastRenderedPageBreak/>
        <w:t>List of Reference</w:t>
      </w:r>
      <w:r w:rsidRPr="0001690C">
        <w:rPr>
          <w:lang w:val="en-GB"/>
        </w:rPr>
        <w:t>s</w:t>
      </w:r>
      <w:bookmarkEnd w:id="156"/>
    </w:p>
    <w:p w14:paraId="2E4741B7" w14:textId="77777777" w:rsidR="00504906" w:rsidRDefault="00504906" w:rsidP="00504906">
      <w:pPr>
        <w:pStyle w:val="ECCReference"/>
        <w:numPr>
          <w:ilvl w:val="0"/>
          <w:numId w:val="0"/>
        </w:numPr>
        <w:spacing w:before="60" w:after="60"/>
        <w:ind w:left="397"/>
        <w:rPr>
          <w:rStyle w:val="ECCParagraph"/>
        </w:rPr>
      </w:pPr>
      <w:bookmarkStart w:id="157" w:name="_Ref104210644"/>
    </w:p>
    <w:p w14:paraId="2A81B0B1" w14:textId="1A1B8EF0" w:rsidR="0045736C" w:rsidRPr="009B7979" w:rsidRDefault="0045736C" w:rsidP="0001690C">
      <w:pPr>
        <w:pStyle w:val="ECCReference"/>
        <w:spacing w:before="60" w:after="60"/>
      </w:pPr>
      <w:r w:rsidRPr="009B7979">
        <w:rPr>
          <w:rStyle w:val="ECCParagraph"/>
        </w:rPr>
        <w:t>Recommendation ITU-R M.2083-0</w:t>
      </w:r>
      <w:r w:rsidR="00790493" w:rsidRPr="009B7979">
        <w:rPr>
          <w:rStyle w:val="ECCParagraph"/>
        </w:rPr>
        <w:t>: "IMT Vision - Framework and overall objectives of the future development of IMT for 2020 and beyond"</w:t>
      </w:r>
      <w:bookmarkEnd w:id="157"/>
    </w:p>
    <w:p w14:paraId="4C6440A1" w14:textId="66E1851F" w:rsidR="0045736C" w:rsidRPr="009B7979" w:rsidRDefault="0045736C" w:rsidP="0001690C">
      <w:pPr>
        <w:pStyle w:val="ECCReference"/>
        <w:spacing w:before="60" w:after="60"/>
      </w:pPr>
      <w:bookmarkStart w:id="158" w:name="_Ref104210691"/>
      <w:r w:rsidRPr="009B7979">
        <w:t>ETSI White Paper No. 25</w:t>
      </w:r>
      <w:r w:rsidR="002847D5" w:rsidRPr="009B7979">
        <w:t xml:space="preserve"> Industry Specification Group on millimetre Wave Transmission</w:t>
      </w:r>
      <w:r w:rsidR="0085547F" w:rsidRPr="009B7979">
        <w:t xml:space="preserve">(ISG </w:t>
      </w:r>
      <w:proofErr w:type="spellStart"/>
      <w:r w:rsidR="0085547F" w:rsidRPr="009B7979">
        <w:t>mWT</w:t>
      </w:r>
      <w:proofErr w:type="spellEnd"/>
      <w:r w:rsidR="0085547F" w:rsidRPr="009B7979">
        <w:t>)</w:t>
      </w:r>
      <w:r w:rsidR="0049443B" w:rsidRPr="009B7979">
        <w:t>: “</w:t>
      </w:r>
      <w:r w:rsidRPr="009B7979">
        <w:t>Microwave and Millimetre-wave for 5G Transport</w:t>
      </w:r>
      <w:bookmarkEnd w:id="158"/>
      <w:r w:rsidR="0049443B" w:rsidRPr="009B7979">
        <w:t>”</w:t>
      </w:r>
      <w:r w:rsidR="005A7A04" w:rsidRPr="009B7979">
        <w:t xml:space="preserve">, </w:t>
      </w:r>
      <w:r w:rsidR="00353AEB" w:rsidRPr="009B7979">
        <w:t>f</w:t>
      </w:r>
      <w:r w:rsidR="005A7A04" w:rsidRPr="009B7979">
        <w:t>irst edition, February 2018</w:t>
      </w:r>
    </w:p>
    <w:p w14:paraId="3D104185" w14:textId="372F6F18" w:rsidR="0045736C" w:rsidRPr="009B7979" w:rsidRDefault="000F1E46" w:rsidP="002A701A">
      <w:pPr>
        <w:pStyle w:val="ECCReference"/>
        <w:spacing w:before="60" w:after="60"/>
        <w:rPr>
          <w:rStyle w:val="ECCParagraph"/>
        </w:rPr>
      </w:pPr>
      <w:hyperlink r:id="rId52" w:history="1">
        <w:r w:rsidR="005D570C" w:rsidRPr="009B7979">
          <w:rPr>
            <w:rStyle w:val="Hyperlink"/>
          </w:rPr>
          <w:t>ECC Decision (05)01</w:t>
        </w:r>
      </w:hyperlink>
      <w:r w:rsidR="00B5433A" w:rsidRPr="009B7979">
        <w:t>: "</w:t>
      </w:r>
      <w:r w:rsidR="00D35812" w:rsidRPr="009B7979">
        <w:t xml:space="preserve"> ECC Decision of 18 March 2005 on the use of the band 27.5-29.5 GHz by the Fixed Service and uncoordinated Earth stations of the Fixed-Satellite Service (Earth-to-space)</w:t>
      </w:r>
      <w:r w:rsidR="00D35812" w:rsidRPr="009B7979" w:rsidDel="00D35812">
        <w:t xml:space="preserve"> </w:t>
      </w:r>
      <w:r w:rsidR="00B5433A" w:rsidRPr="009B7979">
        <w:t xml:space="preserve">", </w:t>
      </w:r>
      <w:r w:rsidR="00B865E2" w:rsidRPr="009B7979">
        <w:t>latest amended March 2019</w:t>
      </w:r>
    </w:p>
    <w:bookmarkStart w:id="159" w:name="_Ref106801512"/>
    <w:p w14:paraId="33AE6DC6" w14:textId="402EE2B7" w:rsidR="0045736C" w:rsidRPr="009B7979" w:rsidRDefault="00D86100" w:rsidP="00EF46B1">
      <w:pPr>
        <w:pStyle w:val="ECCReference"/>
        <w:rPr>
          <w:rStyle w:val="ECCParagraph"/>
        </w:rPr>
      </w:pPr>
      <w:r w:rsidRPr="009B7979">
        <w:fldChar w:fldCharType="begin"/>
      </w:r>
      <w:r w:rsidRPr="009B7979">
        <w:instrText>HYPERLINK "https://docdb.cept.org/document/869"</w:instrText>
      </w:r>
      <w:r w:rsidRPr="009B7979">
        <w:fldChar w:fldCharType="separate"/>
      </w:r>
      <w:r w:rsidR="00674A4F" w:rsidRPr="009B7979">
        <w:rPr>
          <w:rStyle w:val="Hyperlink"/>
        </w:rPr>
        <w:t>ERC Recommendation T/R 13-02</w:t>
      </w:r>
      <w:r w:rsidRPr="009B7979">
        <w:rPr>
          <w:rStyle w:val="Hyperlink"/>
        </w:rPr>
        <w:fldChar w:fldCharType="end"/>
      </w:r>
      <w:r w:rsidR="007339EE" w:rsidRPr="009B7979">
        <w:t>: "Recommendation T/R of 1993 on preferred channel arrangements for fixed service systems in the frequency range 22.0-29.5 GHz", latest amended on 29 May 2019</w:t>
      </w:r>
      <w:bookmarkEnd w:id="159"/>
    </w:p>
    <w:p w14:paraId="45B61255" w14:textId="768D98DE" w:rsidR="0045736C" w:rsidRPr="009B7979" w:rsidRDefault="000F1E46" w:rsidP="00656E27">
      <w:pPr>
        <w:pStyle w:val="ECCReference"/>
        <w:spacing w:before="60" w:after="60"/>
        <w:rPr>
          <w:rStyle w:val="ECCParagraph"/>
        </w:rPr>
      </w:pPr>
      <w:hyperlink r:id="rId53" w:history="1">
        <w:r w:rsidR="00656E27" w:rsidRPr="009B7979">
          <w:rPr>
            <w:rStyle w:val="Hyperlink"/>
          </w:rPr>
          <w:t>ECC Recommendation (11)01</w:t>
        </w:r>
      </w:hyperlink>
      <w:r w:rsidR="00AF0483" w:rsidRPr="009B7979">
        <w:rPr>
          <w:rStyle w:val="ECCParagraph"/>
        </w:rPr>
        <w:t>: "ECC Recommendation of 2 February 2011 on guidelines for assignment of frequency blocks for Fixed Wireless Systems in the bands 24.5-26.5 GHz, 27.5-29.5 GHz and 31.8-33.4 GHz"</w:t>
      </w:r>
    </w:p>
    <w:p w14:paraId="74EA12B4" w14:textId="1F5D6D99" w:rsidR="0045736C" w:rsidRPr="009B7979" w:rsidRDefault="0045736C" w:rsidP="003103C4">
      <w:pPr>
        <w:pStyle w:val="ECCReference"/>
        <w:spacing w:before="60" w:after="60"/>
      </w:pPr>
      <w:bookmarkStart w:id="160" w:name="_Ref104214109"/>
      <w:r w:rsidRPr="009B7979">
        <w:t>Recommendation ITU-R P.837-7</w:t>
      </w:r>
      <w:r w:rsidR="007875A2" w:rsidRPr="009B7979">
        <w:t>: "Characteristics of precipitation for propagation modelling"</w:t>
      </w:r>
      <w:bookmarkEnd w:id="160"/>
    </w:p>
    <w:p w14:paraId="52DC7CB3" w14:textId="180C5EA7" w:rsidR="0045736C" w:rsidRPr="009B7979" w:rsidRDefault="0045736C" w:rsidP="00EF46B1">
      <w:pPr>
        <w:pStyle w:val="ECCReference"/>
      </w:pPr>
      <w:bookmarkStart w:id="161" w:name="_Hlk106783659"/>
      <w:bookmarkStart w:id="162" w:name="_Ref104210725"/>
      <w:r w:rsidRPr="009B7979">
        <w:t>Recommendation</w:t>
      </w:r>
      <w:bookmarkEnd w:id="161"/>
      <w:r w:rsidRPr="009B7979">
        <w:t xml:space="preserve"> ITU-R M.2101-0</w:t>
      </w:r>
      <w:r w:rsidR="002211FD" w:rsidRPr="009B7979">
        <w:t xml:space="preserve"> (02/2017)</w:t>
      </w:r>
      <w:r w:rsidR="00F5665C" w:rsidRPr="009B7979">
        <w:t>: "Modelling and simulation of IMT networks and systems for use in sharing and compatibility studies"</w:t>
      </w:r>
      <w:bookmarkEnd w:id="162"/>
    </w:p>
    <w:p w14:paraId="6FA8BBDC" w14:textId="14D118B8" w:rsidR="0045736C" w:rsidRPr="009B7979" w:rsidRDefault="0045736C" w:rsidP="0001690C">
      <w:pPr>
        <w:pStyle w:val="ECCReference"/>
        <w:spacing w:before="60" w:after="60"/>
      </w:pPr>
      <w:bookmarkStart w:id="163" w:name="_Ref106785541"/>
      <w:r w:rsidRPr="009B7979">
        <w:t>Recommendation ITU-R F.2086-0</w:t>
      </w:r>
      <w:r w:rsidR="00105378" w:rsidRPr="009B7979">
        <w:t>: "Deployment scenarios for point-to-point systems in the fixed service"</w:t>
      </w:r>
      <w:bookmarkEnd w:id="163"/>
    </w:p>
    <w:p w14:paraId="373BE926" w14:textId="3DF7015F" w:rsidR="0045736C" w:rsidRPr="009B7979" w:rsidRDefault="0045736C" w:rsidP="002A701A">
      <w:pPr>
        <w:pStyle w:val="ECCReference"/>
        <w:spacing w:before="60" w:after="60"/>
        <w:rPr>
          <w:rStyle w:val="ECCParagraph"/>
        </w:rPr>
      </w:pPr>
      <w:bookmarkStart w:id="164" w:name="_Ref104214006"/>
      <w:r w:rsidRPr="009B7979">
        <w:rPr>
          <w:rStyle w:val="ECCParagraph"/>
        </w:rPr>
        <w:t>ETSI EN 302 326-3</w:t>
      </w:r>
      <w:bookmarkEnd w:id="164"/>
      <w:r w:rsidR="00F56377" w:rsidRPr="009B7979">
        <w:rPr>
          <w:rStyle w:val="ECCParagraph"/>
        </w:rPr>
        <w:t>: “</w:t>
      </w:r>
      <w:r w:rsidR="00F56377" w:rsidRPr="009B7979">
        <w:t>Fixed Radio Systems; Multipoint Equipment and Antennas; Part 3: Harmonized EN covering the essential requirements of article 3.2 of the R&amp;TTE Directive for Multipoint Radio Antennas</w:t>
      </w:r>
      <w:r w:rsidR="00BC5EFC" w:rsidRPr="009B7979">
        <w:t>”</w:t>
      </w:r>
    </w:p>
    <w:bookmarkStart w:id="165" w:name="_Ref104210616"/>
    <w:p w14:paraId="106C24F5" w14:textId="018AB958" w:rsidR="0045736C" w:rsidRPr="009B7979" w:rsidRDefault="000C5A38" w:rsidP="00EF46B1">
      <w:pPr>
        <w:pStyle w:val="ECCReference"/>
      </w:pPr>
      <w:r w:rsidRPr="009B7979">
        <w:fldChar w:fldCharType="begin"/>
      </w:r>
      <w:r w:rsidRPr="009B7979">
        <w:instrText>HYPERLINK "https://docdb.cept.org/document/1001"</w:instrText>
      </w:r>
      <w:r w:rsidRPr="009B7979">
        <w:fldChar w:fldCharType="separate"/>
      </w:r>
      <w:r w:rsidRPr="009B7979">
        <w:rPr>
          <w:rStyle w:val="Hyperlink"/>
        </w:rPr>
        <w:t>ERC Recommendation 74-01</w:t>
      </w:r>
      <w:r w:rsidRPr="009B7979">
        <w:fldChar w:fldCharType="end"/>
      </w:r>
      <w:r w:rsidR="009E5AF8" w:rsidRPr="009B7979">
        <w:t>: "ERC Recommendation of 1998 on unwanted Emissions in the Spurious Domain", latest updated 1 October 2021</w:t>
      </w:r>
      <w:bookmarkEnd w:id="165"/>
    </w:p>
    <w:p w14:paraId="1FD28FCA" w14:textId="77777777" w:rsidR="0045736C" w:rsidRPr="009B7979" w:rsidRDefault="0045736C" w:rsidP="0001690C">
      <w:pPr>
        <w:pStyle w:val="ECCReference"/>
        <w:spacing w:before="60" w:after="60"/>
        <w:rPr>
          <w:rStyle w:val="ECCParagraph"/>
        </w:rPr>
      </w:pPr>
      <w:bookmarkStart w:id="166" w:name="_Ref104214060"/>
      <w:r w:rsidRPr="009B7979">
        <w:t>Mailloux, Robert J. Phased Array Antenna Handbook. Second edition, Artech House, 2005</w:t>
      </w:r>
      <w:bookmarkEnd w:id="166"/>
    </w:p>
    <w:p w14:paraId="6BE3087B" w14:textId="2DA677DE" w:rsidR="0045736C" w:rsidRPr="009B7979" w:rsidRDefault="0045736C" w:rsidP="0001690C">
      <w:pPr>
        <w:pStyle w:val="ECCReference"/>
        <w:spacing w:before="60" w:after="60"/>
        <w:rPr>
          <w:rStyle w:val="ECCParagraph"/>
        </w:rPr>
      </w:pPr>
      <w:bookmarkStart w:id="167" w:name="_Ref104214077"/>
      <w:r w:rsidRPr="009B7979">
        <w:t>ETSI TS 138 141-2</w:t>
      </w:r>
      <w:bookmarkEnd w:id="167"/>
      <w:r w:rsidR="00C57C36" w:rsidRPr="009B7979">
        <w:t>:</w:t>
      </w:r>
      <w:r w:rsidR="00C635E2" w:rsidRPr="009B7979">
        <w:t xml:space="preserve"> “</w:t>
      </w:r>
      <w:r w:rsidR="00C57C36" w:rsidRPr="009B7979">
        <w:t>5G NR; Base Station (BS) conformance testing</w:t>
      </w:r>
      <w:r w:rsidR="00735EE2" w:rsidRPr="009B7979">
        <w:t>,</w:t>
      </w:r>
      <w:r w:rsidR="00C57C36" w:rsidRPr="009B7979">
        <w:t xml:space="preserve"> Part 2: Radiated conformance testing</w:t>
      </w:r>
      <w:r w:rsidR="002400D9" w:rsidRPr="009B7979">
        <w:t>”</w:t>
      </w:r>
    </w:p>
    <w:p w14:paraId="07321269" w14:textId="4673F52D" w:rsidR="00D74CCA" w:rsidRPr="0001690C" w:rsidRDefault="0045736C" w:rsidP="00E97848">
      <w:pPr>
        <w:pStyle w:val="ECCReference"/>
      </w:pPr>
      <w:bookmarkStart w:id="168" w:name="_Ref104214087"/>
      <w:r w:rsidRPr="009B7979">
        <w:t>3GPP TS 38.141-2</w:t>
      </w:r>
      <w:bookmarkEnd w:id="168"/>
      <w:r w:rsidR="00547C40" w:rsidRPr="009B7979">
        <w:t>: “</w:t>
      </w:r>
      <w:r w:rsidR="00D74CCA" w:rsidRPr="009B7979">
        <w:t>NR Base Station (BS) conformance testing</w:t>
      </w:r>
      <w:r w:rsidR="00735EE2" w:rsidRPr="009B7979">
        <w:t>,</w:t>
      </w:r>
      <w:r w:rsidR="00DF718B" w:rsidRPr="009B7979">
        <w:t xml:space="preserve"> </w:t>
      </w:r>
      <w:r w:rsidR="00D74CCA" w:rsidRPr="009B7979">
        <w:t>Part 2: Radiated conformance testing</w:t>
      </w:r>
      <w:r w:rsidR="00E97848" w:rsidRPr="009B7979">
        <w:t xml:space="preserve"> </w:t>
      </w:r>
    </w:p>
    <w:p w14:paraId="7FC93730" w14:textId="28FDDC06" w:rsidR="0045736C" w:rsidRPr="009B7979" w:rsidRDefault="00547C40" w:rsidP="00E97848">
      <w:pPr>
        <w:pStyle w:val="ECCReference"/>
        <w:numPr>
          <w:ilvl w:val="0"/>
          <w:numId w:val="0"/>
        </w:numPr>
        <w:ind w:left="397"/>
        <w:rPr>
          <w:rStyle w:val="ECCParagraph"/>
        </w:rPr>
      </w:pPr>
      <w:r w:rsidRPr="009B7979">
        <w:t>NR; Base Station</w:t>
      </w:r>
      <w:r w:rsidR="002A58F4">
        <w:t xml:space="preserve"> </w:t>
      </w:r>
      <w:r w:rsidRPr="009B7979">
        <w:t>(BS) conformance testing Part 2: Radiated conformance testing”</w:t>
      </w:r>
    </w:p>
    <w:p w14:paraId="65572AD7" w14:textId="2A9FF58E" w:rsidR="0045736C" w:rsidRPr="009B7979" w:rsidRDefault="000F1E46" w:rsidP="002A701A">
      <w:pPr>
        <w:pStyle w:val="ECCReference"/>
        <w:spacing w:before="60" w:after="60"/>
        <w:rPr>
          <w:rStyle w:val="ECCParagraph"/>
        </w:rPr>
      </w:pPr>
      <w:hyperlink r:id="rId54" w:history="1">
        <w:r w:rsidR="00553677" w:rsidRPr="009B7979">
          <w:rPr>
            <w:rStyle w:val="Hyperlink"/>
          </w:rPr>
          <w:t>ECC Report 304</w:t>
        </w:r>
      </w:hyperlink>
      <w:r w:rsidR="00BA3430" w:rsidRPr="009B7979">
        <w:rPr>
          <w:rStyle w:val="ECCParagraph"/>
        </w:rPr>
        <w:t>: "Advanced technologies for fixed GSO FSS Earth Stations in the 27.5-29.5 GHz band"</w:t>
      </w:r>
      <w:r w:rsidR="009F3E40" w:rsidRPr="009B7979">
        <w:rPr>
          <w:rStyle w:val="ECCParagraph"/>
        </w:rPr>
        <w:t>, approved October 2019</w:t>
      </w:r>
    </w:p>
    <w:p w14:paraId="5C13646D" w14:textId="5113EF05" w:rsidR="0045736C" w:rsidRPr="009B7979" w:rsidRDefault="000F1E46" w:rsidP="00EF46B1">
      <w:pPr>
        <w:pStyle w:val="ECCReference"/>
      </w:pPr>
      <w:hyperlink r:id="rId55" w:history="1">
        <w:r w:rsidR="00553677" w:rsidRPr="009B7979">
          <w:rPr>
            <w:rStyle w:val="Hyperlink"/>
          </w:rPr>
          <w:t>ECC Report 173</w:t>
        </w:r>
      </w:hyperlink>
      <w:r w:rsidR="00553677" w:rsidRPr="009B7979">
        <w:t xml:space="preserve">: </w:t>
      </w:r>
      <w:r w:rsidR="00495479" w:rsidRPr="009B7979">
        <w:t>"Fixed Service in Europe Current use and future trends post 2016, approved March 2012 and amended 27 April 2018</w:t>
      </w:r>
    </w:p>
    <w:bookmarkStart w:id="169" w:name="_Ref104214028"/>
    <w:p w14:paraId="6F00A022" w14:textId="2F7B53AB" w:rsidR="0045736C" w:rsidRPr="009B7979" w:rsidRDefault="00BC46DB" w:rsidP="002A701A">
      <w:pPr>
        <w:pStyle w:val="ECCReference"/>
        <w:spacing w:before="60" w:after="60"/>
      </w:pPr>
      <w:r w:rsidRPr="009B7979">
        <w:fldChar w:fldCharType="begin"/>
      </w:r>
      <w:r w:rsidRPr="009B7979">
        <w:instrText xml:space="preserve"> HYPERLINK "https://docdb.cept.org/document/15488" </w:instrText>
      </w:r>
      <w:r w:rsidRPr="009B7979">
        <w:fldChar w:fldCharType="separate"/>
      </w:r>
      <w:r w:rsidR="00025916" w:rsidRPr="009B7979">
        <w:rPr>
          <w:rStyle w:val="Hyperlink"/>
        </w:rPr>
        <w:t>ECC Report 319</w:t>
      </w:r>
      <w:r w:rsidRPr="009B7979">
        <w:rPr>
          <w:rStyle w:val="Hyperlink"/>
        </w:rPr>
        <w:fldChar w:fldCharType="end"/>
      </w:r>
      <w:r w:rsidR="00495479" w:rsidRPr="009B7979">
        <w:t>: "Sharing and compatibility implications of high capacity P-P systems using a single channel instead of two adjacent channels with the same total bandwidth"</w:t>
      </w:r>
      <w:bookmarkEnd w:id="169"/>
      <w:r w:rsidR="009703D2">
        <w:t>,</w:t>
      </w:r>
      <w:r w:rsidR="00FF4F51" w:rsidRPr="009B7979">
        <w:rPr>
          <w:rStyle w:val="ECCParagraph"/>
        </w:rPr>
        <w:t xml:space="preserve"> approved October 2020</w:t>
      </w:r>
    </w:p>
    <w:p w14:paraId="3C7BC489" w14:textId="50A64EC9" w:rsidR="00DF6F1F" w:rsidRPr="009B7979" w:rsidRDefault="007A5F4B" w:rsidP="002A701A">
      <w:pPr>
        <w:pStyle w:val="ECCReference"/>
        <w:spacing w:before="60" w:after="60"/>
      </w:pPr>
      <w:bookmarkStart w:id="170" w:name="_Ref106784619"/>
      <w:r w:rsidRPr="009B7979">
        <w:t xml:space="preserve">Recommendation ITU-R </w:t>
      </w:r>
      <w:bookmarkEnd w:id="170"/>
      <w:r w:rsidR="00782D24" w:rsidRPr="00215188">
        <w:t>P.530-16 : Propagation data and prediction methods required for the design of terrestrial line-of-sight systems (itu.int)</w:t>
      </w:r>
    </w:p>
    <w:p w14:paraId="060C1FD5" w14:textId="77777777" w:rsidR="0045736C" w:rsidRPr="009B7979" w:rsidRDefault="0045736C" w:rsidP="0045736C">
      <w:pPr>
        <w:pStyle w:val="ECCReference"/>
        <w:numPr>
          <w:ilvl w:val="0"/>
          <w:numId w:val="0"/>
        </w:numPr>
        <w:ind w:left="397"/>
      </w:pPr>
    </w:p>
    <w:p w14:paraId="725CEA8D" w14:textId="7F058EAF" w:rsidR="0045736C" w:rsidRPr="0001690C" w:rsidRDefault="0045736C"/>
    <w:sectPr w:rsidR="0045736C" w:rsidRPr="0001690C" w:rsidSect="009B022D">
      <w:headerReference w:type="even" r:id="rId56"/>
      <w:headerReference w:type="default" r:id="rId57"/>
      <w:footerReference w:type="even" r:id="rId58"/>
      <w:footerReference w:type="default" r:id="rId59"/>
      <w:headerReference w:type="first" r:id="rId60"/>
      <w:footerReference w:type="first" r:id="rId61"/>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4EE5E" w14:textId="77777777" w:rsidR="00EE5A57" w:rsidRDefault="00EE5A57" w:rsidP="004930E1">
      <w:r>
        <w:separator/>
      </w:r>
    </w:p>
    <w:p w14:paraId="60A96CCE" w14:textId="77777777" w:rsidR="00EE5A57" w:rsidRDefault="00EE5A57" w:rsidP="004930E1"/>
  </w:endnote>
  <w:endnote w:type="continuationSeparator" w:id="0">
    <w:p w14:paraId="06EC0D93" w14:textId="77777777" w:rsidR="00EE5A57" w:rsidRDefault="00EE5A57" w:rsidP="004930E1">
      <w:r>
        <w:continuationSeparator/>
      </w:r>
    </w:p>
    <w:p w14:paraId="28D163FF" w14:textId="77777777" w:rsidR="00EE5A57" w:rsidRDefault="00EE5A57" w:rsidP="004930E1"/>
  </w:endnote>
  <w:endnote w:type="continuationNotice" w:id="1">
    <w:p w14:paraId="0C64F4B8" w14:textId="77777777" w:rsidR="00EE5A57" w:rsidRDefault="00EE5A5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8FB2" w14:textId="77777777" w:rsidR="00AF5648" w:rsidRDefault="00AF5648">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11035" w14:textId="77777777" w:rsidR="00AF5648" w:rsidRDefault="00AF5648">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8570C" w14:textId="77777777" w:rsidR="00AF5648" w:rsidRDefault="00AF5648">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19F51" w14:textId="77777777" w:rsidR="00EE5A57" w:rsidRPr="00F7440E" w:rsidRDefault="00EE5A57" w:rsidP="004930E1">
      <w:pPr>
        <w:pStyle w:val="FootnoteText"/>
      </w:pPr>
      <w:r>
        <w:separator/>
      </w:r>
    </w:p>
  </w:footnote>
  <w:footnote w:type="continuationSeparator" w:id="0">
    <w:p w14:paraId="4410747F" w14:textId="77777777" w:rsidR="00EE5A57" w:rsidRPr="00F7440E" w:rsidRDefault="00EE5A57" w:rsidP="004930E1">
      <w:r>
        <w:continuationSeparator/>
      </w:r>
    </w:p>
  </w:footnote>
  <w:footnote w:type="continuationNotice" w:id="1">
    <w:p w14:paraId="54E42C2C" w14:textId="77777777" w:rsidR="00EE5A57" w:rsidRPr="00CD07E7" w:rsidRDefault="00EE5A57" w:rsidP="004930E1"/>
  </w:footnote>
  <w:footnote w:id="2">
    <w:p w14:paraId="7764D85C" w14:textId="0E18F631" w:rsidR="00AF5648" w:rsidRPr="00EF12B1" w:rsidRDefault="00AF5648" w:rsidP="00321B43">
      <w:pPr>
        <w:pStyle w:val="FootnoteText"/>
        <w:rPr>
          <w:lang w:val="en-US"/>
        </w:rPr>
      </w:pPr>
      <w:r>
        <w:rPr>
          <w:rStyle w:val="FootnoteReference"/>
        </w:rPr>
        <w:footnoteRef/>
      </w:r>
      <w:r w:rsidRPr="00EF12B1">
        <w:rPr>
          <w:lang w:val="en-US"/>
        </w:rPr>
        <w:t xml:space="preserve"> </w:t>
      </w:r>
      <w:r w:rsidRPr="00EF12B1">
        <w:rPr>
          <w:lang w:val="en-US"/>
        </w:rPr>
        <w:tab/>
        <w:t>Hub site is the center of the star topology and understood as Central Station. Leaf sites are the peripheral sites in a star topology and understood as Terminal Station,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647A4" w14:textId="36E25DB5" w:rsidR="00AF5648" w:rsidRPr="00AD1BE1" w:rsidRDefault="00AF5648" w:rsidP="00AD1BE1">
    <w:pPr>
      <w:pStyle w:val="ECCpageHeader"/>
    </w:pPr>
    <w:r w:rsidRPr="00AD1BE1">
      <w:t xml:space="preserve">ECC REPORT </w:t>
    </w:r>
    <w:r>
      <w:t>342</w:t>
    </w:r>
    <w:r w:rsidRPr="00AD1BE1">
      <w:t xml:space="preserve"> - Page </w:t>
    </w:r>
    <w:r w:rsidRPr="00AD1BE1">
      <w:fldChar w:fldCharType="begin"/>
    </w:r>
    <w:r w:rsidRPr="00AD1BE1">
      <w:instrText xml:space="preserve"> PAGE  \* Arabic  \* MERGEFORMAT </w:instrText>
    </w:r>
    <w:r w:rsidRPr="00AD1BE1">
      <w:fldChar w:fldCharType="separate"/>
    </w:r>
    <w:r>
      <w:rPr>
        <w:noProof/>
      </w:rPr>
      <w:t>20</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C3242" w14:textId="5957F469" w:rsidR="00AF5648" w:rsidRDefault="00AF5648" w:rsidP="00295A83">
    <w:pPr>
      <w:pStyle w:val="ECCpageHeader"/>
    </w:pPr>
    <w:r w:rsidRPr="00966560">
      <w:rPr>
        <w:lang w:val="en-GB"/>
      </w:rPr>
      <w:tab/>
    </w:r>
    <w:r w:rsidRPr="00966560">
      <w:rPr>
        <w:lang w:val="en-GB"/>
      </w:rPr>
      <w:tab/>
      <w:t xml:space="preserve">ECC REPORT </w:t>
    </w:r>
    <w:r>
      <w:t>342</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Pr>
        <w:noProof/>
        <w:lang w:val="en-GB"/>
      </w:rPr>
      <w:t>21</w:t>
    </w:r>
    <w:r w:rsidRPr="00296C4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9C90" w14:textId="09C2B3A9" w:rsidR="00AF5648" w:rsidRPr="005611D0" w:rsidRDefault="00AF5648" w:rsidP="009B022D">
    <w:pPr>
      <w:pStyle w:val="ECCpageHeader"/>
    </w:pPr>
    <w:r w:rsidRPr="00565CED">
      <w:rPr>
        <w:noProof/>
        <w:lang w:val="en-GB"/>
      </w:rPr>
      <w:drawing>
        <wp:anchor distT="0" distB="0" distL="114300" distR="114300" simplePos="0" relativeHeight="251658241" behindDoc="0" locked="0" layoutInCell="1" allowOverlap="1" wp14:anchorId="3025AF4B" wp14:editId="30C2AD88">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565CED">
      <w:rPr>
        <w:noProof/>
        <w:lang w:val="en-GB"/>
      </w:rPr>
      <w:drawing>
        <wp:anchor distT="0" distB="0" distL="114300" distR="114300" simplePos="0" relativeHeight="251658240" behindDoc="0" locked="0" layoutInCell="1" allowOverlap="1" wp14:anchorId="378819B7" wp14:editId="7B4F5D1D">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5A7A30C7" w14:textId="77777777" w:rsidR="00AF5648" w:rsidRPr="005611D0" w:rsidRDefault="00AF5648" w:rsidP="000F0A57">
    <w:pPr>
      <w:pStyle w:val="ECCpageHeader"/>
    </w:pPr>
  </w:p>
  <w:p w14:paraId="1CAE34DC" w14:textId="77777777" w:rsidR="00AF5648" w:rsidRPr="005611D0" w:rsidRDefault="00AF5648" w:rsidP="000F0A57">
    <w:pPr>
      <w:pStyle w:val="ECCpageHeader"/>
    </w:pPr>
  </w:p>
  <w:p w14:paraId="622EAB58" w14:textId="7FC653BA" w:rsidR="00AF5648" w:rsidRPr="005611D0" w:rsidRDefault="00AF5648" w:rsidP="000F0A57">
    <w:pPr>
      <w:pStyle w:val="ECCpageHeader"/>
    </w:pPr>
  </w:p>
  <w:p w14:paraId="33703D7D" w14:textId="77777777" w:rsidR="00AF5648" w:rsidRPr="005611D0" w:rsidRDefault="00AF5648"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4.15pt;height:59.05pt" o:bullet="t">
        <v:imagedata r:id="rId1" o:title="Editor's Note"/>
      </v:shape>
    </w:pict>
  </w:numPicBullet>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2F4188"/>
    <w:multiLevelType w:val="multilevel"/>
    <w:tmpl w:val="2DD25456"/>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 w15:restartNumberingAfterBreak="0">
    <w:nsid w:val="364B2899"/>
    <w:multiLevelType w:val="hybridMultilevel"/>
    <w:tmpl w:val="C388DB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1429"/>
        </w:tabs>
        <w:ind w:left="1429"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8E532EA"/>
    <w:multiLevelType w:val="hybridMultilevel"/>
    <w:tmpl w:val="5810E2A4"/>
    <w:lvl w:ilvl="0" w:tplc="20B4FF9A">
      <w:start w:val="1"/>
      <w:numFmt w:val="bullet"/>
      <w:lvlText w:val=""/>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 w15:restartNumberingAfterBreak="0">
    <w:nsid w:val="65D449D4"/>
    <w:multiLevelType w:val="hybridMultilevel"/>
    <w:tmpl w:val="F404D09C"/>
    <w:lvl w:ilvl="0" w:tplc="7018C396">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0366EB"/>
    <w:multiLevelType w:val="hybridMultilevel"/>
    <w:tmpl w:val="C47A1C1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02715185">
    <w:abstractNumId w:val="1"/>
  </w:num>
  <w:num w:numId="2" w16cid:durableId="639923717">
    <w:abstractNumId w:val="0"/>
  </w:num>
  <w:num w:numId="3" w16cid:durableId="923563726">
    <w:abstractNumId w:val="8"/>
  </w:num>
  <w:num w:numId="4" w16cid:durableId="1492066857">
    <w:abstractNumId w:val="3"/>
  </w:num>
  <w:num w:numId="5" w16cid:durableId="254945341">
    <w:abstractNumId w:val="6"/>
  </w:num>
  <w:num w:numId="6" w16cid:durableId="2511374">
    <w:abstractNumId w:val="5"/>
  </w:num>
  <w:num w:numId="7" w16cid:durableId="1844467110">
    <w:abstractNumId w:val="7"/>
  </w:num>
  <w:num w:numId="8" w16cid:durableId="1733891794">
    <w:abstractNumId w:val="2"/>
  </w:num>
  <w:num w:numId="9" w16cid:durableId="466775107">
    <w:abstractNumId w:val="2"/>
  </w:num>
  <w:num w:numId="10" w16cid:durableId="1519348196">
    <w:abstractNumId w:val="9"/>
  </w:num>
  <w:num w:numId="11" w16cid:durableId="180430127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5153167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5860898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265186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0616318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295950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752591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4337956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934409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1676005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0765635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0248454">
    <w:abstractNumId w:val="4"/>
  </w:num>
  <w:num w:numId="23" w16cid:durableId="1067874522">
    <w:abstractNumId w:val="10"/>
  </w:num>
  <w:num w:numId="24" w16cid:durableId="6928034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01643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449476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45383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activeWritingStyle w:appName="MSWord" w:lang="it-IT"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IKYff5wr18InCo0fBukt/To9EkaXO4pIdCv6WxC2IrzmKnXnYQTM0+GQuJ/RqgMVMmn5LSRpawCIXAct9dh20Q==" w:salt="HbmtCXhq5XGdqdxaoYHGqw=="/>
  <w:styleLockTheme/>
  <w:defaultTabStop w:val="567"/>
  <w:hyphenationZone w:val="425"/>
  <w:evenAndOddHeaders/>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1DC"/>
    <w:rsid w:val="00000271"/>
    <w:rsid w:val="000033B1"/>
    <w:rsid w:val="00004651"/>
    <w:rsid w:val="00005294"/>
    <w:rsid w:val="000076FE"/>
    <w:rsid w:val="00007E86"/>
    <w:rsid w:val="00010BB8"/>
    <w:rsid w:val="0001112E"/>
    <w:rsid w:val="000124D8"/>
    <w:rsid w:val="000126A6"/>
    <w:rsid w:val="00012E3B"/>
    <w:rsid w:val="00014700"/>
    <w:rsid w:val="0001477B"/>
    <w:rsid w:val="0001690C"/>
    <w:rsid w:val="0001738B"/>
    <w:rsid w:val="00017794"/>
    <w:rsid w:val="00017EDE"/>
    <w:rsid w:val="00017F8E"/>
    <w:rsid w:val="00020609"/>
    <w:rsid w:val="0002076B"/>
    <w:rsid w:val="00020D71"/>
    <w:rsid w:val="00021EF7"/>
    <w:rsid w:val="0002217A"/>
    <w:rsid w:val="00022D4F"/>
    <w:rsid w:val="00022EAB"/>
    <w:rsid w:val="00024A7C"/>
    <w:rsid w:val="00024AC7"/>
    <w:rsid w:val="00024C1B"/>
    <w:rsid w:val="00025916"/>
    <w:rsid w:val="0002792D"/>
    <w:rsid w:val="00027BD9"/>
    <w:rsid w:val="00030996"/>
    <w:rsid w:val="0003107F"/>
    <w:rsid w:val="00031B3F"/>
    <w:rsid w:val="0003210C"/>
    <w:rsid w:val="00032716"/>
    <w:rsid w:val="00032FB7"/>
    <w:rsid w:val="000340CA"/>
    <w:rsid w:val="00034BC0"/>
    <w:rsid w:val="000403C9"/>
    <w:rsid w:val="00040716"/>
    <w:rsid w:val="00041A18"/>
    <w:rsid w:val="000502F7"/>
    <w:rsid w:val="0005044A"/>
    <w:rsid w:val="0005173D"/>
    <w:rsid w:val="000527DA"/>
    <w:rsid w:val="000530DA"/>
    <w:rsid w:val="00053AD7"/>
    <w:rsid w:val="00053DBD"/>
    <w:rsid w:val="0005546B"/>
    <w:rsid w:val="00055F74"/>
    <w:rsid w:val="0006030B"/>
    <w:rsid w:val="00060479"/>
    <w:rsid w:val="00060DAC"/>
    <w:rsid w:val="00061043"/>
    <w:rsid w:val="0006152D"/>
    <w:rsid w:val="00061B65"/>
    <w:rsid w:val="000628E0"/>
    <w:rsid w:val="00062A32"/>
    <w:rsid w:val="000639FD"/>
    <w:rsid w:val="0006541E"/>
    <w:rsid w:val="00067793"/>
    <w:rsid w:val="00067BA6"/>
    <w:rsid w:val="00070AAA"/>
    <w:rsid w:val="000714E9"/>
    <w:rsid w:val="0007272D"/>
    <w:rsid w:val="00074B0F"/>
    <w:rsid w:val="0007526D"/>
    <w:rsid w:val="00075BD7"/>
    <w:rsid w:val="000770D0"/>
    <w:rsid w:val="00080138"/>
    <w:rsid w:val="0008057C"/>
    <w:rsid w:val="00080D42"/>
    <w:rsid w:val="00080D4D"/>
    <w:rsid w:val="00080D86"/>
    <w:rsid w:val="00081904"/>
    <w:rsid w:val="0008235C"/>
    <w:rsid w:val="00082DD7"/>
    <w:rsid w:val="00085813"/>
    <w:rsid w:val="00086282"/>
    <w:rsid w:val="00087413"/>
    <w:rsid w:val="000903C3"/>
    <w:rsid w:val="00090711"/>
    <w:rsid w:val="00090868"/>
    <w:rsid w:val="00090BA9"/>
    <w:rsid w:val="00091556"/>
    <w:rsid w:val="000926F4"/>
    <w:rsid w:val="00093B72"/>
    <w:rsid w:val="00095620"/>
    <w:rsid w:val="00096242"/>
    <w:rsid w:val="00096BB5"/>
    <w:rsid w:val="000A08E8"/>
    <w:rsid w:val="000A0C46"/>
    <w:rsid w:val="000A122E"/>
    <w:rsid w:val="000A14D9"/>
    <w:rsid w:val="000A19D0"/>
    <w:rsid w:val="000A2270"/>
    <w:rsid w:val="000A2D44"/>
    <w:rsid w:val="000A3940"/>
    <w:rsid w:val="000A3A3C"/>
    <w:rsid w:val="000A481B"/>
    <w:rsid w:val="000A4E7E"/>
    <w:rsid w:val="000A5C14"/>
    <w:rsid w:val="000A6CC9"/>
    <w:rsid w:val="000B0828"/>
    <w:rsid w:val="000B0F9E"/>
    <w:rsid w:val="000B30BA"/>
    <w:rsid w:val="000B3A0D"/>
    <w:rsid w:val="000B5C8E"/>
    <w:rsid w:val="000B6D45"/>
    <w:rsid w:val="000B78C2"/>
    <w:rsid w:val="000C028F"/>
    <w:rsid w:val="000C0BA8"/>
    <w:rsid w:val="000C0C5F"/>
    <w:rsid w:val="000C2C9D"/>
    <w:rsid w:val="000C3473"/>
    <w:rsid w:val="000C4685"/>
    <w:rsid w:val="000C4878"/>
    <w:rsid w:val="000C4E69"/>
    <w:rsid w:val="000C5293"/>
    <w:rsid w:val="000C5A38"/>
    <w:rsid w:val="000C5CA5"/>
    <w:rsid w:val="000C60E7"/>
    <w:rsid w:val="000C6CF2"/>
    <w:rsid w:val="000C7B37"/>
    <w:rsid w:val="000D1710"/>
    <w:rsid w:val="000D2FEF"/>
    <w:rsid w:val="000D32DF"/>
    <w:rsid w:val="000D3A09"/>
    <w:rsid w:val="000D43BB"/>
    <w:rsid w:val="000D5C91"/>
    <w:rsid w:val="000D605D"/>
    <w:rsid w:val="000D70F4"/>
    <w:rsid w:val="000D7A31"/>
    <w:rsid w:val="000E11CA"/>
    <w:rsid w:val="000E1839"/>
    <w:rsid w:val="000E210D"/>
    <w:rsid w:val="000E2CA7"/>
    <w:rsid w:val="000E36EF"/>
    <w:rsid w:val="000E42F5"/>
    <w:rsid w:val="000E5FCE"/>
    <w:rsid w:val="000E5FEF"/>
    <w:rsid w:val="000E73E7"/>
    <w:rsid w:val="000E7533"/>
    <w:rsid w:val="000F0336"/>
    <w:rsid w:val="000F0594"/>
    <w:rsid w:val="000F0A57"/>
    <w:rsid w:val="000F0C37"/>
    <w:rsid w:val="000F0CA8"/>
    <w:rsid w:val="000F1E46"/>
    <w:rsid w:val="000F24F5"/>
    <w:rsid w:val="000F2ED9"/>
    <w:rsid w:val="000F4543"/>
    <w:rsid w:val="000F5DDC"/>
    <w:rsid w:val="000F7232"/>
    <w:rsid w:val="000F738C"/>
    <w:rsid w:val="000F73CF"/>
    <w:rsid w:val="001003C4"/>
    <w:rsid w:val="001006CA"/>
    <w:rsid w:val="00100B07"/>
    <w:rsid w:val="00100D9A"/>
    <w:rsid w:val="00100F8B"/>
    <w:rsid w:val="00102172"/>
    <w:rsid w:val="00103823"/>
    <w:rsid w:val="00103DD8"/>
    <w:rsid w:val="00105378"/>
    <w:rsid w:val="00105ECB"/>
    <w:rsid w:val="00110652"/>
    <w:rsid w:val="00111652"/>
    <w:rsid w:val="00113CB7"/>
    <w:rsid w:val="00115DD6"/>
    <w:rsid w:val="00115E99"/>
    <w:rsid w:val="0011637F"/>
    <w:rsid w:val="00120A17"/>
    <w:rsid w:val="00120CDD"/>
    <w:rsid w:val="00123069"/>
    <w:rsid w:val="001244B3"/>
    <w:rsid w:val="00125188"/>
    <w:rsid w:val="001255A5"/>
    <w:rsid w:val="00130325"/>
    <w:rsid w:val="00130DBE"/>
    <w:rsid w:val="00130E46"/>
    <w:rsid w:val="00132638"/>
    <w:rsid w:val="0013385B"/>
    <w:rsid w:val="00134DA0"/>
    <w:rsid w:val="00134FAA"/>
    <w:rsid w:val="00135B5E"/>
    <w:rsid w:val="00137C09"/>
    <w:rsid w:val="00137E8C"/>
    <w:rsid w:val="0014088C"/>
    <w:rsid w:val="00140A1D"/>
    <w:rsid w:val="0014133B"/>
    <w:rsid w:val="00141CB1"/>
    <w:rsid w:val="00142EA3"/>
    <w:rsid w:val="001435AD"/>
    <w:rsid w:val="00147655"/>
    <w:rsid w:val="00147F92"/>
    <w:rsid w:val="00151147"/>
    <w:rsid w:val="001526A2"/>
    <w:rsid w:val="001537BB"/>
    <w:rsid w:val="001552AB"/>
    <w:rsid w:val="001555E1"/>
    <w:rsid w:val="00156314"/>
    <w:rsid w:val="0015695A"/>
    <w:rsid w:val="00156C81"/>
    <w:rsid w:val="00162F05"/>
    <w:rsid w:val="001643CB"/>
    <w:rsid w:val="00166AEB"/>
    <w:rsid w:val="0016788C"/>
    <w:rsid w:val="0017046B"/>
    <w:rsid w:val="001705CD"/>
    <w:rsid w:val="00170A93"/>
    <w:rsid w:val="00170FBE"/>
    <w:rsid w:val="00171D54"/>
    <w:rsid w:val="001727C0"/>
    <w:rsid w:val="00172B28"/>
    <w:rsid w:val="0017322B"/>
    <w:rsid w:val="00175C63"/>
    <w:rsid w:val="00175FD6"/>
    <w:rsid w:val="00176190"/>
    <w:rsid w:val="0017636F"/>
    <w:rsid w:val="0017663B"/>
    <w:rsid w:val="00176850"/>
    <w:rsid w:val="00176922"/>
    <w:rsid w:val="00176CA7"/>
    <w:rsid w:val="00176EF3"/>
    <w:rsid w:val="00177841"/>
    <w:rsid w:val="00177C2D"/>
    <w:rsid w:val="00181CDA"/>
    <w:rsid w:val="001829B5"/>
    <w:rsid w:val="00182D23"/>
    <w:rsid w:val="00183FE0"/>
    <w:rsid w:val="001849B1"/>
    <w:rsid w:val="0018553F"/>
    <w:rsid w:val="00185B42"/>
    <w:rsid w:val="00186855"/>
    <w:rsid w:val="001914DC"/>
    <w:rsid w:val="001920F0"/>
    <w:rsid w:val="00193CFB"/>
    <w:rsid w:val="00194766"/>
    <w:rsid w:val="0019607E"/>
    <w:rsid w:val="001967B8"/>
    <w:rsid w:val="001A11A6"/>
    <w:rsid w:val="001A1738"/>
    <w:rsid w:val="001A3782"/>
    <w:rsid w:val="001A43D8"/>
    <w:rsid w:val="001A529E"/>
    <w:rsid w:val="001A6512"/>
    <w:rsid w:val="001A6AEF"/>
    <w:rsid w:val="001B019F"/>
    <w:rsid w:val="001B01AA"/>
    <w:rsid w:val="001B05E3"/>
    <w:rsid w:val="001B190A"/>
    <w:rsid w:val="001B209F"/>
    <w:rsid w:val="001B4616"/>
    <w:rsid w:val="001B54FC"/>
    <w:rsid w:val="001B652A"/>
    <w:rsid w:val="001C0D0E"/>
    <w:rsid w:val="001C1012"/>
    <w:rsid w:val="001C154A"/>
    <w:rsid w:val="001C18A8"/>
    <w:rsid w:val="001C241B"/>
    <w:rsid w:val="001C30A8"/>
    <w:rsid w:val="001C349F"/>
    <w:rsid w:val="001C3CA7"/>
    <w:rsid w:val="001C3FAC"/>
    <w:rsid w:val="001C5B9F"/>
    <w:rsid w:val="001C64F3"/>
    <w:rsid w:val="001C658D"/>
    <w:rsid w:val="001C7065"/>
    <w:rsid w:val="001C7F08"/>
    <w:rsid w:val="001D0043"/>
    <w:rsid w:val="001D2126"/>
    <w:rsid w:val="001D33A7"/>
    <w:rsid w:val="001D3934"/>
    <w:rsid w:val="001D42F2"/>
    <w:rsid w:val="001D47A1"/>
    <w:rsid w:val="001D51A9"/>
    <w:rsid w:val="001E09F4"/>
    <w:rsid w:val="001E1469"/>
    <w:rsid w:val="001E1480"/>
    <w:rsid w:val="001E17FE"/>
    <w:rsid w:val="001E19C8"/>
    <w:rsid w:val="001E26FD"/>
    <w:rsid w:val="001E2840"/>
    <w:rsid w:val="001E2B1C"/>
    <w:rsid w:val="001E3210"/>
    <w:rsid w:val="001E4F72"/>
    <w:rsid w:val="001E6BAC"/>
    <w:rsid w:val="001F0D8C"/>
    <w:rsid w:val="001F36D3"/>
    <w:rsid w:val="001F3DC0"/>
    <w:rsid w:val="001F419D"/>
    <w:rsid w:val="001F56F5"/>
    <w:rsid w:val="001F5E4D"/>
    <w:rsid w:val="001F64B8"/>
    <w:rsid w:val="001F69A2"/>
    <w:rsid w:val="001F752C"/>
    <w:rsid w:val="002001B3"/>
    <w:rsid w:val="002005FC"/>
    <w:rsid w:val="0020079A"/>
    <w:rsid w:val="00200E2C"/>
    <w:rsid w:val="00201013"/>
    <w:rsid w:val="002023CE"/>
    <w:rsid w:val="002025A7"/>
    <w:rsid w:val="00203810"/>
    <w:rsid w:val="00204D1C"/>
    <w:rsid w:val="00205D5C"/>
    <w:rsid w:val="00206346"/>
    <w:rsid w:val="00206466"/>
    <w:rsid w:val="00206502"/>
    <w:rsid w:val="00210414"/>
    <w:rsid w:val="00211F0F"/>
    <w:rsid w:val="00213FA0"/>
    <w:rsid w:val="00214A7F"/>
    <w:rsid w:val="00215188"/>
    <w:rsid w:val="0021704F"/>
    <w:rsid w:val="00220299"/>
    <w:rsid w:val="002211FD"/>
    <w:rsid w:val="00221FE4"/>
    <w:rsid w:val="00222F9E"/>
    <w:rsid w:val="00224460"/>
    <w:rsid w:val="00226735"/>
    <w:rsid w:val="00227341"/>
    <w:rsid w:val="00227763"/>
    <w:rsid w:val="002302A9"/>
    <w:rsid w:val="0023085B"/>
    <w:rsid w:val="00231A06"/>
    <w:rsid w:val="002320FD"/>
    <w:rsid w:val="002330A3"/>
    <w:rsid w:val="00233CBF"/>
    <w:rsid w:val="00234163"/>
    <w:rsid w:val="002370D5"/>
    <w:rsid w:val="0023753B"/>
    <w:rsid w:val="002400D9"/>
    <w:rsid w:val="002424AA"/>
    <w:rsid w:val="002455AA"/>
    <w:rsid w:val="0024593E"/>
    <w:rsid w:val="002464A0"/>
    <w:rsid w:val="0025051A"/>
    <w:rsid w:val="0025104A"/>
    <w:rsid w:val="002510BC"/>
    <w:rsid w:val="002514F0"/>
    <w:rsid w:val="00251CD0"/>
    <w:rsid w:val="002539C5"/>
    <w:rsid w:val="00254154"/>
    <w:rsid w:val="00254D0A"/>
    <w:rsid w:val="00256BB5"/>
    <w:rsid w:val="002570E3"/>
    <w:rsid w:val="00260023"/>
    <w:rsid w:val="002606B9"/>
    <w:rsid w:val="0026082A"/>
    <w:rsid w:val="00262188"/>
    <w:rsid w:val="002639EA"/>
    <w:rsid w:val="00264464"/>
    <w:rsid w:val="00265267"/>
    <w:rsid w:val="00265D73"/>
    <w:rsid w:val="002668D6"/>
    <w:rsid w:val="00266EC4"/>
    <w:rsid w:val="002700EB"/>
    <w:rsid w:val="00270CA9"/>
    <w:rsid w:val="00271AD0"/>
    <w:rsid w:val="00271BB0"/>
    <w:rsid w:val="00272B89"/>
    <w:rsid w:val="00273E5F"/>
    <w:rsid w:val="00273ECB"/>
    <w:rsid w:val="00274F5E"/>
    <w:rsid w:val="00274F84"/>
    <w:rsid w:val="002750DF"/>
    <w:rsid w:val="002765DA"/>
    <w:rsid w:val="002768E0"/>
    <w:rsid w:val="0027787F"/>
    <w:rsid w:val="002802F1"/>
    <w:rsid w:val="0028060B"/>
    <w:rsid w:val="0028120C"/>
    <w:rsid w:val="00281EE4"/>
    <w:rsid w:val="00281FEA"/>
    <w:rsid w:val="0028204E"/>
    <w:rsid w:val="00282AD8"/>
    <w:rsid w:val="00283417"/>
    <w:rsid w:val="002842FB"/>
    <w:rsid w:val="0028472F"/>
    <w:rsid w:val="002847D5"/>
    <w:rsid w:val="002858F3"/>
    <w:rsid w:val="00287A05"/>
    <w:rsid w:val="00290519"/>
    <w:rsid w:val="00290E26"/>
    <w:rsid w:val="00291C9C"/>
    <w:rsid w:val="0029209E"/>
    <w:rsid w:val="002931C4"/>
    <w:rsid w:val="002931E9"/>
    <w:rsid w:val="002941C3"/>
    <w:rsid w:val="00295827"/>
    <w:rsid w:val="00295A83"/>
    <w:rsid w:val="00295F16"/>
    <w:rsid w:val="002960DF"/>
    <w:rsid w:val="00296C44"/>
    <w:rsid w:val="002A033F"/>
    <w:rsid w:val="002A085F"/>
    <w:rsid w:val="002A328D"/>
    <w:rsid w:val="002A519F"/>
    <w:rsid w:val="002A5617"/>
    <w:rsid w:val="002A58F4"/>
    <w:rsid w:val="002A6AF7"/>
    <w:rsid w:val="002A701A"/>
    <w:rsid w:val="002A7029"/>
    <w:rsid w:val="002A7062"/>
    <w:rsid w:val="002B03C5"/>
    <w:rsid w:val="002B0783"/>
    <w:rsid w:val="002B0C1C"/>
    <w:rsid w:val="002B28E6"/>
    <w:rsid w:val="002B3A9A"/>
    <w:rsid w:val="002B42A0"/>
    <w:rsid w:val="002B67E2"/>
    <w:rsid w:val="002B69F8"/>
    <w:rsid w:val="002B7BB1"/>
    <w:rsid w:val="002B7C91"/>
    <w:rsid w:val="002C1048"/>
    <w:rsid w:val="002C154A"/>
    <w:rsid w:val="002C4D0F"/>
    <w:rsid w:val="002C6515"/>
    <w:rsid w:val="002C6DC3"/>
    <w:rsid w:val="002C7563"/>
    <w:rsid w:val="002C7E54"/>
    <w:rsid w:val="002D0BF8"/>
    <w:rsid w:val="002D1276"/>
    <w:rsid w:val="002D1453"/>
    <w:rsid w:val="002D1FA9"/>
    <w:rsid w:val="002D3B0D"/>
    <w:rsid w:val="002D3BA6"/>
    <w:rsid w:val="002D47E2"/>
    <w:rsid w:val="002D48C1"/>
    <w:rsid w:val="002D50A3"/>
    <w:rsid w:val="002D58BB"/>
    <w:rsid w:val="002D663D"/>
    <w:rsid w:val="002D7320"/>
    <w:rsid w:val="002E034E"/>
    <w:rsid w:val="002E1E21"/>
    <w:rsid w:val="002E277F"/>
    <w:rsid w:val="002E3095"/>
    <w:rsid w:val="002E4428"/>
    <w:rsid w:val="002E6F2B"/>
    <w:rsid w:val="002E7A85"/>
    <w:rsid w:val="002F0483"/>
    <w:rsid w:val="002F1247"/>
    <w:rsid w:val="002F228C"/>
    <w:rsid w:val="002F46E9"/>
    <w:rsid w:val="002F5169"/>
    <w:rsid w:val="002F5272"/>
    <w:rsid w:val="002F5E4F"/>
    <w:rsid w:val="002F634F"/>
    <w:rsid w:val="002F6942"/>
    <w:rsid w:val="00301F6E"/>
    <w:rsid w:val="00303003"/>
    <w:rsid w:val="00305145"/>
    <w:rsid w:val="003059E3"/>
    <w:rsid w:val="003064AE"/>
    <w:rsid w:val="00307769"/>
    <w:rsid w:val="00307A79"/>
    <w:rsid w:val="00310137"/>
    <w:rsid w:val="003103C4"/>
    <w:rsid w:val="003117B8"/>
    <w:rsid w:val="00311DB3"/>
    <w:rsid w:val="00313580"/>
    <w:rsid w:val="00314741"/>
    <w:rsid w:val="00315992"/>
    <w:rsid w:val="00315ADD"/>
    <w:rsid w:val="00316316"/>
    <w:rsid w:val="0031725A"/>
    <w:rsid w:val="003204D5"/>
    <w:rsid w:val="003205CD"/>
    <w:rsid w:val="00321B43"/>
    <w:rsid w:val="003226D8"/>
    <w:rsid w:val="00322CF0"/>
    <w:rsid w:val="00322E6A"/>
    <w:rsid w:val="00323932"/>
    <w:rsid w:val="00323E5F"/>
    <w:rsid w:val="003247E2"/>
    <w:rsid w:val="003259A4"/>
    <w:rsid w:val="003259FC"/>
    <w:rsid w:val="0033019F"/>
    <w:rsid w:val="003314A0"/>
    <w:rsid w:val="00332E43"/>
    <w:rsid w:val="003342C1"/>
    <w:rsid w:val="003358FA"/>
    <w:rsid w:val="00337302"/>
    <w:rsid w:val="00337AB4"/>
    <w:rsid w:val="00340B38"/>
    <w:rsid w:val="003418EB"/>
    <w:rsid w:val="003423F5"/>
    <w:rsid w:val="0034254B"/>
    <w:rsid w:val="00342612"/>
    <w:rsid w:val="00343180"/>
    <w:rsid w:val="00344337"/>
    <w:rsid w:val="003458B9"/>
    <w:rsid w:val="00346DB0"/>
    <w:rsid w:val="00346EA7"/>
    <w:rsid w:val="00350B7D"/>
    <w:rsid w:val="003533FB"/>
    <w:rsid w:val="003538DF"/>
    <w:rsid w:val="00353AEB"/>
    <w:rsid w:val="00357352"/>
    <w:rsid w:val="0036215D"/>
    <w:rsid w:val="003625E6"/>
    <w:rsid w:val="003635EB"/>
    <w:rsid w:val="003636B9"/>
    <w:rsid w:val="00363BDD"/>
    <w:rsid w:val="003647DF"/>
    <w:rsid w:val="003663F8"/>
    <w:rsid w:val="0037314B"/>
    <w:rsid w:val="00373BB3"/>
    <w:rsid w:val="0037496A"/>
    <w:rsid w:val="0037535D"/>
    <w:rsid w:val="00375C5E"/>
    <w:rsid w:val="00380273"/>
    <w:rsid w:val="00381169"/>
    <w:rsid w:val="00381A29"/>
    <w:rsid w:val="00381A69"/>
    <w:rsid w:val="00382E9D"/>
    <w:rsid w:val="0038358E"/>
    <w:rsid w:val="00383A1B"/>
    <w:rsid w:val="00384E6C"/>
    <w:rsid w:val="0038520C"/>
    <w:rsid w:val="003859E3"/>
    <w:rsid w:val="00385E9D"/>
    <w:rsid w:val="00386F47"/>
    <w:rsid w:val="00387AB8"/>
    <w:rsid w:val="00387DDE"/>
    <w:rsid w:val="00391A01"/>
    <w:rsid w:val="00391B9C"/>
    <w:rsid w:val="0039314A"/>
    <w:rsid w:val="003937AF"/>
    <w:rsid w:val="00393E82"/>
    <w:rsid w:val="00395917"/>
    <w:rsid w:val="00396C93"/>
    <w:rsid w:val="00396D4F"/>
    <w:rsid w:val="00396E2F"/>
    <w:rsid w:val="00397377"/>
    <w:rsid w:val="00397E29"/>
    <w:rsid w:val="003A0EB5"/>
    <w:rsid w:val="003A14E2"/>
    <w:rsid w:val="003A3756"/>
    <w:rsid w:val="003A3957"/>
    <w:rsid w:val="003A4F4B"/>
    <w:rsid w:val="003A5403"/>
    <w:rsid w:val="003A5711"/>
    <w:rsid w:val="003A64A8"/>
    <w:rsid w:val="003A6DF5"/>
    <w:rsid w:val="003A71B4"/>
    <w:rsid w:val="003A7835"/>
    <w:rsid w:val="003B1553"/>
    <w:rsid w:val="003B2208"/>
    <w:rsid w:val="003B36F4"/>
    <w:rsid w:val="003B4124"/>
    <w:rsid w:val="003B5196"/>
    <w:rsid w:val="003C00B2"/>
    <w:rsid w:val="003C1EF8"/>
    <w:rsid w:val="003C202F"/>
    <w:rsid w:val="003C2B05"/>
    <w:rsid w:val="003C4AE8"/>
    <w:rsid w:val="003C4E1E"/>
    <w:rsid w:val="003C52A2"/>
    <w:rsid w:val="003C64D9"/>
    <w:rsid w:val="003C76F1"/>
    <w:rsid w:val="003C77A1"/>
    <w:rsid w:val="003C78E7"/>
    <w:rsid w:val="003D07C8"/>
    <w:rsid w:val="003D13E1"/>
    <w:rsid w:val="003D1DD9"/>
    <w:rsid w:val="003D20CF"/>
    <w:rsid w:val="003D2AC0"/>
    <w:rsid w:val="003D38B7"/>
    <w:rsid w:val="003D427C"/>
    <w:rsid w:val="003D6674"/>
    <w:rsid w:val="003D7332"/>
    <w:rsid w:val="003E02F1"/>
    <w:rsid w:val="003E1D79"/>
    <w:rsid w:val="003E28CE"/>
    <w:rsid w:val="003E2A58"/>
    <w:rsid w:val="003E2B65"/>
    <w:rsid w:val="003E2D5B"/>
    <w:rsid w:val="003E2E42"/>
    <w:rsid w:val="003E58E4"/>
    <w:rsid w:val="003E6D35"/>
    <w:rsid w:val="003E70E0"/>
    <w:rsid w:val="003E75FF"/>
    <w:rsid w:val="003E7A54"/>
    <w:rsid w:val="003F2917"/>
    <w:rsid w:val="003F2D4F"/>
    <w:rsid w:val="003F401B"/>
    <w:rsid w:val="003F4C51"/>
    <w:rsid w:val="003F5480"/>
    <w:rsid w:val="003F6848"/>
    <w:rsid w:val="003F7ACF"/>
    <w:rsid w:val="004025C0"/>
    <w:rsid w:val="00403074"/>
    <w:rsid w:val="0040353B"/>
    <w:rsid w:val="00403CE6"/>
    <w:rsid w:val="00406D44"/>
    <w:rsid w:val="004070DA"/>
    <w:rsid w:val="00407B19"/>
    <w:rsid w:val="004110CA"/>
    <w:rsid w:val="0041114B"/>
    <w:rsid w:val="0041160E"/>
    <w:rsid w:val="00411D18"/>
    <w:rsid w:val="00412289"/>
    <w:rsid w:val="0041408B"/>
    <w:rsid w:val="004157E1"/>
    <w:rsid w:val="00416C91"/>
    <w:rsid w:val="00417D5C"/>
    <w:rsid w:val="00417D7F"/>
    <w:rsid w:val="00421850"/>
    <w:rsid w:val="0042365D"/>
    <w:rsid w:val="00423B24"/>
    <w:rsid w:val="00425D20"/>
    <w:rsid w:val="00425EF5"/>
    <w:rsid w:val="00425F9B"/>
    <w:rsid w:val="004262A8"/>
    <w:rsid w:val="004276DF"/>
    <w:rsid w:val="0043086E"/>
    <w:rsid w:val="00431162"/>
    <w:rsid w:val="0043264A"/>
    <w:rsid w:val="00432A82"/>
    <w:rsid w:val="0043361F"/>
    <w:rsid w:val="0043453E"/>
    <w:rsid w:val="004349DD"/>
    <w:rsid w:val="0044157E"/>
    <w:rsid w:val="00442774"/>
    <w:rsid w:val="00442828"/>
    <w:rsid w:val="00443482"/>
    <w:rsid w:val="00445EEB"/>
    <w:rsid w:val="00446E11"/>
    <w:rsid w:val="00447092"/>
    <w:rsid w:val="00450308"/>
    <w:rsid w:val="00451BA7"/>
    <w:rsid w:val="00453657"/>
    <w:rsid w:val="004542AD"/>
    <w:rsid w:val="00454535"/>
    <w:rsid w:val="0045736C"/>
    <w:rsid w:val="00457AD1"/>
    <w:rsid w:val="00460F3F"/>
    <w:rsid w:val="00461639"/>
    <w:rsid w:val="004618CB"/>
    <w:rsid w:val="0046326F"/>
    <w:rsid w:val="0046427F"/>
    <w:rsid w:val="00464B36"/>
    <w:rsid w:val="00465355"/>
    <w:rsid w:val="00465F13"/>
    <w:rsid w:val="004715F9"/>
    <w:rsid w:val="00471DAC"/>
    <w:rsid w:val="00471F0A"/>
    <w:rsid w:val="004725C7"/>
    <w:rsid w:val="00472B27"/>
    <w:rsid w:val="00473953"/>
    <w:rsid w:val="0047552F"/>
    <w:rsid w:val="00475CAE"/>
    <w:rsid w:val="004767F2"/>
    <w:rsid w:val="00476889"/>
    <w:rsid w:val="00476FE5"/>
    <w:rsid w:val="0047784A"/>
    <w:rsid w:val="00480994"/>
    <w:rsid w:val="00480C24"/>
    <w:rsid w:val="00483BF4"/>
    <w:rsid w:val="00483BFA"/>
    <w:rsid w:val="0048423A"/>
    <w:rsid w:val="00484E14"/>
    <w:rsid w:val="00485174"/>
    <w:rsid w:val="00485665"/>
    <w:rsid w:val="004866B1"/>
    <w:rsid w:val="00487B60"/>
    <w:rsid w:val="00491977"/>
    <w:rsid w:val="00491C01"/>
    <w:rsid w:val="00491FD3"/>
    <w:rsid w:val="004930E1"/>
    <w:rsid w:val="004934B2"/>
    <w:rsid w:val="00494258"/>
    <w:rsid w:val="0049443B"/>
    <w:rsid w:val="00495479"/>
    <w:rsid w:val="00497739"/>
    <w:rsid w:val="004979C3"/>
    <w:rsid w:val="004A0E06"/>
    <w:rsid w:val="004A1329"/>
    <w:rsid w:val="004A1956"/>
    <w:rsid w:val="004A1EA7"/>
    <w:rsid w:val="004A335F"/>
    <w:rsid w:val="004A4511"/>
    <w:rsid w:val="004A53A2"/>
    <w:rsid w:val="004A58F2"/>
    <w:rsid w:val="004A610B"/>
    <w:rsid w:val="004A7544"/>
    <w:rsid w:val="004A7ACD"/>
    <w:rsid w:val="004B07D7"/>
    <w:rsid w:val="004B0E0D"/>
    <w:rsid w:val="004B1173"/>
    <w:rsid w:val="004B11D5"/>
    <w:rsid w:val="004B227C"/>
    <w:rsid w:val="004B28ED"/>
    <w:rsid w:val="004B331C"/>
    <w:rsid w:val="004B3F09"/>
    <w:rsid w:val="004B5FA8"/>
    <w:rsid w:val="004B65AE"/>
    <w:rsid w:val="004B6B0C"/>
    <w:rsid w:val="004C039F"/>
    <w:rsid w:val="004C068C"/>
    <w:rsid w:val="004C1652"/>
    <w:rsid w:val="004C17EB"/>
    <w:rsid w:val="004C1D84"/>
    <w:rsid w:val="004C29E9"/>
    <w:rsid w:val="004C4A2E"/>
    <w:rsid w:val="004C5293"/>
    <w:rsid w:val="004C6062"/>
    <w:rsid w:val="004C6978"/>
    <w:rsid w:val="004C7017"/>
    <w:rsid w:val="004C7F50"/>
    <w:rsid w:val="004D000E"/>
    <w:rsid w:val="004D0B89"/>
    <w:rsid w:val="004D2205"/>
    <w:rsid w:val="004D29C6"/>
    <w:rsid w:val="004D5F64"/>
    <w:rsid w:val="004D7465"/>
    <w:rsid w:val="004E04A3"/>
    <w:rsid w:val="004E057E"/>
    <w:rsid w:val="004E0E94"/>
    <w:rsid w:val="004E1394"/>
    <w:rsid w:val="004E44C8"/>
    <w:rsid w:val="004E53BE"/>
    <w:rsid w:val="004E69C1"/>
    <w:rsid w:val="004E7F82"/>
    <w:rsid w:val="004F1F96"/>
    <w:rsid w:val="004F3659"/>
    <w:rsid w:val="004F3BF0"/>
    <w:rsid w:val="004F4B49"/>
    <w:rsid w:val="004F796F"/>
    <w:rsid w:val="004F7F37"/>
    <w:rsid w:val="005006F1"/>
    <w:rsid w:val="00500F4A"/>
    <w:rsid w:val="005014A5"/>
    <w:rsid w:val="00501992"/>
    <w:rsid w:val="00501C06"/>
    <w:rsid w:val="005023A0"/>
    <w:rsid w:val="00504906"/>
    <w:rsid w:val="005049B8"/>
    <w:rsid w:val="005078C6"/>
    <w:rsid w:val="00507B76"/>
    <w:rsid w:val="00510062"/>
    <w:rsid w:val="0051053C"/>
    <w:rsid w:val="0051065A"/>
    <w:rsid w:val="005109C8"/>
    <w:rsid w:val="00511620"/>
    <w:rsid w:val="00513044"/>
    <w:rsid w:val="00513928"/>
    <w:rsid w:val="005141D6"/>
    <w:rsid w:val="00514236"/>
    <w:rsid w:val="005157F0"/>
    <w:rsid w:val="00516E1F"/>
    <w:rsid w:val="00516F6D"/>
    <w:rsid w:val="00520718"/>
    <w:rsid w:val="005225B3"/>
    <w:rsid w:val="00522921"/>
    <w:rsid w:val="00522A2D"/>
    <w:rsid w:val="00523747"/>
    <w:rsid w:val="00524058"/>
    <w:rsid w:val="00524696"/>
    <w:rsid w:val="00525C17"/>
    <w:rsid w:val="00525CBD"/>
    <w:rsid w:val="00526306"/>
    <w:rsid w:val="00526729"/>
    <w:rsid w:val="0052698A"/>
    <w:rsid w:val="005270AA"/>
    <w:rsid w:val="0053062A"/>
    <w:rsid w:val="00531663"/>
    <w:rsid w:val="005335DC"/>
    <w:rsid w:val="00533AA9"/>
    <w:rsid w:val="00534AF2"/>
    <w:rsid w:val="00535050"/>
    <w:rsid w:val="00536279"/>
    <w:rsid w:val="00536C78"/>
    <w:rsid w:val="00536F3C"/>
    <w:rsid w:val="0054048C"/>
    <w:rsid w:val="0054088E"/>
    <w:rsid w:val="00540C50"/>
    <w:rsid w:val="00541AAD"/>
    <w:rsid w:val="00541F8E"/>
    <w:rsid w:val="0054260E"/>
    <w:rsid w:val="005429D1"/>
    <w:rsid w:val="005436CC"/>
    <w:rsid w:val="0054516B"/>
    <w:rsid w:val="0054558E"/>
    <w:rsid w:val="00547C40"/>
    <w:rsid w:val="00550303"/>
    <w:rsid w:val="00550D79"/>
    <w:rsid w:val="005516F1"/>
    <w:rsid w:val="00551DFD"/>
    <w:rsid w:val="00552D7F"/>
    <w:rsid w:val="00553130"/>
    <w:rsid w:val="00553677"/>
    <w:rsid w:val="005538A4"/>
    <w:rsid w:val="00554E24"/>
    <w:rsid w:val="005551D6"/>
    <w:rsid w:val="00555377"/>
    <w:rsid w:val="005559AC"/>
    <w:rsid w:val="00555FB3"/>
    <w:rsid w:val="005569C9"/>
    <w:rsid w:val="00557101"/>
    <w:rsid w:val="00557B5A"/>
    <w:rsid w:val="005605F4"/>
    <w:rsid w:val="005611D0"/>
    <w:rsid w:val="005637F5"/>
    <w:rsid w:val="00564FBD"/>
    <w:rsid w:val="0056512C"/>
    <w:rsid w:val="005653BA"/>
    <w:rsid w:val="00565562"/>
    <w:rsid w:val="00565736"/>
    <w:rsid w:val="0056594A"/>
    <w:rsid w:val="00565B71"/>
    <w:rsid w:val="00565CED"/>
    <w:rsid w:val="005661D7"/>
    <w:rsid w:val="00566341"/>
    <w:rsid w:val="00566B94"/>
    <w:rsid w:val="00566BD4"/>
    <w:rsid w:val="00567319"/>
    <w:rsid w:val="005677DB"/>
    <w:rsid w:val="00574429"/>
    <w:rsid w:val="00574FA8"/>
    <w:rsid w:val="005750C0"/>
    <w:rsid w:val="005756CD"/>
    <w:rsid w:val="00576D4D"/>
    <w:rsid w:val="00577CAF"/>
    <w:rsid w:val="00580223"/>
    <w:rsid w:val="005803FB"/>
    <w:rsid w:val="00580E63"/>
    <w:rsid w:val="00582927"/>
    <w:rsid w:val="00583588"/>
    <w:rsid w:val="00583D63"/>
    <w:rsid w:val="00584764"/>
    <w:rsid w:val="005862B6"/>
    <w:rsid w:val="00587E31"/>
    <w:rsid w:val="005935E3"/>
    <w:rsid w:val="00594186"/>
    <w:rsid w:val="00594C8D"/>
    <w:rsid w:val="00594E8A"/>
    <w:rsid w:val="00595358"/>
    <w:rsid w:val="005964A8"/>
    <w:rsid w:val="005978A8"/>
    <w:rsid w:val="00597AB1"/>
    <w:rsid w:val="005A05D1"/>
    <w:rsid w:val="005A143F"/>
    <w:rsid w:val="005A24AF"/>
    <w:rsid w:val="005A3683"/>
    <w:rsid w:val="005A3C1D"/>
    <w:rsid w:val="005A5056"/>
    <w:rsid w:val="005A53B8"/>
    <w:rsid w:val="005A57EB"/>
    <w:rsid w:val="005A5F83"/>
    <w:rsid w:val="005A5F89"/>
    <w:rsid w:val="005A6302"/>
    <w:rsid w:val="005A6458"/>
    <w:rsid w:val="005A74EE"/>
    <w:rsid w:val="005A7A04"/>
    <w:rsid w:val="005B0071"/>
    <w:rsid w:val="005B0C7C"/>
    <w:rsid w:val="005B0EF3"/>
    <w:rsid w:val="005B1438"/>
    <w:rsid w:val="005B202B"/>
    <w:rsid w:val="005B28E7"/>
    <w:rsid w:val="005B320F"/>
    <w:rsid w:val="005B6861"/>
    <w:rsid w:val="005B7049"/>
    <w:rsid w:val="005B794E"/>
    <w:rsid w:val="005B7BCE"/>
    <w:rsid w:val="005C0103"/>
    <w:rsid w:val="005C08BE"/>
    <w:rsid w:val="005C08FD"/>
    <w:rsid w:val="005C10EB"/>
    <w:rsid w:val="005C1A54"/>
    <w:rsid w:val="005C37A5"/>
    <w:rsid w:val="005C4BAE"/>
    <w:rsid w:val="005C5A96"/>
    <w:rsid w:val="005C674A"/>
    <w:rsid w:val="005C6BE2"/>
    <w:rsid w:val="005C7009"/>
    <w:rsid w:val="005C786C"/>
    <w:rsid w:val="005D0613"/>
    <w:rsid w:val="005D0FD8"/>
    <w:rsid w:val="005D1F8F"/>
    <w:rsid w:val="005D21EB"/>
    <w:rsid w:val="005D2573"/>
    <w:rsid w:val="005D371D"/>
    <w:rsid w:val="005D3E96"/>
    <w:rsid w:val="005D3FDF"/>
    <w:rsid w:val="005D45E2"/>
    <w:rsid w:val="005D494E"/>
    <w:rsid w:val="005D570C"/>
    <w:rsid w:val="005D5F2D"/>
    <w:rsid w:val="005D7474"/>
    <w:rsid w:val="005E09FC"/>
    <w:rsid w:val="005E4664"/>
    <w:rsid w:val="005E506A"/>
    <w:rsid w:val="005E71F3"/>
    <w:rsid w:val="005E7361"/>
    <w:rsid w:val="005E7495"/>
    <w:rsid w:val="005E78B4"/>
    <w:rsid w:val="005E7B1C"/>
    <w:rsid w:val="005E7D8B"/>
    <w:rsid w:val="005F0548"/>
    <w:rsid w:val="005F094E"/>
    <w:rsid w:val="005F198C"/>
    <w:rsid w:val="005F3918"/>
    <w:rsid w:val="00601C91"/>
    <w:rsid w:val="00602CCA"/>
    <w:rsid w:val="0060338E"/>
    <w:rsid w:val="006054FB"/>
    <w:rsid w:val="00606FB7"/>
    <w:rsid w:val="0061151F"/>
    <w:rsid w:val="00612BE2"/>
    <w:rsid w:val="0061322F"/>
    <w:rsid w:val="00613E5C"/>
    <w:rsid w:val="00614A16"/>
    <w:rsid w:val="006156B5"/>
    <w:rsid w:val="00615CCC"/>
    <w:rsid w:val="00616BB7"/>
    <w:rsid w:val="00620C6D"/>
    <w:rsid w:val="00621C12"/>
    <w:rsid w:val="00622D01"/>
    <w:rsid w:val="0062396D"/>
    <w:rsid w:val="00623A3F"/>
    <w:rsid w:val="00623E18"/>
    <w:rsid w:val="0062597A"/>
    <w:rsid w:val="00625C5D"/>
    <w:rsid w:val="0063051F"/>
    <w:rsid w:val="00632341"/>
    <w:rsid w:val="00632F3D"/>
    <w:rsid w:val="0063532B"/>
    <w:rsid w:val="0063549C"/>
    <w:rsid w:val="00635A22"/>
    <w:rsid w:val="00635A43"/>
    <w:rsid w:val="006376CD"/>
    <w:rsid w:val="006377B1"/>
    <w:rsid w:val="00637F7D"/>
    <w:rsid w:val="00640256"/>
    <w:rsid w:val="00640B11"/>
    <w:rsid w:val="00641442"/>
    <w:rsid w:val="00642083"/>
    <w:rsid w:val="00643899"/>
    <w:rsid w:val="00643E9D"/>
    <w:rsid w:val="00644229"/>
    <w:rsid w:val="00645020"/>
    <w:rsid w:val="00646D9D"/>
    <w:rsid w:val="006524C6"/>
    <w:rsid w:val="00652E17"/>
    <w:rsid w:val="00652F13"/>
    <w:rsid w:val="00653167"/>
    <w:rsid w:val="00653535"/>
    <w:rsid w:val="00653FC8"/>
    <w:rsid w:val="00654117"/>
    <w:rsid w:val="00654714"/>
    <w:rsid w:val="0065550D"/>
    <w:rsid w:val="00655A20"/>
    <w:rsid w:val="00655B4D"/>
    <w:rsid w:val="0065646B"/>
    <w:rsid w:val="0065675A"/>
    <w:rsid w:val="00656E27"/>
    <w:rsid w:val="006603EF"/>
    <w:rsid w:val="006606F9"/>
    <w:rsid w:val="00660BED"/>
    <w:rsid w:val="006638A2"/>
    <w:rsid w:val="00664295"/>
    <w:rsid w:val="00665364"/>
    <w:rsid w:val="00667B35"/>
    <w:rsid w:val="00667F58"/>
    <w:rsid w:val="0067065E"/>
    <w:rsid w:val="00670EA2"/>
    <w:rsid w:val="00670F67"/>
    <w:rsid w:val="0067356D"/>
    <w:rsid w:val="00673A9B"/>
    <w:rsid w:val="006745CB"/>
    <w:rsid w:val="006749F8"/>
    <w:rsid w:val="00674A4F"/>
    <w:rsid w:val="006753ED"/>
    <w:rsid w:val="00676834"/>
    <w:rsid w:val="006776FB"/>
    <w:rsid w:val="00677D13"/>
    <w:rsid w:val="006808D2"/>
    <w:rsid w:val="00681B62"/>
    <w:rsid w:val="006821FF"/>
    <w:rsid w:val="00682B74"/>
    <w:rsid w:val="0068465A"/>
    <w:rsid w:val="00685790"/>
    <w:rsid w:val="00686286"/>
    <w:rsid w:val="006876A8"/>
    <w:rsid w:val="00687D55"/>
    <w:rsid w:val="0069125D"/>
    <w:rsid w:val="006913A2"/>
    <w:rsid w:val="00693112"/>
    <w:rsid w:val="00693587"/>
    <w:rsid w:val="006938DF"/>
    <w:rsid w:val="00694BAC"/>
    <w:rsid w:val="00696DDF"/>
    <w:rsid w:val="006A013B"/>
    <w:rsid w:val="006A07B6"/>
    <w:rsid w:val="006A2EA8"/>
    <w:rsid w:val="006A339D"/>
    <w:rsid w:val="006A49E3"/>
    <w:rsid w:val="006A5798"/>
    <w:rsid w:val="006A71E8"/>
    <w:rsid w:val="006A7A7A"/>
    <w:rsid w:val="006B00FD"/>
    <w:rsid w:val="006B1BA9"/>
    <w:rsid w:val="006B1EFD"/>
    <w:rsid w:val="006B22E8"/>
    <w:rsid w:val="006B23DF"/>
    <w:rsid w:val="006B37C8"/>
    <w:rsid w:val="006B3EE1"/>
    <w:rsid w:val="006B433F"/>
    <w:rsid w:val="006B5889"/>
    <w:rsid w:val="006B5E0B"/>
    <w:rsid w:val="006B7095"/>
    <w:rsid w:val="006C14E4"/>
    <w:rsid w:val="006C1B7A"/>
    <w:rsid w:val="006C1F00"/>
    <w:rsid w:val="006C34DA"/>
    <w:rsid w:val="006C3F70"/>
    <w:rsid w:val="006C5D82"/>
    <w:rsid w:val="006C6DA8"/>
    <w:rsid w:val="006C6DE3"/>
    <w:rsid w:val="006C7C0D"/>
    <w:rsid w:val="006C7F61"/>
    <w:rsid w:val="006D293D"/>
    <w:rsid w:val="006D336F"/>
    <w:rsid w:val="006D39FA"/>
    <w:rsid w:val="006D3B58"/>
    <w:rsid w:val="006D407F"/>
    <w:rsid w:val="006D5147"/>
    <w:rsid w:val="006D5C1A"/>
    <w:rsid w:val="006D6155"/>
    <w:rsid w:val="006D7ED9"/>
    <w:rsid w:val="006E0742"/>
    <w:rsid w:val="006E1E47"/>
    <w:rsid w:val="006E207B"/>
    <w:rsid w:val="006E29DF"/>
    <w:rsid w:val="006E3E07"/>
    <w:rsid w:val="006E3FB4"/>
    <w:rsid w:val="006E48A8"/>
    <w:rsid w:val="006E515D"/>
    <w:rsid w:val="006E5614"/>
    <w:rsid w:val="006E5CA3"/>
    <w:rsid w:val="006E5F1E"/>
    <w:rsid w:val="006E6ED8"/>
    <w:rsid w:val="006E7424"/>
    <w:rsid w:val="006F0442"/>
    <w:rsid w:val="006F11AF"/>
    <w:rsid w:val="006F18F5"/>
    <w:rsid w:val="006F19FD"/>
    <w:rsid w:val="006F1B3E"/>
    <w:rsid w:val="006F235E"/>
    <w:rsid w:val="006F27CA"/>
    <w:rsid w:val="006F36EF"/>
    <w:rsid w:val="006F45DB"/>
    <w:rsid w:val="006F4F41"/>
    <w:rsid w:val="006F5AD5"/>
    <w:rsid w:val="006F6C8F"/>
    <w:rsid w:val="006F6CC0"/>
    <w:rsid w:val="0070148E"/>
    <w:rsid w:val="0070346C"/>
    <w:rsid w:val="007037B0"/>
    <w:rsid w:val="007040FC"/>
    <w:rsid w:val="007044DE"/>
    <w:rsid w:val="00705923"/>
    <w:rsid w:val="00706C80"/>
    <w:rsid w:val="00707B44"/>
    <w:rsid w:val="00710CEF"/>
    <w:rsid w:val="00710D62"/>
    <w:rsid w:val="00712C23"/>
    <w:rsid w:val="007136D6"/>
    <w:rsid w:val="00715DE8"/>
    <w:rsid w:val="007160BE"/>
    <w:rsid w:val="00720446"/>
    <w:rsid w:val="0072191A"/>
    <w:rsid w:val="00721D16"/>
    <w:rsid w:val="00722627"/>
    <w:rsid w:val="00722787"/>
    <w:rsid w:val="00722BE4"/>
    <w:rsid w:val="00722F65"/>
    <w:rsid w:val="00723F89"/>
    <w:rsid w:val="007242DC"/>
    <w:rsid w:val="007253D9"/>
    <w:rsid w:val="007254CE"/>
    <w:rsid w:val="007257CD"/>
    <w:rsid w:val="00726EBD"/>
    <w:rsid w:val="007301A9"/>
    <w:rsid w:val="00730A77"/>
    <w:rsid w:val="00731F81"/>
    <w:rsid w:val="007334C3"/>
    <w:rsid w:val="007339EE"/>
    <w:rsid w:val="00734A4F"/>
    <w:rsid w:val="00735EE2"/>
    <w:rsid w:val="007374FF"/>
    <w:rsid w:val="007376B1"/>
    <w:rsid w:val="00740031"/>
    <w:rsid w:val="00740200"/>
    <w:rsid w:val="007414C6"/>
    <w:rsid w:val="00741DE0"/>
    <w:rsid w:val="00742CA4"/>
    <w:rsid w:val="00744B8F"/>
    <w:rsid w:val="00745981"/>
    <w:rsid w:val="00746441"/>
    <w:rsid w:val="007470C5"/>
    <w:rsid w:val="007520BF"/>
    <w:rsid w:val="0075230F"/>
    <w:rsid w:val="00752972"/>
    <w:rsid w:val="00752A98"/>
    <w:rsid w:val="00753234"/>
    <w:rsid w:val="00754404"/>
    <w:rsid w:val="00755525"/>
    <w:rsid w:val="00757F24"/>
    <w:rsid w:val="00762BCC"/>
    <w:rsid w:val="00763BA3"/>
    <w:rsid w:val="00764C31"/>
    <w:rsid w:val="00764CAF"/>
    <w:rsid w:val="00764F3E"/>
    <w:rsid w:val="00765B66"/>
    <w:rsid w:val="00765FAE"/>
    <w:rsid w:val="00767BB2"/>
    <w:rsid w:val="0077159C"/>
    <w:rsid w:val="00772A6A"/>
    <w:rsid w:val="00776602"/>
    <w:rsid w:val="007774CA"/>
    <w:rsid w:val="00777C0F"/>
    <w:rsid w:val="00780308"/>
    <w:rsid w:val="00780376"/>
    <w:rsid w:val="007809D5"/>
    <w:rsid w:val="00780ADD"/>
    <w:rsid w:val="00780EE3"/>
    <w:rsid w:val="007811B5"/>
    <w:rsid w:val="00782D24"/>
    <w:rsid w:val="00784BA4"/>
    <w:rsid w:val="00786F59"/>
    <w:rsid w:val="007875A2"/>
    <w:rsid w:val="0078791A"/>
    <w:rsid w:val="00790493"/>
    <w:rsid w:val="00790887"/>
    <w:rsid w:val="00791AAC"/>
    <w:rsid w:val="00791E83"/>
    <w:rsid w:val="007944BD"/>
    <w:rsid w:val="007956E9"/>
    <w:rsid w:val="007974AD"/>
    <w:rsid w:val="00797D4C"/>
    <w:rsid w:val="007A0947"/>
    <w:rsid w:val="007A0E91"/>
    <w:rsid w:val="007A1250"/>
    <w:rsid w:val="007A159C"/>
    <w:rsid w:val="007A390A"/>
    <w:rsid w:val="007A407D"/>
    <w:rsid w:val="007A4B81"/>
    <w:rsid w:val="007A4E9F"/>
    <w:rsid w:val="007A560B"/>
    <w:rsid w:val="007A5F4B"/>
    <w:rsid w:val="007A6874"/>
    <w:rsid w:val="007A7127"/>
    <w:rsid w:val="007A7849"/>
    <w:rsid w:val="007B09EB"/>
    <w:rsid w:val="007B234C"/>
    <w:rsid w:val="007B2748"/>
    <w:rsid w:val="007B3CE4"/>
    <w:rsid w:val="007B4881"/>
    <w:rsid w:val="007B558F"/>
    <w:rsid w:val="007B6C3C"/>
    <w:rsid w:val="007B75D1"/>
    <w:rsid w:val="007C0E7E"/>
    <w:rsid w:val="007C1A0F"/>
    <w:rsid w:val="007C31CA"/>
    <w:rsid w:val="007C35A9"/>
    <w:rsid w:val="007C3D39"/>
    <w:rsid w:val="007C4098"/>
    <w:rsid w:val="007C424A"/>
    <w:rsid w:val="007C553E"/>
    <w:rsid w:val="007C5BA4"/>
    <w:rsid w:val="007C5CA0"/>
    <w:rsid w:val="007C5CCA"/>
    <w:rsid w:val="007C6403"/>
    <w:rsid w:val="007D06F4"/>
    <w:rsid w:val="007D0D97"/>
    <w:rsid w:val="007D17C5"/>
    <w:rsid w:val="007D191F"/>
    <w:rsid w:val="007D5247"/>
    <w:rsid w:val="007D52EC"/>
    <w:rsid w:val="007D7F19"/>
    <w:rsid w:val="007E00AE"/>
    <w:rsid w:val="007E037A"/>
    <w:rsid w:val="007E17E4"/>
    <w:rsid w:val="007E3721"/>
    <w:rsid w:val="007E37FF"/>
    <w:rsid w:val="007E4A38"/>
    <w:rsid w:val="007E510B"/>
    <w:rsid w:val="007E5240"/>
    <w:rsid w:val="007E53CE"/>
    <w:rsid w:val="007E62FF"/>
    <w:rsid w:val="007E7305"/>
    <w:rsid w:val="007F0969"/>
    <w:rsid w:val="007F0C8E"/>
    <w:rsid w:val="007F1CEE"/>
    <w:rsid w:val="007F3990"/>
    <w:rsid w:val="007F3E4E"/>
    <w:rsid w:val="007F4F80"/>
    <w:rsid w:val="007F6381"/>
    <w:rsid w:val="007F685C"/>
    <w:rsid w:val="007F6E48"/>
    <w:rsid w:val="007F7C8B"/>
    <w:rsid w:val="00801F8A"/>
    <w:rsid w:val="00802AE5"/>
    <w:rsid w:val="00804E70"/>
    <w:rsid w:val="008056ED"/>
    <w:rsid w:val="00805EC6"/>
    <w:rsid w:val="00807160"/>
    <w:rsid w:val="00807178"/>
    <w:rsid w:val="00807E92"/>
    <w:rsid w:val="0081029C"/>
    <w:rsid w:val="00810369"/>
    <w:rsid w:val="00810632"/>
    <w:rsid w:val="00810A13"/>
    <w:rsid w:val="00814C87"/>
    <w:rsid w:val="00814EE1"/>
    <w:rsid w:val="008150A3"/>
    <w:rsid w:val="008152AD"/>
    <w:rsid w:val="00815A20"/>
    <w:rsid w:val="00816070"/>
    <w:rsid w:val="00817D6C"/>
    <w:rsid w:val="00820786"/>
    <w:rsid w:val="008228BD"/>
    <w:rsid w:val="00822FCC"/>
    <w:rsid w:val="008234D9"/>
    <w:rsid w:val="00823AE4"/>
    <w:rsid w:val="00825415"/>
    <w:rsid w:val="00825849"/>
    <w:rsid w:val="008259A5"/>
    <w:rsid w:val="008264E3"/>
    <w:rsid w:val="0082744C"/>
    <w:rsid w:val="008279A7"/>
    <w:rsid w:val="008301F1"/>
    <w:rsid w:val="0083026C"/>
    <w:rsid w:val="00833462"/>
    <w:rsid w:val="00833891"/>
    <w:rsid w:val="00834007"/>
    <w:rsid w:val="0083693D"/>
    <w:rsid w:val="00837537"/>
    <w:rsid w:val="008379B3"/>
    <w:rsid w:val="00837F41"/>
    <w:rsid w:val="00837FA0"/>
    <w:rsid w:val="00841A9F"/>
    <w:rsid w:val="00842766"/>
    <w:rsid w:val="0084571B"/>
    <w:rsid w:val="0084783B"/>
    <w:rsid w:val="00850703"/>
    <w:rsid w:val="00851D61"/>
    <w:rsid w:val="00854314"/>
    <w:rsid w:val="0085547F"/>
    <w:rsid w:val="00855965"/>
    <w:rsid w:val="00856071"/>
    <w:rsid w:val="00856D1C"/>
    <w:rsid w:val="00857E62"/>
    <w:rsid w:val="008604A9"/>
    <w:rsid w:val="008606AB"/>
    <w:rsid w:val="0086094D"/>
    <w:rsid w:val="00861FE1"/>
    <w:rsid w:val="00862180"/>
    <w:rsid w:val="00862DAC"/>
    <w:rsid w:val="008646B4"/>
    <w:rsid w:val="00865EC3"/>
    <w:rsid w:val="00867541"/>
    <w:rsid w:val="00867ECF"/>
    <w:rsid w:val="00870990"/>
    <w:rsid w:val="00872382"/>
    <w:rsid w:val="0087341C"/>
    <w:rsid w:val="0087373B"/>
    <w:rsid w:val="008737F4"/>
    <w:rsid w:val="008740FF"/>
    <w:rsid w:val="00875015"/>
    <w:rsid w:val="00877529"/>
    <w:rsid w:val="0087783A"/>
    <w:rsid w:val="00877857"/>
    <w:rsid w:val="00877BEE"/>
    <w:rsid w:val="00880750"/>
    <w:rsid w:val="0088186E"/>
    <w:rsid w:val="008818B3"/>
    <w:rsid w:val="00882A72"/>
    <w:rsid w:val="00883A78"/>
    <w:rsid w:val="008844E2"/>
    <w:rsid w:val="00884D4A"/>
    <w:rsid w:val="0088691E"/>
    <w:rsid w:val="00887747"/>
    <w:rsid w:val="00890E75"/>
    <w:rsid w:val="008912FE"/>
    <w:rsid w:val="00891B6A"/>
    <w:rsid w:val="008932C6"/>
    <w:rsid w:val="00893A19"/>
    <w:rsid w:val="008949DE"/>
    <w:rsid w:val="0089657F"/>
    <w:rsid w:val="008967CF"/>
    <w:rsid w:val="00897038"/>
    <w:rsid w:val="00897FF3"/>
    <w:rsid w:val="008A2092"/>
    <w:rsid w:val="008A20BC"/>
    <w:rsid w:val="008A245D"/>
    <w:rsid w:val="008A2C7B"/>
    <w:rsid w:val="008A3B60"/>
    <w:rsid w:val="008A5252"/>
    <w:rsid w:val="008A54FC"/>
    <w:rsid w:val="008A597C"/>
    <w:rsid w:val="008B008C"/>
    <w:rsid w:val="008B1592"/>
    <w:rsid w:val="008B2E8B"/>
    <w:rsid w:val="008B2FFD"/>
    <w:rsid w:val="008B5587"/>
    <w:rsid w:val="008B6014"/>
    <w:rsid w:val="008B6918"/>
    <w:rsid w:val="008B70A0"/>
    <w:rsid w:val="008B70CD"/>
    <w:rsid w:val="008C0003"/>
    <w:rsid w:val="008C023F"/>
    <w:rsid w:val="008C1ABF"/>
    <w:rsid w:val="008C1C5E"/>
    <w:rsid w:val="008C34BA"/>
    <w:rsid w:val="008C3871"/>
    <w:rsid w:val="008C405F"/>
    <w:rsid w:val="008C530E"/>
    <w:rsid w:val="008C5453"/>
    <w:rsid w:val="008C5593"/>
    <w:rsid w:val="008C75B6"/>
    <w:rsid w:val="008D141C"/>
    <w:rsid w:val="008D2C13"/>
    <w:rsid w:val="008D3313"/>
    <w:rsid w:val="008D47F7"/>
    <w:rsid w:val="008D4BDC"/>
    <w:rsid w:val="008D5134"/>
    <w:rsid w:val="008D58FC"/>
    <w:rsid w:val="008D59B6"/>
    <w:rsid w:val="008D5C9A"/>
    <w:rsid w:val="008D6AA4"/>
    <w:rsid w:val="008D6F39"/>
    <w:rsid w:val="008D7100"/>
    <w:rsid w:val="008D7233"/>
    <w:rsid w:val="008D74E1"/>
    <w:rsid w:val="008D7B26"/>
    <w:rsid w:val="008E176D"/>
    <w:rsid w:val="008E228B"/>
    <w:rsid w:val="008E27A3"/>
    <w:rsid w:val="008E3734"/>
    <w:rsid w:val="008E3FEC"/>
    <w:rsid w:val="008E4AC0"/>
    <w:rsid w:val="008E6109"/>
    <w:rsid w:val="008E7A32"/>
    <w:rsid w:val="008E7D6D"/>
    <w:rsid w:val="008F3BCC"/>
    <w:rsid w:val="008F45C4"/>
    <w:rsid w:val="008F47AB"/>
    <w:rsid w:val="008F546C"/>
    <w:rsid w:val="008F5769"/>
    <w:rsid w:val="008F7006"/>
    <w:rsid w:val="00900059"/>
    <w:rsid w:val="009044DF"/>
    <w:rsid w:val="00905573"/>
    <w:rsid w:val="00907935"/>
    <w:rsid w:val="00910F1C"/>
    <w:rsid w:val="00912C6D"/>
    <w:rsid w:val="009133F9"/>
    <w:rsid w:val="009134A3"/>
    <w:rsid w:val="00913F38"/>
    <w:rsid w:val="009167B9"/>
    <w:rsid w:val="009169F7"/>
    <w:rsid w:val="009170EA"/>
    <w:rsid w:val="0092076F"/>
    <w:rsid w:val="00920AAA"/>
    <w:rsid w:val="009235D8"/>
    <w:rsid w:val="00923C5D"/>
    <w:rsid w:val="00923DCB"/>
    <w:rsid w:val="00924044"/>
    <w:rsid w:val="00926184"/>
    <w:rsid w:val="00930439"/>
    <w:rsid w:val="00931827"/>
    <w:rsid w:val="009327F4"/>
    <w:rsid w:val="0093315A"/>
    <w:rsid w:val="0093414B"/>
    <w:rsid w:val="00935CCE"/>
    <w:rsid w:val="00936B5D"/>
    <w:rsid w:val="00936B84"/>
    <w:rsid w:val="00937063"/>
    <w:rsid w:val="0093718F"/>
    <w:rsid w:val="00937198"/>
    <w:rsid w:val="00937AEB"/>
    <w:rsid w:val="00940AF8"/>
    <w:rsid w:val="00940E7C"/>
    <w:rsid w:val="009410BC"/>
    <w:rsid w:val="0094133F"/>
    <w:rsid w:val="009413BC"/>
    <w:rsid w:val="00941D3A"/>
    <w:rsid w:val="009425A9"/>
    <w:rsid w:val="009431DC"/>
    <w:rsid w:val="009432F6"/>
    <w:rsid w:val="00943F4A"/>
    <w:rsid w:val="00944439"/>
    <w:rsid w:val="00944940"/>
    <w:rsid w:val="009465E0"/>
    <w:rsid w:val="0094736F"/>
    <w:rsid w:val="00950223"/>
    <w:rsid w:val="00950709"/>
    <w:rsid w:val="00952E32"/>
    <w:rsid w:val="009531C0"/>
    <w:rsid w:val="00953AA1"/>
    <w:rsid w:val="00954846"/>
    <w:rsid w:val="0095615D"/>
    <w:rsid w:val="00956A06"/>
    <w:rsid w:val="0095793E"/>
    <w:rsid w:val="00957F18"/>
    <w:rsid w:val="00961530"/>
    <w:rsid w:val="009620A2"/>
    <w:rsid w:val="009630B3"/>
    <w:rsid w:val="0096408A"/>
    <w:rsid w:val="0096448C"/>
    <w:rsid w:val="009662E3"/>
    <w:rsid w:val="00966560"/>
    <w:rsid w:val="00966DD9"/>
    <w:rsid w:val="009673CE"/>
    <w:rsid w:val="0096749F"/>
    <w:rsid w:val="009703D2"/>
    <w:rsid w:val="00971AF8"/>
    <w:rsid w:val="009723A9"/>
    <w:rsid w:val="00972498"/>
    <w:rsid w:val="00974134"/>
    <w:rsid w:val="00977B33"/>
    <w:rsid w:val="00980DFC"/>
    <w:rsid w:val="00981314"/>
    <w:rsid w:val="00981D39"/>
    <w:rsid w:val="00982B3A"/>
    <w:rsid w:val="009849A0"/>
    <w:rsid w:val="00986677"/>
    <w:rsid w:val="00986924"/>
    <w:rsid w:val="009875AC"/>
    <w:rsid w:val="009902AF"/>
    <w:rsid w:val="009903E9"/>
    <w:rsid w:val="0099104E"/>
    <w:rsid w:val="00991B65"/>
    <w:rsid w:val="0099346C"/>
    <w:rsid w:val="0099421C"/>
    <w:rsid w:val="00994F9A"/>
    <w:rsid w:val="009964DD"/>
    <w:rsid w:val="009968BC"/>
    <w:rsid w:val="009971A1"/>
    <w:rsid w:val="009A0A04"/>
    <w:rsid w:val="009A2918"/>
    <w:rsid w:val="009A2F3A"/>
    <w:rsid w:val="009A34D1"/>
    <w:rsid w:val="009A3CC1"/>
    <w:rsid w:val="009A40DE"/>
    <w:rsid w:val="009A41DD"/>
    <w:rsid w:val="009A41DE"/>
    <w:rsid w:val="009A43A6"/>
    <w:rsid w:val="009A46D6"/>
    <w:rsid w:val="009A6398"/>
    <w:rsid w:val="009A7A45"/>
    <w:rsid w:val="009A7D87"/>
    <w:rsid w:val="009B022D"/>
    <w:rsid w:val="009B0335"/>
    <w:rsid w:val="009B0FA7"/>
    <w:rsid w:val="009B2FC3"/>
    <w:rsid w:val="009B31DD"/>
    <w:rsid w:val="009B51F5"/>
    <w:rsid w:val="009B52A9"/>
    <w:rsid w:val="009B5645"/>
    <w:rsid w:val="009B5C8C"/>
    <w:rsid w:val="009B6BA6"/>
    <w:rsid w:val="009B70F3"/>
    <w:rsid w:val="009B7979"/>
    <w:rsid w:val="009C0AE4"/>
    <w:rsid w:val="009C0EB1"/>
    <w:rsid w:val="009C13D0"/>
    <w:rsid w:val="009C3485"/>
    <w:rsid w:val="009C3803"/>
    <w:rsid w:val="009C5B27"/>
    <w:rsid w:val="009C7282"/>
    <w:rsid w:val="009D149B"/>
    <w:rsid w:val="009D2C13"/>
    <w:rsid w:val="009D32AC"/>
    <w:rsid w:val="009D3BA5"/>
    <w:rsid w:val="009D41AB"/>
    <w:rsid w:val="009D460D"/>
    <w:rsid w:val="009D4A3A"/>
    <w:rsid w:val="009D4BA1"/>
    <w:rsid w:val="009D4DB3"/>
    <w:rsid w:val="009D60AA"/>
    <w:rsid w:val="009D6B38"/>
    <w:rsid w:val="009D7D5A"/>
    <w:rsid w:val="009E3313"/>
    <w:rsid w:val="009E3B9B"/>
    <w:rsid w:val="009E47EB"/>
    <w:rsid w:val="009E5AF8"/>
    <w:rsid w:val="009F1671"/>
    <w:rsid w:val="009F2E0A"/>
    <w:rsid w:val="009F3A37"/>
    <w:rsid w:val="009F3E40"/>
    <w:rsid w:val="009F42E1"/>
    <w:rsid w:val="009F47F8"/>
    <w:rsid w:val="009F535A"/>
    <w:rsid w:val="009F53B4"/>
    <w:rsid w:val="009F5BA1"/>
    <w:rsid w:val="009F6EA2"/>
    <w:rsid w:val="009F7966"/>
    <w:rsid w:val="00A00D71"/>
    <w:rsid w:val="00A01115"/>
    <w:rsid w:val="00A02090"/>
    <w:rsid w:val="00A02189"/>
    <w:rsid w:val="00A02857"/>
    <w:rsid w:val="00A02B90"/>
    <w:rsid w:val="00A03731"/>
    <w:rsid w:val="00A04C69"/>
    <w:rsid w:val="00A061CE"/>
    <w:rsid w:val="00A0661F"/>
    <w:rsid w:val="00A076B5"/>
    <w:rsid w:val="00A13608"/>
    <w:rsid w:val="00A14419"/>
    <w:rsid w:val="00A165E4"/>
    <w:rsid w:val="00A1741D"/>
    <w:rsid w:val="00A1748A"/>
    <w:rsid w:val="00A17F69"/>
    <w:rsid w:val="00A2192E"/>
    <w:rsid w:val="00A230FF"/>
    <w:rsid w:val="00A2340E"/>
    <w:rsid w:val="00A23870"/>
    <w:rsid w:val="00A243CD"/>
    <w:rsid w:val="00A26368"/>
    <w:rsid w:val="00A26AC6"/>
    <w:rsid w:val="00A274DB"/>
    <w:rsid w:val="00A3002F"/>
    <w:rsid w:val="00A31785"/>
    <w:rsid w:val="00A319D7"/>
    <w:rsid w:val="00A31F28"/>
    <w:rsid w:val="00A325CD"/>
    <w:rsid w:val="00A32C9B"/>
    <w:rsid w:val="00A3352A"/>
    <w:rsid w:val="00A3392B"/>
    <w:rsid w:val="00A344A0"/>
    <w:rsid w:val="00A355D9"/>
    <w:rsid w:val="00A35716"/>
    <w:rsid w:val="00A4035E"/>
    <w:rsid w:val="00A40696"/>
    <w:rsid w:val="00A416ED"/>
    <w:rsid w:val="00A42A77"/>
    <w:rsid w:val="00A441FF"/>
    <w:rsid w:val="00A449CB"/>
    <w:rsid w:val="00A45138"/>
    <w:rsid w:val="00A46218"/>
    <w:rsid w:val="00A46EF1"/>
    <w:rsid w:val="00A51DA5"/>
    <w:rsid w:val="00A549F4"/>
    <w:rsid w:val="00A55BCD"/>
    <w:rsid w:val="00A56658"/>
    <w:rsid w:val="00A567B1"/>
    <w:rsid w:val="00A56817"/>
    <w:rsid w:val="00A61202"/>
    <w:rsid w:val="00A63063"/>
    <w:rsid w:val="00A6411D"/>
    <w:rsid w:val="00A652B2"/>
    <w:rsid w:val="00A7294B"/>
    <w:rsid w:val="00A72954"/>
    <w:rsid w:val="00A73298"/>
    <w:rsid w:val="00A74C1D"/>
    <w:rsid w:val="00A75057"/>
    <w:rsid w:val="00A7519E"/>
    <w:rsid w:val="00A7690D"/>
    <w:rsid w:val="00A77C30"/>
    <w:rsid w:val="00A83ADF"/>
    <w:rsid w:val="00A84271"/>
    <w:rsid w:val="00A842DA"/>
    <w:rsid w:val="00A85E15"/>
    <w:rsid w:val="00A878BA"/>
    <w:rsid w:val="00A90997"/>
    <w:rsid w:val="00A90C42"/>
    <w:rsid w:val="00A91F1D"/>
    <w:rsid w:val="00A92E3D"/>
    <w:rsid w:val="00A930A4"/>
    <w:rsid w:val="00A93E65"/>
    <w:rsid w:val="00A951E1"/>
    <w:rsid w:val="00A95ACB"/>
    <w:rsid w:val="00A95D7E"/>
    <w:rsid w:val="00A9614F"/>
    <w:rsid w:val="00A96204"/>
    <w:rsid w:val="00A96A40"/>
    <w:rsid w:val="00A96BB2"/>
    <w:rsid w:val="00A97942"/>
    <w:rsid w:val="00AA0798"/>
    <w:rsid w:val="00AA079B"/>
    <w:rsid w:val="00AA086A"/>
    <w:rsid w:val="00AA0AB0"/>
    <w:rsid w:val="00AA14E5"/>
    <w:rsid w:val="00AA460B"/>
    <w:rsid w:val="00AA4786"/>
    <w:rsid w:val="00AA68B5"/>
    <w:rsid w:val="00AA6FB5"/>
    <w:rsid w:val="00AA71CD"/>
    <w:rsid w:val="00AA7870"/>
    <w:rsid w:val="00AB2615"/>
    <w:rsid w:val="00AB2B2A"/>
    <w:rsid w:val="00AB307E"/>
    <w:rsid w:val="00AB4591"/>
    <w:rsid w:val="00AB4762"/>
    <w:rsid w:val="00AB6173"/>
    <w:rsid w:val="00AB7771"/>
    <w:rsid w:val="00AC0993"/>
    <w:rsid w:val="00AC0EA5"/>
    <w:rsid w:val="00AC2686"/>
    <w:rsid w:val="00AC29D1"/>
    <w:rsid w:val="00AC3658"/>
    <w:rsid w:val="00AC36ED"/>
    <w:rsid w:val="00AC545B"/>
    <w:rsid w:val="00AC5481"/>
    <w:rsid w:val="00AC7AA1"/>
    <w:rsid w:val="00AD0298"/>
    <w:rsid w:val="00AD092F"/>
    <w:rsid w:val="00AD1BE1"/>
    <w:rsid w:val="00AD22ED"/>
    <w:rsid w:val="00AD3082"/>
    <w:rsid w:val="00AD582E"/>
    <w:rsid w:val="00AD607E"/>
    <w:rsid w:val="00AD7257"/>
    <w:rsid w:val="00AE092C"/>
    <w:rsid w:val="00AE0C6A"/>
    <w:rsid w:val="00AE11D7"/>
    <w:rsid w:val="00AE2053"/>
    <w:rsid w:val="00AE37A7"/>
    <w:rsid w:val="00AE3F67"/>
    <w:rsid w:val="00AE62FA"/>
    <w:rsid w:val="00AE66A0"/>
    <w:rsid w:val="00AF0483"/>
    <w:rsid w:val="00AF16F5"/>
    <w:rsid w:val="00AF2D0C"/>
    <w:rsid w:val="00AF31EB"/>
    <w:rsid w:val="00AF3F53"/>
    <w:rsid w:val="00AF4C0E"/>
    <w:rsid w:val="00AF4C39"/>
    <w:rsid w:val="00AF5648"/>
    <w:rsid w:val="00AF6CB0"/>
    <w:rsid w:val="00B0101C"/>
    <w:rsid w:val="00B01034"/>
    <w:rsid w:val="00B01269"/>
    <w:rsid w:val="00B01F4A"/>
    <w:rsid w:val="00B02A9A"/>
    <w:rsid w:val="00B04554"/>
    <w:rsid w:val="00B0481C"/>
    <w:rsid w:val="00B10611"/>
    <w:rsid w:val="00B1207F"/>
    <w:rsid w:val="00B1234A"/>
    <w:rsid w:val="00B12925"/>
    <w:rsid w:val="00B14E5E"/>
    <w:rsid w:val="00B1519A"/>
    <w:rsid w:val="00B15BC2"/>
    <w:rsid w:val="00B15D70"/>
    <w:rsid w:val="00B1638F"/>
    <w:rsid w:val="00B166DE"/>
    <w:rsid w:val="00B17C93"/>
    <w:rsid w:val="00B212A6"/>
    <w:rsid w:val="00B21ACB"/>
    <w:rsid w:val="00B22F43"/>
    <w:rsid w:val="00B234E2"/>
    <w:rsid w:val="00B24094"/>
    <w:rsid w:val="00B249B6"/>
    <w:rsid w:val="00B24D73"/>
    <w:rsid w:val="00B25910"/>
    <w:rsid w:val="00B259F8"/>
    <w:rsid w:val="00B26973"/>
    <w:rsid w:val="00B270F4"/>
    <w:rsid w:val="00B302C3"/>
    <w:rsid w:val="00B30D3B"/>
    <w:rsid w:val="00B31370"/>
    <w:rsid w:val="00B31A03"/>
    <w:rsid w:val="00B32C94"/>
    <w:rsid w:val="00B34BE0"/>
    <w:rsid w:val="00B35D37"/>
    <w:rsid w:val="00B413AB"/>
    <w:rsid w:val="00B424EF"/>
    <w:rsid w:val="00B42D82"/>
    <w:rsid w:val="00B432D4"/>
    <w:rsid w:val="00B443BB"/>
    <w:rsid w:val="00B448BF"/>
    <w:rsid w:val="00B44979"/>
    <w:rsid w:val="00B452CC"/>
    <w:rsid w:val="00B47364"/>
    <w:rsid w:val="00B5156C"/>
    <w:rsid w:val="00B519DA"/>
    <w:rsid w:val="00B524B2"/>
    <w:rsid w:val="00B52ACA"/>
    <w:rsid w:val="00B5315C"/>
    <w:rsid w:val="00B53448"/>
    <w:rsid w:val="00B53558"/>
    <w:rsid w:val="00B53DCC"/>
    <w:rsid w:val="00B54296"/>
    <w:rsid w:val="00B5433A"/>
    <w:rsid w:val="00B56032"/>
    <w:rsid w:val="00B576D7"/>
    <w:rsid w:val="00B611D1"/>
    <w:rsid w:val="00B61952"/>
    <w:rsid w:val="00B627A7"/>
    <w:rsid w:val="00B63087"/>
    <w:rsid w:val="00B649A2"/>
    <w:rsid w:val="00B64F5E"/>
    <w:rsid w:val="00B65D16"/>
    <w:rsid w:val="00B65E07"/>
    <w:rsid w:val="00B664D4"/>
    <w:rsid w:val="00B7070C"/>
    <w:rsid w:val="00B70A0B"/>
    <w:rsid w:val="00B71B9E"/>
    <w:rsid w:val="00B7415F"/>
    <w:rsid w:val="00B7439C"/>
    <w:rsid w:val="00B76623"/>
    <w:rsid w:val="00B77772"/>
    <w:rsid w:val="00B77DE3"/>
    <w:rsid w:val="00B80892"/>
    <w:rsid w:val="00B82735"/>
    <w:rsid w:val="00B82D23"/>
    <w:rsid w:val="00B837DF"/>
    <w:rsid w:val="00B84BF0"/>
    <w:rsid w:val="00B865E2"/>
    <w:rsid w:val="00B87F88"/>
    <w:rsid w:val="00B908A8"/>
    <w:rsid w:val="00B91115"/>
    <w:rsid w:val="00B92306"/>
    <w:rsid w:val="00B9235D"/>
    <w:rsid w:val="00B92861"/>
    <w:rsid w:val="00B930EF"/>
    <w:rsid w:val="00B93EAD"/>
    <w:rsid w:val="00B96C76"/>
    <w:rsid w:val="00B978E3"/>
    <w:rsid w:val="00BA0FAF"/>
    <w:rsid w:val="00BA1DB8"/>
    <w:rsid w:val="00BA2EE0"/>
    <w:rsid w:val="00BA3430"/>
    <w:rsid w:val="00BA38A7"/>
    <w:rsid w:val="00BA7A05"/>
    <w:rsid w:val="00BA7A69"/>
    <w:rsid w:val="00BB06AD"/>
    <w:rsid w:val="00BB0FDE"/>
    <w:rsid w:val="00BB15E2"/>
    <w:rsid w:val="00BB1672"/>
    <w:rsid w:val="00BB2B20"/>
    <w:rsid w:val="00BB3C5F"/>
    <w:rsid w:val="00BB3D2D"/>
    <w:rsid w:val="00BB437D"/>
    <w:rsid w:val="00BB4DDD"/>
    <w:rsid w:val="00BB6E93"/>
    <w:rsid w:val="00BC03FD"/>
    <w:rsid w:val="00BC0BF2"/>
    <w:rsid w:val="00BC197C"/>
    <w:rsid w:val="00BC213F"/>
    <w:rsid w:val="00BC2302"/>
    <w:rsid w:val="00BC2A8C"/>
    <w:rsid w:val="00BC4188"/>
    <w:rsid w:val="00BC46DB"/>
    <w:rsid w:val="00BC4D5A"/>
    <w:rsid w:val="00BC4F20"/>
    <w:rsid w:val="00BC521F"/>
    <w:rsid w:val="00BC5EFC"/>
    <w:rsid w:val="00BC67BC"/>
    <w:rsid w:val="00BC6A9F"/>
    <w:rsid w:val="00BC6CF9"/>
    <w:rsid w:val="00BD10C2"/>
    <w:rsid w:val="00BD181A"/>
    <w:rsid w:val="00BD28DF"/>
    <w:rsid w:val="00BD29B8"/>
    <w:rsid w:val="00BD3721"/>
    <w:rsid w:val="00BD52D0"/>
    <w:rsid w:val="00BD658F"/>
    <w:rsid w:val="00BD6876"/>
    <w:rsid w:val="00BD69D1"/>
    <w:rsid w:val="00BD772E"/>
    <w:rsid w:val="00BE01F5"/>
    <w:rsid w:val="00BE0916"/>
    <w:rsid w:val="00BE2864"/>
    <w:rsid w:val="00BE3461"/>
    <w:rsid w:val="00BE3A37"/>
    <w:rsid w:val="00BE4ECE"/>
    <w:rsid w:val="00BE5077"/>
    <w:rsid w:val="00BE5259"/>
    <w:rsid w:val="00BE7701"/>
    <w:rsid w:val="00BE7D41"/>
    <w:rsid w:val="00BF04DE"/>
    <w:rsid w:val="00BF1775"/>
    <w:rsid w:val="00BF1B48"/>
    <w:rsid w:val="00BF2576"/>
    <w:rsid w:val="00BF2BD5"/>
    <w:rsid w:val="00BF2D91"/>
    <w:rsid w:val="00BF4CC8"/>
    <w:rsid w:val="00BF50C6"/>
    <w:rsid w:val="00BF5531"/>
    <w:rsid w:val="00BF5EB1"/>
    <w:rsid w:val="00BF60B1"/>
    <w:rsid w:val="00BF6270"/>
    <w:rsid w:val="00BF650C"/>
    <w:rsid w:val="00BF71E2"/>
    <w:rsid w:val="00BF7BF1"/>
    <w:rsid w:val="00C00565"/>
    <w:rsid w:val="00C00838"/>
    <w:rsid w:val="00C01303"/>
    <w:rsid w:val="00C021AD"/>
    <w:rsid w:val="00C02F39"/>
    <w:rsid w:val="00C031AB"/>
    <w:rsid w:val="00C03C34"/>
    <w:rsid w:val="00C04F68"/>
    <w:rsid w:val="00C05371"/>
    <w:rsid w:val="00C076BF"/>
    <w:rsid w:val="00C102FA"/>
    <w:rsid w:val="00C103EA"/>
    <w:rsid w:val="00C1069A"/>
    <w:rsid w:val="00C10FDF"/>
    <w:rsid w:val="00C11398"/>
    <w:rsid w:val="00C14847"/>
    <w:rsid w:val="00C16223"/>
    <w:rsid w:val="00C212B5"/>
    <w:rsid w:val="00C2536B"/>
    <w:rsid w:val="00C25BCF"/>
    <w:rsid w:val="00C25F81"/>
    <w:rsid w:val="00C26B06"/>
    <w:rsid w:val="00C2701B"/>
    <w:rsid w:val="00C27C2E"/>
    <w:rsid w:val="00C27F02"/>
    <w:rsid w:val="00C315CD"/>
    <w:rsid w:val="00C3207E"/>
    <w:rsid w:val="00C326B8"/>
    <w:rsid w:val="00C32826"/>
    <w:rsid w:val="00C3342D"/>
    <w:rsid w:val="00C33611"/>
    <w:rsid w:val="00C3364B"/>
    <w:rsid w:val="00C337FF"/>
    <w:rsid w:val="00C34427"/>
    <w:rsid w:val="00C344D5"/>
    <w:rsid w:val="00C350A0"/>
    <w:rsid w:val="00C3572B"/>
    <w:rsid w:val="00C3629E"/>
    <w:rsid w:val="00C364A7"/>
    <w:rsid w:val="00C40A57"/>
    <w:rsid w:val="00C410DF"/>
    <w:rsid w:val="00C41521"/>
    <w:rsid w:val="00C418C5"/>
    <w:rsid w:val="00C4238C"/>
    <w:rsid w:val="00C43735"/>
    <w:rsid w:val="00C43ED2"/>
    <w:rsid w:val="00C44908"/>
    <w:rsid w:val="00C4566D"/>
    <w:rsid w:val="00C45D41"/>
    <w:rsid w:val="00C5028F"/>
    <w:rsid w:val="00C504F4"/>
    <w:rsid w:val="00C50BFA"/>
    <w:rsid w:val="00C51EBB"/>
    <w:rsid w:val="00C539DE"/>
    <w:rsid w:val="00C53A29"/>
    <w:rsid w:val="00C54765"/>
    <w:rsid w:val="00C55B85"/>
    <w:rsid w:val="00C55C11"/>
    <w:rsid w:val="00C55E96"/>
    <w:rsid w:val="00C56156"/>
    <w:rsid w:val="00C57C36"/>
    <w:rsid w:val="00C57CA6"/>
    <w:rsid w:val="00C57DBA"/>
    <w:rsid w:val="00C57E85"/>
    <w:rsid w:val="00C61AD4"/>
    <w:rsid w:val="00C621A7"/>
    <w:rsid w:val="00C6225E"/>
    <w:rsid w:val="00C635E2"/>
    <w:rsid w:val="00C63920"/>
    <w:rsid w:val="00C65BB4"/>
    <w:rsid w:val="00C65E32"/>
    <w:rsid w:val="00C67102"/>
    <w:rsid w:val="00C671FE"/>
    <w:rsid w:val="00C70DCF"/>
    <w:rsid w:val="00C71379"/>
    <w:rsid w:val="00C7138B"/>
    <w:rsid w:val="00C72070"/>
    <w:rsid w:val="00C72D9E"/>
    <w:rsid w:val="00C73450"/>
    <w:rsid w:val="00C75A1C"/>
    <w:rsid w:val="00C771CC"/>
    <w:rsid w:val="00C8071C"/>
    <w:rsid w:val="00C8092A"/>
    <w:rsid w:val="00C81426"/>
    <w:rsid w:val="00C816CB"/>
    <w:rsid w:val="00C818D1"/>
    <w:rsid w:val="00C82305"/>
    <w:rsid w:val="00C82461"/>
    <w:rsid w:val="00C828C6"/>
    <w:rsid w:val="00C8302C"/>
    <w:rsid w:val="00C83E38"/>
    <w:rsid w:val="00C845CF"/>
    <w:rsid w:val="00C8564D"/>
    <w:rsid w:val="00C858C8"/>
    <w:rsid w:val="00C86A0E"/>
    <w:rsid w:val="00C8755A"/>
    <w:rsid w:val="00C90B1F"/>
    <w:rsid w:val="00C9112D"/>
    <w:rsid w:val="00C916AF"/>
    <w:rsid w:val="00C91A87"/>
    <w:rsid w:val="00C91E3B"/>
    <w:rsid w:val="00C92356"/>
    <w:rsid w:val="00C928DA"/>
    <w:rsid w:val="00C92E2D"/>
    <w:rsid w:val="00C933CA"/>
    <w:rsid w:val="00C933CE"/>
    <w:rsid w:val="00C94693"/>
    <w:rsid w:val="00C94752"/>
    <w:rsid w:val="00C94DA6"/>
    <w:rsid w:val="00C95313"/>
    <w:rsid w:val="00C95C19"/>
    <w:rsid w:val="00C967DE"/>
    <w:rsid w:val="00C96E38"/>
    <w:rsid w:val="00C976DD"/>
    <w:rsid w:val="00C97EB9"/>
    <w:rsid w:val="00CA01DC"/>
    <w:rsid w:val="00CA05AD"/>
    <w:rsid w:val="00CA07CC"/>
    <w:rsid w:val="00CA099C"/>
    <w:rsid w:val="00CA1162"/>
    <w:rsid w:val="00CA25B5"/>
    <w:rsid w:val="00CA25F2"/>
    <w:rsid w:val="00CA34EE"/>
    <w:rsid w:val="00CA41DB"/>
    <w:rsid w:val="00CA4900"/>
    <w:rsid w:val="00CA4FCE"/>
    <w:rsid w:val="00CA5782"/>
    <w:rsid w:val="00CA5F8F"/>
    <w:rsid w:val="00CA71AC"/>
    <w:rsid w:val="00CB0AC7"/>
    <w:rsid w:val="00CB0FE8"/>
    <w:rsid w:val="00CB1570"/>
    <w:rsid w:val="00CB4E7C"/>
    <w:rsid w:val="00CB4FC4"/>
    <w:rsid w:val="00CB6310"/>
    <w:rsid w:val="00CB770F"/>
    <w:rsid w:val="00CC0491"/>
    <w:rsid w:val="00CC0EE2"/>
    <w:rsid w:val="00CC21B7"/>
    <w:rsid w:val="00CC22D1"/>
    <w:rsid w:val="00CC2396"/>
    <w:rsid w:val="00CC2E3A"/>
    <w:rsid w:val="00CC3583"/>
    <w:rsid w:val="00CC35D0"/>
    <w:rsid w:val="00CC3EE8"/>
    <w:rsid w:val="00CC41C9"/>
    <w:rsid w:val="00CC4344"/>
    <w:rsid w:val="00CC4686"/>
    <w:rsid w:val="00CC5A6F"/>
    <w:rsid w:val="00CD03B6"/>
    <w:rsid w:val="00CD07E7"/>
    <w:rsid w:val="00CD1F81"/>
    <w:rsid w:val="00CD3370"/>
    <w:rsid w:val="00CD38F2"/>
    <w:rsid w:val="00CD472C"/>
    <w:rsid w:val="00CD4741"/>
    <w:rsid w:val="00CD49B5"/>
    <w:rsid w:val="00CD6C79"/>
    <w:rsid w:val="00CD70A2"/>
    <w:rsid w:val="00CD7E13"/>
    <w:rsid w:val="00CD7F7A"/>
    <w:rsid w:val="00CE0C3A"/>
    <w:rsid w:val="00CE0C82"/>
    <w:rsid w:val="00CE0FEA"/>
    <w:rsid w:val="00CE15F2"/>
    <w:rsid w:val="00CE271A"/>
    <w:rsid w:val="00CE2807"/>
    <w:rsid w:val="00CE28CD"/>
    <w:rsid w:val="00CE2B1C"/>
    <w:rsid w:val="00CE2D90"/>
    <w:rsid w:val="00CE345B"/>
    <w:rsid w:val="00CE4C15"/>
    <w:rsid w:val="00CE4FA5"/>
    <w:rsid w:val="00CE62EF"/>
    <w:rsid w:val="00CE6FF5"/>
    <w:rsid w:val="00CF2442"/>
    <w:rsid w:val="00CF2628"/>
    <w:rsid w:val="00CF2656"/>
    <w:rsid w:val="00CF38CF"/>
    <w:rsid w:val="00CF4621"/>
    <w:rsid w:val="00CF5245"/>
    <w:rsid w:val="00CF5839"/>
    <w:rsid w:val="00CF596F"/>
    <w:rsid w:val="00CF6FA0"/>
    <w:rsid w:val="00CF77E2"/>
    <w:rsid w:val="00D00298"/>
    <w:rsid w:val="00D01B1B"/>
    <w:rsid w:val="00D01C5B"/>
    <w:rsid w:val="00D02A65"/>
    <w:rsid w:val="00D037A4"/>
    <w:rsid w:val="00D04425"/>
    <w:rsid w:val="00D052F9"/>
    <w:rsid w:val="00D06683"/>
    <w:rsid w:val="00D070AC"/>
    <w:rsid w:val="00D07196"/>
    <w:rsid w:val="00D07253"/>
    <w:rsid w:val="00D0770A"/>
    <w:rsid w:val="00D07B1A"/>
    <w:rsid w:val="00D10211"/>
    <w:rsid w:val="00D1091D"/>
    <w:rsid w:val="00D1167E"/>
    <w:rsid w:val="00D118A1"/>
    <w:rsid w:val="00D11A89"/>
    <w:rsid w:val="00D17325"/>
    <w:rsid w:val="00D17D08"/>
    <w:rsid w:val="00D2004B"/>
    <w:rsid w:val="00D20341"/>
    <w:rsid w:val="00D216A1"/>
    <w:rsid w:val="00D217FC"/>
    <w:rsid w:val="00D2229E"/>
    <w:rsid w:val="00D225A2"/>
    <w:rsid w:val="00D234E7"/>
    <w:rsid w:val="00D23664"/>
    <w:rsid w:val="00D23A64"/>
    <w:rsid w:val="00D249A7"/>
    <w:rsid w:val="00D25311"/>
    <w:rsid w:val="00D2548C"/>
    <w:rsid w:val="00D26077"/>
    <w:rsid w:val="00D2659C"/>
    <w:rsid w:val="00D265FA"/>
    <w:rsid w:val="00D2737D"/>
    <w:rsid w:val="00D27465"/>
    <w:rsid w:val="00D30960"/>
    <w:rsid w:val="00D30E46"/>
    <w:rsid w:val="00D31270"/>
    <w:rsid w:val="00D31693"/>
    <w:rsid w:val="00D3172A"/>
    <w:rsid w:val="00D31B31"/>
    <w:rsid w:val="00D31BC1"/>
    <w:rsid w:val="00D321FD"/>
    <w:rsid w:val="00D340FE"/>
    <w:rsid w:val="00D35812"/>
    <w:rsid w:val="00D379C6"/>
    <w:rsid w:val="00D37BB0"/>
    <w:rsid w:val="00D4022A"/>
    <w:rsid w:val="00D4180B"/>
    <w:rsid w:val="00D424CD"/>
    <w:rsid w:val="00D42831"/>
    <w:rsid w:val="00D42A4B"/>
    <w:rsid w:val="00D4313F"/>
    <w:rsid w:val="00D43211"/>
    <w:rsid w:val="00D44266"/>
    <w:rsid w:val="00D44420"/>
    <w:rsid w:val="00D448A6"/>
    <w:rsid w:val="00D4504B"/>
    <w:rsid w:val="00D4578B"/>
    <w:rsid w:val="00D45CBB"/>
    <w:rsid w:val="00D46616"/>
    <w:rsid w:val="00D477B5"/>
    <w:rsid w:val="00D47C46"/>
    <w:rsid w:val="00D47EF6"/>
    <w:rsid w:val="00D504A7"/>
    <w:rsid w:val="00D504D8"/>
    <w:rsid w:val="00D509FD"/>
    <w:rsid w:val="00D50AC8"/>
    <w:rsid w:val="00D51466"/>
    <w:rsid w:val="00D51B00"/>
    <w:rsid w:val="00D53FB4"/>
    <w:rsid w:val="00D5506A"/>
    <w:rsid w:val="00D5652B"/>
    <w:rsid w:val="00D60A44"/>
    <w:rsid w:val="00D60B67"/>
    <w:rsid w:val="00D62174"/>
    <w:rsid w:val="00D6248E"/>
    <w:rsid w:val="00D62A2B"/>
    <w:rsid w:val="00D62D7E"/>
    <w:rsid w:val="00D64092"/>
    <w:rsid w:val="00D71D13"/>
    <w:rsid w:val="00D71D28"/>
    <w:rsid w:val="00D72A50"/>
    <w:rsid w:val="00D72FDB"/>
    <w:rsid w:val="00D7390F"/>
    <w:rsid w:val="00D74027"/>
    <w:rsid w:val="00D74CCA"/>
    <w:rsid w:val="00D74F04"/>
    <w:rsid w:val="00D758F2"/>
    <w:rsid w:val="00D7643E"/>
    <w:rsid w:val="00D76932"/>
    <w:rsid w:val="00D769BF"/>
    <w:rsid w:val="00D7714A"/>
    <w:rsid w:val="00D80E41"/>
    <w:rsid w:val="00D813C2"/>
    <w:rsid w:val="00D828C7"/>
    <w:rsid w:val="00D82A27"/>
    <w:rsid w:val="00D82D00"/>
    <w:rsid w:val="00D8357F"/>
    <w:rsid w:val="00D83F0E"/>
    <w:rsid w:val="00D86100"/>
    <w:rsid w:val="00D877A6"/>
    <w:rsid w:val="00D9007D"/>
    <w:rsid w:val="00D91E73"/>
    <w:rsid w:val="00D92BEC"/>
    <w:rsid w:val="00D92D8B"/>
    <w:rsid w:val="00D92E81"/>
    <w:rsid w:val="00D93359"/>
    <w:rsid w:val="00D948AA"/>
    <w:rsid w:val="00D97672"/>
    <w:rsid w:val="00DA18F2"/>
    <w:rsid w:val="00DA299B"/>
    <w:rsid w:val="00DA2CA6"/>
    <w:rsid w:val="00DA3D73"/>
    <w:rsid w:val="00DA3EC9"/>
    <w:rsid w:val="00DA400D"/>
    <w:rsid w:val="00DA4A90"/>
    <w:rsid w:val="00DB039E"/>
    <w:rsid w:val="00DB124C"/>
    <w:rsid w:val="00DB17F9"/>
    <w:rsid w:val="00DB3997"/>
    <w:rsid w:val="00DB5312"/>
    <w:rsid w:val="00DB6487"/>
    <w:rsid w:val="00DB7268"/>
    <w:rsid w:val="00DC061A"/>
    <w:rsid w:val="00DC1501"/>
    <w:rsid w:val="00DC2478"/>
    <w:rsid w:val="00DC391D"/>
    <w:rsid w:val="00DC3F42"/>
    <w:rsid w:val="00DC7562"/>
    <w:rsid w:val="00DC7C5C"/>
    <w:rsid w:val="00DD21BD"/>
    <w:rsid w:val="00DD3BC0"/>
    <w:rsid w:val="00DD4B00"/>
    <w:rsid w:val="00DD5433"/>
    <w:rsid w:val="00DD593C"/>
    <w:rsid w:val="00DD5BFA"/>
    <w:rsid w:val="00DD5E14"/>
    <w:rsid w:val="00DD5E1C"/>
    <w:rsid w:val="00DD6973"/>
    <w:rsid w:val="00DD6BEA"/>
    <w:rsid w:val="00DD7F8C"/>
    <w:rsid w:val="00DE00D8"/>
    <w:rsid w:val="00DE044E"/>
    <w:rsid w:val="00DE16A2"/>
    <w:rsid w:val="00DE2316"/>
    <w:rsid w:val="00DE259D"/>
    <w:rsid w:val="00DE36D7"/>
    <w:rsid w:val="00DE4E4B"/>
    <w:rsid w:val="00DE5811"/>
    <w:rsid w:val="00DE6467"/>
    <w:rsid w:val="00DF033F"/>
    <w:rsid w:val="00DF0A0E"/>
    <w:rsid w:val="00DF255C"/>
    <w:rsid w:val="00DF2A9E"/>
    <w:rsid w:val="00DF2C67"/>
    <w:rsid w:val="00DF3526"/>
    <w:rsid w:val="00DF3AE2"/>
    <w:rsid w:val="00DF5581"/>
    <w:rsid w:val="00DF6F1F"/>
    <w:rsid w:val="00DF718B"/>
    <w:rsid w:val="00DF7BC7"/>
    <w:rsid w:val="00DF7D1E"/>
    <w:rsid w:val="00DF7D21"/>
    <w:rsid w:val="00E01A53"/>
    <w:rsid w:val="00E0293E"/>
    <w:rsid w:val="00E03767"/>
    <w:rsid w:val="00E03B50"/>
    <w:rsid w:val="00E0594E"/>
    <w:rsid w:val="00E059C5"/>
    <w:rsid w:val="00E064D9"/>
    <w:rsid w:val="00E06FE1"/>
    <w:rsid w:val="00E0769E"/>
    <w:rsid w:val="00E077DB"/>
    <w:rsid w:val="00E11D7E"/>
    <w:rsid w:val="00E12B03"/>
    <w:rsid w:val="00E12D9D"/>
    <w:rsid w:val="00E14334"/>
    <w:rsid w:val="00E155F6"/>
    <w:rsid w:val="00E165E2"/>
    <w:rsid w:val="00E16B80"/>
    <w:rsid w:val="00E20CF8"/>
    <w:rsid w:val="00E20D4E"/>
    <w:rsid w:val="00E21218"/>
    <w:rsid w:val="00E224B0"/>
    <w:rsid w:val="00E2303A"/>
    <w:rsid w:val="00E23636"/>
    <w:rsid w:val="00E2393C"/>
    <w:rsid w:val="00E23C27"/>
    <w:rsid w:val="00E257E3"/>
    <w:rsid w:val="00E25AFD"/>
    <w:rsid w:val="00E25D7A"/>
    <w:rsid w:val="00E263D3"/>
    <w:rsid w:val="00E26DB9"/>
    <w:rsid w:val="00E312BA"/>
    <w:rsid w:val="00E33C79"/>
    <w:rsid w:val="00E33CC4"/>
    <w:rsid w:val="00E343BD"/>
    <w:rsid w:val="00E34673"/>
    <w:rsid w:val="00E348D9"/>
    <w:rsid w:val="00E35199"/>
    <w:rsid w:val="00E36601"/>
    <w:rsid w:val="00E375B9"/>
    <w:rsid w:val="00E3776D"/>
    <w:rsid w:val="00E42729"/>
    <w:rsid w:val="00E42F0D"/>
    <w:rsid w:val="00E51896"/>
    <w:rsid w:val="00E53347"/>
    <w:rsid w:val="00E5357B"/>
    <w:rsid w:val="00E53993"/>
    <w:rsid w:val="00E53A13"/>
    <w:rsid w:val="00E54387"/>
    <w:rsid w:val="00E55C77"/>
    <w:rsid w:val="00E57B7E"/>
    <w:rsid w:val="00E601D7"/>
    <w:rsid w:val="00E60351"/>
    <w:rsid w:val="00E6044B"/>
    <w:rsid w:val="00E60881"/>
    <w:rsid w:val="00E611BA"/>
    <w:rsid w:val="00E614DD"/>
    <w:rsid w:val="00E64A21"/>
    <w:rsid w:val="00E6570C"/>
    <w:rsid w:val="00E65D2D"/>
    <w:rsid w:val="00E668CE"/>
    <w:rsid w:val="00E67A7F"/>
    <w:rsid w:val="00E7019E"/>
    <w:rsid w:val="00E71554"/>
    <w:rsid w:val="00E71AE7"/>
    <w:rsid w:val="00E736F4"/>
    <w:rsid w:val="00E748E3"/>
    <w:rsid w:val="00E74DFD"/>
    <w:rsid w:val="00E752E6"/>
    <w:rsid w:val="00E83AE5"/>
    <w:rsid w:val="00E87012"/>
    <w:rsid w:val="00E901A1"/>
    <w:rsid w:val="00E90646"/>
    <w:rsid w:val="00E90913"/>
    <w:rsid w:val="00E915D2"/>
    <w:rsid w:val="00E93A86"/>
    <w:rsid w:val="00E9467B"/>
    <w:rsid w:val="00E94D0B"/>
    <w:rsid w:val="00E97848"/>
    <w:rsid w:val="00E97B59"/>
    <w:rsid w:val="00EA08B5"/>
    <w:rsid w:val="00EA1605"/>
    <w:rsid w:val="00EA1F6A"/>
    <w:rsid w:val="00EA275B"/>
    <w:rsid w:val="00EA2C47"/>
    <w:rsid w:val="00EA2ED5"/>
    <w:rsid w:val="00EA6088"/>
    <w:rsid w:val="00EA66E5"/>
    <w:rsid w:val="00EA73DB"/>
    <w:rsid w:val="00EB1301"/>
    <w:rsid w:val="00EB1CEE"/>
    <w:rsid w:val="00EB22D6"/>
    <w:rsid w:val="00EB2F04"/>
    <w:rsid w:val="00EB46AE"/>
    <w:rsid w:val="00EB48FB"/>
    <w:rsid w:val="00EB5E6B"/>
    <w:rsid w:val="00EB60D1"/>
    <w:rsid w:val="00EC146C"/>
    <w:rsid w:val="00EC1A2C"/>
    <w:rsid w:val="00EC2CAF"/>
    <w:rsid w:val="00EC32D1"/>
    <w:rsid w:val="00EC6B48"/>
    <w:rsid w:val="00ED095C"/>
    <w:rsid w:val="00ED0ADE"/>
    <w:rsid w:val="00ED2C10"/>
    <w:rsid w:val="00ED2F73"/>
    <w:rsid w:val="00ED4C2B"/>
    <w:rsid w:val="00ED5F56"/>
    <w:rsid w:val="00ED60CF"/>
    <w:rsid w:val="00ED66BB"/>
    <w:rsid w:val="00ED7429"/>
    <w:rsid w:val="00EE0554"/>
    <w:rsid w:val="00EE098A"/>
    <w:rsid w:val="00EE1202"/>
    <w:rsid w:val="00EE1602"/>
    <w:rsid w:val="00EE2607"/>
    <w:rsid w:val="00EE2D90"/>
    <w:rsid w:val="00EE40B5"/>
    <w:rsid w:val="00EE4A41"/>
    <w:rsid w:val="00EE51A3"/>
    <w:rsid w:val="00EE5589"/>
    <w:rsid w:val="00EE5883"/>
    <w:rsid w:val="00EE5919"/>
    <w:rsid w:val="00EE5A57"/>
    <w:rsid w:val="00EE6824"/>
    <w:rsid w:val="00EF01FA"/>
    <w:rsid w:val="00EF12B1"/>
    <w:rsid w:val="00EF169F"/>
    <w:rsid w:val="00EF1829"/>
    <w:rsid w:val="00EF32AE"/>
    <w:rsid w:val="00EF4592"/>
    <w:rsid w:val="00EF46B1"/>
    <w:rsid w:val="00EF5A49"/>
    <w:rsid w:val="00EF5A66"/>
    <w:rsid w:val="00EF73B8"/>
    <w:rsid w:val="00F007AF"/>
    <w:rsid w:val="00F00B2D"/>
    <w:rsid w:val="00F01868"/>
    <w:rsid w:val="00F01F37"/>
    <w:rsid w:val="00F02AD1"/>
    <w:rsid w:val="00F0348D"/>
    <w:rsid w:val="00F05DCD"/>
    <w:rsid w:val="00F06D3D"/>
    <w:rsid w:val="00F07B70"/>
    <w:rsid w:val="00F106C3"/>
    <w:rsid w:val="00F112B7"/>
    <w:rsid w:val="00F1157E"/>
    <w:rsid w:val="00F12710"/>
    <w:rsid w:val="00F12DA9"/>
    <w:rsid w:val="00F12FE8"/>
    <w:rsid w:val="00F147C9"/>
    <w:rsid w:val="00F151E0"/>
    <w:rsid w:val="00F15788"/>
    <w:rsid w:val="00F157C8"/>
    <w:rsid w:val="00F161E5"/>
    <w:rsid w:val="00F162F7"/>
    <w:rsid w:val="00F20D32"/>
    <w:rsid w:val="00F212EB"/>
    <w:rsid w:val="00F21BBB"/>
    <w:rsid w:val="00F22174"/>
    <w:rsid w:val="00F221B0"/>
    <w:rsid w:val="00F22F19"/>
    <w:rsid w:val="00F23D13"/>
    <w:rsid w:val="00F246E0"/>
    <w:rsid w:val="00F25165"/>
    <w:rsid w:val="00F25489"/>
    <w:rsid w:val="00F25DA1"/>
    <w:rsid w:val="00F32F52"/>
    <w:rsid w:val="00F33642"/>
    <w:rsid w:val="00F348C1"/>
    <w:rsid w:val="00F356CD"/>
    <w:rsid w:val="00F35A3F"/>
    <w:rsid w:val="00F36949"/>
    <w:rsid w:val="00F36EFC"/>
    <w:rsid w:val="00F41193"/>
    <w:rsid w:val="00F4163C"/>
    <w:rsid w:val="00F435DA"/>
    <w:rsid w:val="00F43E24"/>
    <w:rsid w:val="00F44674"/>
    <w:rsid w:val="00F4621E"/>
    <w:rsid w:val="00F465D3"/>
    <w:rsid w:val="00F47C3F"/>
    <w:rsid w:val="00F50A00"/>
    <w:rsid w:val="00F519A2"/>
    <w:rsid w:val="00F51BD6"/>
    <w:rsid w:val="00F54C40"/>
    <w:rsid w:val="00F5627D"/>
    <w:rsid w:val="00F56377"/>
    <w:rsid w:val="00F5665C"/>
    <w:rsid w:val="00F56F06"/>
    <w:rsid w:val="00F56F62"/>
    <w:rsid w:val="00F5709F"/>
    <w:rsid w:val="00F6198B"/>
    <w:rsid w:val="00F61DFD"/>
    <w:rsid w:val="00F62787"/>
    <w:rsid w:val="00F62A36"/>
    <w:rsid w:val="00F65A44"/>
    <w:rsid w:val="00F65EC0"/>
    <w:rsid w:val="00F67822"/>
    <w:rsid w:val="00F71066"/>
    <w:rsid w:val="00F72353"/>
    <w:rsid w:val="00F734E3"/>
    <w:rsid w:val="00F73815"/>
    <w:rsid w:val="00F7440E"/>
    <w:rsid w:val="00F74AC1"/>
    <w:rsid w:val="00F75081"/>
    <w:rsid w:val="00F75779"/>
    <w:rsid w:val="00F77680"/>
    <w:rsid w:val="00F7770D"/>
    <w:rsid w:val="00F77FF3"/>
    <w:rsid w:val="00F81BD4"/>
    <w:rsid w:val="00F8389E"/>
    <w:rsid w:val="00F84DB1"/>
    <w:rsid w:val="00F86E12"/>
    <w:rsid w:val="00F904C2"/>
    <w:rsid w:val="00F90ABE"/>
    <w:rsid w:val="00F91A93"/>
    <w:rsid w:val="00F92BA1"/>
    <w:rsid w:val="00F93115"/>
    <w:rsid w:val="00F94F44"/>
    <w:rsid w:val="00F96E97"/>
    <w:rsid w:val="00F97220"/>
    <w:rsid w:val="00FA15E2"/>
    <w:rsid w:val="00FA1E1C"/>
    <w:rsid w:val="00FA21E6"/>
    <w:rsid w:val="00FA4DE5"/>
    <w:rsid w:val="00FA51A2"/>
    <w:rsid w:val="00FA5792"/>
    <w:rsid w:val="00FA5D35"/>
    <w:rsid w:val="00FA5E44"/>
    <w:rsid w:val="00FA632B"/>
    <w:rsid w:val="00FA669E"/>
    <w:rsid w:val="00FB04BE"/>
    <w:rsid w:val="00FB200D"/>
    <w:rsid w:val="00FB28DE"/>
    <w:rsid w:val="00FB2A13"/>
    <w:rsid w:val="00FB319C"/>
    <w:rsid w:val="00FB3571"/>
    <w:rsid w:val="00FB48E1"/>
    <w:rsid w:val="00FB4F1D"/>
    <w:rsid w:val="00FB5F1E"/>
    <w:rsid w:val="00FC085D"/>
    <w:rsid w:val="00FC0C84"/>
    <w:rsid w:val="00FC2D74"/>
    <w:rsid w:val="00FC3000"/>
    <w:rsid w:val="00FC3C2E"/>
    <w:rsid w:val="00FC5537"/>
    <w:rsid w:val="00FC5D62"/>
    <w:rsid w:val="00FC74B0"/>
    <w:rsid w:val="00FC79EC"/>
    <w:rsid w:val="00FC7CD8"/>
    <w:rsid w:val="00FD09AE"/>
    <w:rsid w:val="00FD1420"/>
    <w:rsid w:val="00FD2A10"/>
    <w:rsid w:val="00FD3611"/>
    <w:rsid w:val="00FD3946"/>
    <w:rsid w:val="00FD3E33"/>
    <w:rsid w:val="00FD4F57"/>
    <w:rsid w:val="00FD575D"/>
    <w:rsid w:val="00FD5E1C"/>
    <w:rsid w:val="00FD67D6"/>
    <w:rsid w:val="00FD6D5D"/>
    <w:rsid w:val="00FE05EC"/>
    <w:rsid w:val="00FE1E77"/>
    <w:rsid w:val="00FE22A7"/>
    <w:rsid w:val="00FE4006"/>
    <w:rsid w:val="00FE4D11"/>
    <w:rsid w:val="00FE6937"/>
    <w:rsid w:val="00FE69CC"/>
    <w:rsid w:val="00FE6E6B"/>
    <w:rsid w:val="00FE7B2F"/>
    <w:rsid w:val="00FE7BB2"/>
    <w:rsid w:val="00FE7EEC"/>
    <w:rsid w:val="00FF04E8"/>
    <w:rsid w:val="00FF1B0D"/>
    <w:rsid w:val="00FF3075"/>
    <w:rsid w:val="00FF3DF1"/>
    <w:rsid w:val="00FF4074"/>
    <w:rsid w:val="00FF4B4A"/>
    <w:rsid w:val="00FF4E30"/>
    <w:rsid w:val="00FF4F51"/>
    <w:rsid w:val="00FF5348"/>
    <w:rsid w:val="00FF56DB"/>
    <w:rsid w:val="00FF66DA"/>
    <w:rsid w:val="00FF77FC"/>
    <w:rsid w:val="00FF7C9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2"/>
    </o:shapelayout>
  </w:shapeDefaults>
  <w:decimalSymbol w:val="."/>
  <w:listSeparator w:val=","/>
  <w14:docId w14:val="734C6E18"/>
  <w15:docId w15:val="{14BA9376-7CD4-4F64-9744-0F058ABB4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3B1553"/>
    <w:rPr>
      <w:rFonts w:eastAsia="Calibri"/>
      <w:szCs w:val="22"/>
      <w:lang w:val="en-GB"/>
    </w:rPr>
  </w:style>
  <w:style w:type="paragraph" w:styleId="Heading1">
    <w:name w:val="heading 1"/>
    <w:aliases w:val="ECC Heading 1"/>
    <w:next w:val="Normal"/>
    <w:qFormat/>
    <w:rsid w:val="0038520C"/>
    <w:pPr>
      <w:keepNext/>
      <w:pageBreakBefore/>
      <w:numPr>
        <w:numId w:val="21"/>
      </w:numPr>
      <w:spacing w:before="600"/>
      <w:outlineLvl w:val="0"/>
    </w:pPr>
    <w:rPr>
      <w:rFonts w:cs="Arial"/>
      <w:b/>
      <w:bCs/>
      <w:caps/>
      <w:color w:val="D2232A"/>
      <w:kern w:val="32"/>
      <w:szCs w:val="32"/>
    </w:rPr>
  </w:style>
  <w:style w:type="paragraph" w:styleId="Heading2">
    <w:name w:val="heading 2"/>
    <w:aliases w:val="ECC Heading 2"/>
    <w:next w:val="Normal"/>
    <w:qFormat/>
    <w:rsid w:val="0038520C"/>
    <w:pPr>
      <w:keepNext/>
      <w:numPr>
        <w:ilvl w:val="1"/>
        <w:numId w:val="21"/>
      </w:numPr>
      <w:spacing w:before="480"/>
      <w:outlineLvl w:val="1"/>
    </w:pPr>
    <w:rPr>
      <w:rFonts w:cs="Arial"/>
      <w:b/>
      <w:bCs/>
      <w:iCs/>
      <w:caps/>
      <w:szCs w:val="28"/>
    </w:rPr>
  </w:style>
  <w:style w:type="paragraph" w:styleId="Heading3">
    <w:name w:val="heading 3"/>
    <w:aliases w:val="ECC Heading 3"/>
    <w:next w:val="Normal"/>
    <w:qFormat/>
    <w:rsid w:val="0038520C"/>
    <w:pPr>
      <w:keepNext/>
      <w:numPr>
        <w:ilvl w:val="2"/>
        <w:numId w:val="6"/>
      </w:numPr>
      <w:tabs>
        <w:tab w:val="clear" w:pos="1429"/>
        <w:tab w:val="num" w:pos="1146"/>
      </w:tabs>
      <w:spacing w:before="360"/>
      <w:ind w:left="720"/>
      <w:outlineLvl w:val="2"/>
    </w:pPr>
    <w:rPr>
      <w:rFonts w:cs="Arial"/>
      <w:b/>
      <w:bCs/>
      <w:szCs w:val="26"/>
    </w:rPr>
  </w:style>
  <w:style w:type="paragraph" w:styleId="Heading4">
    <w:name w:val="heading 4"/>
    <w:aliases w:val="ECC Heading 4"/>
    <w:next w:val="Normal"/>
    <w:qFormat/>
    <w:rsid w:val="0038520C"/>
    <w:pPr>
      <w:numPr>
        <w:ilvl w:val="3"/>
        <w:numId w:val="21"/>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21"/>
      </w:numPr>
      <w:outlineLvl w:val="4"/>
    </w:pPr>
    <w:rPr>
      <w:b/>
      <w:bCs/>
      <w:i/>
      <w:iCs/>
      <w:sz w:val="26"/>
      <w:szCs w:val="26"/>
    </w:rPr>
  </w:style>
  <w:style w:type="paragraph" w:styleId="Heading6">
    <w:name w:val="heading 6"/>
    <w:basedOn w:val="Normal"/>
    <w:next w:val="Normal"/>
    <w:semiHidden/>
    <w:qFormat/>
    <w:locked/>
    <w:rsid w:val="009E47EB"/>
    <w:pPr>
      <w:numPr>
        <w:ilvl w:val="5"/>
        <w:numId w:val="21"/>
      </w:numPr>
      <w:outlineLvl w:val="5"/>
    </w:pPr>
    <w:rPr>
      <w:b/>
      <w:bCs/>
      <w:sz w:val="22"/>
    </w:rPr>
  </w:style>
  <w:style w:type="paragraph" w:styleId="Heading7">
    <w:name w:val="heading 7"/>
    <w:basedOn w:val="Normal"/>
    <w:next w:val="Normal"/>
    <w:semiHidden/>
    <w:qFormat/>
    <w:locked/>
    <w:rsid w:val="009E47EB"/>
    <w:pPr>
      <w:numPr>
        <w:ilvl w:val="6"/>
        <w:numId w:val="21"/>
      </w:numPr>
      <w:outlineLvl w:val="6"/>
    </w:pPr>
    <w:rPr>
      <w:sz w:val="24"/>
    </w:rPr>
  </w:style>
  <w:style w:type="paragraph" w:styleId="Heading8">
    <w:name w:val="heading 8"/>
    <w:basedOn w:val="Normal"/>
    <w:next w:val="Normal"/>
    <w:semiHidden/>
    <w:qFormat/>
    <w:locked/>
    <w:rsid w:val="009E47EB"/>
    <w:pPr>
      <w:numPr>
        <w:ilvl w:val="7"/>
        <w:numId w:val="21"/>
      </w:numPr>
      <w:outlineLvl w:val="7"/>
    </w:pPr>
    <w:rPr>
      <w:i/>
      <w:iCs/>
      <w:sz w:val="24"/>
    </w:rPr>
  </w:style>
  <w:style w:type="paragraph" w:styleId="Heading9">
    <w:name w:val="heading 9"/>
    <w:basedOn w:val="Normal"/>
    <w:next w:val="Normal"/>
    <w:semiHidden/>
    <w:qFormat/>
    <w:locked/>
    <w:rsid w:val="009E47EB"/>
    <w:pPr>
      <w:numPr>
        <w:ilvl w:val="8"/>
        <w:numId w:val="21"/>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38520C"/>
    <w:pPr>
      <w:numPr>
        <w:numId w:val="2"/>
      </w:numPr>
      <w:tabs>
        <w:tab w:val="left" w:pos="340"/>
      </w:tabs>
      <w:spacing w:before="60" w:after="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38520C"/>
    <w:pPr>
      <w:numPr>
        <w:numId w:val="26"/>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unhideWhenUsed/>
    <w:locked/>
    <w:rsid w:val="00CA01DC"/>
    <w:rPr>
      <w:rFonts w:ascii="Times New Roman" w:hAnsi="Times New Roman"/>
      <w:sz w:val="24"/>
      <w:szCs w:val="24"/>
    </w:rPr>
  </w:style>
  <w:style w:type="character" w:styleId="CommentReference">
    <w:name w:val="annotation reference"/>
    <w:basedOn w:val="DefaultParagraphFont"/>
    <w:uiPriority w:val="99"/>
    <w:semiHidden/>
    <w:unhideWhenUsed/>
    <w:locked/>
    <w:rsid w:val="000B78C2"/>
    <w:rPr>
      <w:sz w:val="16"/>
      <w:szCs w:val="16"/>
    </w:rPr>
  </w:style>
  <w:style w:type="paragraph" w:styleId="CommentText">
    <w:name w:val="annotation text"/>
    <w:basedOn w:val="Normal"/>
    <w:link w:val="CommentTextChar"/>
    <w:uiPriority w:val="99"/>
    <w:unhideWhenUsed/>
    <w:locked/>
    <w:rsid w:val="000B78C2"/>
    <w:rPr>
      <w:szCs w:val="20"/>
    </w:rPr>
  </w:style>
  <w:style w:type="character" w:customStyle="1" w:styleId="CommentTextChar">
    <w:name w:val="Comment Text Char"/>
    <w:basedOn w:val="DefaultParagraphFont"/>
    <w:link w:val="CommentText"/>
    <w:uiPriority w:val="99"/>
    <w:rsid w:val="000B78C2"/>
    <w:rPr>
      <w:rFonts w:eastAsia="Calibri"/>
      <w:lang w:val="en-GB"/>
    </w:rPr>
  </w:style>
  <w:style w:type="paragraph" w:styleId="CommentSubject">
    <w:name w:val="annotation subject"/>
    <w:basedOn w:val="CommentText"/>
    <w:next w:val="CommentText"/>
    <w:link w:val="CommentSubjectChar"/>
    <w:uiPriority w:val="99"/>
    <w:semiHidden/>
    <w:unhideWhenUsed/>
    <w:locked/>
    <w:rsid w:val="000B78C2"/>
    <w:rPr>
      <w:b/>
      <w:bCs/>
    </w:rPr>
  </w:style>
  <w:style w:type="character" w:customStyle="1" w:styleId="CommentSubjectChar">
    <w:name w:val="Comment Subject Char"/>
    <w:basedOn w:val="CommentTextChar"/>
    <w:link w:val="CommentSubject"/>
    <w:uiPriority w:val="99"/>
    <w:semiHidden/>
    <w:rsid w:val="000B78C2"/>
    <w:rPr>
      <w:rFonts w:eastAsia="Calibri"/>
      <w:b/>
      <w:bCs/>
      <w:lang w:val="en-GB"/>
    </w:rPr>
  </w:style>
  <w:style w:type="paragraph" w:styleId="Revision">
    <w:name w:val="Revision"/>
    <w:hidden/>
    <w:uiPriority w:val="99"/>
    <w:semiHidden/>
    <w:rsid w:val="00C102FA"/>
    <w:pPr>
      <w:spacing w:before="0" w:after="0"/>
      <w:jc w:val="left"/>
    </w:pPr>
    <w:rPr>
      <w:rFonts w:eastAsia="Calibri"/>
      <w:szCs w:val="22"/>
      <w:lang w:val="en-GB"/>
    </w:rPr>
  </w:style>
  <w:style w:type="character" w:styleId="PlaceholderText">
    <w:name w:val="Placeholder Text"/>
    <w:basedOn w:val="DefaultParagraphFont"/>
    <w:uiPriority w:val="99"/>
    <w:semiHidden/>
    <w:locked/>
    <w:rsid w:val="005A3683"/>
    <w:rPr>
      <w:color w:val="808080"/>
    </w:rPr>
  </w:style>
  <w:style w:type="paragraph" w:styleId="EndnoteText">
    <w:name w:val="endnote text"/>
    <w:basedOn w:val="Normal"/>
    <w:link w:val="EndnoteTextChar"/>
    <w:uiPriority w:val="99"/>
    <w:semiHidden/>
    <w:unhideWhenUsed/>
    <w:locked/>
    <w:rsid w:val="00660BED"/>
    <w:pPr>
      <w:spacing w:before="0" w:after="0"/>
    </w:pPr>
    <w:rPr>
      <w:szCs w:val="20"/>
    </w:rPr>
  </w:style>
  <w:style w:type="character" w:customStyle="1" w:styleId="EndnoteTextChar">
    <w:name w:val="Endnote Text Char"/>
    <w:basedOn w:val="DefaultParagraphFont"/>
    <w:link w:val="EndnoteText"/>
    <w:uiPriority w:val="99"/>
    <w:semiHidden/>
    <w:rsid w:val="00660BED"/>
    <w:rPr>
      <w:rFonts w:eastAsia="Calibri"/>
      <w:lang w:val="en-GB"/>
    </w:rPr>
  </w:style>
  <w:style w:type="character" w:styleId="EndnoteReference">
    <w:name w:val="endnote reference"/>
    <w:basedOn w:val="DefaultParagraphFont"/>
    <w:uiPriority w:val="99"/>
    <w:semiHidden/>
    <w:unhideWhenUsed/>
    <w:locked/>
    <w:rsid w:val="00660BED"/>
    <w:rPr>
      <w:vertAlign w:val="superscript"/>
    </w:rPr>
  </w:style>
  <w:style w:type="character" w:styleId="UnresolvedMention">
    <w:name w:val="Unresolved Mention"/>
    <w:basedOn w:val="DefaultParagraphFont"/>
    <w:uiPriority w:val="99"/>
    <w:semiHidden/>
    <w:unhideWhenUsed/>
    <w:rsid w:val="00674A4F"/>
    <w:rPr>
      <w:color w:val="605E5C"/>
      <w:shd w:val="clear" w:color="auto" w:fill="E1DFDD"/>
    </w:rPr>
  </w:style>
  <w:style w:type="character" w:styleId="FollowedHyperlink">
    <w:name w:val="FollowedHyperlink"/>
    <w:basedOn w:val="DefaultParagraphFont"/>
    <w:uiPriority w:val="99"/>
    <w:semiHidden/>
    <w:unhideWhenUsed/>
    <w:locked/>
    <w:rsid w:val="00D35812"/>
    <w:rPr>
      <w:color w:val="800080" w:themeColor="followedHyperlink"/>
      <w:u w:val="single"/>
    </w:rPr>
  </w:style>
  <w:style w:type="paragraph" w:customStyle="1" w:styleId="pf0">
    <w:name w:val="pf0"/>
    <w:basedOn w:val="Normal"/>
    <w:rsid w:val="00353AEB"/>
    <w:pPr>
      <w:spacing w:before="100" w:beforeAutospacing="1" w:after="100" w:afterAutospacing="1"/>
      <w:jc w:val="left"/>
    </w:pPr>
    <w:rPr>
      <w:rFonts w:ascii="Times New Roman" w:eastAsia="Times New Roman" w:hAnsi="Times New Roman"/>
      <w:sz w:val="24"/>
      <w:szCs w:val="24"/>
      <w:lang w:val="en-US"/>
    </w:rPr>
  </w:style>
  <w:style w:type="character" w:customStyle="1" w:styleId="cf01">
    <w:name w:val="cf01"/>
    <w:basedOn w:val="DefaultParagraphFont"/>
    <w:rsid w:val="00353AE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86291">
      <w:bodyDiv w:val="1"/>
      <w:marLeft w:val="0"/>
      <w:marRight w:val="0"/>
      <w:marTop w:val="0"/>
      <w:marBottom w:val="0"/>
      <w:divBdr>
        <w:top w:val="none" w:sz="0" w:space="0" w:color="auto"/>
        <w:left w:val="none" w:sz="0" w:space="0" w:color="auto"/>
        <w:bottom w:val="none" w:sz="0" w:space="0" w:color="auto"/>
        <w:right w:val="none" w:sz="0" w:space="0" w:color="auto"/>
      </w:divBdr>
    </w:div>
    <w:div w:id="317656386">
      <w:bodyDiv w:val="1"/>
      <w:marLeft w:val="0"/>
      <w:marRight w:val="0"/>
      <w:marTop w:val="0"/>
      <w:marBottom w:val="0"/>
      <w:divBdr>
        <w:top w:val="none" w:sz="0" w:space="0" w:color="auto"/>
        <w:left w:val="none" w:sz="0" w:space="0" w:color="auto"/>
        <w:bottom w:val="none" w:sz="0" w:space="0" w:color="auto"/>
        <w:right w:val="none" w:sz="0" w:space="0" w:color="auto"/>
      </w:divBdr>
    </w:div>
    <w:div w:id="540673484">
      <w:bodyDiv w:val="1"/>
      <w:marLeft w:val="0"/>
      <w:marRight w:val="0"/>
      <w:marTop w:val="0"/>
      <w:marBottom w:val="0"/>
      <w:divBdr>
        <w:top w:val="none" w:sz="0" w:space="0" w:color="auto"/>
        <w:left w:val="none" w:sz="0" w:space="0" w:color="auto"/>
        <w:bottom w:val="none" w:sz="0" w:space="0" w:color="auto"/>
        <w:right w:val="none" w:sz="0" w:space="0" w:color="auto"/>
      </w:divBdr>
      <w:divsChild>
        <w:div w:id="1847597779">
          <w:marLeft w:val="446"/>
          <w:marRight w:val="0"/>
          <w:marTop w:val="0"/>
          <w:marBottom w:val="0"/>
          <w:divBdr>
            <w:top w:val="none" w:sz="0" w:space="0" w:color="auto"/>
            <w:left w:val="none" w:sz="0" w:space="0" w:color="auto"/>
            <w:bottom w:val="none" w:sz="0" w:space="0" w:color="auto"/>
            <w:right w:val="none" w:sz="0" w:space="0" w:color="auto"/>
          </w:divBdr>
        </w:div>
      </w:divsChild>
    </w:div>
    <w:div w:id="611134908">
      <w:bodyDiv w:val="1"/>
      <w:marLeft w:val="0"/>
      <w:marRight w:val="0"/>
      <w:marTop w:val="0"/>
      <w:marBottom w:val="0"/>
      <w:divBdr>
        <w:top w:val="none" w:sz="0" w:space="0" w:color="auto"/>
        <w:left w:val="none" w:sz="0" w:space="0" w:color="auto"/>
        <w:bottom w:val="none" w:sz="0" w:space="0" w:color="auto"/>
        <w:right w:val="none" w:sz="0" w:space="0" w:color="auto"/>
      </w:divBdr>
    </w:div>
    <w:div w:id="756630434">
      <w:bodyDiv w:val="1"/>
      <w:marLeft w:val="0"/>
      <w:marRight w:val="0"/>
      <w:marTop w:val="0"/>
      <w:marBottom w:val="0"/>
      <w:divBdr>
        <w:top w:val="none" w:sz="0" w:space="0" w:color="auto"/>
        <w:left w:val="none" w:sz="0" w:space="0" w:color="auto"/>
        <w:bottom w:val="none" w:sz="0" w:space="0" w:color="auto"/>
        <w:right w:val="none" w:sz="0" w:space="0" w:color="auto"/>
      </w:divBdr>
      <w:divsChild>
        <w:div w:id="1156798605">
          <w:marLeft w:val="446"/>
          <w:marRight w:val="0"/>
          <w:marTop w:val="0"/>
          <w:marBottom w:val="0"/>
          <w:divBdr>
            <w:top w:val="none" w:sz="0" w:space="0" w:color="auto"/>
            <w:left w:val="none" w:sz="0" w:space="0" w:color="auto"/>
            <w:bottom w:val="none" w:sz="0" w:space="0" w:color="auto"/>
            <w:right w:val="none" w:sz="0" w:space="0" w:color="auto"/>
          </w:divBdr>
        </w:div>
      </w:divsChild>
    </w:div>
    <w:div w:id="765538961">
      <w:bodyDiv w:val="1"/>
      <w:marLeft w:val="0"/>
      <w:marRight w:val="0"/>
      <w:marTop w:val="0"/>
      <w:marBottom w:val="0"/>
      <w:divBdr>
        <w:top w:val="none" w:sz="0" w:space="0" w:color="auto"/>
        <w:left w:val="none" w:sz="0" w:space="0" w:color="auto"/>
        <w:bottom w:val="none" w:sz="0" w:space="0" w:color="auto"/>
        <w:right w:val="none" w:sz="0" w:space="0" w:color="auto"/>
      </w:divBdr>
    </w:div>
    <w:div w:id="869026463">
      <w:bodyDiv w:val="1"/>
      <w:marLeft w:val="0"/>
      <w:marRight w:val="0"/>
      <w:marTop w:val="0"/>
      <w:marBottom w:val="0"/>
      <w:divBdr>
        <w:top w:val="none" w:sz="0" w:space="0" w:color="auto"/>
        <w:left w:val="none" w:sz="0" w:space="0" w:color="auto"/>
        <w:bottom w:val="none" w:sz="0" w:space="0" w:color="auto"/>
        <w:right w:val="none" w:sz="0" w:space="0" w:color="auto"/>
      </w:divBdr>
    </w:div>
    <w:div w:id="989602136">
      <w:bodyDiv w:val="1"/>
      <w:marLeft w:val="0"/>
      <w:marRight w:val="0"/>
      <w:marTop w:val="0"/>
      <w:marBottom w:val="0"/>
      <w:divBdr>
        <w:top w:val="none" w:sz="0" w:space="0" w:color="auto"/>
        <w:left w:val="none" w:sz="0" w:space="0" w:color="auto"/>
        <w:bottom w:val="none" w:sz="0" w:space="0" w:color="auto"/>
        <w:right w:val="none" w:sz="0" w:space="0" w:color="auto"/>
      </w:divBdr>
    </w:div>
    <w:div w:id="1371148300">
      <w:bodyDiv w:val="1"/>
      <w:marLeft w:val="0"/>
      <w:marRight w:val="0"/>
      <w:marTop w:val="0"/>
      <w:marBottom w:val="0"/>
      <w:divBdr>
        <w:top w:val="none" w:sz="0" w:space="0" w:color="auto"/>
        <w:left w:val="none" w:sz="0" w:space="0" w:color="auto"/>
        <w:bottom w:val="none" w:sz="0" w:space="0" w:color="auto"/>
        <w:right w:val="none" w:sz="0" w:space="0" w:color="auto"/>
      </w:divBdr>
      <w:divsChild>
        <w:div w:id="1720398553">
          <w:marLeft w:val="446"/>
          <w:marRight w:val="0"/>
          <w:marTop w:val="0"/>
          <w:marBottom w:val="0"/>
          <w:divBdr>
            <w:top w:val="none" w:sz="0" w:space="0" w:color="auto"/>
            <w:left w:val="none" w:sz="0" w:space="0" w:color="auto"/>
            <w:bottom w:val="none" w:sz="0" w:space="0" w:color="auto"/>
            <w:right w:val="none" w:sz="0" w:space="0" w:color="auto"/>
          </w:divBdr>
        </w:div>
      </w:divsChild>
    </w:div>
    <w:div w:id="1377660443">
      <w:bodyDiv w:val="1"/>
      <w:marLeft w:val="0"/>
      <w:marRight w:val="0"/>
      <w:marTop w:val="0"/>
      <w:marBottom w:val="0"/>
      <w:divBdr>
        <w:top w:val="none" w:sz="0" w:space="0" w:color="auto"/>
        <w:left w:val="none" w:sz="0" w:space="0" w:color="auto"/>
        <w:bottom w:val="none" w:sz="0" w:space="0" w:color="auto"/>
        <w:right w:val="none" w:sz="0" w:space="0" w:color="auto"/>
      </w:divBdr>
    </w:div>
    <w:div w:id="1406495604">
      <w:bodyDiv w:val="1"/>
      <w:marLeft w:val="0"/>
      <w:marRight w:val="0"/>
      <w:marTop w:val="0"/>
      <w:marBottom w:val="0"/>
      <w:divBdr>
        <w:top w:val="none" w:sz="0" w:space="0" w:color="auto"/>
        <w:left w:val="none" w:sz="0" w:space="0" w:color="auto"/>
        <w:bottom w:val="none" w:sz="0" w:space="0" w:color="auto"/>
        <w:right w:val="none" w:sz="0" w:space="0" w:color="auto"/>
      </w:divBdr>
    </w:div>
    <w:div w:id="1450779160">
      <w:bodyDiv w:val="1"/>
      <w:marLeft w:val="0"/>
      <w:marRight w:val="0"/>
      <w:marTop w:val="0"/>
      <w:marBottom w:val="0"/>
      <w:divBdr>
        <w:top w:val="none" w:sz="0" w:space="0" w:color="auto"/>
        <w:left w:val="none" w:sz="0" w:space="0" w:color="auto"/>
        <w:bottom w:val="none" w:sz="0" w:space="0" w:color="auto"/>
        <w:right w:val="none" w:sz="0" w:space="0" w:color="auto"/>
      </w:divBdr>
    </w:div>
    <w:div w:id="1637367920">
      <w:bodyDiv w:val="1"/>
      <w:marLeft w:val="0"/>
      <w:marRight w:val="0"/>
      <w:marTop w:val="0"/>
      <w:marBottom w:val="0"/>
      <w:divBdr>
        <w:top w:val="none" w:sz="0" w:space="0" w:color="auto"/>
        <w:left w:val="none" w:sz="0" w:space="0" w:color="auto"/>
        <w:bottom w:val="none" w:sz="0" w:space="0" w:color="auto"/>
        <w:right w:val="none" w:sz="0" w:space="0" w:color="auto"/>
      </w:divBdr>
      <w:divsChild>
        <w:div w:id="1812791462">
          <w:marLeft w:val="446"/>
          <w:marRight w:val="0"/>
          <w:marTop w:val="0"/>
          <w:marBottom w:val="0"/>
          <w:divBdr>
            <w:top w:val="none" w:sz="0" w:space="0" w:color="auto"/>
            <w:left w:val="none" w:sz="0" w:space="0" w:color="auto"/>
            <w:bottom w:val="none" w:sz="0" w:space="0" w:color="auto"/>
            <w:right w:val="none" w:sz="0" w:space="0" w:color="auto"/>
          </w:divBdr>
        </w:div>
      </w:divsChild>
    </w:div>
    <w:div w:id="167472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hyperlink" Target="https://docdb.cept.org/document/281"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s://en.wikipedia.org/wiki/Phase_(waves)" TargetMode="External"/><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docdb.cept.org/document/497"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docdb.cept.org/document/1298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cid:image007.jpg@01D716B5.0F6C81E0" TargetMode="External"/><Relationship Id="rId57" Type="http://schemas.openxmlformats.org/officeDocument/2006/relationships/header" Target="header2.xml"/><Relationship Id="rId10" Type="http://schemas.openxmlformats.org/officeDocument/2006/relationships/hyperlink" Target="https://en.wikipedia.org/wiki/Transmitter"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docdb.cept.org/document/384"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4.emf"/><Relationship Id="rId1" Type="http://schemas.openxmlformats.org/officeDocument/2006/relationships/image" Target="media/image4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00323170\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351AB-4AE7-4225-83F5-6169851C9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12</TotalTime>
  <Pages>40</Pages>
  <Words>9729</Words>
  <Characters>55460</Characters>
  <Application>Microsoft Office Word</Application>
  <DocSecurity>0</DocSecurity>
  <Lines>462</Lines>
  <Paragraphs>130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ECC Report 342;</vt:lpstr>
      <vt:lpstr>Draft ECC Report 342</vt:lpstr>
      <vt:lpstr>Draft ECC Report 342</vt:lpstr>
    </vt:vector>
  </TitlesOfParts>
  <Manager>stella.lyubchenko@eco.cept.org</Manager>
  <Company>ECO</Company>
  <LinksUpToDate>false</LinksUpToDate>
  <CharactersWithSpaces>65059</CharactersWithSpaces>
  <SharedDoc>false</SharedDoc>
  <HLinks>
    <vt:vector size="288" baseType="variant">
      <vt:variant>
        <vt:i4>2097187</vt:i4>
      </vt:variant>
      <vt:variant>
        <vt:i4>642</vt:i4>
      </vt:variant>
      <vt:variant>
        <vt:i4>0</vt:i4>
      </vt:variant>
      <vt:variant>
        <vt:i4>5</vt:i4>
      </vt:variant>
      <vt:variant>
        <vt:lpwstr>https://www.itu.int/rec/R-REC-P.530/en</vt:lpwstr>
      </vt:variant>
      <vt:variant>
        <vt:lpwstr/>
      </vt:variant>
      <vt:variant>
        <vt:i4>720971</vt:i4>
      </vt:variant>
      <vt:variant>
        <vt:i4>639</vt:i4>
      </vt:variant>
      <vt:variant>
        <vt:i4>0</vt:i4>
      </vt:variant>
      <vt:variant>
        <vt:i4>5</vt:i4>
      </vt:variant>
      <vt:variant>
        <vt:lpwstr>https://docdb.cept.org/document/15488</vt:lpwstr>
      </vt:variant>
      <vt:variant>
        <vt:lpwstr/>
      </vt:variant>
      <vt:variant>
        <vt:i4>4063356</vt:i4>
      </vt:variant>
      <vt:variant>
        <vt:i4>636</vt:i4>
      </vt:variant>
      <vt:variant>
        <vt:i4>0</vt:i4>
      </vt:variant>
      <vt:variant>
        <vt:i4>5</vt:i4>
      </vt:variant>
      <vt:variant>
        <vt:lpwstr>https://docdb.cept.org/document/281</vt:lpwstr>
      </vt:variant>
      <vt:variant>
        <vt:lpwstr/>
      </vt:variant>
      <vt:variant>
        <vt:i4>786502</vt:i4>
      </vt:variant>
      <vt:variant>
        <vt:i4>633</vt:i4>
      </vt:variant>
      <vt:variant>
        <vt:i4>0</vt:i4>
      </vt:variant>
      <vt:variant>
        <vt:i4>5</vt:i4>
      </vt:variant>
      <vt:variant>
        <vt:lpwstr>https://docdb.cept.org/document/12984</vt:lpwstr>
      </vt:variant>
      <vt:variant>
        <vt:lpwstr/>
      </vt:variant>
      <vt:variant>
        <vt:i4>458831</vt:i4>
      </vt:variant>
      <vt:variant>
        <vt:i4>630</vt:i4>
      </vt:variant>
      <vt:variant>
        <vt:i4>0</vt:i4>
      </vt:variant>
      <vt:variant>
        <vt:i4>5</vt:i4>
      </vt:variant>
      <vt:variant>
        <vt:lpwstr>https://docdb.cept.org/document/1001</vt:lpwstr>
      </vt:variant>
      <vt:variant>
        <vt:lpwstr/>
      </vt:variant>
      <vt:variant>
        <vt:i4>4128890</vt:i4>
      </vt:variant>
      <vt:variant>
        <vt:i4>627</vt:i4>
      </vt:variant>
      <vt:variant>
        <vt:i4>0</vt:i4>
      </vt:variant>
      <vt:variant>
        <vt:i4>5</vt:i4>
      </vt:variant>
      <vt:variant>
        <vt:lpwstr>https://docdb.cept.org/document/497</vt:lpwstr>
      </vt:variant>
      <vt:variant>
        <vt:lpwstr/>
      </vt:variant>
      <vt:variant>
        <vt:i4>3145846</vt:i4>
      </vt:variant>
      <vt:variant>
        <vt:i4>624</vt:i4>
      </vt:variant>
      <vt:variant>
        <vt:i4>0</vt:i4>
      </vt:variant>
      <vt:variant>
        <vt:i4>5</vt:i4>
      </vt:variant>
      <vt:variant>
        <vt:lpwstr>https://docdb.cept.org/document/869</vt:lpwstr>
      </vt:variant>
      <vt:variant>
        <vt:lpwstr/>
      </vt:variant>
      <vt:variant>
        <vt:i4>4063357</vt:i4>
      </vt:variant>
      <vt:variant>
        <vt:i4>621</vt:i4>
      </vt:variant>
      <vt:variant>
        <vt:i4>0</vt:i4>
      </vt:variant>
      <vt:variant>
        <vt:i4>5</vt:i4>
      </vt:variant>
      <vt:variant>
        <vt:lpwstr>https://docdb.cept.org/document/384</vt:lpwstr>
      </vt:variant>
      <vt:variant>
        <vt:lpwstr/>
      </vt:variant>
      <vt:variant>
        <vt:i4>1769516</vt:i4>
      </vt:variant>
      <vt:variant>
        <vt:i4>264</vt:i4>
      </vt:variant>
      <vt:variant>
        <vt:i4>0</vt:i4>
      </vt:variant>
      <vt:variant>
        <vt:i4>5</vt:i4>
      </vt:variant>
      <vt:variant>
        <vt:lpwstr>https://en.wikipedia.org/wiki/Phase_(waves)</vt:lpwstr>
      </vt:variant>
      <vt:variant>
        <vt:lpwstr/>
      </vt:variant>
      <vt:variant>
        <vt:i4>5046287</vt:i4>
      </vt:variant>
      <vt:variant>
        <vt:i4>261</vt:i4>
      </vt:variant>
      <vt:variant>
        <vt:i4>0</vt:i4>
      </vt:variant>
      <vt:variant>
        <vt:i4>5</vt:i4>
      </vt:variant>
      <vt:variant>
        <vt:lpwstr>https://en.wikipedia.org/wiki/Transmitter</vt:lpwstr>
      </vt:variant>
      <vt:variant>
        <vt:lpwstr/>
      </vt:variant>
      <vt:variant>
        <vt:i4>2031671</vt:i4>
      </vt:variant>
      <vt:variant>
        <vt:i4>218</vt:i4>
      </vt:variant>
      <vt:variant>
        <vt:i4>0</vt:i4>
      </vt:variant>
      <vt:variant>
        <vt:i4>5</vt:i4>
      </vt:variant>
      <vt:variant>
        <vt:lpwstr/>
      </vt:variant>
      <vt:variant>
        <vt:lpwstr>_Toc103766394</vt:lpwstr>
      </vt:variant>
      <vt:variant>
        <vt:i4>2031671</vt:i4>
      </vt:variant>
      <vt:variant>
        <vt:i4>212</vt:i4>
      </vt:variant>
      <vt:variant>
        <vt:i4>0</vt:i4>
      </vt:variant>
      <vt:variant>
        <vt:i4>5</vt:i4>
      </vt:variant>
      <vt:variant>
        <vt:lpwstr/>
      </vt:variant>
      <vt:variant>
        <vt:lpwstr>_Toc103766393</vt:lpwstr>
      </vt:variant>
      <vt:variant>
        <vt:i4>2031671</vt:i4>
      </vt:variant>
      <vt:variant>
        <vt:i4>206</vt:i4>
      </vt:variant>
      <vt:variant>
        <vt:i4>0</vt:i4>
      </vt:variant>
      <vt:variant>
        <vt:i4>5</vt:i4>
      </vt:variant>
      <vt:variant>
        <vt:lpwstr/>
      </vt:variant>
      <vt:variant>
        <vt:lpwstr>_Toc103766392</vt:lpwstr>
      </vt:variant>
      <vt:variant>
        <vt:i4>2031671</vt:i4>
      </vt:variant>
      <vt:variant>
        <vt:i4>200</vt:i4>
      </vt:variant>
      <vt:variant>
        <vt:i4>0</vt:i4>
      </vt:variant>
      <vt:variant>
        <vt:i4>5</vt:i4>
      </vt:variant>
      <vt:variant>
        <vt:lpwstr/>
      </vt:variant>
      <vt:variant>
        <vt:lpwstr>_Toc103766391</vt:lpwstr>
      </vt:variant>
      <vt:variant>
        <vt:i4>2031671</vt:i4>
      </vt:variant>
      <vt:variant>
        <vt:i4>194</vt:i4>
      </vt:variant>
      <vt:variant>
        <vt:i4>0</vt:i4>
      </vt:variant>
      <vt:variant>
        <vt:i4>5</vt:i4>
      </vt:variant>
      <vt:variant>
        <vt:lpwstr/>
      </vt:variant>
      <vt:variant>
        <vt:lpwstr>_Toc103766390</vt:lpwstr>
      </vt:variant>
      <vt:variant>
        <vt:i4>1966135</vt:i4>
      </vt:variant>
      <vt:variant>
        <vt:i4>188</vt:i4>
      </vt:variant>
      <vt:variant>
        <vt:i4>0</vt:i4>
      </vt:variant>
      <vt:variant>
        <vt:i4>5</vt:i4>
      </vt:variant>
      <vt:variant>
        <vt:lpwstr/>
      </vt:variant>
      <vt:variant>
        <vt:lpwstr>_Toc103766389</vt:lpwstr>
      </vt:variant>
      <vt:variant>
        <vt:i4>1966135</vt:i4>
      </vt:variant>
      <vt:variant>
        <vt:i4>182</vt:i4>
      </vt:variant>
      <vt:variant>
        <vt:i4>0</vt:i4>
      </vt:variant>
      <vt:variant>
        <vt:i4>5</vt:i4>
      </vt:variant>
      <vt:variant>
        <vt:lpwstr/>
      </vt:variant>
      <vt:variant>
        <vt:lpwstr>_Toc103766388</vt:lpwstr>
      </vt:variant>
      <vt:variant>
        <vt:i4>1966135</vt:i4>
      </vt:variant>
      <vt:variant>
        <vt:i4>176</vt:i4>
      </vt:variant>
      <vt:variant>
        <vt:i4>0</vt:i4>
      </vt:variant>
      <vt:variant>
        <vt:i4>5</vt:i4>
      </vt:variant>
      <vt:variant>
        <vt:lpwstr/>
      </vt:variant>
      <vt:variant>
        <vt:lpwstr>_Toc103766387</vt:lpwstr>
      </vt:variant>
      <vt:variant>
        <vt:i4>1966135</vt:i4>
      </vt:variant>
      <vt:variant>
        <vt:i4>170</vt:i4>
      </vt:variant>
      <vt:variant>
        <vt:i4>0</vt:i4>
      </vt:variant>
      <vt:variant>
        <vt:i4>5</vt:i4>
      </vt:variant>
      <vt:variant>
        <vt:lpwstr/>
      </vt:variant>
      <vt:variant>
        <vt:lpwstr>_Toc103766386</vt:lpwstr>
      </vt:variant>
      <vt:variant>
        <vt:i4>1966135</vt:i4>
      </vt:variant>
      <vt:variant>
        <vt:i4>164</vt:i4>
      </vt:variant>
      <vt:variant>
        <vt:i4>0</vt:i4>
      </vt:variant>
      <vt:variant>
        <vt:i4>5</vt:i4>
      </vt:variant>
      <vt:variant>
        <vt:lpwstr/>
      </vt:variant>
      <vt:variant>
        <vt:lpwstr>_Toc103766385</vt:lpwstr>
      </vt:variant>
      <vt:variant>
        <vt:i4>1966135</vt:i4>
      </vt:variant>
      <vt:variant>
        <vt:i4>158</vt:i4>
      </vt:variant>
      <vt:variant>
        <vt:i4>0</vt:i4>
      </vt:variant>
      <vt:variant>
        <vt:i4>5</vt:i4>
      </vt:variant>
      <vt:variant>
        <vt:lpwstr/>
      </vt:variant>
      <vt:variant>
        <vt:lpwstr>_Toc103766384</vt:lpwstr>
      </vt:variant>
      <vt:variant>
        <vt:i4>1966135</vt:i4>
      </vt:variant>
      <vt:variant>
        <vt:i4>152</vt:i4>
      </vt:variant>
      <vt:variant>
        <vt:i4>0</vt:i4>
      </vt:variant>
      <vt:variant>
        <vt:i4>5</vt:i4>
      </vt:variant>
      <vt:variant>
        <vt:lpwstr/>
      </vt:variant>
      <vt:variant>
        <vt:lpwstr>_Toc103766383</vt:lpwstr>
      </vt:variant>
      <vt:variant>
        <vt:i4>1966135</vt:i4>
      </vt:variant>
      <vt:variant>
        <vt:i4>146</vt:i4>
      </vt:variant>
      <vt:variant>
        <vt:i4>0</vt:i4>
      </vt:variant>
      <vt:variant>
        <vt:i4>5</vt:i4>
      </vt:variant>
      <vt:variant>
        <vt:lpwstr/>
      </vt:variant>
      <vt:variant>
        <vt:lpwstr>_Toc103766382</vt:lpwstr>
      </vt:variant>
      <vt:variant>
        <vt:i4>1966135</vt:i4>
      </vt:variant>
      <vt:variant>
        <vt:i4>140</vt:i4>
      </vt:variant>
      <vt:variant>
        <vt:i4>0</vt:i4>
      </vt:variant>
      <vt:variant>
        <vt:i4>5</vt:i4>
      </vt:variant>
      <vt:variant>
        <vt:lpwstr/>
      </vt:variant>
      <vt:variant>
        <vt:lpwstr>_Toc103766381</vt:lpwstr>
      </vt:variant>
      <vt:variant>
        <vt:i4>1966135</vt:i4>
      </vt:variant>
      <vt:variant>
        <vt:i4>134</vt:i4>
      </vt:variant>
      <vt:variant>
        <vt:i4>0</vt:i4>
      </vt:variant>
      <vt:variant>
        <vt:i4>5</vt:i4>
      </vt:variant>
      <vt:variant>
        <vt:lpwstr/>
      </vt:variant>
      <vt:variant>
        <vt:lpwstr>_Toc103766380</vt:lpwstr>
      </vt:variant>
      <vt:variant>
        <vt:i4>1114167</vt:i4>
      </vt:variant>
      <vt:variant>
        <vt:i4>128</vt:i4>
      </vt:variant>
      <vt:variant>
        <vt:i4>0</vt:i4>
      </vt:variant>
      <vt:variant>
        <vt:i4>5</vt:i4>
      </vt:variant>
      <vt:variant>
        <vt:lpwstr/>
      </vt:variant>
      <vt:variant>
        <vt:lpwstr>_Toc103766379</vt:lpwstr>
      </vt:variant>
      <vt:variant>
        <vt:i4>1114167</vt:i4>
      </vt:variant>
      <vt:variant>
        <vt:i4>122</vt:i4>
      </vt:variant>
      <vt:variant>
        <vt:i4>0</vt:i4>
      </vt:variant>
      <vt:variant>
        <vt:i4>5</vt:i4>
      </vt:variant>
      <vt:variant>
        <vt:lpwstr/>
      </vt:variant>
      <vt:variant>
        <vt:lpwstr>_Toc103766378</vt:lpwstr>
      </vt:variant>
      <vt:variant>
        <vt:i4>1114167</vt:i4>
      </vt:variant>
      <vt:variant>
        <vt:i4>116</vt:i4>
      </vt:variant>
      <vt:variant>
        <vt:i4>0</vt:i4>
      </vt:variant>
      <vt:variant>
        <vt:i4>5</vt:i4>
      </vt:variant>
      <vt:variant>
        <vt:lpwstr/>
      </vt:variant>
      <vt:variant>
        <vt:lpwstr>_Toc103766377</vt:lpwstr>
      </vt:variant>
      <vt:variant>
        <vt:i4>1114167</vt:i4>
      </vt:variant>
      <vt:variant>
        <vt:i4>110</vt:i4>
      </vt:variant>
      <vt:variant>
        <vt:i4>0</vt:i4>
      </vt:variant>
      <vt:variant>
        <vt:i4>5</vt:i4>
      </vt:variant>
      <vt:variant>
        <vt:lpwstr/>
      </vt:variant>
      <vt:variant>
        <vt:lpwstr>_Toc103766376</vt:lpwstr>
      </vt:variant>
      <vt:variant>
        <vt:i4>1114167</vt:i4>
      </vt:variant>
      <vt:variant>
        <vt:i4>104</vt:i4>
      </vt:variant>
      <vt:variant>
        <vt:i4>0</vt:i4>
      </vt:variant>
      <vt:variant>
        <vt:i4>5</vt:i4>
      </vt:variant>
      <vt:variant>
        <vt:lpwstr/>
      </vt:variant>
      <vt:variant>
        <vt:lpwstr>_Toc103766375</vt:lpwstr>
      </vt:variant>
      <vt:variant>
        <vt:i4>1114167</vt:i4>
      </vt:variant>
      <vt:variant>
        <vt:i4>98</vt:i4>
      </vt:variant>
      <vt:variant>
        <vt:i4>0</vt:i4>
      </vt:variant>
      <vt:variant>
        <vt:i4>5</vt:i4>
      </vt:variant>
      <vt:variant>
        <vt:lpwstr/>
      </vt:variant>
      <vt:variant>
        <vt:lpwstr>_Toc103766374</vt:lpwstr>
      </vt:variant>
      <vt:variant>
        <vt:i4>1114167</vt:i4>
      </vt:variant>
      <vt:variant>
        <vt:i4>92</vt:i4>
      </vt:variant>
      <vt:variant>
        <vt:i4>0</vt:i4>
      </vt:variant>
      <vt:variant>
        <vt:i4>5</vt:i4>
      </vt:variant>
      <vt:variant>
        <vt:lpwstr/>
      </vt:variant>
      <vt:variant>
        <vt:lpwstr>_Toc103766373</vt:lpwstr>
      </vt:variant>
      <vt:variant>
        <vt:i4>1114167</vt:i4>
      </vt:variant>
      <vt:variant>
        <vt:i4>86</vt:i4>
      </vt:variant>
      <vt:variant>
        <vt:i4>0</vt:i4>
      </vt:variant>
      <vt:variant>
        <vt:i4>5</vt:i4>
      </vt:variant>
      <vt:variant>
        <vt:lpwstr/>
      </vt:variant>
      <vt:variant>
        <vt:lpwstr>_Toc103766372</vt:lpwstr>
      </vt:variant>
      <vt:variant>
        <vt:i4>1114167</vt:i4>
      </vt:variant>
      <vt:variant>
        <vt:i4>80</vt:i4>
      </vt:variant>
      <vt:variant>
        <vt:i4>0</vt:i4>
      </vt:variant>
      <vt:variant>
        <vt:i4>5</vt:i4>
      </vt:variant>
      <vt:variant>
        <vt:lpwstr/>
      </vt:variant>
      <vt:variant>
        <vt:lpwstr>_Toc103766371</vt:lpwstr>
      </vt:variant>
      <vt:variant>
        <vt:i4>1114167</vt:i4>
      </vt:variant>
      <vt:variant>
        <vt:i4>74</vt:i4>
      </vt:variant>
      <vt:variant>
        <vt:i4>0</vt:i4>
      </vt:variant>
      <vt:variant>
        <vt:i4>5</vt:i4>
      </vt:variant>
      <vt:variant>
        <vt:lpwstr/>
      </vt:variant>
      <vt:variant>
        <vt:lpwstr>_Toc103766370</vt:lpwstr>
      </vt:variant>
      <vt:variant>
        <vt:i4>1048631</vt:i4>
      </vt:variant>
      <vt:variant>
        <vt:i4>68</vt:i4>
      </vt:variant>
      <vt:variant>
        <vt:i4>0</vt:i4>
      </vt:variant>
      <vt:variant>
        <vt:i4>5</vt:i4>
      </vt:variant>
      <vt:variant>
        <vt:lpwstr/>
      </vt:variant>
      <vt:variant>
        <vt:lpwstr>_Toc103766369</vt:lpwstr>
      </vt:variant>
      <vt:variant>
        <vt:i4>1048631</vt:i4>
      </vt:variant>
      <vt:variant>
        <vt:i4>62</vt:i4>
      </vt:variant>
      <vt:variant>
        <vt:i4>0</vt:i4>
      </vt:variant>
      <vt:variant>
        <vt:i4>5</vt:i4>
      </vt:variant>
      <vt:variant>
        <vt:lpwstr/>
      </vt:variant>
      <vt:variant>
        <vt:lpwstr>_Toc103766368</vt:lpwstr>
      </vt:variant>
      <vt:variant>
        <vt:i4>1048631</vt:i4>
      </vt:variant>
      <vt:variant>
        <vt:i4>56</vt:i4>
      </vt:variant>
      <vt:variant>
        <vt:i4>0</vt:i4>
      </vt:variant>
      <vt:variant>
        <vt:i4>5</vt:i4>
      </vt:variant>
      <vt:variant>
        <vt:lpwstr/>
      </vt:variant>
      <vt:variant>
        <vt:lpwstr>_Toc103766367</vt:lpwstr>
      </vt:variant>
      <vt:variant>
        <vt:i4>1048631</vt:i4>
      </vt:variant>
      <vt:variant>
        <vt:i4>50</vt:i4>
      </vt:variant>
      <vt:variant>
        <vt:i4>0</vt:i4>
      </vt:variant>
      <vt:variant>
        <vt:i4>5</vt:i4>
      </vt:variant>
      <vt:variant>
        <vt:lpwstr/>
      </vt:variant>
      <vt:variant>
        <vt:lpwstr>_Toc103766366</vt:lpwstr>
      </vt:variant>
      <vt:variant>
        <vt:i4>1048631</vt:i4>
      </vt:variant>
      <vt:variant>
        <vt:i4>44</vt:i4>
      </vt:variant>
      <vt:variant>
        <vt:i4>0</vt:i4>
      </vt:variant>
      <vt:variant>
        <vt:i4>5</vt:i4>
      </vt:variant>
      <vt:variant>
        <vt:lpwstr/>
      </vt:variant>
      <vt:variant>
        <vt:lpwstr>_Toc103766365</vt:lpwstr>
      </vt:variant>
      <vt:variant>
        <vt:i4>1048631</vt:i4>
      </vt:variant>
      <vt:variant>
        <vt:i4>38</vt:i4>
      </vt:variant>
      <vt:variant>
        <vt:i4>0</vt:i4>
      </vt:variant>
      <vt:variant>
        <vt:i4>5</vt:i4>
      </vt:variant>
      <vt:variant>
        <vt:lpwstr/>
      </vt:variant>
      <vt:variant>
        <vt:lpwstr>_Toc103766364</vt:lpwstr>
      </vt:variant>
      <vt:variant>
        <vt:i4>1048631</vt:i4>
      </vt:variant>
      <vt:variant>
        <vt:i4>32</vt:i4>
      </vt:variant>
      <vt:variant>
        <vt:i4>0</vt:i4>
      </vt:variant>
      <vt:variant>
        <vt:i4>5</vt:i4>
      </vt:variant>
      <vt:variant>
        <vt:lpwstr/>
      </vt:variant>
      <vt:variant>
        <vt:lpwstr>_Toc103766363</vt:lpwstr>
      </vt:variant>
      <vt:variant>
        <vt:i4>1048631</vt:i4>
      </vt:variant>
      <vt:variant>
        <vt:i4>26</vt:i4>
      </vt:variant>
      <vt:variant>
        <vt:i4>0</vt:i4>
      </vt:variant>
      <vt:variant>
        <vt:i4>5</vt:i4>
      </vt:variant>
      <vt:variant>
        <vt:lpwstr/>
      </vt:variant>
      <vt:variant>
        <vt:lpwstr>_Toc103766362</vt:lpwstr>
      </vt:variant>
      <vt:variant>
        <vt:i4>1048631</vt:i4>
      </vt:variant>
      <vt:variant>
        <vt:i4>20</vt:i4>
      </vt:variant>
      <vt:variant>
        <vt:i4>0</vt:i4>
      </vt:variant>
      <vt:variant>
        <vt:i4>5</vt:i4>
      </vt:variant>
      <vt:variant>
        <vt:lpwstr/>
      </vt:variant>
      <vt:variant>
        <vt:lpwstr>_Toc103766361</vt:lpwstr>
      </vt:variant>
      <vt:variant>
        <vt:i4>2097187</vt:i4>
      </vt:variant>
      <vt:variant>
        <vt:i4>9</vt:i4>
      </vt:variant>
      <vt:variant>
        <vt:i4>0</vt:i4>
      </vt:variant>
      <vt:variant>
        <vt:i4>5</vt:i4>
      </vt:variant>
      <vt:variant>
        <vt:lpwstr>https://www.itu.int/rec/R-REC-P.530/en</vt:lpwstr>
      </vt:variant>
      <vt:variant>
        <vt:lpwstr/>
      </vt:variant>
      <vt:variant>
        <vt:i4>3997797</vt:i4>
      </vt:variant>
      <vt:variant>
        <vt:i4>6</vt:i4>
      </vt:variant>
      <vt:variant>
        <vt:i4>0</vt:i4>
      </vt:variant>
      <vt:variant>
        <vt:i4>5</vt:i4>
      </vt:variant>
      <vt:variant>
        <vt:lpwstr>https://www.itu.int/rec/R-REC-M.2101-0-201702-I/en</vt:lpwstr>
      </vt:variant>
      <vt:variant>
        <vt:lpwstr/>
      </vt:variant>
      <vt:variant>
        <vt:i4>3080236</vt:i4>
      </vt:variant>
      <vt:variant>
        <vt:i4>3</vt:i4>
      </vt:variant>
      <vt:variant>
        <vt:i4>0</vt:i4>
      </vt:variant>
      <vt:variant>
        <vt:i4>5</vt:i4>
      </vt:variant>
      <vt:variant>
        <vt:lpwstr>https://docdb.cept.org/search/parameters?type=NONE&amp;status=Active&amp;from=0&amp;to=300000&amp;unit=MHz&amp;term=Point-to-Point&amp;etsi=NONE&amp;group=NONE</vt:lpwstr>
      </vt:variant>
      <vt:variant>
        <vt:lpwstr/>
      </vt:variant>
      <vt:variant>
        <vt:i4>6226000</vt:i4>
      </vt:variant>
      <vt:variant>
        <vt:i4>0</vt:i4>
      </vt:variant>
      <vt:variant>
        <vt:i4>0</vt:i4>
      </vt:variant>
      <vt:variant>
        <vt:i4>5</vt:i4>
      </vt:variant>
      <vt:variant>
        <vt:lpwstr>https://docdb.cept.org/search/parameters?type=NONE&amp;status=Active&amp;from=0&amp;to=300000&amp;unit=MHz&amp;term=Point-to-Multipoint&amp;etsi=NONE&amp;group=NONE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342;</dc:title>
  <dc:subject/>
  <dc:creator>ECC</dc:creator>
  <cp:keywords>ECC Report 342</cp:keywords>
  <dc:description/>
  <cp:lastModifiedBy>ECO </cp:lastModifiedBy>
  <cp:revision>7</cp:revision>
  <cp:lastPrinted>2022-10-19T08:17:00Z</cp:lastPrinted>
  <dcterms:created xsi:type="dcterms:W3CDTF">2022-10-19T08:31:00Z</dcterms:created>
  <dcterms:modified xsi:type="dcterms:W3CDTF">2022-10-20T06:15:00Z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1648744786</vt:lpwstr>
  </property>
</Properties>
</file>